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FD5071" w14:textId="77777777" w:rsidR="00310419" w:rsidRDefault="00310419">
      <w:pPr>
        <w:rPr>
          <w:rFonts w:ascii="宋体" w:hAnsi="宋体"/>
          <w:b/>
          <w:szCs w:val="21"/>
        </w:rPr>
      </w:pPr>
    </w:p>
    <w:p w14:paraId="7003F00A" w14:textId="77777777" w:rsidR="00310419" w:rsidRDefault="00310419">
      <w:pPr>
        <w:rPr>
          <w:rFonts w:ascii="宋体" w:hAnsi="宋体"/>
          <w:b/>
          <w:szCs w:val="21"/>
        </w:rPr>
      </w:pPr>
    </w:p>
    <w:p w14:paraId="621CAC89" w14:textId="77777777" w:rsidR="00310419" w:rsidRDefault="00310419">
      <w:pPr>
        <w:rPr>
          <w:rFonts w:ascii="宋体" w:hAnsi="宋体"/>
          <w:b/>
          <w:szCs w:val="21"/>
        </w:rPr>
      </w:pPr>
    </w:p>
    <w:p w14:paraId="0113FC2F" w14:textId="77777777" w:rsidR="00310419" w:rsidRDefault="00310419">
      <w:pPr>
        <w:rPr>
          <w:rFonts w:ascii="宋体" w:hAnsi="宋体"/>
          <w:b/>
          <w:szCs w:val="21"/>
        </w:rPr>
      </w:pPr>
    </w:p>
    <w:p w14:paraId="76BE4693" w14:textId="77777777" w:rsidR="00310419" w:rsidRDefault="00310419">
      <w:pPr>
        <w:rPr>
          <w:rFonts w:ascii="宋体" w:hAnsi="宋体"/>
          <w:b/>
          <w:szCs w:val="21"/>
        </w:rPr>
      </w:pPr>
    </w:p>
    <w:p w14:paraId="7CA67BBF" w14:textId="77777777" w:rsidR="00310419" w:rsidRDefault="00310419">
      <w:pPr>
        <w:rPr>
          <w:rFonts w:ascii="宋体" w:hAnsi="宋体"/>
          <w:b/>
          <w:szCs w:val="21"/>
        </w:rPr>
      </w:pPr>
    </w:p>
    <w:p w14:paraId="19E64DFE" w14:textId="77777777" w:rsidR="00310419" w:rsidRDefault="00C6642F">
      <w:pPr>
        <w:tabs>
          <w:tab w:val="left" w:pos="420"/>
          <w:tab w:val="left" w:pos="6660"/>
        </w:tabs>
        <w:jc w:val="center"/>
        <w:rPr>
          <w:rFonts w:ascii="宋体" w:hAnsi="宋体"/>
          <w:b/>
          <w:sz w:val="72"/>
          <w:szCs w:val="72"/>
        </w:rPr>
      </w:pPr>
      <w:r>
        <w:rPr>
          <w:rFonts w:ascii="宋体" w:hAnsi="宋体" w:hint="eastAsia"/>
          <w:b/>
          <w:sz w:val="72"/>
          <w:szCs w:val="72"/>
        </w:rPr>
        <w:t>公开招标文件</w:t>
      </w:r>
    </w:p>
    <w:p w14:paraId="334AC9A3" w14:textId="77777777" w:rsidR="00310419" w:rsidRDefault="00310419">
      <w:pPr>
        <w:jc w:val="center"/>
        <w:rPr>
          <w:rFonts w:ascii="宋体" w:hAnsi="宋体"/>
          <w:bCs/>
          <w:szCs w:val="21"/>
        </w:rPr>
      </w:pPr>
    </w:p>
    <w:p w14:paraId="57264D2D" w14:textId="77777777" w:rsidR="00310419" w:rsidRDefault="00310419">
      <w:pPr>
        <w:jc w:val="center"/>
        <w:rPr>
          <w:rFonts w:ascii="宋体" w:hAnsi="宋体"/>
          <w:bCs/>
          <w:szCs w:val="21"/>
        </w:rPr>
      </w:pPr>
    </w:p>
    <w:p w14:paraId="736BA4D1" w14:textId="77777777" w:rsidR="00310419" w:rsidRDefault="00310419">
      <w:pPr>
        <w:jc w:val="center"/>
        <w:rPr>
          <w:rFonts w:ascii="宋体" w:hAnsi="宋体"/>
          <w:bCs/>
          <w:szCs w:val="21"/>
        </w:rPr>
      </w:pPr>
    </w:p>
    <w:p w14:paraId="039ECE3B" w14:textId="77777777" w:rsidR="00310419" w:rsidRDefault="00310419">
      <w:pPr>
        <w:jc w:val="center"/>
        <w:rPr>
          <w:rFonts w:ascii="宋体" w:hAnsi="宋体"/>
          <w:bCs/>
          <w:szCs w:val="21"/>
        </w:rPr>
      </w:pPr>
    </w:p>
    <w:p w14:paraId="7E5A5AE9" w14:textId="77777777" w:rsidR="00310419" w:rsidRDefault="00310419">
      <w:pPr>
        <w:jc w:val="center"/>
        <w:rPr>
          <w:rFonts w:ascii="宋体" w:hAnsi="宋体"/>
          <w:bCs/>
          <w:szCs w:val="21"/>
        </w:rPr>
      </w:pPr>
    </w:p>
    <w:p w14:paraId="6B5EA6A9" w14:textId="77777777" w:rsidR="00310419" w:rsidRDefault="00310419">
      <w:pPr>
        <w:jc w:val="center"/>
        <w:rPr>
          <w:rFonts w:ascii="宋体" w:hAnsi="宋体"/>
          <w:bCs/>
          <w:szCs w:val="21"/>
        </w:rPr>
      </w:pPr>
    </w:p>
    <w:p w14:paraId="292C91B7" w14:textId="77777777" w:rsidR="00310419" w:rsidRDefault="00310419">
      <w:pPr>
        <w:jc w:val="center"/>
        <w:rPr>
          <w:rFonts w:ascii="宋体" w:hAnsi="宋体"/>
          <w:bCs/>
          <w:szCs w:val="21"/>
        </w:rPr>
      </w:pPr>
    </w:p>
    <w:p w14:paraId="2DDED7BF" w14:textId="77777777" w:rsidR="00310419" w:rsidRDefault="00310419">
      <w:pPr>
        <w:jc w:val="center"/>
        <w:rPr>
          <w:rFonts w:ascii="宋体" w:hAnsi="宋体"/>
          <w:bCs/>
          <w:szCs w:val="21"/>
        </w:rPr>
      </w:pPr>
    </w:p>
    <w:p w14:paraId="5907920D" w14:textId="77777777" w:rsidR="00310419" w:rsidRDefault="00C6642F">
      <w:pPr>
        <w:ind w:firstLineChars="200" w:firstLine="723"/>
        <w:rPr>
          <w:rFonts w:ascii="宋体" w:hAnsi="宋体"/>
          <w:bCs/>
          <w:szCs w:val="21"/>
        </w:rPr>
      </w:pPr>
      <w:r>
        <w:rPr>
          <w:rFonts w:ascii="宋体" w:hAnsi="宋体" w:hint="eastAsia"/>
          <w:b/>
          <w:bCs/>
          <w:sz w:val="36"/>
          <w:szCs w:val="36"/>
        </w:rPr>
        <w:t>委托编号：JY2020015</w:t>
      </w:r>
    </w:p>
    <w:p w14:paraId="127AEA7F" w14:textId="77777777" w:rsidR="00310419" w:rsidRDefault="00C6642F">
      <w:pPr>
        <w:ind w:firstLineChars="198" w:firstLine="716"/>
        <w:rPr>
          <w:rFonts w:ascii="宋体" w:hAnsi="宋体"/>
          <w:b/>
          <w:bCs/>
          <w:sz w:val="36"/>
          <w:szCs w:val="36"/>
        </w:rPr>
      </w:pPr>
      <w:r>
        <w:rPr>
          <w:rFonts w:ascii="宋体" w:hAnsi="宋体" w:hint="eastAsia"/>
          <w:b/>
          <w:bCs/>
          <w:sz w:val="36"/>
          <w:szCs w:val="36"/>
        </w:rPr>
        <w:t>采购编号：</w:t>
      </w:r>
      <w:r>
        <w:rPr>
          <w:rFonts w:ascii="宋体" w:hAnsi="宋体"/>
          <w:b/>
          <w:sz w:val="36"/>
          <w:szCs w:val="36"/>
        </w:rPr>
        <w:t>GDJY20121005HG015</w:t>
      </w:r>
      <w:r>
        <w:rPr>
          <w:rFonts w:ascii="宋体" w:hAnsi="宋体" w:hint="eastAsia"/>
          <w:b/>
          <w:bCs/>
          <w:sz w:val="36"/>
          <w:szCs w:val="36"/>
        </w:rPr>
        <w:fldChar w:fldCharType="begin"/>
      </w:r>
      <w:r>
        <w:rPr>
          <w:rFonts w:ascii="宋体" w:hAnsi="宋体" w:hint="eastAsia"/>
          <w:b/>
          <w:bCs/>
          <w:sz w:val="36"/>
          <w:szCs w:val="36"/>
        </w:rPr>
        <w:instrText xml:space="preserve"> DOCVARIABLE  采购编号  \* MERGEFORMAT </w:instrText>
      </w:r>
      <w:r>
        <w:rPr>
          <w:rFonts w:ascii="宋体" w:hAnsi="宋体" w:hint="eastAsia"/>
          <w:b/>
          <w:bCs/>
          <w:sz w:val="36"/>
          <w:szCs w:val="36"/>
        </w:rPr>
        <w:fldChar w:fldCharType="end"/>
      </w:r>
    </w:p>
    <w:p w14:paraId="1082C196" w14:textId="77777777" w:rsidR="00310419" w:rsidRDefault="00C6642F">
      <w:pPr>
        <w:ind w:leftChars="340" w:left="2521" w:hangingChars="500" w:hanging="1807"/>
        <w:rPr>
          <w:rFonts w:ascii="宋体" w:hAnsi="宋体"/>
          <w:b/>
          <w:bCs/>
          <w:szCs w:val="21"/>
        </w:rPr>
      </w:pPr>
      <w:r>
        <w:rPr>
          <w:rFonts w:ascii="宋体" w:hAnsi="宋体" w:hint="eastAsia"/>
          <w:b/>
          <w:bCs/>
          <w:sz w:val="36"/>
          <w:szCs w:val="36"/>
        </w:rPr>
        <w:t>项目名称：广东南华工商职业学院网络安全及平台建设项目</w:t>
      </w:r>
    </w:p>
    <w:p w14:paraId="03495ADB" w14:textId="77777777" w:rsidR="00310419" w:rsidRDefault="00310419">
      <w:pPr>
        <w:jc w:val="center"/>
        <w:rPr>
          <w:rFonts w:ascii="宋体" w:hAnsi="宋体"/>
          <w:b/>
          <w:bCs/>
          <w:szCs w:val="21"/>
        </w:rPr>
      </w:pPr>
    </w:p>
    <w:p w14:paraId="302F425A" w14:textId="77777777" w:rsidR="00310419" w:rsidRDefault="00310419">
      <w:pPr>
        <w:jc w:val="center"/>
        <w:rPr>
          <w:rFonts w:ascii="宋体" w:hAnsi="宋体"/>
          <w:b/>
          <w:bCs/>
          <w:szCs w:val="21"/>
        </w:rPr>
      </w:pPr>
    </w:p>
    <w:p w14:paraId="2011326B" w14:textId="77777777" w:rsidR="00310419" w:rsidRDefault="00310419">
      <w:pPr>
        <w:jc w:val="center"/>
        <w:rPr>
          <w:rFonts w:ascii="宋体" w:hAnsi="宋体"/>
          <w:b/>
          <w:bCs/>
          <w:sz w:val="32"/>
          <w:szCs w:val="32"/>
        </w:rPr>
      </w:pPr>
    </w:p>
    <w:p w14:paraId="4EC7F46F" w14:textId="77777777" w:rsidR="00310419" w:rsidRDefault="00310419">
      <w:pPr>
        <w:jc w:val="center"/>
        <w:rPr>
          <w:rFonts w:ascii="宋体" w:hAnsi="宋体"/>
          <w:b/>
          <w:bCs/>
          <w:sz w:val="32"/>
          <w:szCs w:val="32"/>
        </w:rPr>
      </w:pPr>
    </w:p>
    <w:p w14:paraId="67F91DB0" w14:textId="77777777" w:rsidR="00310419" w:rsidRDefault="00310419">
      <w:pPr>
        <w:jc w:val="center"/>
        <w:rPr>
          <w:rFonts w:ascii="宋体" w:hAnsi="宋体"/>
          <w:b/>
          <w:bCs/>
          <w:sz w:val="32"/>
          <w:szCs w:val="32"/>
        </w:rPr>
      </w:pPr>
    </w:p>
    <w:p w14:paraId="5AF4E132" w14:textId="77777777" w:rsidR="00310419" w:rsidRDefault="00C6642F">
      <w:pPr>
        <w:jc w:val="center"/>
        <w:rPr>
          <w:rFonts w:ascii="宋体" w:hAnsi="宋体"/>
          <w:b/>
          <w:bCs/>
          <w:sz w:val="32"/>
          <w:szCs w:val="32"/>
        </w:rPr>
      </w:pPr>
      <w:r>
        <w:rPr>
          <w:rFonts w:ascii="宋体" w:hAnsi="宋体" w:hint="eastAsia"/>
          <w:b/>
          <w:bCs/>
          <w:sz w:val="32"/>
          <w:szCs w:val="32"/>
        </w:rPr>
        <w:t>广东金扬教育采购中心有限公司编制</w:t>
      </w:r>
    </w:p>
    <w:p w14:paraId="7F702974" w14:textId="7D329356" w:rsidR="00310419" w:rsidRDefault="00C6642F">
      <w:pPr>
        <w:jc w:val="center"/>
        <w:rPr>
          <w:rFonts w:ascii="宋体" w:hAnsi="宋体"/>
          <w:b/>
          <w:bCs/>
          <w:sz w:val="32"/>
          <w:szCs w:val="32"/>
        </w:rPr>
      </w:pPr>
      <w:r>
        <w:rPr>
          <w:rFonts w:ascii="宋体" w:hAnsi="宋体" w:hint="eastAsia"/>
          <w:b/>
          <w:bCs/>
          <w:sz w:val="32"/>
          <w:szCs w:val="32"/>
        </w:rPr>
        <w:t>发布日期：</w:t>
      </w:r>
      <w:r w:rsidR="0054776E" w:rsidRPr="0054776E">
        <w:rPr>
          <w:rFonts w:ascii="宋体" w:hAnsi="宋体" w:hint="eastAsia"/>
          <w:b/>
          <w:bCs/>
          <w:sz w:val="32"/>
          <w:szCs w:val="32"/>
        </w:rPr>
        <w:t>2020年7月13日</w:t>
      </w:r>
    </w:p>
    <w:p w14:paraId="0CF355BC" w14:textId="77777777" w:rsidR="00310419" w:rsidRDefault="00C6642F" w:rsidP="002B7B82">
      <w:pPr>
        <w:pStyle w:val="af1"/>
        <w:keepLines/>
        <w:pageBreakBefore/>
        <w:spacing w:before="312" w:afterLines="150" w:after="468"/>
        <w:outlineLvl w:val="9"/>
        <w:rPr>
          <w:sz w:val="44"/>
          <w:szCs w:val="44"/>
        </w:rPr>
      </w:pPr>
      <w:bookmarkStart w:id="0" w:name="_Toc536717643"/>
      <w:bookmarkStart w:id="1" w:name="_Toc536630032"/>
      <w:r>
        <w:rPr>
          <w:rFonts w:hint="eastAsia"/>
          <w:sz w:val="44"/>
          <w:szCs w:val="44"/>
        </w:rPr>
        <w:lastRenderedPageBreak/>
        <w:t>温馨提示</w:t>
      </w:r>
      <w:bookmarkEnd w:id="0"/>
      <w:bookmarkEnd w:id="1"/>
    </w:p>
    <w:p w14:paraId="6E2CB3E2" w14:textId="77777777" w:rsidR="00310419" w:rsidRDefault="00C6642F" w:rsidP="002B7B82">
      <w:pPr>
        <w:pStyle w:val="af1"/>
        <w:spacing w:before="312" w:after="312"/>
        <w:outlineLvl w:val="9"/>
        <w:rPr>
          <w:bCs w:val="0"/>
          <w:kern w:val="2"/>
          <w:sz w:val="21"/>
        </w:rPr>
      </w:pPr>
      <w:bookmarkStart w:id="2" w:name="_Toc536717644"/>
      <w:bookmarkStart w:id="3" w:name="_Toc536630033"/>
      <w:r>
        <w:rPr>
          <w:rFonts w:hint="eastAsia"/>
          <w:bCs w:val="0"/>
          <w:kern w:val="2"/>
          <w:sz w:val="21"/>
        </w:rPr>
        <w:t>（本提示内容非招标文件的组成部分，仅为善意提醒。如有不一致，以招标文件为准）</w:t>
      </w:r>
      <w:bookmarkEnd w:id="2"/>
      <w:bookmarkEnd w:id="3"/>
    </w:p>
    <w:p w14:paraId="43FDD3D8" w14:textId="77777777" w:rsidR="00310419" w:rsidRDefault="00C6642F">
      <w:pPr>
        <w:numPr>
          <w:ilvl w:val="0"/>
          <w:numId w:val="1"/>
        </w:numPr>
        <w:tabs>
          <w:tab w:val="left" w:pos="851"/>
        </w:tabs>
        <w:ind w:left="851" w:hanging="851"/>
        <w:rPr>
          <w:rFonts w:ascii="宋体" w:hAnsi="宋体"/>
          <w:szCs w:val="21"/>
        </w:rPr>
      </w:pPr>
      <w:r>
        <w:rPr>
          <w:rFonts w:ascii="宋体" w:hAnsi="宋体" w:hint="eastAsia"/>
          <w:szCs w:val="21"/>
        </w:rPr>
        <w:t>如无另行说明，投标文件递交时间为投标截止时间之前30分钟内。</w:t>
      </w:r>
    </w:p>
    <w:p w14:paraId="7BB4F14A" w14:textId="77777777" w:rsidR="00310419" w:rsidRDefault="00C6642F">
      <w:pPr>
        <w:numPr>
          <w:ilvl w:val="0"/>
          <w:numId w:val="1"/>
        </w:numPr>
        <w:tabs>
          <w:tab w:val="left" w:pos="851"/>
        </w:tabs>
        <w:ind w:left="851" w:hanging="851"/>
        <w:rPr>
          <w:rFonts w:ascii="宋体" w:hAnsi="宋体"/>
          <w:szCs w:val="21"/>
        </w:rPr>
      </w:pPr>
      <w:r>
        <w:rPr>
          <w:rFonts w:ascii="宋体" w:hAnsi="宋体" w:hint="eastAsia"/>
          <w:szCs w:val="21"/>
        </w:rPr>
        <w:t>为避免因迟到而失去投标资格，建议适当提前到达。</w:t>
      </w:r>
    </w:p>
    <w:p w14:paraId="67998C55" w14:textId="77777777" w:rsidR="00310419" w:rsidRDefault="00C6642F">
      <w:pPr>
        <w:numPr>
          <w:ilvl w:val="0"/>
          <w:numId w:val="1"/>
        </w:numPr>
        <w:tabs>
          <w:tab w:val="left" w:pos="851"/>
        </w:tabs>
        <w:ind w:left="840" w:hangingChars="400" w:hanging="840"/>
        <w:rPr>
          <w:rFonts w:ascii="宋体" w:hAnsi="宋体"/>
          <w:szCs w:val="21"/>
        </w:rPr>
      </w:pPr>
      <w:r>
        <w:rPr>
          <w:rFonts w:ascii="宋体" w:hAnsi="宋体" w:hint="eastAsia"/>
          <w:szCs w:val="21"/>
        </w:rPr>
        <w:t>投标人请注意区分投标保证金及招标代理服务费收款</w:t>
      </w:r>
      <w:proofErr w:type="gramStart"/>
      <w:r>
        <w:rPr>
          <w:rFonts w:ascii="宋体" w:hAnsi="宋体" w:hint="eastAsia"/>
          <w:szCs w:val="21"/>
        </w:rPr>
        <w:t>帐号</w:t>
      </w:r>
      <w:proofErr w:type="gramEnd"/>
      <w:r>
        <w:rPr>
          <w:rFonts w:ascii="宋体" w:hAnsi="宋体" w:hint="eastAsia"/>
          <w:szCs w:val="21"/>
        </w:rPr>
        <w:t>的区别，务必将保证金按招标文件的要求转入指定的保证金专用账户，招标代理服务费转入中标通知中指定的服务费账户。切勿将款项转错账户，以免影响保证金退还的速度。</w:t>
      </w:r>
    </w:p>
    <w:p w14:paraId="08A97AD0" w14:textId="77777777" w:rsidR="00310419" w:rsidRDefault="00C6642F">
      <w:pPr>
        <w:numPr>
          <w:ilvl w:val="0"/>
          <w:numId w:val="1"/>
        </w:numPr>
        <w:tabs>
          <w:tab w:val="left" w:pos="851"/>
        </w:tabs>
        <w:ind w:left="840" w:hangingChars="400" w:hanging="840"/>
        <w:jc w:val="left"/>
        <w:rPr>
          <w:rFonts w:ascii="宋体" w:hAnsi="宋体"/>
          <w:szCs w:val="21"/>
        </w:rPr>
      </w:pPr>
      <w:r>
        <w:rPr>
          <w:rFonts w:ascii="宋体" w:hAnsi="宋体" w:hint="eastAsia"/>
          <w:szCs w:val="21"/>
        </w:rPr>
        <w:t>为进一步发挥政府采购政策功能作用，有效缓解企业资金短缺压力，根据政府采购信用担保相关政策的精神，本项目欢迎投标人使用担保方式缴纳投标保证金，担保的具体事宜可直接与本公司约定的专业担保机构或其他合法有效的专业担保机构、有关金融机构联系洽谈。本公司约定的担保机构如下：</w:t>
      </w:r>
    </w:p>
    <w:p w14:paraId="68D9408C" w14:textId="77777777" w:rsidR="00310419" w:rsidRDefault="00C6642F">
      <w:pPr>
        <w:tabs>
          <w:tab w:val="left" w:pos="851"/>
        </w:tabs>
        <w:ind w:left="840"/>
        <w:jc w:val="left"/>
        <w:rPr>
          <w:rFonts w:ascii="宋体" w:hAnsi="宋体"/>
          <w:szCs w:val="21"/>
        </w:rPr>
      </w:pPr>
      <w:r>
        <w:rPr>
          <w:rFonts w:ascii="宋体" w:hAnsi="宋体" w:hint="eastAsia"/>
          <w:szCs w:val="21"/>
        </w:rPr>
        <w:t>1、</w:t>
      </w:r>
      <w:proofErr w:type="gramStart"/>
      <w:r>
        <w:rPr>
          <w:rFonts w:ascii="宋体" w:hAnsi="宋体" w:hint="eastAsia"/>
          <w:szCs w:val="21"/>
        </w:rPr>
        <w:t>广东盈腾融资</w:t>
      </w:r>
      <w:proofErr w:type="gramEnd"/>
      <w:r>
        <w:rPr>
          <w:rFonts w:ascii="宋体" w:hAnsi="宋体" w:hint="eastAsia"/>
          <w:szCs w:val="21"/>
        </w:rPr>
        <w:t xml:space="preserve">担保有限公司：服务热线：0757-22662204    总机：0757-22622388  </w:t>
      </w:r>
    </w:p>
    <w:p w14:paraId="718E2388" w14:textId="77777777" w:rsidR="00310419" w:rsidRDefault="00C6642F">
      <w:pPr>
        <w:tabs>
          <w:tab w:val="left" w:pos="851"/>
        </w:tabs>
        <w:ind w:left="840"/>
        <w:jc w:val="left"/>
        <w:rPr>
          <w:rFonts w:ascii="宋体" w:hAnsi="宋体"/>
          <w:szCs w:val="21"/>
        </w:rPr>
      </w:pPr>
      <w:r>
        <w:rPr>
          <w:rFonts w:ascii="宋体" w:hAnsi="宋体" w:hint="eastAsia"/>
          <w:szCs w:val="21"/>
        </w:rPr>
        <w:t>2、广东尚贤雅集政府采购信用担保有限公司：</w:t>
      </w:r>
    </w:p>
    <w:p w14:paraId="74F60F17" w14:textId="77777777" w:rsidR="00310419" w:rsidRDefault="00C6642F">
      <w:pPr>
        <w:tabs>
          <w:tab w:val="left" w:pos="851"/>
        </w:tabs>
        <w:ind w:leftChars="400" w:left="840" w:firstLineChars="100" w:firstLine="210"/>
        <w:jc w:val="left"/>
        <w:rPr>
          <w:rFonts w:ascii="宋体" w:hAnsi="宋体"/>
          <w:szCs w:val="21"/>
        </w:rPr>
      </w:pPr>
      <w:r>
        <w:rPr>
          <w:rFonts w:ascii="宋体" w:hAnsi="宋体" w:hint="eastAsia"/>
          <w:szCs w:val="21"/>
        </w:rPr>
        <w:t>客服电话：18681024486（</w:t>
      </w:r>
      <w:proofErr w:type="gramStart"/>
      <w:r>
        <w:rPr>
          <w:rFonts w:ascii="宋体" w:hAnsi="宋体" w:hint="eastAsia"/>
          <w:szCs w:val="21"/>
        </w:rPr>
        <w:t>微信同</w:t>
      </w:r>
      <w:proofErr w:type="gramEnd"/>
      <w:r>
        <w:rPr>
          <w:rFonts w:ascii="宋体" w:hAnsi="宋体" w:hint="eastAsia"/>
          <w:szCs w:val="21"/>
        </w:rPr>
        <w:t>号）  固话：0769-21665661  客服QQ：1472420016</w:t>
      </w:r>
    </w:p>
    <w:p w14:paraId="1EADDAC5" w14:textId="77777777" w:rsidR="00310419" w:rsidRDefault="00C6642F">
      <w:pPr>
        <w:pStyle w:val="13"/>
        <w:numPr>
          <w:ilvl w:val="0"/>
          <w:numId w:val="2"/>
        </w:numPr>
        <w:tabs>
          <w:tab w:val="left" w:pos="851"/>
        </w:tabs>
        <w:spacing w:line="360" w:lineRule="auto"/>
        <w:ind w:firstLineChars="0"/>
        <w:jc w:val="left"/>
        <w:rPr>
          <w:rFonts w:ascii="宋体" w:eastAsia="宋体" w:hAnsi="宋体" w:cs="Times New Roman"/>
          <w:szCs w:val="21"/>
        </w:rPr>
      </w:pPr>
      <w:proofErr w:type="gramStart"/>
      <w:r>
        <w:rPr>
          <w:rFonts w:ascii="宋体" w:eastAsia="宋体" w:hAnsi="宋体" w:cs="Times New Roman" w:hint="eastAsia"/>
          <w:szCs w:val="21"/>
        </w:rPr>
        <w:t>微信扫描</w:t>
      </w:r>
      <w:proofErr w:type="gramEnd"/>
      <w:r>
        <w:rPr>
          <w:rFonts w:ascii="宋体" w:eastAsia="宋体" w:hAnsi="宋体" w:cs="Times New Roman" w:hint="eastAsia"/>
          <w:szCs w:val="21"/>
        </w:rPr>
        <w:t>下方二维码，进入“尚贤雅集”小程序办理政府采购信用担保函。</w:t>
      </w:r>
    </w:p>
    <w:p w14:paraId="0EAE8352" w14:textId="77777777" w:rsidR="00310419" w:rsidRDefault="00C6642F">
      <w:pPr>
        <w:pStyle w:val="13"/>
        <w:numPr>
          <w:ilvl w:val="0"/>
          <w:numId w:val="2"/>
        </w:numPr>
        <w:tabs>
          <w:tab w:val="left" w:pos="851"/>
        </w:tabs>
        <w:spacing w:line="360" w:lineRule="auto"/>
        <w:ind w:firstLineChars="0"/>
        <w:jc w:val="left"/>
        <w:rPr>
          <w:rFonts w:ascii="宋体" w:eastAsia="宋体" w:hAnsi="宋体" w:cs="Times New Roman"/>
          <w:szCs w:val="21"/>
        </w:rPr>
      </w:pPr>
      <w:r>
        <w:rPr>
          <w:noProof/>
        </w:rPr>
        <w:drawing>
          <wp:anchor distT="0" distB="0" distL="114300" distR="114300" simplePos="0" relativeHeight="251659264" behindDoc="0" locked="0" layoutInCell="1" allowOverlap="1" wp14:anchorId="6E59614F" wp14:editId="75F6F447">
            <wp:simplePos x="0" y="0"/>
            <wp:positionH relativeFrom="column">
              <wp:posOffset>3263265</wp:posOffset>
            </wp:positionH>
            <wp:positionV relativeFrom="paragraph">
              <wp:posOffset>403860</wp:posOffset>
            </wp:positionV>
            <wp:extent cx="735965" cy="891540"/>
            <wp:effectExtent l="0" t="0" r="6985" b="381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cstate="print"/>
                    <a:srcRect l="26924" t="31660" r="26350" b="6783"/>
                    <a:stretch>
                      <a:fillRect/>
                    </a:stretch>
                  </pic:blipFill>
                  <pic:spPr>
                    <a:xfrm>
                      <a:off x="0" y="0"/>
                      <a:ext cx="735965" cy="891540"/>
                    </a:xfrm>
                    <a:prstGeom prst="rect">
                      <a:avLst/>
                    </a:prstGeom>
                    <a:noFill/>
                    <a:ln>
                      <a:noFill/>
                    </a:ln>
                  </pic:spPr>
                </pic:pic>
              </a:graphicData>
            </a:graphic>
          </wp:anchor>
        </w:drawing>
      </w:r>
      <w:r>
        <w:rPr>
          <w:noProof/>
        </w:rPr>
        <w:drawing>
          <wp:anchor distT="0" distB="0" distL="114300" distR="114300" simplePos="0" relativeHeight="251658240" behindDoc="0" locked="0" layoutInCell="1" allowOverlap="1" wp14:anchorId="1E064D3E" wp14:editId="72CE0A54">
            <wp:simplePos x="0" y="0"/>
            <wp:positionH relativeFrom="column">
              <wp:posOffset>1624965</wp:posOffset>
            </wp:positionH>
            <wp:positionV relativeFrom="paragraph">
              <wp:posOffset>350520</wp:posOffset>
            </wp:positionV>
            <wp:extent cx="990600" cy="990600"/>
            <wp:effectExtent l="0" t="0" r="0" b="0"/>
            <wp:wrapTopAndBottom/>
            <wp:docPr id="1" name="图片 3" descr="说明: C:\Users\SXYJ\AppData\Local\Temp\WeChat Files\d11cbd9c74fd6c140111033283fc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说明: C:\Users\SXYJ\AppData\Local\Temp\WeChat Files\d11cbd9c74fd6c140111033283fc797.jpg"/>
                    <pic:cNvPicPr>
                      <a:picLocks noChangeAspect="1"/>
                    </pic:cNvPicPr>
                  </pic:nvPicPr>
                  <pic:blipFill>
                    <a:blip r:embed="rId10" cstate="print"/>
                    <a:stretch>
                      <a:fillRect/>
                    </a:stretch>
                  </pic:blipFill>
                  <pic:spPr>
                    <a:xfrm>
                      <a:off x="0" y="0"/>
                      <a:ext cx="990600" cy="990600"/>
                    </a:xfrm>
                    <a:prstGeom prst="rect">
                      <a:avLst/>
                    </a:prstGeom>
                    <a:noFill/>
                    <a:ln>
                      <a:noFill/>
                    </a:ln>
                  </pic:spPr>
                </pic:pic>
              </a:graphicData>
            </a:graphic>
          </wp:anchor>
        </w:drawing>
      </w:r>
      <w:r>
        <w:rPr>
          <w:rFonts w:ascii="宋体" w:eastAsia="宋体" w:hAnsi="宋体" w:cs="Times New Roman" w:hint="eastAsia"/>
          <w:szCs w:val="21"/>
        </w:rPr>
        <w:t>如有疑问请随时联系尚贤雅集</w:t>
      </w:r>
      <w:proofErr w:type="gramStart"/>
      <w:r>
        <w:rPr>
          <w:rFonts w:ascii="宋体" w:eastAsia="宋体" w:hAnsi="宋体" w:cs="Times New Roman" w:hint="eastAsia"/>
          <w:szCs w:val="21"/>
        </w:rPr>
        <w:t>客服微信</w:t>
      </w:r>
      <w:proofErr w:type="gramEnd"/>
      <w:r>
        <w:rPr>
          <w:rFonts w:ascii="宋体" w:eastAsia="宋体" w:hAnsi="宋体" w:cs="Times New Roman" w:hint="eastAsia"/>
          <w:szCs w:val="21"/>
        </w:rPr>
        <w:t>。</w:t>
      </w:r>
    </w:p>
    <w:p w14:paraId="57F0ACC4" w14:textId="77777777" w:rsidR="00310419" w:rsidRDefault="00C6642F">
      <w:pPr>
        <w:numPr>
          <w:ilvl w:val="0"/>
          <w:numId w:val="1"/>
        </w:numPr>
        <w:tabs>
          <w:tab w:val="left" w:pos="851"/>
        </w:tabs>
        <w:ind w:left="851" w:hanging="851"/>
        <w:rPr>
          <w:rFonts w:ascii="宋体" w:hAnsi="宋体"/>
          <w:szCs w:val="21"/>
        </w:rPr>
      </w:pPr>
      <w:r>
        <w:rPr>
          <w:rFonts w:ascii="宋体" w:hAnsi="宋体" w:hint="eastAsia"/>
          <w:szCs w:val="21"/>
        </w:rPr>
        <w:t>请仔细检查投标文件是否已按招标文件要求盖章、签名、签署日期。</w:t>
      </w:r>
    </w:p>
    <w:p w14:paraId="4720BC16" w14:textId="77777777" w:rsidR="00310419" w:rsidRDefault="00C6642F">
      <w:pPr>
        <w:numPr>
          <w:ilvl w:val="0"/>
          <w:numId w:val="1"/>
        </w:numPr>
        <w:tabs>
          <w:tab w:val="left" w:pos="851"/>
        </w:tabs>
        <w:ind w:left="851" w:hanging="851"/>
        <w:rPr>
          <w:rFonts w:ascii="宋体" w:hAnsi="宋体"/>
          <w:szCs w:val="21"/>
        </w:rPr>
      </w:pPr>
      <w:r>
        <w:rPr>
          <w:rFonts w:ascii="宋体" w:hAnsi="宋体" w:hint="eastAsia"/>
          <w:szCs w:val="21"/>
        </w:rPr>
        <w:t>请正确填写《报价一览表》。多子包项目请仔细检查子包号，</w:t>
      </w:r>
      <w:proofErr w:type="gramStart"/>
      <w:r>
        <w:rPr>
          <w:rFonts w:ascii="宋体" w:hAnsi="宋体" w:hint="eastAsia"/>
          <w:szCs w:val="21"/>
        </w:rPr>
        <w:t>包号与</w:t>
      </w:r>
      <w:proofErr w:type="gramEnd"/>
      <w:r>
        <w:rPr>
          <w:rFonts w:ascii="宋体" w:hAnsi="宋体" w:hint="eastAsia"/>
          <w:szCs w:val="21"/>
        </w:rPr>
        <w:t>包组名称必须对应。</w:t>
      </w:r>
    </w:p>
    <w:p w14:paraId="4DDC6C83" w14:textId="77777777" w:rsidR="00310419" w:rsidRDefault="00C6642F">
      <w:pPr>
        <w:numPr>
          <w:ilvl w:val="0"/>
          <w:numId w:val="1"/>
        </w:numPr>
        <w:tabs>
          <w:tab w:val="left" w:pos="851"/>
        </w:tabs>
        <w:ind w:left="851" w:hanging="851"/>
        <w:rPr>
          <w:rFonts w:ascii="宋体" w:hAnsi="宋体"/>
          <w:szCs w:val="21"/>
        </w:rPr>
      </w:pPr>
      <w:r>
        <w:rPr>
          <w:rFonts w:ascii="宋体" w:hAnsi="宋体" w:hint="eastAsia"/>
          <w:szCs w:val="21"/>
        </w:rPr>
        <w:t>如投标产品属于许可证管理范围内的，须提交相应的许可证复印件。</w:t>
      </w:r>
    </w:p>
    <w:p w14:paraId="1C3BB33C" w14:textId="77777777" w:rsidR="00310419" w:rsidRDefault="00C6642F">
      <w:pPr>
        <w:numPr>
          <w:ilvl w:val="0"/>
          <w:numId w:val="1"/>
        </w:numPr>
        <w:tabs>
          <w:tab w:val="left" w:pos="851"/>
        </w:tabs>
        <w:ind w:left="851" w:hanging="851"/>
        <w:rPr>
          <w:rFonts w:ascii="宋体" w:hAnsi="宋体" w:cs="Arial"/>
          <w:szCs w:val="21"/>
        </w:rPr>
      </w:pPr>
      <w:r>
        <w:rPr>
          <w:rFonts w:ascii="宋体" w:hAnsi="宋体" w:cs="Arial" w:hint="eastAsia"/>
          <w:szCs w:val="21"/>
        </w:rPr>
        <w:t>投标人如需对项目提出询问或质疑，应按招标文件附件中询问函和质疑函的格式提交。</w:t>
      </w:r>
    </w:p>
    <w:p w14:paraId="3957CFE0" w14:textId="77777777" w:rsidR="00310419" w:rsidRDefault="00C6642F">
      <w:pPr>
        <w:numPr>
          <w:ilvl w:val="0"/>
          <w:numId w:val="1"/>
        </w:numPr>
        <w:tabs>
          <w:tab w:val="left" w:pos="851"/>
        </w:tabs>
        <w:ind w:left="851" w:hanging="851"/>
        <w:rPr>
          <w:rFonts w:ascii="宋体" w:hAnsi="宋体" w:cs="Arial"/>
          <w:szCs w:val="21"/>
        </w:rPr>
      </w:pPr>
      <w:r>
        <w:rPr>
          <w:rFonts w:ascii="宋体" w:hAnsi="宋体" w:cs="Arial" w:hint="eastAsia"/>
          <w:szCs w:val="21"/>
        </w:rPr>
        <w:t>因场地有限，本公司无法确保提供停车位，不便之处，敬请谅解。如有需要，请到周边的停车场停车。</w:t>
      </w:r>
    </w:p>
    <w:p w14:paraId="78CE9E5C" w14:textId="77777777" w:rsidR="00310419" w:rsidRDefault="00C6642F" w:rsidP="002B7B82">
      <w:pPr>
        <w:pageBreakBefore/>
        <w:spacing w:beforeLines="50" w:before="156" w:afterLines="50" w:after="156"/>
        <w:jc w:val="center"/>
        <w:outlineLvl w:val="0"/>
        <w:rPr>
          <w:rFonts w:ascii="宋体" w:hAnsi="宋体"/>
          <w:b/>
          <w:bCs/>
          <w:sz w:val="44"/>
          <w:szCs w:val="44"/>
        </w:rPr>
      </w:pPr>
      <w:r>
        <w:rPr>
          <w:rFonts w:ascii="宋体" w:hAnsi="宋体" w:hint="eastAsia"/>
          <w:b/>
          <w:bCs/>
          <w:sz w:val="44"/>
          <w:szCs w:val="44"/>
        </w:rPr>
        <w:lastRenderedPageBreak/>
        <w:t>总 目 录</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8"/>
        <w:gridCol w:w="1134"/>
      </w:tblGrid>
      <w:tr w:rsidR="00310419" w:rsidRPr="001B14D0" w14:paraId="1FBEEB15" w14:textId="77777777" w:rsidTr="0054776E">
        <w:tc>
          <w:tcPr>
            <w:tcW w:w="7338" w:type="dxa"/>
            <w:shd w:val="clear" w:color="auto" w:fill="auto"/>
            <w:vAlign w:val="center"/>
          </w:tcPr>
          <w:p w14:paraId="299E3565" w14:textId="77777777" w:rsidR="00310419" w:rsidRPr="001B14D0" w:rsidRDefault="00C6642F" w:rsidP="001B14D0">
            <w:pPr>
              <w:spacing w:line="276" w:lineRule="auto"/>
              <w:rPr>
                <w:rFonts w:asciiTheme="majorEastAsia" w:eastAsiaTheme="majorEastAsia" w:hAnsiTheme="majorEastAsia"/>
                <w:b/>
                <w:szCs w:val="21"/>
              </w:rPr>
            </w:pPr>
            <w:r w:rsidRPr="001B14D0">
              <w:rPr>
                <w:rFonts w:asciiTheme="majorEastAsia" w:eastAsiaTheme="majorEastAsia" w:hAnsiTheme="majorEastAsia" w:hint="eastAsia"/>
                <w:szCs w:val="21"/>
              </w:rPr>
              <w:t xml:space="preserve"> </w:t>
            </w:r>
            <w:r w:rsidRPr="001B14D0">
              <w:rPr>
                <w:rFonts w:asciiTheme="majorEastAsia" w:eastAsiaTheme="majorEastAsia" w:hAnsiTheme="majorEastAsia" w:hint="eastAsia"/>
                <w:b/>
                <w:szCs w:val="21"/>
              </w:rPr>
              <w:t>第一章　投标邀请函</w:t>
            </w:r>
          </w:p>
        </w:tc>
        <w:tc>
          <w:tcPr>
            <w:tcW w:w="1134" w:type="dxa"/>
            <w:shd w:val="clear" w:color="auto" w:fill="auto"/>
            <w:vAlign w:val="center"/>
          </w:tcPr>
          <w:p w14:paraId="357334D7" w14:textId="77777777" w:rsidR="00310419" w:rsidRPr="001B14D0" w:rsidRDefault="00310419" w:rsidP="001B14D0">
            <w:pPr>
              <w:spacing w:line="276" w:lineRule="auto"/>
              <w:jc w:val="center"/>
              <w:rPr>
                <w:rFonts w:asciiTheme="majorEastAsia" w:eastAsiaTheme="majorEastAsia" w:hAnsiTheme="majorEastAsia"/>
                <w:b/>
                <w:szCs w:val="21"/>
              </w:rPr>
            </w:pPr>
          </w:p>
        </w:tc>
      </w:tr>
      <w:tr w:rsidR="00310419" w:rsidRPr="001B14D0" w14:paraId="5549ABED" w14:textId="77777777" w:rsidTr="0054776E">
        <w:tc>
          <w:tcPr>
            <w:tcW w:w="7338" w:type="dxa"/>
            <w:shd w:val="clear" w:color="auto" w:fill="auto"/>
            <w:vAlign w:val="center"/>
          </w:tcPr>
          <w:p w14:paraId="7A4D4956" w14:textId="77777777" w:rsidR="00310419" w:rsidRPr="001B14D0" w:rsidRDefault="00C6642F" w:rsidP="001B14D0">
            <w:pPr>
              <w:spacing w:line="276" w:lineRule="auto"/>
              <w:rPr>
                <w:rFonts w:asciiTheme="majorEastAsia" w:eastAsiaTheme="majorEastAsia" w:hAnsiTheme="majorEastAsia"/>
                <w:b/>
                <w:szCs w:val="21"/>
              </w:rPr>
            </w:pPr>
            <w:r w:rsidRPr="001B14D0">
              <w:rPr>
                <w:rFonts w:asciiTheme="majorEastAsia" w:eastAsiaTheme="majorEastAsia" w:hAnsiTheme="majorEastAsia" w:hint="eastAsia"/>
                <w:b/>
                <w:szCs w:val="21"/>
              </w:rPr>
              <w:t>第二章　采购项目内容</w:t>
            </w:r>
          </w:p>
        </w:tc>
        <w:tc>
          <w:tcPr>
            <w:tcW w:w="1134" w:type="dxa"/>
            <w:shd w:val="clear" w:color="auto" w:fill="auto"/>
            <w:vAlign w:val="center"/>
          </w:tcPr>
          <w:p w14:paraId="020357BD" w14:textId="77777777" w:rsidR="00310419" w:rsidRPr="001B14D0" w:rsidRDefault="00310419" w:rsidP="001B14D0">
            <w:pPr>
              <w:spacing w:line="276" w:lineRule="auto"/>
              <w:jc w:val="center"/>
              <w:rPr>
                <w:rFonts w:asciiTheme="majorEastAsia" w:eastAsiaTheme="majorEastAsia" w:hAnsiTheme="majorEastAsia"/>
                <w:b/>
                <w:szCs w:val="21"/>
              </w:rPr>
            </w:pPr>
          </w:p>
        </w:tc>
      </w:tr>
      <w:tr w:rsidR="00310419" w:rsidRPr="001B14D0" w14:paraId="58B94EC7" w14:textId="77777777" w:rsidTr="0054776E">
        <w:tc>
          <w:tcPr>
            <w:tcW w:w="7338" w:type="dxa"/>
            <w:shd w:val="clear" w:color="auto" w:fill="auto"/>
            <w:vAlign w:val="center"/>
          </w:tcPr>
          <w:p w14:paraId="06557AC5" w14:textId="77777777" w:rsidR="00310419" w:rsidRPr="001B14D0" w:rsidRDefault="00C6642F" w:rsidP="001B14D0">
            <w:pPr>
              <w:spacing w:line="276" w:lineRule="auto"/>
              <w:ind w:firstLineChars="100" w:firstLine="211"/>
              <w:rPr>
                <w:rFonts w:asciiTheme="majorEastAsia" w:eastAsiaTheme="majorEastAsia" w:hAnsiTheme="majorEastAsia"/>
                <w:b/>
                <w:szCs w:val="21"/>
              </w:rPr>
            </w:pPr>
            <w:r w:rsidRPr="001B14D0">
              <w:rPr>
                <w:rFonts w:asciiTheme="majorEastAsia" w:eastAsiaTheme="majorEastAsia" w:hAnsiTheme="majorEastAsia" w:hint="eastAsia"/>
                <w:b/>
                <w:szCs w:val="21"/>
              </w:rPr>
              <w:t>一、项目说明</w:t>
            </w:r>
          </w:p>
        </w:tc>
        <w:tc>
          <w:tcPr>
            <w:tcW w:w="1134" w:type="dxa"/>
            <w:shd w:val="clear" w:color="auto" w:fill="auto"/>
            <w:vAlign w:val="center"/>
          </w:tcPr>
          <w:p w14:paraId="18538F9E" w14:textId="77777777" w:rsidR="00310419" w:rsidRPr="001B14D0" w:rsidRDefault="00310419" w:rsidP="001B14D0">
            <w:pPr>
              <w:spacing w:line="276" w:lineRule="auto"/>
              <w:jc w:val="center"/>
              <w:rPr>
                <w:rFonts w:asciiTheme="majorEastAsia" w:eastAsiaTheme="majorEastAsia" w:hAnsiTheme="majorEastAsia"/>
                <w:b/>
                <w:szCs w:val="21"/>
              </w:rPr>
            </w:pPr>
          </w:p>
        </w:tc>
      </w:tr>
      <w:tr w:rsidR="00310419" w:rsidRPr="001B14D0" w14:paraId="1CAD9131" w14:textId="77777777" w:rsidTr="0054776E">
        <w:tc>
          <w:tcPr>
            <w:tcW w:w="7338" w:type="dxa"/>
            <w:shd w:val="clear" w:color="auto" w:fill="auto"/>
            <w:vAlign w:val="center"/>
          </w:tcPr>
          <w:p w14:paraId="581012D7" w14:textId="77777777" w:rsidR="00310419" w:rsidRPr="001B14D0" w:rsidRDefault="00C6642F" w:rsidP="001B14D0">
            <w:pPr>
              <w:spacing w:line="276" w:lineRule="auto"/>
              <w:ind w:firstLineChars="100" w:firstLine="211"/>
              <w:rPr>
                <w:rFonts w:asciiTheme="majorEastAsia" w:eastAsiaTheme="majorEastAsia" w:hAnsiTheme="majorEastAsia"/>
                <w:b/>
                <w:szCs w:val="21"/>
              </w:rPr>
            </w:pPr>
            <w:r w:rsidRPr="001B14D0">
              <w:rPr>
                <w:rFonts w:asciiTheme="majorEastAsia" w:eastAsiaTheme="majorEastAsia" w:hAnsiTheme="majorEastAsia" w:hint="eastAsia"/>
                <w:b/>
                <w:szCs w:val="21"/>
              </w:rPr>
              <w:t>二、采购项目内容及服务要求</w:t>
            </w:r>
          </w:p>
        </w:tc>
        <w:tc>
          <w:tcPr>
            <w:tcW w:w="1134" w:type="dxa"/>
            <w:shd w:val="clear" w:color="auto" w:fill="auto"/>
            <w:vAlign w:val="center"/>
          </w:tcPr>
          <w:p w14:paraId="7BAFA72E" w14:textId="77777777" w:rsidR="00310419" w:rsidRPr="001B14D0" w:rsidRDefault="00310419" w:rsidP="001B14D0">
            <w:pPr>
              <w:spacing w:line="276" w:lineRule="auto"/>
              <w:jc w:val="center"/>
              <w:rPr>
                <w:rFonts w:asciiTheme="majorEastAsia" w:eastAsiaTheme="majorEastAsia" w:hAnsiTheme="majorEastAsia"/>
                <w:b/>
                <w:szCs w:val="21"/>
              </w:rPr>
            </w:pPr>
          </w:p>
        </w:tc>
      </w:tr>
      <w:tr w:rsidR="00310419" w:rsidRPr="001B14D0" w14:paraId="4BEF2E9E" w14:textId="77777777" w:rsidTr="0054776E">
        <w:tc>
          <w:tcPr>
            <w:tcW w:w="7338" w:type="dxa"/>
            <w:shd w:val="clear" w:color="auto" w:fill="auto"/>
            <w:vAlign w:val="center"/>
          </w:tcPr>
          <w:p w14:paraId="49A7B37B" w14:textId="77777777" w:rsidR="00310419" w:rsidRPr="001B14D0" w:rsidRDefault="00C6642F" w:rsidP="001B14D0">
            <w:pPr>
              <w:spacing w:line="276" w:lineRule="auto"/>
              <w:ind w:firstLineChars="100" w:firstLine="211"/>
              <w:rPr>
                <w:rFonts w:asciiTheme="majorEastAsia" w:eastAsiaTheme="majorEastAsia" w:hAnsiTheme="majorEastAsia"/>
                <w:b/>
                <w:szCs w:val="21"/>
              </w:rPr>
            </w:pPr>
            <w:r w:rsidRPr="001B14D0">
              <w:rPr>
                <w:rFonts w:asciiTheme="majorEastAsia" w:eastAsiaTheme="majorEastAsia" w:hAnsiTheme="majorEastAsia" w:hint="eastAsia"/>
                <w:b/>
                <w:szCs w:val="21"/>
              </w:rPr>
              <w:t>三、商务要求</w:t>
            </w:r>
          </w:p>
        </w:tc>
        <w:tc>
          <w:tcPr>
            <w:tcW w:w="1134" w:type="dxa"/>
            <w:shd w:val="clear" w:color="auto" w:fill="auto"/>
            <w:vAlign w:val="center"/>
          </w:tcPr>
          <w:p w14:paraId="419D55BE" w14:textId="77777777" w:rsidR="00310419" w:rsidRPr="001B14D0" w:rsidRDefault="00310419" w:rsidP="001B14D0">
            <w:pPr>
              <w:spacing w:line="276" w:lineRule="auto"/>
              <w:jc w:val="center"/>
              <w:rPr>
                <w:rFonts w:asciiTheme="majorEastAsia" w:eastAsiaTheme="majorEastAsia" w:hAnsiTheme="majorEastAsia"/>
                <w:b/>
                <w:szCs w:val="21"/>
              </w:rPr>
            </w:pPr>
          </w:p>
        </w:tc>
      </w:tr>
      <w:tr w:rsidR="00310419" w:rsidRPr="001B14D0" w14:paraId="66A6F8B9" w14:textId="77777777" w:rsidTr="0054776E">
        <w:tc>
          <w:tcPr>
            <w:tcW w:w="7338" w:type="dxa"/>
            <w:shd w:val="clear" w:color="auto" w:fill="auto"/>
            <w:vAlign w:val="center"/>
          </w:tcPr>
          <w:p w14:paraId="31DC4003" w14:textId="77777777" w:rsidR="00310419" w:rsidRPr="001B14D0" w:rsidRDefault="00C6642F" w:rsidP="001B14D0">
            <w:pPr>
              <w:spacing w:line="276" w:lineRule="auto"/>
              <w:rPr>
                <w:rFonts w:asciiTheme="majorEastAsia" w:eastAsiaTheme="majorEastAsia" w:hAnsiTheme="majorEastAsia"/>
                <w:b/>
                <w:szCs w:val="21"/>
              </w:rPr>
            </w:pPr>
            <w:r w:rsidRPr="001B14D0">
              <w:rPr>
                <w:rFonts w:asciiTheme="majorEastAsia" w:eastAsiaTheme="majorEastAsia" w:hAnsiTheme="majorEastAsia" w:hint="eastAsia"/>
                <w:b/>
                <w:szCs w:val="21"/>
              </w:rPr>
              <w:t>第三章　投标人须知</w:t>
            </w:r>
          </w:p>
        </w:tc>
        <w:tc>
          <w:tcPr>
            <w:tcW w:w="1134" w:type="dxa"/>
            <w:shd w:val="clear" w:color="auto" w:fill="auto"/>
            <w:vAlign w:val="center"/>
          </w:tcPr>
          <w:p w14:paraId="69907A0B" w14:textId="77777777" w:rsidR="00310419" w:rsidRPr="001B14D0" w:rsidRDefault="00310419" w:rsidP="001B14D0">
            <w:pPr>
              <w:spacing w:line="276" w:lineRule="auto"/>
              <w:jc w:val="center"/>
              <w:rPr>
                <w:rFonts w:asciiTheme="majorEastAsia" w:eastAsiaTheme="majorEastAsia" w:hAnsiTheme="majorEastAsia"/>
                <w:b/>
                <w:szCs w:val="21"/>
              </w:rPr>
            </w:pPr>
          </w:p>
        </w:tc>
      </w:tr>
      <w:tr w:rsidR="00310419" w:rsidRPr="001B14D0" w14:paraId="56771E04" w14:textId="77777777" w:rsidTr="0054776E">
        <w:tc>
          <w:tcPr>
            <w:tcW w:w="7338" w:type="dxa"/>
            <w:shd w:val="clear" w:color="auto" w:fill="auto"/>
            <w:vAlign w:val="center"/>
          </w:tcPr>
          <w:p w14:paraId="2EA0AD4C" w14:textId="77777777" w:rsidR="00310419" w:rsidRPr="001B14D0" w:rsidRDefault="00C6642F" w:rsidP="001B14D0">
            <w:pPr>
              <w:spacing w:line="276" w:lineRule="auto"/>
              <w:ind w:firstLineChars="100" w:firstLine="211"/>
              <w:rPr>
                <w:rFonts w:asciiTheme="majorEastAsia" w:eastAsiaTheme="majorEastAsia" w:hAnsiTheme="majorEastAsia"/>
                <w:b/>
                <w:szCs w:val="21"/>
              </w:rPr>
            </w:pPr>
            <w:r w:rsidRPr="001B14D0">
              <w:rPr>
                <w:rFonts w:asciiTheme="majorEastAsia" w:eastAsiaTheme="majorEastAsia" w:hAnsiTheme="majorEastAsia" w:hint="eastAsia"/>
                <w:b/>
                <w:szCs w:val="21"/>
              </w:rPr>
              <w:t>一、说明</w:t>
            </w:r>
          </w:p>
        </w:tc>
        <w:tc>
          <w:tcPr>
            <w:tcW w:w="1134" w:type="dxa"/>
            <w:shd w:val="clear" w:color="auto" w:fill="auto"/>
            <w:vAlign w:val="center"/>
          </w:tcPr>
          <w:p w14:paraId="6524F926" w14:textId="77777777" w:rsidR="00310419" w:rsidRPr="001B14D0" w:rsidRDefault="00310419" w:rsidP="001B14D0">
            <w:pPr>
              <w:spacing w:line="276" w:lineRule="auto"/>
              <w:jc w:val="center"/>
              <w:rPr>
                <w:rFonts w:asciiTheme="majorEastAsia" w:eastAsiaTheme="majorEastAsia" w:hAnsiTheme="majorEastAsia"/>
                <w:b/>
                <w:szCs w:val="21"/>
              </w:rPr>
            </w:pPr>
          </w:p>
        </w:tc>
      </w:tr>
      <w:tr w:rsidR="00310419" w:rsidRPr="001B14D0" w14:paraId="4FDAF64E" w14:textId="77777777" w:rsidTr="0054776E">
        <w:tc>
          <w:tcPr>
            <w:tcW w:w="7338" w:type="dxa"/>
            <w:shd w:val="clear" w:color="auto" w:fill="auto"/>
            <w:vAlign w:val="center"/>
          </w:tcPr>
          <w:p w14:paraId="32C758EB" w14:textId="77777777" w:rsidR="00310419" w:rsidRPr="001B14D0" w:rsidRDefault="00C6642F" w:rsidP="001B14D0">
            <w:pPr>
              <w:spacing w:line="276" w:lineRule="auto"/>
              <w:ind w:firstLineChars="100" w:firstLine="211"/>
              <w:rPr>
                <w:rFonts w:asciiTheme="majorEastAsia" w:eastAsiaTheme="majorEastAsia" w:hAnsiTheme="majorEastAsia"/>
                <w:b/>
                <w:szCs w:val="21"/>
              </w:rPr>
            </w:pPr>
            <w:r w:rsidRPr="001B14D0">
              <w:rPr>
                <w:rFonts w:asciiTheme="majorEastAsia" w:eastAsiaTheme="majorEastAsia" w:hAnsiTheme="majorEastAsia" w:hint="eastAsia"/>
                <w:b/>
                <w:szCs w:val="21"/>
              </w:rPr>
              <w:t>二、投标费用</w:t>
            </w:r>
          </w:p>
        </w:tc>
        <w:tc>
          <w:tcPr>
            <w:tcW w:w="1134" w:type="dxa"/>
            <w:shd w:val="clear" w:color="auto" w:fill="auto"/>
            <w:vAlign w:val="center"/>
          </w:tcPr>
          <w:p w14:paraId="24AB0491" w14:textId="77777777" w:rsidR="00310419" w:rsidRPr="001B14D0" w:rsidRDefault="00310419" w:rsidP="001B14D0">
            <w:pPr>
              <w:spacing w:line="276" w:lineRule="auto"/>
              <w:jc w:val="center"/>
              <w:rPr>
                <w:rFonts w:asciiTheme="majorEastAsia" w:eastAsiaTheme="majorEastAsia" w:hAnsiTheme="majorEastAsia"/>
                <w:b/>
                <w:szCs w:val="21"/>
              </w:rPr>
            </w:pPr>
          </w:p>
        </w:tc>
      </w:tr>
      <w:tr w:rsidR="00310419" w:rsidRPr="001B14D0" w14:paraId="177764E9" w14:textId="77777777" w:rsidTr="0054776E">
        <w:tc>
          <w:tcPr>
            <w:tcW w:w="7338" w:type="dxa"/>
            <w:shd w:val="clear" w:color="auto" w:fill="auto"/>
            <w:vAlign w:val="center"/>
          </w:tcPr>
          <w:p w14:paraId="1E28010E" w14:textId="77777777" w:rsidR="00310419" w:rsidRPr="001B14D0" w:rsidRDefault="00C6642F" w:rsidP="001B14D0">
            <w:pPr>
              <w:spacing w:line="276" w:lineRule="auto"/>
              <w:ind w:firstLineChars="100" w:firstLine="211"/>
              <w:rPr>
                <w:rFonts w:asciiTheme="majorEastAsia" w:eastAsiaTheme="majorEastAsia" w:hAnsiTheme="majorEastAsia"/>
                <w:b/>
                <w:szCs w:val="21"/>
              </w:rPr>
            </w:pPr>
            <w:r w:rsidRPr="001B14D0">
              <w:rPr>
                <w:rFonts w:asciiTheme="majorEastAsia" w:eastAsiaTheme="majorEastAsia" w:hAnsiTheme="majorEastAsia" w:hint="eastAsia"/>
                <w:b/>
                <w:szCs w:val="21"/>
              </w:rPr>
              <w:t>三、招标文件</w:t>
            </w:r>
          </w:p>
        </w:tc>
        <w:tc>
          <w:tcPr>
            <w:tcW w:w="1134" w:type="dxa"/>
            <w:shd w:val="clear" w:color="auto" w:fill="auto"/>
            <w:vAlign w:val="center"/>
          </w:tcPr>
          <w:p w14:paraId="7FBD2D14" w14:textId="77777777" w:rsidR="00310419" w:rsidRPr="001B14D0" w:rsidRDefault="00310419" w:rsidP="001B14D0">
            <w:pPr>
              <w:spacing w:line="276" w:lineRule="auto"/>
              <w:jc w:val="center"/>
              <w:rPr>
                <w:rFonts w:asciiTheme="majorEastAsia" w:eastAsiaTheme="majorEastAsia" w:hAnsiTheme="majorEastAsia"/>
                <w:b/>
                <w:szCs w:val="21"/>
              </w:rPr>
            </w:pPr>
          </w:p>
        </w:tc>
      </w:tr>
      <w:tr w:rsidR="00310419" w:rsidRPr="001B14D0" w14:paraId="254A217F" w14:textId="77777777" w:rsidTr="0054776E">
        <w:tc>
          <w:tcPr>
            <w:tcW w:w="7338" w:type="dxa"/>
            <w:shd w:val="clear" w:color="auto" w:fill="auto"/>
            <w:vAlign w:val="center"/>
          </w:tcPr>
          <w:p w14:paraId="5A66EFDF" w14:textId="77777777" w:rsidR="00310419" w:rsidRPr="001B14D0" w:rsidRDefault="00C6642F" w:rsidP="001B14D0">
            <w:pPr>
              <w:spacing w:line="276" w:lineRule="auto"/>
              <w:ind w:firstLineChars="100" w:firstLine="211"/>
              <w:rPr>
                <w:rFonts w:asciiTheme="majorEastAsia" w:eastAsiaTheme="majorEastAsia" w:hAnsiTheme="majorEastAsia"/>
                <w:b/>
                <w:szCs w:val="21"/>
              </w:rPr>
            </w:pPr>
            <w:r w:rsidRPr="001B14D0">
              <w:rPr>
                <w:rFonts w:asciiTheme="majorEastAsia" w:eastAsiaTheme="majorEastAsia" w:hAnsiTheme="majorEastAsia" w:hint="eastAsia"/>
                <w:b/>
                <w:szCs w:val="21"/>
              </w:rPr>
              <w:t>四、投标文件的编制</w:t>
            </w:r>
          </w:p>
        </w:tc>
        <w:tc>
          <w:tcPr>
            <w:tcW w:w="1134" w:type="dxa"/>
            <w:shd w:val="clear" w:color="auto" w:fill="auto"/>
            <w:vAlign w:val="center"/>
          </w:tcPr>
          <w:p w14:paraId="3A0D24D0" w14:textId="77777777" w:rsidR="00310419" w:rsidRPr="001B14D0" w:rsidRDefault="00310419" w:rsidP="001B14D0">
            <w:pPr>
              <w:spacing w:line="276" w:lineRule="auto"/>
              <w:jc w:val="center"/>
              <w:rPr>
                <w:rFonts w:asciiTheme="majorEastAsia" w:eastAsiaTheme="majorEastAsia" w:hAnsiTheme="majorEastAsia"/>
                <w:b/>
                <w:szCs w:val="21"/>
              </w:rPr>
            </w:pPr>
          </w:p>
        </w:tc>
      </w:tr>
      <w:tr w:rsidR="00310419" w:rsidRPr="001B14D0" w14:paraId="1C8F0883" w14:textId="77777777" w:rsidTr="0054776E">
        <w:tc>
          <w:tcPr>
            <w:tcW w:w="7338" w:type="dxa"/>
            <w:shd w:val="clear" w:color="auto" w:fill="auto"/>
            <w:vAlign w:val="center"/>
          </w:tcPr>
          <w:p w14:paraId="27F3C820" w14:textId="77777777" w:rsidR="00310419" w:rsidRPr="001B14D0" w:rsidRDefault="00C6642F" w:rsidP="001B14D0">
            <w:pPr>
              <w:spacing w:line="276" w:lineRule="auto"/>
              <w:ind w:firstLineChars="100" w:firstLine="211"/>
              <w:rPr>
                <w:rFonts w:asciiTheme="majorEastAsia" w:eastAsiaTheme="majorEastAsia" w:hAnsiTheme="majorEastAsia"/>
                <w:b/>
                <w:szCs w:val="21"/>
              </w:rPr>
            </w:pPr>
            <w:r w:rsidRPr="001B14D0">
              <w:rPr>
                <w:rFonts w:asciiTheme="majorEastAsia" w:eastAsiaTheme="majorEastAsia" w:hAnsiTheme="majorEastAsia" w:hint="eastAsia"/>
                <w:b/>
                <w:szCs w:val="21"/>
              </w:rPr>
              <w:t>五、投标保证金</w:t>
            </w:r>
          </w:p>
        </w:tc>
        <w:tc>
          <w:tcPr>
            <w:tcW w:w="1134" w:type="dxa"/>
            <w:shd w:val="clear" w:color="auto" w:fill="auto"/>
            <w:vAlign w:val="center"/>
          </w:tcPr>
          <w:p w14:paraId="4E5135F0" w14:textId="77777777" w:rsidR="00310419" w:rsidRPr="001B14D0" w:rsidRDefault="00310419" w:rsidP="001B14D0">
            <w:pPr>
              <w:spacing w:line="276" w:lineRule="auto"/>
              <w:jc w:val="center"/>
              <w:rPr>
                <w:rFonts w:asciiTheme="majorEastAsia" w:eastAsiaTheme="majorEastAsia" w:hAnsiTheme="majorEastAsia"/>
                <w:b/>
                <w:szCs w:val="21"/>
              </w:rPr>
            </w:pPr>
          </w:p>
        </w:tc>
      </w:tr>
      <w:tr w:rsidR="00310419" w:rsidRPr="001B14D0" w14:paraId="37F743FD" w14:textId="77777777" w:rsidTr="0054776E">
        <w:tc>
          <w:tcPr>
            <w:tcW w:w="7338" w:type="dxa"/>
            <w:shd w:val="clear" w:color="auto" w:fill="auto"/>
            <w:vAlign w:val="center"/>
          </w:tcPr>
          <w:p w14:paraId="364658A4" w14:textId="77777777" w:rsidR="00310419" w:rsidRPr="001B14D0" w:rsidRDefault="00C6642F" w:rsidP="001B14D0">
            <w:pPr>
              <w:spacing w:line="276" w:lineRule="auto"/>
              <w:ind w:firstLineChars="100" w:firstLine="211"/>
              <w:rPr>
                <w:rFonts w:asciiTheme="majorEastAsia" w:eastAsiaTheme="majorEastAsia" w:hAnsiTheme="majorEastAsia"/>
                <w:b/>
                <w:szCs w:val="21"/>
              </w:rPr>
            </w:pPr>
            <w:r w:rsidRPr="001B14D0">
              <w:rPr>
                <w:rFonts w:asciiTheme="majorEastAsia" w:eastAsiaTheme="majorEastAsia" w:hAnsiTheme="majorEastAsia" w:hint="eastAsia"/>
                <w:b/>
                <w:szCs w:val="21"/>
              </w:rPr>
              <w:t>六、投标文件的递交</w:t>
            </w:r>
          </w:p>
        </w:tc>
        <w:tc>
          <w:tcPr>
            <w:tcW w:w="1134" w:type="dxa"/>
            <w:shd w:val="clear" w:color="auto" w:fill="auto"/>
            <w:vAlign w:val="center"/>
          </w:tcPr>
          <w:p w14:paraId="43C35741" w14:textId="77777777" w:rsidR="00310419" w:rsidRPr="001B14D0" w:rsidRDefault="00310419" w:rsidP="001B14D0">
            <w:pPr>
              <w:spacing w:line="276" w:lineRule="auto"/>
              <w:jc w:val="center"/>
              <w:rPr>
                <w:rFonts w:asciiTheme="majorEastAsia" w:eastAsiaTheme="majorEastAsia" w:hAnsiTheme="majorEastAsia"/>
                <w:b/>
                <w:szCs w:val="21"/>
              </w:rPr>
            </w:pPr>
          </w:p>
        </w:tc>
      </w:tr>
      <w:tr w:rsidR="00310419" w:rsidRPr="001B14D0" w14:paraId="16C92751" w14:textId="77777777" w:rsidTr="0054776E">
        <w:tc>
          <w:tcPr>
            <w:tcW w:w="7338" w:type="dxa"/>
            <w:shd w:val="clear" w:color="auto" w:fill="auto"/>
            <w:vAlign w:val="center"/>
          </w:tcPr>
          <w:p w14:paraId="23F7FF8D" w14:textId="77777777" w:rsidR="00310419" w:rsidRPr="001B14D0" w:rsidRDefault="00C6642F" w:rsidP="001B14D0">
            <w:pPr>
              <w:spacing w:line="276" w:lineRule="auto"/>
              <w:ind w:firstLineChars="100" w:firstLine="211"/>
              <w:rPr>
                <w:rFonts w:asciiTheme="majorEastAsia" w:eastAsiaTheme="majorEastAsia" w:hAnsiTheme="majorEastAsia"/>
                <w:b/>
                <w:szCs w:val="21"/>
              </w:rPr>
            </w:pPr>
            <w:r w:rsidRPr="001B14D0">
              <w:rPr>
                <w:rFonts w:asciiTheme="majorEastAsia" w:eastAsiaTheme="majorEastAsia" w:hAnsiTheme="majorEastAsia" w:hint="eastAsia"/>
                <w:b/>
                <w:szCs w:val="21"/>
              </w:rPr>
              <w:t>七、开标、评标和定标</w:t>
            </w:r>
          </w:p>
        </w:tc>
        <w:tc>
          <w:tcPr>
            <w:tcW w:w="1134" w:type="dxa"/>
            <w:shd w:val="clear" w:color="auto" w:fill="auto"/>
            <w:vAlign w:val="center"/>
          </w:tcPr>
          <w:p w14:paraId="7C13985D" w14:textId="77777777" w:rsidR="00310419" w:rsidRPr="001B14D0" w:rsidRDefault="00310419" w:rsidP="001B14D0">
            <w:pPr>
              <w:spacing w:line="276" w:lineRule="auto"/>
              <w:jc w:val="center"/>
              <w:rPr>
                <w:rFonts w:asciiTheme="majorEastAsia" w:eastAsiaTheme="majorEastAsia" w:hAnsiTheme="majorEastAsia"/>
                <w:b/>
                <w:szCs w:val="21"/>
              </w:rPr>
            </w:pPr>
          </w:p>
        </w:tc>
      </w:tr>
      <w:tr w:rsidR="00310419" w:rsidRPr="001B14D0" w14:paraId="7FBDAD7F" w14:textId="77777777" w:rsidTr="0054776E">
        <w:tc>
          <w:tcPr>
            <w:tcW w:w="7338" w:type="dxa"/>
            <w:shd w:val="clear" w:color="auto" w:fill="auto"/>
            <w:vAlign w:val="center"/>
          </w:tcPr>
          <w:p w14:paraId="3DF607E5" w14:textId="77777777" w:rsidR="00310419" w:rsidRPr="001B14D0" w:rsidRDefault="00C6642F" w:rsidP="001B14D0">
            <w:pPr>
              <w:spacing w:line="276" w:lineRule="auto"/>
              <w:ind w:firstLineChars="100" w:firstLine="211"/>
              <w:rPr>
                <w:rFonts w:asciiTheme="majorEastAsia" w:eastAsiaTheme="majorEastAsia" w:hAnsiTheme="majorEastAsia"/>
                <w:b/>
                <w:szCs w:val="21"/>
              </w:rPr>
            </w:pPr>
            <w:r w:rsidRPr="001B14D0">
              <w:rPr>
                <w:rFonts w:asciiTheme="majorEastAsia" w:eastAsiaTheme="majorEastAsia" w:hAnsiTheme="majorEastAsia" w:hint="eastAsia"/>
                <w:b/>
                <w:szCs w:val="21"/>
              </w:rPr>
              <w:t>八、合同的订立和履行</w:t>
            </w:r>
          </w:p>
        </w:tc>
        <w:tc>
          <w:tcPr>
            <w:tcW w:w="1134" w:type="dxa"/>
            <w:shd w:val="clear" w:color="auto" w:fill="auto"/>
            <w:vAlign w:val="center"/>
          </w:tcPr>
          <w:p w14:paraId="2299C23F" w14:textId="77777777" w:rsidR="00310419" w:rsidRPr="001B14D0" w:rsidRDefault="00310419" w:rsidP="001B14D0">
            <w:pPr>
              <w:spacing w:line="276" w:lineRule="auto"/>
              <w:jc w:val="center"/>
              <w:rPr>
                <w:rFonts w:asciiTheme="majorEastAsia" w:eastAsiaTheme="majorEastAsia" w:hAnsiTheme="majorEastAsia"/>
                <w:b/>
                <w:szCs w:val="21"/>
              </w:rPr>
            </w:pPr>
          </w:p>
        </w:tc>
      </w:tr>
      <w:tr w:rsidR="00310419" w:rsidRPr="001B14D0" w14:paraId="7578445F" w14:textId="77777777" w:rsidTr="0054776E">
        <w:tc>
          <w:tcPr>
            <w:tcW w:w="7338" w:type="dxa"/>
            <w:shd w:val="clear" w:color="auto" w:fill="auto"/>
            <w:vAlign w:val="center"/>
          </w:tcPr>
          <w:p w14:paraId="2AB5CD56" w14:textId="77777777" w:rsidR="00310419" w:rsidRPr="001B14D0" w:rsidRDefault="00C6642F" w:rsidP="001B14D0">
            <w:pPr>
              <w:spacing w:line="276" w:lineRule="auto"/>
              <w:ind w:firstLineChars="100" w:firstLine="211"/>
              <w:rPr>
                <w:rFonts w:asciiTheme="majorEastAsia" w:eastAsiaTheme="majorEastAsia" w:hAnsiTheme="majorEastAsia"/>
                <w:b/>
                <w:szCs w:val="21"/>
              </w:rPr>
            </w:pPr>
            <w:r w:rsidRPr="001B14D0">
              <w:rPr>
                <w:rFonts w:asciiTheme="majorEastAsia" w:eastAsiaTheme="majorEastAsia" w:hAnsiTheme="majorEastAsia" w:hint="eastAsia"/>
                <w:b/>
                <w:szCs w:val="21"/>
              </w:rPr>
              <w:t>九、询问、质疑和投诉</w:t>
            </w:r>
          </w:p>
        </w:tc>
        <w:tc>
          <w:tcPr>
            <w:tcW w:w="1134" w:type="dxa"/>
            <w:shd w:val="clear" w:color="auto" w:fill="auto"/>
            <w:vAlign w:val="center"/>
          </w:tcPr>
          <w:p w14:paraId="1B931ACF" w14:textId="77777777" w:rsidR="00310419" w:rsidRPr="001B14D0" w:rsidRDefault="00310419" w:rsidP="001B14D0">
            <w:pPr>
              <w:spacing w:line="276" w:lineRule="auto"/>
              <w:jc w:val="center"/>
              <w:rPr>
                <w:rFonts w:asciiTheme="majorEastAsia" w:eastAsiaTheme="majorEastAsia" w:hAnsiTheme="majorEastAsia"/>
                <w:b/>
                <w:szCs w:val="21"/>
              </w:rPr>
            </w:pPr>
          </w:p>
        </w:tc>
      </w:tr>
      <w:tr w:rsidR="00310419" w:rsidRPr="001B14D0" w14:paraId="36B68E66" w14:textId="77777777" w:rsidTr="0054776E">
        <w:tc>
          <w:tcPr>
            <w:tcW w:w="7338" w:type="dxa"/>
            <w:shd w:val="clear" w:color="auto" w:fill="auto"/>
            <w:vAlign w:val="center"/>
          </w:tcPr>
          <w:p w14:paraId="21E3F42A" w14:textId="77777777" w:rsidR="00310419" w:rsidRPr="001B14D0" w:rsidRDefault="00C6642F" w:rsidP="001B14D0">
            <w:pPr>
              <w:spacing w:line="276" w:lineRule="auto"/>
              <w:ind w:firstLineChars="100" w:firstLine="211"/>
              <w:rPr>
                <w:rFonts w:asciiTheme="majorEastAsia" w:eastAsiaTheme="majorEastAsia" w:hAnsiTheme="majorEastAsia"/>
                <w:b/>
                <w:szCs w:val="21"/>
              </w:rPr>
            </w:pPr>
            <w:r w:rsidRPr="001B14D0">
              <w:rPr>
                <w:rFonts w:asciiTheme="majorEastAsia" w:eastAsiaTheme="majorEastAsia" w:hAnsiTheme="majorEastAsia" w:hint="eastAsia"/>
                <w:b/>
                <w:szCs w:val="21"/>
              </w:rPr>
              <w:t>十、适用法律及政府采购政策</w:t>
            </w:r>
          </w:p>
        </w:tc>
        <w:tc>
          <w:tcPr>
            <w:tcW w:w="1134" w:type="dxa"/>
            <w:shd w:val="clear" w:color="auto" w:fill="auto"/>
            <w:vAlign w:val="center"/>
          </w:tcPr>
          <w:p w14:paraId="411AA847" w14:textId="77777777" w:rsidR="00310419" w:rsidRPr="001B14D0" w:rsidRDefault="00310419" w:rsidP="001B14D0">
            <w:pPr>
              <w:spacing w:line="276" w:lineRule="auto"/>
              <w:jc w:val="center"/>
              <w:rPr>
                <w:rFonts w:asciiTheme="majorEastAsia" w:eastAsiaTheme="majorEastAsia" w:hAnsiTheme="majorEastAsia"/>
                <w:b/>
                <w:szCs w:val="21"/>
              </w:rPr>
            </w:pPr>
          </w:p>
        </w:tc>
      </w:tr>
      <w:tr w:rsidR="00310419" w:rsidRPr="001B14D0" w14:paraId="3E8B0F7D" w14:textId="77777777" w:rsidTr="0054776E">
        <w:tc>
          <w:tcPr>
            <w:tcW w:w="7338" w:type="dxa"/>
            <w:shd w:val="clear" w:color="auto" w:fill="auto"/>
            <w:vAlign w:val="center"/>
          </w:tcPr>
          <w:p w14:paraId="1481BA65" w14:textId="77777777" w:rsidR="00310419" w:rsidRPr="001B14D0" w:rsidRDefault="00C6642F" w:rsidP="001B14D0">
            <w:pPr>
              <w:spacing w:line="276" w:lineRule="auto"/>
              <w:ind w:firstLineChars="100" w:firstLine="211"/>
              <w:rPr>
                <w:rFonts w:asciiTheme="majorEastAsia" w:eastAsiaTheme="majorEastAsia" w:hAnsiTheme="majorEastAsia"/>
                <w:b/>
                <w:szCs w:val="21"/>
              </w:rPr>
            </w:pPr>
            <w:r w:rsidRPr="001B14D0">
              <w:rPr>
                <w:rFonts w:asciiTheme="majorEastAsia" w:eastAsiaTheme="majorEastAsia" w:hAnsiTheme="majorEastAsia" w:hint="eastAsia"/>
                <w:b/>
                <w:szCs w:val="21"/>
              </w:rPr>
              <w:t>十一、采购活动解释权</w:t>
            </w:r>
          </w:p>
        </w:tc>
        <w:tc>
          <w:tcPr>
            <w:tcW w:w="1134" w:type="dxa"/>
            <w:shd w:val="clear" w:color="auto" w:fill="auto"/>
            <w:vAlign w:val="center"/>
          </w:tcPr>
          <w:p w14:paraId="4FD87847" w14:textId="77777777" w:rsidR="00310419" w:rsidRPr="001B14D0" w:rsidRDefault="00310419" w:rsidP="001B14D0">
            <w:pPr>
              <w:spacing w:line="276" w:lineRule="auto"/>
              <w:jc w:val="center"/>
              <w:rPr>
                <w:rFonts w:asciiTheme="majorEastAsia" w:eastAsiaTheme="majorEastAsia" w:hAnsiTheme="majorEastAsia"/>
                <w:b/>
                <w:szCs w:val="21"/>
              </w:rPr>
            </w:pPr>
          </w:p>
        </w:tc>
      </w:tr>
      <w:tr w:rsidR="00310419" w:rsidRPr="001B14D0" w14:paraId="15DF8737" w14:textId="77777777" w:rsidTr="0054776E">
        <w:tc>
          <w:tcPr>
            <w:tcW w:w="7338" w:type="dxa"/>
            <w:shd w:val="clear" w:color="auto" w:fill="auto"/>
            <w:vAlign w:val="center"/>
          </w:tcPr>
          <w:p w14:paraId="77DE0420" w14:textId="77777777" w:rsidR="00310419" w:rsidRPr="001B14D0" w:rsidRDefault="00C6642F" w:rsidP="001B14D0">
            <w:pPr>
              <w:spacing w:line="276" w:lineRule="auto"/>
              <w:rPr>
                <w:rFonts w:asciiTheme="majorEastAsia" w:eastAsiaTheme="majorEastAsia" w:hAnsiTheme="majorEastAsia"/>
                <w:b/>
                <w:szCs w:val="21"/>
              </w:rPr>
            </w:pPr>
            <w:r w:rsidRPr="001B14D0">
              <w:rPr>
                <w:rFonts w:asciiTheme="majorEastAsia" w:eastAsiaTheme="majorEastAsia" w:hAnsiTheme="majorEastAsia" w:hint="eastAsia"/>
                <w:b/>
                <w:szCs w:val="21"/>
              </w:rPr>
              <w:t>第四章　评标方法及标准</w:t>
            </w:r>
          </w:p>
        </w:tc>
        <w:tc>
          <w:tcPr>
            <w:tcW w:w="1134" w:type="dxa"/>
            <w:shd w:val="clear" w:color="auto" w:fill="auto"/>
            <w:vAlign w:val="center"/>
          </w:tcPr>
          <w:p w14:paraId="1B51380A" w14:textId="77777777" w:rsidR="00310419" w:rsidRPr="001B14D0" w:rsidRDefault="00310419" w:rsidP="001B14D0">
            <w:pPr>
              <w:spacing w:line="276" w:lineRule="auto"/>
              <w:jc w:val="center"/>
              <w:rPr>
                <w:rFonts w:asciiTheme="majorEastAsia" w:eastAsiaTheme="majorEastAsia" w:hAnsiTheme="majorEastAsia"/>
                <w:b/>
                <w:szCs w:val="21"/>
              </w:rPr>
            </w:pPr>
          </w:p>
        </w:tc>
      </w:tr>
      <w:tr w:rsidR="00310419" w:rsidRPr="001B14D0" w14:paraId="34CC889B" w14:textId="77777777" w:rsidTr="0054776E">
        <w:tc>
          <w:tcPr>
            <w:tcW w:w="7338" w:type="dxa"/>
            <w:shd w:val="clear" w:color="auto" w:fill="auto"/>
            <w:vAlign w:val="center"/>
          </w:tcPr>
          <w:p w14:paraId="3B530992" w14:textId="77777777" w:rsidR="00310419" w:rsidRPr="001B14D0" w:rsidRDefault="00C6642F" w:rsidP="001B14D0">
            <w:pPr>
              <w:spacing w:line="276" w:lineRule="auto"/>
              <w:ind w:firstLineChars="100" w:firstLine="211"/>
              <w:rPr>
                <w:rFonts w:asciiTheme="majorEastAsia" w:eastAsiaTheme="majorEastAsia" w:hAnsiTheme="majorEastAsia"/>
                <w:b/>
                <w:szCs w:val="21"/>
              </w:rPr>
            </w:pPr>
            <w:r w:rsidRPr="001B14D0">
              <w:rPr>
                <w:rFonts w:asciiTheme="majorEastAsia" w:eastAsiaTheme="majorEastAsia" w:hAnsiTheme="majorEastAsia" w:hint="eastAsia"/>
                <w:b/>
                <w:szCs w:val="21"/>
              </w:rPr>
              <w:t>一、资格性审查</w:t>
            </w:r>
          </w:p>
        </w:tc>
        <w:tc>
          <w:tcPr>
            <w:tcW w:w="1134" w:type="dxa"/>
            <w:shd w:val="clear" w:color="auto" w:fill="auto"/>
            <w:vAlign w:val="center"/>
          </w:tcPr>
          <w:p w14:paraId="7BA2EF8A" w14:textId="77777777" w:rsidR="00310419" w:rsidRPr="001B14D0" w:rsidRDefault="00310419" w:rsidP="001B14D0">
            <w:pPr>
              <w:spacing w:line="276" w:lineRule="auto"/>
              <w:jc w:val="center"/>
              <w:rPr>
                <w:rFonts w:asciiTheme="majorEastAsia" w:eastAsiaTheme="majorEastAsia" w:hAnsiTheme="majorEastAsia"/>
                <w:b/>
                <w:szCs w:val="21"/>
              </w:rPr>
            </w:pPr>
          </w:p>
        </w:tc>
      </w:tr>
      <w:tr w:rsidR="00310419" w:rsidRPr="001B14D0" w14:paraId="050355F4" w14:textId="77777777" w:rsidTr="0054776E">
        <w:tc>
          <w:tcPr>
            <w:tcW w:w="7338" w:type="dxa"/>
            <w:shd w:val="clear" w:color="auto" w:fill="auto"/>
            <w:vAlign w:val="center"/>
          </w:tcPr>
          <w:p w14:paraId="25A1655F" w14:textId="77777777" w:rsidR="00310419" w:rsidRPr="001B14D0" w:rsidRDefault="00C6642F" w:rsidP="001B14D0">
            <w:pPr>
              <w:spacing w:line="276" w:lineRule="auto"/>
              <w:ind w:firstLineChars="100" w:firstLine="211"/>
              <w:rPr>
                <w:rFonts w:asciiTheme="majorEastAsia" w:eastAsiaTheme="majorEastAsia" w:hAnsiTheme="majorEastAsia"/>
                <w:b/>
                <w:szCs w:val="21"/>
              </w:rPr>
            </w:pPr>
            <w:r w:rsidRPr="001B14D0">
              <w:rPr>
                <w:rFonts w:asciiTheme="majorEastAsia" w:eastAsiaTheme="majorEastAsia" w:hAnsiTheme="majorEastAsia" w:hint="eastAsia"/>
                <w:b/>
                <w:szCs w:val="21"/>
              </w:rPr>
              <w:t>二、评标</w:t>
            </w:r>
          </w:p>
        </w:tc>
        <w:tc>
          <w:tcPr>
            <w:tcW w:w="1134" w:type="dxa"/>
            <w:shd w:val="clear" w:color="auto" w:fill="auto"/>
            <w:vAlign w:val="center"/>
          </w:tcPr>
          <w:p w14:paraId="3BBAB6CB" w14:textId="77777777" w:rsidR="00310419" w:rsidRPr="001B14D0" w:rsidRDefault="00310419" w:rsidP="001B14D0">
            <w:pPr>
              <w:spacing w:line="276" w:lineRule="auto"/>
              <w:jc w:val="center"/>
              <w:rPr>
                <w:rFonts w:asciiTheme="majorEastAsia" w:eastAsiaTheme="majorEastAsia" w:hAnsiTheme="majorEastAsia"/>
                <w:b/>
                <w:szCs w:val="21"/>
              </w:rPr>
            </w:pPr>
          </w:p>
        </w:tc>
      </w:tr>
      <w:tr w:rsidR="00310419" w:rsidRPr="001B14D0" w14:paraId="596C58B3" w14:textId="77777777" w:rsidTr="0054776E">
        <w:tc>
          <w:tcPr>
            <w:tcW w:w="7338" w:type="dxa"/>
            <w:shd w:val="clear" w:color="auto" w:fill="auto"/>
            <w:vAlign w:val="center"/>
          </w:tcPr>
          <w:p w14:paraId="6C051AB3" w14:textId="77777777" w:rsidR="00310419" w:rsidRPr="001B14D0" w:rsidRDefault="00C6642F" w:rsidP="001B14D0">
            <w:pPr>
              <w:spacing w:line="276" w:lineRule="auto"/>
              <w:ind w:firstLineChars="100" w:firstLine="211"/>
              <w:rPr>
                <w:rFonts w:asciiTheme="majorEastAsia" w:eastAsiaTheme="majorEastAsia" w:hAnsiTheme="majorEastAsia"/>
                <w:b/>
                <w:szCs w:val="21"/>
              </w:rPr>
            </w:pPr>
            <w:r w:rsidRPr="001B14D0">
              <w:rPr>
                <w:rFonts w:asciiTheme="majorEastAsia" w:eastAsiaTheme="majorEastAsia" w:hAnsiTheme="majorEastAsia" w:hint="eastAsia"/>
                <w:b/>
                <w:szCs w:val="21"/>
              </w:rPr>
              <w:t>附表</w:t>
            </w:r>
            <w:proofErr w:type="gramStart"/>
            <w:r w:rsidRPr="001B14D0">
              <w:rPr>
                <w:rFonts w:asciiTheme="majorEastAsia" w:eastAsiaTheme="majorEastAsia" w:hAnsiTheme="majorEastAsia" w:hint="eastAsia"/>
                <w:b/>
                <w:szCs w:val="21"/>
              </w:rPr>
              <w:t>一</w:t>
            </w:r>
            <w:proofErr w:type="gramEnd"/>
            <w:r w:rsidRPr="001B14D0">
              <w:rPr>
                <w:rFonts w:asciiTheme="majorEastAsia" w:eastAsiaTheme="majorEastAsia" w:hAnsiTheme="majorEastAsia" w:hint="eastAsia"/>
                <w:b/>
                <w:szCs w:val="21"/>
              </w:rPr>
              <w:t>：符合性审查表</w:t>
            </w:r>
          </w:p>
        </w:tc>
        <w:tc>
          <w:tcPr>
            <w:tcW w:w="1134" w:type="dxa"/>
            <w:shd w:val="clear" w:color="auto" w:fill="auto"/>
            <w:vAlign w:val="center"/>
          </w:tcPr>
          <w:p w14:paraId="1ADE338D" w14:textId="77777777" w:rsidR="00310419" w:rsidRPr="001B14D0" w:rsidRDefault="00310419" w:rsidP="001B14D0">
            <w:pPr>
              <w:spacing w:line="276" w:lineRule="auto"/>
              <w:jc w:val="center"/>
              <w:rPr>
                <w:rFonts w:asciiTheme="majorEastAsia" w:eastAsiaTheme="majorEastAsia" w:hAnsiTheme="majorEastAsia"/>
                <w:b/>
                <w:szCs w:val="21"/>
              </w:rPr>
            </w:pPr>
          </w:p>
        </w:tc>
      </w:tr>
      <w:tr w:rsidR="00310419" w:rsidRPr="001B14D0" w14:paraId="318B55FD" w14:textId="77777777" w:rsidTr="0054776E">
        <w:tc>
          <w:tcPr>
            <w:tcW w:w="7338" w:type="dxa"/>
            <w:shd w:val="clear" w:color="auto" w:fill="auto"/>
            <w:vAlign w:val="center"/>
          </w:tcPr>
          <w:p w14:paraId="2C93B8E0" w14:textId="77777777" w:rsidR="00310419" w:rsidRPr="001B14D0" w:rsidRDefault="00C6642F" w:rsidP="001B14D0">
            <w:pPr>
              <w:spacing w:line="276" w:lineRule="auto"/>
              <w:ind w:firstLineChars="100" w:firstLine="211"/>
              <w:rPr>
                <w:rFonts w:asciiTheme="majorEastAsia" w:eastAsiaTheme="majorEastAsia" w:hAnsiTheme="majorEastAsia"/>
                <w:b/>
                <w:szCs w:val="21"/>
              </w:rPr>
            </w:pPr>
            <w:r w:rsidRPr="001B14D0">
              <w:rPr>
                <w:rFonts w:asciiTheme="majorEastAsia" w:eastAsiaTheme="majorEastAsia" w:hAnsiTheme="majorEastAsia" w:hint="eastAsia"/>
                <w:b/>
                <w:szCs w:val="21"/>
              </w:rPr>
              <w:t>附表二：商务评审表</w:t>
            </w:r>
          </w:p>
        </w:tc>
        <w:tc>
          <w:tcPr>
            <w:tcW w:w="1134" w:type="dxa"/>
            <w:shd w:val="clear" w:color="auto" w:fill="auto"/>
            <w:vAlign w:val="center"/>
          </w:tcPr>
          <w:p w14:paraId="3A2827CA" w14:textId="77777777" w:rsidR="00310419" w:rsidRPr="001B14D0" w:rsidRDefault="00310419" w:rsidP="001B14D0">
            <w:pPr>
              <w:spacing w:line="276" w:lineRule="auto"/>
              <w:jc w:val="center"/>
              <w:rPr>
                <w:rFonts w:asciiTheme="majorEastAsia" w:eastAsiaTheme="majorEastAsia" w:hAnsiTheme="majorEastAsia"/>
                <w:b/>
                <w:szCs w:val="21"/>
              </w:rPr>
            </w:pPr>
          </w:p>
        </w:tc>
      </w:tr>
      <w:tr w:rsidR="00310419" w:rsidRPr="001B14D0" w14:paraId="7EAA668B" w14:textId="77777777" w:rsidTr="0054776E">
        <w:tc>
          <w:tcPr>
            <w:tcW w:w="7338" w:type="dxa"/>
            <w:shd w:val="clear" w:color="auto" w:fill="auto"/>
            <w:vAlign w:val="center"/>
          </w:tcPr>
          <w:p w14:paraId="496E8A13" w14:textId="77777777" w:rsidR="00310419" w:rsidRPr="001B14D0" w:rsidRDefault="00C6642F" w:rsidP="001B14D0">
            <w:pPr>
              <w:spacing w:line="276" w:lineRule="auto"/>
              <w:ind w:firstLineChars="100" w:firstLine="211"/>
              <w:rPr>
                <w:rFonts w:asciiTheme="majorEastAsia" w:eastAsiaTheme="majorEastAsia" w:hAnsiTheme="majorEastAsia"/>
                <w:b/>
                <w:szCs w:val="21"/>
              </w:rPr>
            </w:pPr>
            <w:r w:rsidRPr="001B14D0">
              <w:rPr>
                <w:rFonts w:asciiTheme="majorEastAsia" w:eastAsiaTheme="majorEastAsia" w:hAnsiTheme="majorEastAsia" w:hint="eastAsia"/>
                <w:b/>
                <w:szCs w:val="21"/>
              </w:rPr>
              <w:t>附表三：技术服务评审表</w:t>
            </w:r>
          </w:p>
        </w:tc>
        <w:tc>
          <w:tcPr>
            <w:tcW w:w="1134" w:type="dxa"/>
            <w:shd w:val="clear" w:color="auto" w:fill="auto"/>
            <w:vAlign w:val="center"/>
          </w:tcPr>
          <w:p w14:paraId="30B3D977" w14:textId="77777777" w:rsidR="00310419" w:rsidRPr="001B14D0" w:rsidRDefault="00310419" w:rsidP="001B14D0">
            <w:pPr>
              <w:spacing w:line="276" w:lineRule="auto"/>
              <w:jc w:val="center"/>
              <w:rPr>
                <w:rFonts w:asciiTheme="majorEastAsia" w:eastAsiaTheme="majorEastAsia" w:hAnsiTheme="majorEastAsia"/>
                <w:b/>
                <w:szCs w:val="21"/>
              </w:rPr>
            </w:pPr>
          </w:p>
        </w:tc>
      </w:tr>
      <w:tr w:rsidR="00310419" w:rsidRPr="001B14D0" w14:paraId="26127010" w14:textId="77777777" w:rsidTr="0054776E">
        <w:tc>
          <w:tcPr>
            <w:tcW w:w="7338" w:type="dxa"/>
            <w:shd w:val="clear" w:color="auto" w:fill="auto"/>
            <w:vAlign w:val="center"/>
          </w:tcPr>
          <w:p w14:paraId="6A2CEB2A" w14:textId="77777777" w:rsidR="00310419" w:rsidRPr="001B14D0" w:rsidRDefault="00C6642F" w:rsidP="001B14D0">
            <w:pPr>
              <w:spacing w:line="276" w:lineRule="auto"/>
              <w:rPr>
                <w:rFonts w:asciiTheme="majorEastAsia" w:eastAsiaTheme="majorEastAsia" w:hAnsiTheme="majorEastAsia"/>
                <w:b/>
                <w:szCs w:val="21"/>
              </w:rPr>
            </w:pPr>
            <w:r w:rsidRPr="001B14D0">
              <w:rPr>
                <w:rFonts w:asciiTheme="majorEastAsia" w:eastAsiaTheme="majorEastAsia" w:hAnsiTheme="majorEastAsia" w:hint="eastAsia"/>
                <w:b/>
                <w:szCs w:val="21"/>
              </w:rPr>
              <w:t>第五章　合同草案文本</w:t>
            </w:r>
          </w:p>
        </w:tc>
        <w:tc>
          <w:tcPr>
            <w:tcW w:w="1134" w:type="dxa"/>
            <w:shd w:val="clear" w:color="auto" w:fill="auto"/>
            <w:vAlign w:val="center"/>
          </w:tcPr>
          <w:p w14:paraId="58469016" w14:textId="77777777" w:rsidR="00310419" w:rsidRPr="001B14D0" w:rsidRDefault="00310419" w:rsidP="001B14D0">
            <w:pPr>
              <w:spacing w:line="276" w:lineRule="auto"/>
              <w:jc w:val="center"/>
              <w:rPr>
                <w:rFonts w:asciiTheme="majorEastAsia" w:eastAsiaTheme="majorEastAsia" w:hAnsiTheme="majorEastAsia"/>
                <w:b/>
                <w:szCs w:val="21"/>
              </w:rPr>
            </w:pPr>
          </w:p>
        </w:tc>
      </w:tr>
      <w:tr w:rsidR="00310419" w:rsidRPr="001B14D0" w14:paraId="1D32D126" w14:textId="77777777" w:rsidTr="0054776E">
        <w:tc>
          <w:tcPr>
            <w:tcW w:w="7338" w:type="dxa"/>
            <w:shd w:val="clear" w:color="auto" w:fill="auto"/>
            <w:vAlign w:val="center"/>
          </w:tcPr>
          <w:p w14:paraId="2C61E803" w14:textId="77777777" w:rsidR="00310419" w:rsidRPr="001B14D0" w:rsidRDefault="00C6642F" w:rsidP="001B14D0">
            <w:pPr>
              <w:spacing w:line="276" w:lineRule="auto"/>
              <w:rPr>
                <w:rFonts w:asciiTheme="majorEastAsia" w:eastAsiaTheme="majorEastAsia" w:hAnsiTheme="majorEastAsia"/>
                <w:b/>
                <w:szCs w:val="21"/>
              </w:rPr>
            </w:pPr>
            <w:r w:rsidRPr="001B14D0">
              <w:rPr>
                <w:rFonts w:asciiTheme="majorEastAsia" w:eastAsiaTheme="majorEastAsia" w:hAnsiTheme="majorEastAsia" w:hint="eastAsia"/>
                <w:b/>
                <w:szCs w:val="21"/>
              </w:rPr>
              <w:t>第六章  投标文件格式</w:t>
            </w:r>
          </w:p>
        </w:tc>
        <w:tc>
          <w:tcPr>
            <w:tcW w:w="1134" w:type="dxa"/>
            <w:shd w:val="clear" w:color="auto" w:fill="auto"/>
            <w:vAlign w:val="center"/>
          </w:tcPr>
          <w:p w14:paraId="430E7888" w14:textId="77777777" w:rsidR="00310419" w:rsidRPr="001B14D0" w:rsidRDefault="00310419" w:rsidP="001B14D0">
            <w:pPr>
              <w:spacing w:line="276" w:lineRule="auto"/>
              <w:jc w:val="center"/>
              <w:rPr>
                <w:rFonts w:asciiTheme="majorEastAsia" w:eastAsiaTheme="majorEastAsia" w:hAnsiTheme="majorEastAsia"/>
                <w:b/>
                <w:szCs w:val="21"/>
              </w:rPr>
            </w:pPr>
          </w:p>
        </w:tc>
      </w:tr>
      <w:tr w:rsidR="00310419" w:rsidRPr="001B14D0" w14:paraId="51C8CE27" w14:textId="77777777" w:rsidTr="0054776E">
        <w:tc>
          <w:tcPr>
            <w:tcW w:w="7338" w:type="dxa"/>
            <w:shd w:val="clear" w:color="auto" w:fill="auto"/>
            <w:vAlign w:val="center"/>
          </w:tcPr>
          <w:p w14:paraId="418E6D2E" w14:textId="77777777" w:rsidR="00310419" w:rsidRPr="001B14D0" w:rsidRDefault="00C6642F" w:rsidP="001B14D0">
            <w:pPr>
              <w:spacing w:line="276" w:lineRule="auto"/>
              <w:rPr>
                <w:rFonts w:asciiTheme="majorEastAsia" w:eastAsiaTheme="majorEastAsia" w:hAnsiTheme="majorEastAsia"/>
                <w:b/>
                <w:szCs w:val="21"/>
              </w:rPr>
            </w:pPr>
            <w:r w:rsidRPr="001B14D0">
              <w:rPr>
                <w:rFonts w:asciiTheme="majorEastAsia" w:eastAsiaTheme="majorEastAsia" w:hAnsiTheme="majorEastAsia" w:hint="eastAsia"/>
                <w:b/>
                <w:szCs w:val="21"/>
              </w:rPr>
              <w:t>第七章  附件</w:t>
            </w:r>
          </w:p>
        </w:tc>
        <w:tc>
          <w:tcPr>
            <w:tcW w:w="1134" w:type="dxa"/>
            <w:shd w:val="clear" w:color="auto" w:fill="auto"/>
            <w:vAlign w:val="center"/>
          </w:tcPr>
          <w:p w14:paraId="0FFF5767" w14:textId="77777777" w:rsidR="00310419" w:rsidRPr="001B14D0" w:rsidRDefault="00310419" w:rsidP="001B14D0">
            <w:pPr>
              <w:spacing w:line="276" w:lineRule="auto"/>
              <w:jc w:val="center"/>
              <w:rPr>
                <w:rFonts w:asciiTheme="majorEastAsia" w:eastAsiaTheme="majorEastAsia" w:hAnsiTheme="majorEastAsia"/>
                <w:b/>
                <w:szCs w:val="21"/>
              </w:rPr>
            </w:pPr>
          </w:p>
        </w:tc>
      </w:tr>
      <w:tr w:rsidR="00310419" w:rsidRPr="001B14D0" w14:paraId="4EE2D513" w14:textId="77777777" w:rsidTr="0054776E">
        <w:tc>
          <w:tcPr>
            <w:tcW w:w="7338" w:type="dxa"/>
            <w:shd w:val="clear" w:color="auto" w:fill="auto"/>
            <w:vAlign w:val="center"/>
          </w:tcPr>
          <w:p w14:paraId="1F998FCD" w14:textId="77777777" w:rsidR="00310419" w:rsidRPr="001B14D0" w:rsidRDefault="00C6642F" w:rsidP="001B14D0">
            <w:pPr>
              <w:spacing w:line="276" w:lineRule="auto"/>
              <w:ind w:firstLineChars="100" w:firstLine="211"/>
              <w:rPr>
                <w:rFonts w:asciiTheme="majorEastAsia" w:eastAsiaTheme="majorEastAsia" w:hAnsiTheme="majorEastAsia"/>
                <w:b/>
                <w:szCs w:val="21"/>
              </w:rPr>
            </w:pPr>
            <w:r w:rsidRPr="001B14D0">
              <w:rPr>
                <w:rFonts w:asciiTheme="majorEastAsia" w:eastAsiaTheme="majorEastAsia" w:hAnsiTheme="majorEastAsia" w:hint="eastAsia"/>
                <w:b/>
                <w:szCs w:val="21"/>
              </w:rPr>
              <w:t>一、政府采购投标（报价）担保函</w:t>
            </w:r>
          </w:p>
        </w:tc>
        <w:tc>
          <w:tcPr>
            <w:tcW w:w="1134" w:type="dxa"/>
            <w:shd w:val="clear" w:color="auto" w:fill="auto"/>
            <w:vAlign w:val="center"/>
          </w:tcPr>
          <w:p w14:paraId="612E78F2" w14:textId="77777777" w:rsidR="00310419" w:rsidRPr="001B14D0" w:rsidRDefault="00310419" w:rsidP="001B14D0">
            <w:pPr>
              <w:spacing w:line="276" w:lineRule="auto"/>
              <w:jc w:val="center"/>
              <w:rPr>
                <w:rFonts w:asciiTheme="majorEastAsia" w:eastAsiaTheme="majorEastAsia" w:hAnsiTheme="majorEastAsia"/>
                <w:b/>
                <w:szCs w:val="21"/>
              </w:rPr>
            </w:pPr>
          </w:p>
        </w:tc>
      </w:tr>
      <w:tr w:rsidR="00310419" w:rsidRPr="001B14D0" w14:paraId="3B478534" w14:textId="77777777" w:rsidTr="0054776E">
        <w:tc>
          <w:tcPr>
            <w:tcW w:w="7338" w:type="dxa"/>
            <w:shd w:val="clear" w:color="auto" w:fill="auto"/>
            <w:vAlign w:val="center"/>
          </w:tcPr>
          <w:p w14:paraId="6F1508B9" w14:textId="77777777" w:rsidR="00310419" w:rsidRPr="001B14D0" w:rsidRDefault="00C6642F" w:rsidP="001B14D0">
            <w:pPr>
              <w:spacing w:line="276" w:lineRule="auto"/>
              <w:ind w:firstLineChars="100" w:firstLine="211"/>
              <w:rPr>
                <w:rFonts w:asciiTheme="majorEastAsia" w:eastAsiaTheme="majorEastAsia" w:hAnsiTheme="majorEastAsia"/>
                <w:b/>
                <w:szCs w:val="21"/>
              </w:rPr>
            </w:pPr>
            <w:r w:rsidRPr="001B14D0">
              <w:rPr>
                <w:rFonts w:asciiTheme="majorEastAsia" w:eastAsiaTheme="majorEastAsia" w:hAnsiTheme="majorEastAsia" w:hint="eastAsia"/>
                <w:b/>
                <w:szCs w:val="21"/>
              </w:rPr>
              <w:t>二、制造商（或授权方）授权书</w:t>
            </w:r>
          </w:p>
        </w:tc>
        <w:tc>
          <w:tcPr>
            <w:tcW w:w="1134" w:type="dxa"/>
            <w:shd w:val="clear" w:color="auto" w:fill="auto"/>
            <w:vAlign w:val="center"/>
          </w:tcPr>
          <w:p w14:paraId="14FCA4B6" w14:textId="77777777" w:rsidR="00310419" w:rsidRPr="001B14D0" w:rsidRDefault="00310419" w:rsidP="001B14D0">
            <w:pPr>
              <w:spacing w:line="276" w:lineRule="auto"/>
              <w:jc w:val="center"/>
              <w:rPr>
                <w:rFonts w:asciiTheme="majorEastAsia" w:eastAsiaTheme="majorEastAsia" w:hAnsiTheme="majorEastAsia"/>
                <w:b/>
                <w:szCs w:val="21"/>
              </w:rPr>
            </w:pPr>
          </w:p>
        </w:tc>
      </w:tr>
      <w:tr w:rsidR="00310419" w:rsidRPr="001B14D0" w14:paraId="4816A8DC" w14:textId="77777777" w:rsidTr="0054776E">
        <w:tc>
          <w:tcPr>
            <w:tcW w:w="7338" w:type="dxa"/>
            <w:shd w:val="clear" w:color="auto" w:fill="auto"/>
            <w:vAlign w:val="center"/>
          </w:tcPr>
          <w:p w14:paraId="41CDE060" w14:textId="77777777" w:rsidR="00310419" w:rsidRPr="001B14D0" w:rsidRDefault="00C6642F" w:rsidP="001B14D0">
            <w:pPr>
              <w:spacing w:line="276" w:lineRule="auto"/>
              <w:ind w:firstLineChars="100" w:firstLine="211"/>
              <w:rPr>
                <w:rFonts w:asciiTheme="majorEastAsia" w:eastAsiaTheme="majorEastAsia" w:hAnsiTheme="majorEastAsia"/>
                <w:b/>
                <w:szCs w:val="21"/>
              </w:rPr>
            </w:pPr>
            <w:r w:rsidRPr="001B14D0">
              <w:rPr>
                <w:rFonts w:asciiTheme="majorEastAsia" w:eastAsiaTheme="majorEastAsia" w:hAnsiTheme="majorEastAsia" w:hint="eastAsia"/>
                <w:b/>
                <w:szCs w:val="21"/>
              </w:rPr>
              <w:t>三、询问函格式</w:t>
            </w:r>
          </w:p>
        </w:tc>
        <w:tc>
          <w:tcPr>
            <w:tcW w:w="1134" w:type="dxa"/>
            <w:shd w:val="clear" w:color="auto" w:fill="auto"/>
            <w:vAlign w:val="center"/>
          </w:tcPr>
          <w:p w14:paraId="12259D77" w14:textId="77777777" w:rsidR="00310419" w:rsidRPr="001B14D0" w:rsidRDefault="00310419" w:rsidP="001B14D0">
            <w:pPr>
              <w:spacing w:line="276" w:lineRule="auto"/>
              <w:jc w:val="center"/>
              <w:rPr>
                <w:rFonts w:asciiTheme="majorEastAsia" w:eastAsiaTheme="majorEastAsia" w:hAnsiTheme="majorEastAsia"/>
                <w:b/>
                <w:szCs w:val="21"/>
              </w:rPr>
            </w:pPr>
          </w:p>
        </w:tc>
      </w:tr>
      <w:tr w:rsidR="00310419" w:rsidRPr="001B14D0" w14:paraId="6FBF4ACA" w14:textId="77777777" w:rsidTr="0054776E">
        <w:tc>
          <w:tcPr>
            <w:tcW w:w="7338" w:type="dxa"/>
            <w:shd w:val="clear" w:color="auto" w:fill="auto"/>
            <w:vAlign w:val="center"/>
          </w:tcPr>
          <w:p w14:paraId="2858D677" w14:textId="77777777" w:rsidR="00310419" w:rsidRPr="001B14D0" w:rsidRDefault="00C6642F" w:rsidP="001B14D0">
            <w:pPr>
              <w:spacing w:line="276" w:lineRule="auto"/>
              <w:ind w:firstLineChars="100" w:firstLine="211"/>
              <w:rPr>
                <w:rFonts w:asciiTheme="majorEastAsia" w:eastAsiaTheme="majorEastAsia" w:hAnsiTheme="majorEastAsia"/>
                <w:b/>
                <w:szCs w:val="21"/>
              </w:rPr>
            </w:pPr>
            <w:r w:rsidRPr="001B14D0">
              <w:rPr>
                <w:rFonts w:asciiTheme="majorEastAsia" w:eastAsiaTheme="majorEastAsia" w:hAnsiTheme="majorEastAsia" w:hint="eastAsia"/>
                <w:b/>
                <w:szCs w:val="21"/>
              </w:rPr>
              <w:t>四、质疑函格式</w:t>
            </w:r>
          </w:p>
        </w:tc>
        <w:tc>
          <w:tcPr>
            <w:tcW w:w="1134" w:type="dxa"/>
            <w:shd w:val="clear" w:color="auto" w:fill="auto"/>
            <w:vAlign w:val="center"/>
          </w:tcPr>
          <w:p w14:paraId="73286533" w14:textId="77777777" w:rsidR="00310419" w:rsidRPr="001B14D0" w:rsidRDefault="00310419" w:rsidP="001B14D0">
            <w:pPr>
              <w:spacing w:line="276" w:lineRule="auto"/>
              <w:jc w:val="center"/>
              <w:rPr>
                <w:rFonts w:asciiTheme="majorEastAsia" w:eastAsiaTheme="majorEastAsia" w:hAnsiTheme="majorEastAsia"/>
                <w:b/>
                <w:szCs w:val="21"/>
              </w:rPr>
            </w:pPr>
          </w:p>
        </w:tc>
      </w:tr>
    </w:tbl>
    <w:p w14:paraId="18A50B91" w14:textId="77777777" w:rsidR="00310419" w:rsidRDefault="00C6642F" w:rsidP="002B7B82">
      <w:pPr>
        <w:pStyle w:val="af1"/>
        <w:pageBreakBefore/>
        <w:spacing w:beforeLines="150" w:before="468" w:afterLines="150" w:after="468"/>
        <w:rPr>
          <w:sz w:val="44"/>
          <w:szCs w:val="44"/>
        </w:rPr>
      </w:pPr>
      <w:bookmarkStart w:id="4" w:name="_Toc536717646"/>
      <w:bookmarkStart w:id="5" w:name="_Toc536630035"/>
      <w:r>
        <w:rPr>
          <w:rFonts w:hint="eastAsia"/>
          <w:sz w:val="44"/>
          <w:szCs w:val="44"/>
        </w:rPr>
        <w:lastRenderedPageBreak/>
        <w:t>第一章　投标邀请函</w:t>
      </w:r>
      <w:bookmarkEnd w:id="4"/>
      <w:bookmarkEnd w:id="5"/>
    </w:p>
    <w:p w14:paraId="0EB9679C" w14:textId="77777777" w:rsidR="00310419" w:rsidRDefault="00C6642F" w:rsidP="002B7B82">
      <w:pPr>
        <w:spacing w:beforeLines="100" w:before="312" w:afterLines="100" w:after="312"/>
        <w:rPr>
          <w:rFonts w:ascii="宋体" w:hAnsi="宋体"/>
          <w:b/>
          <w:szCs w:val="21"/>
        </w:rPr>
      </w:pPr>
      <w:r>
        <w:rPr>
          <w:rFonts w:ascii="宋体" w:hAnsi="宋体" w:hint="eastAsia"/>
          <w:b/>
          <w:szCs w:val="21"/>
        </w:rPr>
        <w:t>各（潜在）投标人：</w:t>
      </w:r>
    </w:p>
    <w:p w14:paraId="79C88C68" w14:textId="77777777" w:rsidR="00310419" w:rsidRDefault="00C6642F">
      <w:pPr>
        <w:ind w:firstLineChars="200" w:firstLine="420"/>
        <w:rPr>
          <w:rFonts w:ascii="宋体" w:hAnsi="宋体"/>
          <w:szCs w:val="21"/>
        </w:rPr>
      </w:pPr>
      <w:r>
        <w:rPr>
          <w:rFonts w:ascii="宋体" w:hAnsi="宋体" w:hint="eastAsia"/>
          <w:szCs w:val="21"/>
        </w:rPr>
        <w:t>广东金扬教育采购中心有限公司受广东南华工商职业学院的委托，对广东南华工商职业学院网络安全及平台建设项目进行国内公开招标采购，</w:t>
      </w:r>
      <w:r>
        <w:rPr>
          <w:rFonts w:ascii="宋体" w:hAnsi="宋体" w:hint="eastAsia"/>
          <w:szCs w:val="21"/>
          <w:lang w:val="zh-CN"/>
        </w:rPr>
        <w:t>欢迎符合资格条件</w:t>
      </w:r>
      <w:r>
        <w:rPr>
          <w:rFonts w:ascii="宋体" w:hAnsi="宋体" w:hint="eastAsia"/>
          <w:szCs w:val="21"/>
        </w:rPr>
        <w:t>的投标人参与投标。</w:t>
      </w:r>
    </w:p>
    <w:p w14:paraId="1DBF6F97" w14:textId="77777777" w:rsidR="00310419" w:rsidRDefault="00C6642F" w:rsidP="002B7B82">
      <w:pPr>
        <w:spacing w:beforeLines="50" w:before="156"/>
        <w:rPr>
          <w:rFonts w:ascii="宋体" w:hAnsi="宋体"/>
          <w:b/>
          <w:sz w:val="28"/>
          <w:szCs w:val="21"/>
        </w:rPr>
      </w:pPr>
      <w:r>
        <w:rPr>
          <w:rFonts w:ascii="宋体" w:hAnsi="宋体" w:hint="eastAsia"/>
          <w:b/>
          <w:sz w:val="28"/>
          <w:szCs w:val="21"/>
        </w:rPr>
        <w:t>一、项目基本情况</w:t>
      </w:r>
    </w:p>
    <w:p w14:paraId="5428A66E" w14:textId="77777777" w:rsidR="00310419" w:rsidRDefault="00C6642F">
      <w:pPr>
        <w:ind w:firstLineChars="200" w:firstLine="422"/>
        <w:rPr>
          <w:rFonts w:ascii="宋体" w:hAnsi="宋体"/>
          <w:szCs w:val="21"/>
          <w:lang w:val="zh-CN"/>
        </w:rPr>
      </w:pPr>
      <w:r>
        <w:rPr>
          <w:rFonts w:ascii="宋体" w:hAnsi="宋体" w:hint="eastAsia"/>
          <w:b/>
          <w:szCs w:val="21"/>
          <w:lang w:val="zh-CN"/>
        </w:rPr>
        <w:t>1、</w:t>
      </w:r>
      <w:r>
        <w:rPr>
          <w:rFonts w:ascii="宋体" w:hAnsi="宋体" w:hint="eastAsia"/>
          <w:b/>
          <w:szCs w:val="21"/>
        </w:rPr>
        <w:t>采购编号</w:t>
      </w:r>
      <w:r>
        <w:rPr>
          <w:rFonts w:ascii="宋体" w:hAnsi="宋体" w:hint="eastAsia"/>
          <w:b/>
          <w:szCs w:val="21"/>
          <w:lang w:val="zh-CN"/>
        </w:rPr>
        <w:t>：</w:t>
      </w:r>
      <w:r>
        <w:rPr>
          <w:rFonts w:ascii="宋体" w:hAnsi="宋体"/>
          <w:szCs w:val="21"/>
          <w:lang w:val="zh-CN"/>
        </w:rPr>
        <w:t>GDJY20121005HG015</w:t>
      </w:r>
    </w:p>
    <w:p w14:paraId="3685BB1B" w14:textId="77777777" w:rsidR="00310419" w:rsidRPr="0054776E" w:rsidRDefault="00C6642F">
      <w:pPr>
        <w:ind w:firstLineChars="200" w:firstLine="422"/>
        <w:rPr>
          <w:rFonts w:ascii="宋体" w:hAnsi="宋体"/>
          <w:szCs w:val="21"/>
          <w:lang w:val="zh-CN"/>
        </w:rPr>
      </w:pPr>
      <w:r w:rsidRPr="0054776E">
        <w:rPr>
          <w:rFonts w:ascii="宋体" w:hAnsi="宋体" w:hint="eastAsia"/>
          <w:b/>
          <w:szCs w:val="21"/>
        </w:rPr>
        <w:t>2、项目名称：</w:t>
      </w:r>
      <w:r w:rsidRPr="0054776E">
        <w:rPr>
          <w:rFonts w:ascii="宋体" w:hAnsi="宋体" w:hint="eastAsia"/>
          <w:szCs w:val="21"/>
          <w:lang w:val="zh-CN"/>
        </w:rPr>
        <w:t>广东南华工商职业学院网络安全及平台建设项目</w:t>
      </w:r>
    </w:p>
    <w:p w14:paraId="4367B8ED" w14:textId="77777777" w:rsidR="00310419" w:rsidRPr="0054776E" w:rsidRDefault="00C6642F">
      <w:pPr>
        <w:ind w:firstLineChars="200" w:firstLine="422"/>
        <w:rPr>
          <w:rFonts w:ascii="宋体" w:hAnsi="宋体"/>
          <w:szCs w:val="21"/>
          <w:lang w:val="zh-CN"/>
        </w:rPr>
      </w:pPr>
      <w:r w:rsidRPr="0054776E">
        <w:rPr>
          <w:rFonts w:ascii="宋体" w:hAnsi="宋体" w:hint="eastAsia"/>
          <w:b/>
          <w:szCs w:val="21"/>
          <w:lang w:val="zh-CN"/>
        </w:rPr>
        <w:t>3、预算金额：</w:t>
      </w:r>
      <w:r w:rsidRPr="0054776E">
        <w:rPr>
          <w:rFonts w:ascii="宋体" w:hAnsi="宋体" w:hint="eastAsia"/>
          <w:szCs w:val="21"/>
          <w:lang w:val="zh-C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4677"/>
        <w:gridCol w:w="2603"/>
      </w:tblGrid>
      <w:tr w:rsidR="0054776E" w:rsidRPr="0054776E" w14:paraId="51F34DA3" w14:textId="77777777" w:rsidTr="009509EB">
        <w:trPr>
          <w:jc w:val="center"/>
        </w:trPr>
        <w:tc>
          <w:tcPr>
            <w:tcW w:w="994" w:type="dxa"/>
            <w:vAlign w:val="center"/>
          </w:tcPr>
          <w:p w14:paraId="7D2E25D3" w14:textId="77777777" w:rsidR="00310419" w:rsidRPr="0054776E" w:rsidRDefault="00C6642F">
            <w:pPr>
              <w:jc w:val="center"/>
              <w:rPr>
                <w:rFonts w:ascii="宋体" w:hAnsi="宋体"/>
                <w:szCs w:val="21"/>
                <w:lang w:val="zh-CN"/>
              </w:rPr>
            </w:pPr>
            <w:proofErr w:type="gramStart"/>
            <w:r w:rsidRPr="0054776E">
              <w:rPr>
                <w:rFonts w:ascii="宋体" w:hAnsi="宋体"/>
                <w:szCs w:val="21"/>
                <w:lang w:val="zh-CN"/>
              </w:rPr>
              <w:t>包号</w:t>
            </w:r>
            <w:proofErr w:type="gramEnd"/>
          </w:p>
        </w:tc>
        <w:tc>
          <w:tcPr>
            <w:tcW w:w="4677" w:type="dxa"/>
            <w:vAlign w:val="center"/>
          </w:tcPr>
          <w:p w14:paraId="6E6E05A9" w14:textId="77777777" w:rsidR="00310419" w:rsidRPr="0054776E" w:rsidRDefault="00C6642F">
            <w:pPr>
              <w:jc w:val="center"/>
              <w:rPr>
                <w:rFonts w:ascii="宋体" w:hAnsi="宋体"/>
                <w:szCs w:val="21"/>
                <w:lang w:val="zh-CN"/>
              </w:rPr>
            </w:pPr>
            <w:r w:rsidRPr="0054776E">
              <w:rPr>
                <w:rFonts w:ascii="宋体" w:hAnsi="宋体"/>
                <w:szCs w:val="21"/>
                <w:lang w:val="zh-CN"/>
              </w:rPr>
              <w:t>采购内容</w:t>
            </w:r>
          </w:p>
        </w:tc>
        <w:tc>
          <w:tcPr>
            <w:tcW w:w="2603" w:type="dxa"/>
            <w:vAlign w:val="center"/>
          </w:tcPr>
          <w:p w14:paraId="0DDC27E6" w14:textId="77777777" w:rsidR="00310419" w:rsidRPr="0054776E" w:rsidRDefault="00C6642F">
            <w:pPr>
              <w:jc w:val="center"/>
              <w:rPr>
                <w:rFonts w:ascii="宋体" w:hAnsi="宋体"/>
                <w:szCs w:val="21"/>
                <w:lang w:val="zh-CN"/>
              </w:rPr>
            </w:pPr>
            <w:r w:rsidRPr="0054776E">
              <w:rPr>
                <w:rFonts w:ascii="宋体" w:hAnsi="宋体"/>
                <w:szCs w:val="21"/>
                <w:lang w:val="zh-CN"/>
              </w:rPr>
              <w:t>采购预算</w:t>
            </w:r>
          </w:p>
        </w:tc>
      </w:tr>
      <w:tr w:rsidR="0054776E" w:rsidRPr="0054776E" w14:paraId="0E3F69DA" w14:textId="77777777" w:rsidTr="009509EB">
        <w:trPr>
          <w:jc w:val="center"/>
        </w:trPr>
        <w:tc>
          <w:tcPr>
            <w:tcW w:w="994" w:type="dxa"/>
            <w:vAlign w:val="center"/>
          </w:tcPr>
          <w:p w14:paraId="7DF6510F" w14:textId="77777777" w:rsidR="00310419" w:rsidRPr="0054776E" w:rsidRDefault="00C6642F">
            <w:pPr>
              <w:jc w:val="center"/>
              <w:rPr>
                <w:rFonts w:ascii="宋体" w:hAnsi="宋体"/>
                <w:szCs w:val="21"/>
                <w:lang w:val="zh-CN"/>
              </w:rPr>
            </w:pPr>
            <w:r w:rsidRPr="0054776E">
              <w:rPr>
                <w:rFonts w:ascii="宋体" w:hAnsi="宋体"/>
                <w:szCs w:val="21"/>
                <w:lang w:val="zh-CN"/>
              </w:rPr>
              <w:t>包一</w:t>
            </w:r>
          </w:p>
        </w:tc>
        <w:tc>
          <w:tcPr>
            <w:tcW w:w="4677" w:type="dxa"/>
            <w:vAlign w:val="center"/>
          </w:tcPr>
          <w:p w14:paraId="6D90AD66" w14:textId="77777777" w:rsidR="00310419" w:rsidRPr="0054776E" w:rsidRDefault="00C6642F">
            <w:pPr>
              <w:jc w:val="center"/>
              <w:rPr>
                <w:rFonts w:ascii="宋体" w:hAnsi="宋体"/>
                <w:szCs w:val="21"/>
                <w:lang w:val="zh-CN"/>
              </w:rPr>
            </w:pPr>
            <w:r w:rsidRPr="0054776E">
              <w:rPr>
                <w:rFonts w:ascii="宋体" w:hAnsi="宋体" w:hint="eastAsia"/>
                <w:szCs w:val="21"/>
                <w:lang w:val="zh-CN"/>
              </w:rPr>
              <w:t>等级保护测评服务</w:t>
            </w:r>
          </w:p>
        </w:tc>
        <w:tc>
          <w:tcPr>
            <w:tcW w:w="2603" w:type="dxa"/>
            <w:vAlign w:val="center"/>
          </w:tcPr>
          <w:p w14:paraId="6259131F" w14:textId="77777777" w:rsidR="00310419" w:rsidRPr="0054776E" w:rsidRDefault="00C6642F" w:rsidP="009509EB">
            <w:pPr>
              <w:jc w:val="center"/>
              <w:rPr>
                <w:rFonts w:ascii="宋体" w:hAnsi="宋体"/>
                <w:szCs w:val="21"/>
                <w:lang w:val="zh-CN"/>
              </w:rPr>
            </w:pPr>
            <w:r w:rsidRPr="0054776E">
              <w:rPr>
                <w:rFonts w:ascii="宋体" w:hAnsi="宋体" w:hint="eastAsia"/>
                <w:szCs w:val="21"/>
                <w:lang w:val="zh-CN"/>
              </w:rPr>
              <w:t>人民币</w:t>
            </w:r>
            <w:r w:rsidR="009509EB" w:rsidRPr="0054776E">
              <w:rPr>
                <w:rFonts w:ascii="宋体" w:hAnsi="宋体" w:hint="eastAsia"/>
                <w:szCs w:val="21"/>
                <w:lang w:val="zh-CN"/>
              </w:rPr>
              <w:t>33.25</w:t>
            </w:r>
            <w:r w:rsidRPr="0054776E">
              <w:rPr>
                <w:rFonts w:ascii="宋体" w:hAnsi="宋体" w:hint="eastAsia"/>
                <w:szCs w:val="21"/>
                <w:lang w:val="zh-CN"/>
              </w:rPr>
              <w:t>万元</w:t>
            </w:r>
          </w:p>
        </w:tc>
      </w:tr>
      <w:tr w:rsidR="0054776E" w:rsidRPr="0054776E" w14:paraId="4FD53060" w14:textId="77777777" w:rsidTr="009509EB">
        <w:trPr>
          <w:jc w:val="center"/>
        </w:trPr>
        <w:tc>
          <w:tcPr>
            <w:tcW w:w="994" w:type="dxa"/>
            <w:vAlign w:val="center"/>
          </w:tcPr>
          <w:p w14:paraId="31CC7EA7" w14:textId="77777777" w:rsidR="00310419" w:rsidRPr="0054776E" w:rsidRDefault="00C6642F">
            <w:pPr>
              <w:jc w:val="center"/>
              <w:rPr>
                <w:rFonts w:ascii="宋体" w:hAnsi="宋体"/>
                <w:szCs w:val="21"/>
                <w:lang w:val="zh-CN"/>
              </w:rPr>
            </w:pPr>
            <w:r w:rsidRPr="0054776E">
              <w:rPr>
                <w:rFonts w:ascii="宋体" w:hAnsi="宋体"/>
                <w:szCs w:val="21"/>
                <w:lang w:val="zh-CN"/>
              </w:rPr>
              <w:t>包二</w:t>
            </w:r>
          </w:p>
        </w:tc>
        <w:tc>
          <w:tcPr>
            <w:tcW w:w="4677" w:type="dxa"/>
            <w:vAlign w:val="center"/>
          </w:tcPr>
          <w:p w14:paraId="0D2397D3" w14:textId="77777777" w:rsidR="00310419" w:rsidRPr="0054776E" w:rsidRDefault="00C6642F">
            <w:pPr>
              <w:jc w:val="center"/>
              <w:rPr>
                <w:rFonts w:ascii="宋体" w:hAnsi="宋体"/>
                <w:szCs w:val="21"/>
                <w:lang w:val="zh-CN"/>
              </w:rPr>
            </w:pPr>
            <w:r w:rsidRPr="0054776E">
              <w:rPr>
                <w:rFonts w:ascii="宋体" w:hAnsi="宋体" w:hint="eastAsia"/>
                <w:szCs w:val="21"/>
                <w:lang w:val="zh-CN"/>
              </w:rPr>
              <w:t>IT服务外包</w:t>
            </w:r>
          </w:p>
        </w:tc>
        <w:tc>
          <w:tcPr>
            <w:tcW w:w="2603" w:type="dxa"/>
            <w:vAlign w:val="center"/>
          </w:tcPr>
          <w:p w14:paraId="2984343F" w14:textId="77777777" w:rsidR="00310419" w:rsidRPr="0054776E" w:rsidRDefault="00C6642F" w:rsidP="009509EB">
            <w:pPr>
              <w:jc w:val="center"/>
              <w:rPr>
                <w:rFonts w:ascii="宋体" w:hAnsi="宋体"/>
                <w:szCs w:val="21"/>
                <w:lang w:val="zh-CN"/>
              </w:rPr>
            </w:pPr>
            <w:r w:rsidRPr="0054776E">
              <w:rPr>
                <w:rFonts w:ascii="宋体" w:hAnsi="宋体" w:hint="eastAsia"/>
                <w:szCs w:val="21"/>
                <w:lang w:val="zh-CN"/>
              </w:rPr>
              <w:t>人民币</w:t>
            </w:r>
            <w:r w:rsidR="009509EB" w:rsidRPr="0054776E">
              <w:rPr>
                <w:rFonts w:ascii="宋体" w:hAnsi="宋体" w:hint="eastAsia"/>
                <w:szCs w:val="21"/>
                <w:lang w:val="zh-CN"/>
              </w:rPr>
              <w:t>45.125</w:t>
            </w:r>
            <w:r w:rsidRPr="0054776E">
              <w:rPr>
                <w:rFonts w:ascii="宋体" w:hAnsi="宋体" w:hint="eastAsia"/>
                <w:szCs w:val="21"/>
                <w:lang w:val="zh-CN"/>
              </w:rPr>
              <w:t>万元</w:t>
            </w:r>
          </w:p>
        </w:tc>
      </w:tr>
      <w:tr w:rsidR="0054776E" w:rsidRPr="0054776E" w14:paraId="493ECCAB" w14:textId="77777777" w:rsidTr="009509EB">
        <w:trPr>
          <w:jc w:val="center"/>
        </w:trPr>
        <w:tc>
          <w:tcPr>
            <w:tcW w:w="994" w:type="dxa"/>
            <w:vAlign w:val="center"/>
          </w:tcPr>
          <w:p w14:paraId="40ADA466" w14:textId="77777777" w:rsidR="00310419" w:rsidRPr="0054776E" w:rsidRDefault="00C6642F">
            <w:pPr>
              <w:jc w:val="center"/>
              <w:rPr>
                <w:rFonts w:ascii="宋体" w:hAnsi="宋体"/>
                <w:szCs w:val="21"/>
                <w:lang w:val="zh-CN"/>
              </w:rPr>
            </w:pPr>
            <w:r w:rsidRPr="0054776E">
              <w:rPr>
                <w:rFonts w:ascii="宋体" w:hAnsi="宋体"/>
                <w:szCs w:val="21"/>
                <w:lang w:val="zh-CN"/>
              </w:rPr>
              <w:t>包三</w:t>
            </w:r>
          </w:p>
        </w:tc>
        <w:tc>
          <w:tcPr>
            <w:tcW w:w="4677" w:type="dxa"/>
            <w:vAlign w:val="center"/>
          </w:tcPr>
          <w:p w14:paraId="6088A881" w14:textId="77777777" w:rsidR="00310419" w:rsidRPr="0054776E" w:rsidRDefault="00C6642F">
            <w:pPr>
              <w:jc w:val="center"/>
              <w:rPr>
                <w:rFonts w:ascii="宋体" w:hAnsi="宋体"/>
                <w:szCs w:val="21"/>
                <w:lang w:val="zh-CN"/>
              </w:rPr>
            </w:pPr>
            <w:r w:rsidRPr="0054776E">
              <w:rPr>
                <w:rFonts w:ascii="宋体" w:hAnsi="宋体" w:hint="eastAsia"/>
                <w:szCs w:val="21"/>
                <w:lang w:val="zh-CN"/>
              </w:rPr>
              <w:t>安全整改</w:t>
            </w:r>
          </w:p>
        </w:tc>
        <w:tc>
          <w:tcPr>
            <w:tcW w:w="2603" w:type="dxa"/>
            <w:vAlign w:val="center"/>
          </w:tcPr>
          <w:p w14:paraId="75B559B1" w14:textId="77777777" w:rsidR="00310419" w:rsidRPr="0054776E" w:rsidRDefault="00C6642F" w:rsidP="009509EB">
            <w:pPr>
              <w:jc w:val="center"/>
              <w:rPr>
                <w:rFonts w:ascii="宋体" w:hAnsi="宋体"/>
                <w:szCs w:val="21"/>
                <w:lang w:val="zh-CN"/>
              </w:rPr>
            </w:pPr>
            <w:r w:rsidRPr="0054776E">
              <w:rPr>
                <w:rFonts w:ascii="宋体" w:hAnsi="宋体" w:hint="eastAsia"/>
                <w:szCs w:val="21"/>
                <w:lang w:val="zh-CN"/>
              </w:rPr>
              <w:t>人民币</w:t>
            </w:r>
            <w:r w:rsidR="009509EB" w:rsidRPr="0054776E">
              <w:rPr>
                <w:rFonts w:ascii="宋体" w:hAnsi="宋体" w:hint="eastAsia"/>
                <w:szCs w:val="21"/>
                <w:lang w:val="zh-CN"/>
              </w:rPr>
              <w:t>114.3875</w:t>
            </w:r>
            <w:r w:rsidRPr="0054776E">
              <w:rPr>
                <w:rFonts w:ascii="宋体" w:hAnsi="宋体" w:hint="eastAsia"/>
                <w:szCs w:val="21"/>
                <w:lang w:val="zh-CN"/>
              </w:rPr>
              <w:t>万</w:t>
            </w:r>
            <w:r w:rsidR="009509EB" w:rsidRPr="0054776E">
              <w:rPr>
                <w:rFonts w:ascii="宋体" w:hAnsi="宋体" w:hint="eastAsia"/>
                <w:szCs w:val="21"/>
                <w:lang w:val="zh-CN"/>
              </w:rPr>
              <w:t>元</w:t>
            </w:r>
          </w:p>
        </w:tc>
      </w:tr>
      <w:tr w:rsidR="0054776E" w:rsidRPr="0054776E" w14:paraId="627C2727" w14:textId="77777777" w:rsidTr="009509EB">
        <w:trPr>
          <w:jc w:val="center"/>
        </w:trPr>
        <w:tc>
          <w:tcPr>
            <w:tcW w:w="994" w:type="dxa"/>
            <w:vAlign w:val="center"/>
          </w:tcPr>
          <w:p w14:paraId="093E8F38" w14:textId="77777777" w:rsidR="00310419" w:rsidRPr="0054776E" w:rsidRDefault="00C6642F">
            <w:pPr>
              <w:jc w:val="center"/>
              <w:rPr>
                <w:rFonts w:ascii="宋体" w:hAnsi="宋体"/>
                <w:szCs w:val="21"/>
                <w:lang w:val="zh-CN"/>
              </w:rPr>
            </w:pPr>
            <w:r w:rsidRPr="0054776E">
              <w:rPr>
                <w:rFonts w:ascii="宋体" w:hAnsi="宋体"/>
                <w:szCs w:val="21"/>
                <w:lang w:val="zh-CN"/>
              </w:rPr>
              <w:t>包四</w:t>
            </w:r>
          </w:p>
        </w:tc>
        <w:tc>
          <w:tcPr>
            <w:tcW w:w="4677" w:type="dxa"/>
            <w:vAlign w:val="center"/>
          </w:tcPr>
          <w:p w14:paraId="40091BAE" w14:textId="77777777" w:rsidR="00310419" w:rsidRPr="0054776E" w:rsidRDefault="00C6642F">
            <w:pPr>
              <w:jc w:val="center"/>
              <w:rPr>
                <w:rFonts w:ascii="宋体" w:hAnsi="宋体"/>
                <w:szCs w:val="21"/>
                <w:lang w:val="zh-CN"/>
              </w:rPr>
            </w:pPr>
            <w:r w:rsidRPr="0054776E">
              <w:rPr>
                <w:rFonts w:ascii="宋体" w:hAnsi="宋体" w:hint="eastAsia"/>
                <w:szCs w:val="21"/>
                <w:lang w:val="zh-CN"/>
              </w:rPr>
              <w:t>统一云平台</w:t>
            </w:r>
          </w:p>
        </w:tc>
        <w:tc>
          <w:tcPr>
            <w:tcW w:w="2603" w:type="dxa"/>
            <w:vAlign w:val="center"/>
          </w:tcPr>
          <w:p w14:paraId="3877AEDD" w14:textId="77777777" w:rsidR="00310419" w:rsidRPr="0054776E" w:rsidRDefault="00C6642F" w:rsidP="009509EB">
            <w:pPr>
              <w:jc w:val="center"/>
              <w:rPr>
                <w:rFonts w:ascii="宋体" w:hAnsi="宋体"/>
                <w:szCs w:val="21"/>
                <w:lang w:val="zh-CN"/>
              </w:rPr>
            </w:pPr>
            <w:r w:rsidRPr="0054776E">
              <w:rPr>
                <w:rFonts w:ascii="宋体" w:hAnsi="宋体" w:hint="eastAsia"/>
                <w:szCs w:val="21"/>
                <w:lang w:val="zh-CN"/>
              </w:rPr>
              <w:t>人民币</w:t>
            </w:r>
            <w:r w:rsidR="009509EB" w:rsidRPr="0054776E">
              <w:rPr>
                <w:rFonts w:ascii="宋体" w:hAnsi="宋体" w:hint="eastAsia"/>
                <w:szCs w:val="21"/>
                <w:lang w:val="zh-CN"/>
              </w:rPr>
              <w:t>104.5</w:t>
            </w:r>
            <w:r w:rsidRPr="0054776E">
              <w:rPr>
                <w:rFonts w:ascii="宋体" w:hAnsi="宋体" w:hint="eastAsia"/>
                <w:szCs w:val="21"/>
                <w:lang w:val="zh-CN"/>
              </w:rPr>
              <w:t>万元</w:t>
            </w:r>
          </w:p>
        </w:tc>
      </w:tr>
      <w:tr w:rsidR="0054776E" w:rsidRPr="0054776E" w14:paraId="69D69981" w14:textId="77777777" w:rsidTr="009509EB">
        <w:trPr>
          <w:jc w:val="center"/>
        </w:trPr>
        <w:tc>
          <w:tcPr>
            <w:tcW w:w="994" w:type="dxa"/>
            <w:vAlign w:val="center"/>
          </w:tcPr>
          <w:p w14:paraId="4FF6FF53" w14:textId="77777777" w:rsidR="00310419" w:rsidRPr="0054776E" w:rsidRDefault="00C6642F">
            <w:pPr>
              <w:jc w:val="center"/>
              <w:rPr>
                <w:rFonts w:ascii="宋体" w:hAnsi="宋体"/>
                <w:szCs w:val="21"/>
                <w:lang w:val="zh-CN"/>
              </w:rPr>
            </w:pPr>
            <w:r w:rsidRPr="0054776E">
              <w:rPr>
                <w:rFonts w:ascii="宋体" w:hAnsi="宋体"/>
                <w:szCs w:val="21"/>
                <w:lang w:val="zh-CN"/>
              </w:rPr>
              <w:t>包五</w:t>
            </w:r>
          </w:p>
        </w:tc>
        <w:tc>
          <w:tcPr>
            <w:tcW w:w="4677" w:type="dxa"/>
            <w:vAlign w:val="center"/>
          </w:tcPr>
          <w:p w14:paraId="51ADEC2B" w14:textId="77777777" w:rsidR="00310419" w:rsidRPr="0054776E" w:rsidRDefault="00C6642F">
            <w:pPr>
              <w:jc w:val="center"/>
              <w:rPr>
                <w:rFonts w:ascii="宋体" w:hAnsi="宋体"/>
                <w:szCs w:val="21"/>
                <w:lang w:val="zh-CN"/>
              </w:rPr>
            </w:pPr>
            <w:r w:rsidRPr="0054776E">
              <w:rPr>
                <w:rFonts w:ascii="宋体" w:hAnsi="宋体" w:hint="eastAsia"/>
                <w:szCs w:val="21"/>
                <w:lang w:val="zh-CN"/>
              </w:rPr>
              <w:t>智慧校园构建-OA系统</w:t>
            </w:r>
          </w:p>
        </w:tc>
        <w:tc>
          <w:tcPr>
            <w:tcW w:w="2603" w:type="dxa"/>
            <w:vAlign w:val="center"/>
          </w:tcPr>
          <w:p w14:paraId="1849FF5F" w14:textId="77777777" w:rsidR="00310419" w:rsidRPr="0054776E" w:rsidRDefault="00C6642F" w:rsidP="009509EB">
            <w:pPr>
              <w:jc w:val="center"/>
              <w:rPr>
                <w:rFonts w:ascii="宋体" w:hAnsi="宋体"/>
                <w:szCs w:val="21"/>
                <w:lang w:val="zh-CN"/>
              </w:rPr>
            </w:pPr>
            <w:r w:rsidRPr="0054776E">
              <w:rPr>
                <w:rFonts w:ascii="宋体" w:hAnsi="宋体" w:hint="eastAsia"/>
                <w:szCs w:val="21"/>
                <w:lang w:val="zh-CN"/>
              </w:rPr>
              <w:t>人民币</w:t>
            </w:r>
            <w:r w:rsidR="009509EB" w:rsidRPr="0054776E">
              <w:rPr>
                <w:rFonts w:ascii="宋体" w:hAnsi="宋体" w:hint="eastAsia"/>
                <w:szCs w:val="21"/>
                <w:lang w:val="zh-CN"/>
              </w:rPr>
              <w:t>68.8</w:t>
            </w:r>
            <w:r w:rsidRPr="0054776E">
              <w:rPr>
                <w:rFonts w:ascii="宋体" w:hAnsi="宋体" w:hint="eastAsia"/>
                <w:szCs w:val="21"/>
                <w:lang w:val="zh-CN"/>
              </w:rPr>
              <w:t>万元</w:t>
            </w:r>
          </w:p>
        </w:tc>
      </w:tr>
      <w:tr w:rsidR="0054776E" w:rsidRPr="0054776E" w14:paraId="346F4B6D" w14:textId="77777777" w:rsidTr="009509EB">
        <w:trPr>
          <w:jc w:val="center"/>
        </w:trPr>
        <w:tc>
          <w:tcPr>
            <w:tcW w:w="994" w:type="dxa"/>
            <w:vAlign w:val="center"/>
          </w:tcPr>
          <w:p w14:paraId="68CBDA54" w14:textId="77777777" w:rsidR="00310419" w:rsidRPr="0054776E" w:rsidRDefault="00C6642F">
            <w:pPr>
              <w:jc w:val="center"/>
              <w:rPr>
                <w:rFonts w:ascii="宋体" w:hAnsi="宋体"/>
                <w:szCs w:val="21"/>
                <w:lang w:val="zh-CN"/>
              </w:rPr>
            </w:pPr>
            <w:r w:rsidRPr="0054776E">
              <w:rPr>
                <w:rFonts w:ascii="宋体" w:hAnsi="宋体"/>
                <w:szCs w:val="21"/>
                <w:lang w:val="zh-CN"/>
              </w:rPr>
              <w:t>包六</w:t>
            </w:r>
          </w:p>
        </w:tc>
        <w:tc>
          <w:tcPr>
            <w:tcW w:w="4677" w:type="dxa"/>
            <w:vAlign w:val="center"/>
          </w:tcPr>
          <w:p w14:paraId="6F83BB01" w14:textId="77777777" w:rsidR="00310419" w:rsidRPr="0054776E" w:rsidRDefault="00C6642F">
            <w:pPr>
              <w:jc w:val="center"/>
              <w:rPr>
                <w:rFonts w:ascii="宋体" w:hAnsi="宋体"/>
                <w:szCs w:val="21"/>
                <w:lang w:val="zh-CN"/>
              </w:rPr>
            </w:pPr>
            <w:r w:rsidRPr="0054776E">
              <w:rPr>
                <w:rFonts w:ascii="宋体" w:hAnsi="宋体" w:hint="eastAsia"/>
                <w:szCs w:val="21"/>
                <w:lang w:val="zh-CN"/>
              </w:rPr>
              <w:t>网络SDN扁平化改造项目二期</w:t>
            </w:r>
          </w:p>
        </w:tc>
        <w:tc>
          <w:tcPr>
            <w:tcW w:w="2603" w:type="dxa"/>
            <w:vAlign w:val="center"/>
          </w:tcPr>
          <w:p w14:paraId="2BAA042F" w14:textId="77777777" w:rsidR="00310419" w:rsidRPr="0054776E" w:rsidRDefault="00C6642F" w:rsidP="009509EB">
            <w:pPr>
              <w:jc w:val="center"/>
              <w:rPr>
                <w:rFonts w:ascii="宋体" w:hAnsi="宋体"/>
                <w:szCs w:val="21"/>
                <w:lang w:val="zh-CN"/>
              </w:rPr>
            </w:pPr>
            <w:r w:rsidRPr="0054776E">
              <w:rPr>
                <w:rFonts w:ascii="宋体" w:hAnsi="宋体" w:hint="eastAsia"/>
                <w:szCs w:val="21"/>
                <w:lang w:val="zh-CN"/>
              </w:rPr>
              <w:t>人民币</w:t>
            </w:r>
            <w:r w:rsidR="009509EB" w:rsidRPr="0054776E">
              <w:rPr>
                <w:rFonts w:ascii="宋体" w:hAnsi="宋体" w:hint="eastAsia"/>
                <w:szCs w:val="21"/>
                <w:lang w:val="zh-CN"/>
              </w:rPr>
              <w:t>76</w:t>
            </w:r>
            <w:r w:rsidRPr="0054776E">
              <w:rPr>
                <w:rFonts w:ascii="宋体" w:hAnsi="宋体" w:hint="eastAsia"/>
                <w:szCs w:val="21"/>
                <w:lang w:val="zh-CN"/>
              </w:rPr>
              <w:t>万元</w:t>
            </w:r>
          </w:p>
        </w:tc>
      </w:tr>
      <w:tr w:rsidR="0054776E" w:rsidRPr="0054776E" w14:paraId="152A9D52" w14:textId="77777777" w:rsidTr="009509EB">
        <w:trPr>
          <w:jc w:val="center"/>
        </w:trPr>
        <w:tc>
          <w:tcPr>
            <w:tcW w:w="994" w:type="dxa"/>
            <w:vAlign w:val="center"/>
          </w:tcPr>
          <w:p w14:paraId="2CAD71F6" w14:textId="77777777" w:rsidR="00310419" w:rsidRPr="0054776E" w:rsidRDefault="00C6642F">
            <w:pPr>
              <w:jc w:val="center"/>
              <w:rPr>
                <w:rFonts w:ascii="宋体" w:hAnsi="宋体"/>
                <w:szCs w:val="21"/>
                <w:lang w:val="zh-CN"/>
              </w:rPr>
            </w:pPr>
            <w:r w:rsidRPr="0054776E">
              <w:rPr>
                <w:rFonts w:ascii="宋体" w:hAnsi="宋体"/>
                <w:szCs w:val="21"/>
                <w:lang w:val="zh-CN"/>
              </w:rPr>
              <w:t>包七</w:t>
            </w:r>
          </w:p>
        </w:tc>
        <w:tc>
          <w:tcPr>
            <w:tcW w:w="4677" w:type="dxa"/>
            <w:vAlign w:val="center"/>
          </w:tcPr>
          <w:p w14:paraId="14F9AA49" w14:textId="77777777" w:rsidR="00310419" w:rsidRPr="0054776E" w:rsidRDefault="00C6642F">
            <w:pPr>
              <w:jc w:val="center"/>
              <w:rPr>
                <w:rFonts w:ascii="宋体" w:hAnsi="宋体"/>
                <w:szCs w:val="21"/>
                <w:lang w:val="zh-CN"/>
              </w:rPr>
            </w:pPr>
            <w:proofErr w:type="gramStart"/>
            <w:r w:rsidRPr="0054776E">
              <w:rPr>
                <w:rFonts w:ascii="宋体" w:hAnsi="宋体" w:hint="eastAsia"/>
                <w:szCs w:val="21"/>
                <w:lang w:val="zh-CN"/>
              </w:rPr>
              <w:t>物联无线</w:t>
            </w:r>
            <w:proofErr w:type="gramEnd"/>
            <w:r w:rsidRPr="0054776E">
              <w:rPr>
                <w:rFonts w:ascii="宋体" w:hAnsi="宋体" w:hint="eastAsia"/>
                <w:szCs w:val="21"/>
                <w:lang w:val="zh-CN"/>
              </w:rPr>
              <w:t>融合基础支撑平台（二期）建设项目</w:t>
            </w:r>
          </w:p>
        </w:tc>
        <w:tc>
          <w:tcPr>
            <w:tcW w:w="2603" w:type="dxa"/>
            <w:vAlign w:val="center"/>
          </w:tcPr>
          <w:p w14:paraId="490663AC" w14:textId="77777777" w:rsidR="00310419" w:rsidRPr="0054776E" w:rsidRDefault="00C6642F" w:rsidP="009509EB">
            <w:pPr>
              <w:jc w:val="center"/>
              <w:rPr>
                <w:rFonts w:ascii="宋体" w:hAnsi="宋体"/>
                <w:szCs w:val="21"/>
                <w:lang w:val="zh-CN"/>
              </w:rPr>
            </w:pPr>
            <w:r w:rsidRPr="0054776E">
              <w:rPr>
                <w:rFonts w:ascii="宋体" w:hAnsi="宋体" w:hint="eastAsia"/>
                <w:szCs w:val="21"/>
                <w:lang w:val="zh-CN"/>
              </w:rPr>
              <w:t>人民币</w:t>
            </w:r>
            <w:r w:rsidR="009509EB" w:rsidRPr="0054776E">
              <w:rPr>
                <w:rFonts w:ascii="宋体" w:hAnsi="宋体" w:hint="eastAsia"/>
                <w:szCs w:val="21"/>
                <w:lang w:val="zh-CN"/>
              </w:rPr>
              <w:t>174.494166</w:t>
            </w:r>
            <w:r w:rsidRPr="0054776E">
              <w:rPr>
                <w:rFonts w:ascii="宋体" w:hAnsi="宋体" w:hint="eastAsia"/>
                <w:szCs w:val="21"/>
                <w:lang w:val="zh-CN"/>
              </w:rPr>
              <w:t>万元</w:t>
            </w:r>
          </w:p>
        </w:tc>
      </w:tr>
    </w:tbl>
    <w:p w14:paraId="1EE2127B" w14:textId="77777777" w:rsidR="00310419" w:rsidRPr="0054776E" w:rsidRDefault="00C6642F">
      <w:pPr>
        <w:ind w:firstLineChars="200" w:firstLine="422"/>
        <w:rPr>
          <w:rFonts w:ascii="宋体" w:hAnsi="宋体"/>
          <w:b/>
          <w:szCs w:val="21"/>
          <w:lang w:val="zh-CN"/>
        </w:rPr>
      </w:pPr>
      <w:r w:rsidRPr="0054776E">
        <w:rPr>
          <w:rFonts w:ascii="宋体" w:hAnsi="宋体" w:hint="eastAsia"/>
          <w:b/>
          <w:szCs w:val="21"/>
          <w:lang w:val="zh-CN"/>
        </w:rPr>
        <w:t>4、最高限价：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5615"/>
      </w:tblGrid>
      <w:tr w:rsidR="0054776E" w:rsidRPr="0054776E" w14:paraId="791F8BFA" w14:textId="77777777" w:rsidTr="009509EB">
        <w:trPr>
          <w:jc w:val="center"/>
        </w:trPr>
        <w:tc>
          <w:tcPr>
            <w:tcW w:w="2344" w:type="dxa"/>
            <w:vAlign w:val="center"/>
          </w:tcPr>
          <w:p w14:paraId="61EBBB4B" w14:textId="77777777" w:rsidR="00310419" w:rsidRPr="0054776E" w:rsidRDefault="00C6642F">
            <w:pPr>
              <w:jc w:val="center"/>
              <w:rPr>
                <w:rFonts w:ascii="宋体" w:hAnsi="宋体"/>
                <w:szCs w:val="21"/>
                <w:lang w:val="zh-CN"/>
              </w:rPr>
            </w:pPr>
            <w:proofErr w:type="gramStart"/>
            <w:r w:rsidRPr="0054776E">
              <w:rPr>
                <w:rFonts w:ascii="宋体" w:hAnsi="宋体"/>
                <w:szCs w:val="21"/>
                <w:lang w:val="zh-CN"/>
              </w:rPr>
              <w:t>包号</w:t>
            </w:r>
            <w:proofErr w:type="gramEnd"/>
          </w:p>
        </w:tc>
        <w:tc>
          <w:tcPr>
            <w:tcW w:w="5615" w:type="dxa"/>
            <w:vAlign w:val="center"/>
          </w:tcPr>
          <w:p w14:paraId="2B7D1872" w14:textId="77777777" w:rsidR="00310419" w:rsidRPr="0054776E" w:rsidRDefault="00C6642F">
            <w:pPr>
              <w:jc w:val="center"/>
              <w:rPr>
                <w:rFonts w:ascii="宋体" w:hAnsi="宋体"/>
                <w:szCs w:val="21"/>
                <w:lang w:val="zh-CN"/>
              </w:rPr>
            </w:pPr>
            <w:r w:rsidRPr="0054776E">
              <w:rPr>
                <w:rFonts w:ascii="宋体" w:hAnsi="宋体" w:hint="eastAsia"/>
                <w:szCs w:val="21"/>
                <w:lang w:val="zh-CN"/>
              </w:rPr>
              <w:t>最高</w:t>
            </w:r>
            <w:r w:rsidRPr="0054776E">
              <w:rPr>
                <w:rFonts w:ascii="宋体" w:hAnsi="宋体"/>
                <w:szCs w:val="21"/>
                <w:lang w:val="zh-CN"/>
              </w:rPr>
              <w:t>限价</w:t>
            </w:r>
          </w:p>
        </w:tc>
      </w:tr>
      <w:tr w:rsidR="0054776E" w:rsidRPr="0054776E" w14:paraId="248CFDCE" w14:textId="77777777" w:rsidTr="009509EB">
        <w:trPr>
          <w:jc w:val="center"/>
        </w:trPr>
        <w:tc>
          <w:tcPr>
            <w:tcW w:w="2344" w:type="dxa"/>
            <w:vAlign w:val="center"/>
          </w:tcPr>
          <w:p w14:paraId="4A49E95C" w14:textId="77777777" w:rsidR="009509EB" w:rsidRPr="0054776E" w:rsidRDefault="009509EB">
            <w:pPr>
              <w:jc w:val="center"/>
              <w:rPr>
                <w:rFonts w:ascii="宋体" w:hAnsi="宋体"/>
                <w:szCs w:val="21"/>
                <w:lang w:val="zh-CN"/>
              </w:rPr>
            </w:pPr>
            <w:r w:rsidRPr="0054776E">
              <w:rPr>
                <w:rFonts w:ascii="宋体" w:hAnsi="宋体"/>
                <w:szCs w:val="21"/>
                <w:lang w:val="zh-CN"/>
              </w:rPr>
              <w:t>包一</w:t>
            </w:r>
          </w:p>
        </w:tc>
        <w:tc>
          <w:tcPr>
            <w:tcW w:w="5615" w:type="dxa"/>
            <w:vAlign w:val="center"/>
          </w:tcPr>
          <w:p w14:paraId="108A4BDC" w14:textId="77777777" w:rsidR="009509EB" w:rsidRPr="0054776E" w:rsidRDefault="009509EB" w:rsidP="00EB0550">
            <w:pPr>
              <w:jc w:val="center"/>
              <w:rPr>
                <w:rFonts w:ascii="宋体" w:hAnsi="宋体"/>
                <w:szCs w:val="21"/>
                <w:lang w:val="zh-CN"/>
              </w:rPr>
            </w:pPr>
            <w:r w:rsidRPr="0054776E">
              <w:rPr>
                <w:rFonts w:ascii="宋体" w:hAnsi="宋体" w:hint="eastAsia"/>
                <w:szCs w:val="21"/>
                <w:lang w:val="zh-CN"/>
              </w:rPr>
              <w:t>人民币33.25万元</w:t>
            </w:r>
          </w:p>
        </w:tc>
      </w:tr>
      <w:tr w:rsidR="0054776E" w:rsidRPr="0054776E" w14:paraId="7454A41B" w14:textId="77777777" w:rsidTr="009509EB">
        <w:trPr>
          <w:jc w:val="center"/>
        </w:trPr>
        <w:tc>
          <w:tcPr>
            <w:tcW w:w="2344" w:type="dxa"/>
            <w:vAlign w:val="center"/>
          </w:tcPr>
          <w:p w14:paraId="4FF19B3B" w14:textId="77777777" w:rsidR="009509EB" w:rsidRPr="0054776E" w:rsidRDefault="009509EB">
            <w:pPr>
              <w:jc w:val="center"/>
              <w:rPr>
                <w:rFonts w:ascii="宋体" w:hAnsi="宋体"/>
                <w:szCs w:val="21"/>
                <w:lang w:val="zh-CN"/>
              </w:rPr>
            </w:pPr>
            <w:r w:rsidRPr="0054776E">
              <w:rPr>
                <w:rFonts w:ascii="宋体" w:hAnsi="宋体"/>
                <w:szCs w:val="21"/>
                <w:lang w:val="zh-CN"/>
              </w:rPr>
              <w:t>包二</w:t>
            </w:r>
          </w:p>
        </w:tc>
        <w:tc>
          <w:tcPr>
            <w:tcW w:w="5615" w:type="dxa"/>
            <w:vAlign w:val="center"/>
          </w:tcPr>
          <w:p w14:paraId="02DD06A5" w14:textId="77777777" w:rsidR="009509EB" w:rsidRPr="0054776E" w:rsidRDefault="009509EB" w:rsidP="00EB0550">
            <w:pPr>
              <w:jc w:val="center"/>
              <w:rPr>
                <w:rFonts w:ascii="宋体" w:hAnsi="宋体"/>
                <w:szCs w:val="21"/>
                <w:lang w:val="zh-CN"/>
              </w:rPr>
            </w:pPr>
            <w:r w:rsidRPr="0054776E">
              <w:rPr>
                <w:rFonts w:ascii="宋体" w:hAnsi="宋体" w:hint="eastAsia"/>
                <w:szCs w:val="21"/>
                <w:lang w:val="zh-CN"/>
              </w:rPr>
              <w:t>人民币45.125万元</w:t>
            </w:r>
          </w:p>
        </w:tc>
      </w:tr>
      <w:tr w:rsidR="0054776E" w:rsidRPr="0054776E" w14:paraId="547A8C74" w14:textId="77777777" w:rsidTr="009509EB">
        <w:trPr>
          <w:jc w:val="center"/>
        </w:trPr>
        <w:tc>
          <w:tcPr>
            <w:tcW w:w="2344" w:type="dxa"/>
            <w:vAlign w:val="center"/>
          </w:tcPr>
          <w:p w14:paraId="6E289A8A" w14:textId="77777777" w:rsidR="009509EB" w:rsidRPr="0054776E" w:rsidRDefault="009509EB">
            <w:pPr>
              <w:jc w:val="center"/>
              <w:rPr>
                <w:rFonts w:ascii="宋体" w:hAnsi="宋体"/>
                <w:szCs w:val="21"/>
                <w:lang w:val="zh-CN"/>
              </w:rPr>
            </w:pPr>
            <w:r w:rsidRPr="0054776E">
              <w:rPr>
                <w:rFonts w:ascii="宋体" w:hAnsi="宋体"/>
                <w:szCs w:val="21"/>
                <w:lang w:val="zh-CN"/>
              </w:rPr>
              <w:t>包三</w:t>
            </w:r>
          </w:p>
        </w:tc>
        <w:tc>
          <w:tcPr>
            <w:tcW w:w="5615" w:type="dxa"/>
            <w:vAlign w:val="center"/>
          </w:tcPr>
          <w:p w14:paraId="26BDA548" w14:textId="77777777" w:rsidR="009509EB" w:rsidRPr="0054776E" w:rsidRDefault="009509EB" w:rsidP="00EB0550">
            <w:pPr>
              <w:jc w:val="center"/>
              <w:rPr>
                <w:rFonts w:ascii="宋体" w:hAnsi="宋体"/>
                <w:szCs w:val="21"/>
                <w:lang w:val="zh-CN"/>
              </w:rPr>
            </w:pPr>
            <w:r w:rsidRPr="0054776E">
              <w:rPr>
                <w:rFonts w:ascii="宋体" w:hAnsi="宋体" w:hint="eastAsia"/>
                <w:szCs w:val="21"/>
                <w:lang w:val="zh-CN"/>
              </w:rPr>
              <w:t>人民币114.3875万元</w:t>
            </w:r>
          </w:p>
        </w:tc>
      </w:tr>
      <w:tr w:rsidR="0054776E" w:rsidRPr="0054776E" w14:paraId="0B2AA58B" w14:textId="77777777" w:rsidTr="009509EB">
        <w:trPr>
          <w:jc w:val="center"/>
        </w:trPr>
        <w:tc>
          <w:tcPr>
            <w:tcW w:w="2344" w:type="dxa"/>
            <w:vAlign w:val="center"/>
          </w:tcPr>
          <w:p w14:paraId="7C6B1B0C" w14:textId="77777777" w:rsidR="009509EB" w:rsidRPr="0054776E" w:rsidRDefault="009509EB">
            <w:pPr>
              <w:jc w:val="center"/>
              <w:rPr>
                <w:rFonts w:ascii="宋体" w:hAnsi="宋体"/>
                <w:szCs w:val="21"/>
                <w:lang w:val="zh-CN"/>
              </w:rPr>
            </w:pPr>
            <w:r w:rsidRPr="0054776E">
              <w:rPr>
                <w:rFonts w:ascii="宋体" w:hAnsi="宋体"/>
                <w:szCs w:val="21"/>
                <w:lang w:val="zh-CN"/>
              </w:rPr>
              <w:t>包四</w:t>
            </w:r>
          </w:p>
        </w:tc>
        <w:tc>
          <w:tcPr>
            <w:tcW w:w="5615" w:type="dxa"/>
            <w:vAlign w:val="center"/>
          </w:tcPr>
          <w:p w14:paraId="33F9A48E" w14:textId="77777777" w:rsidR="009509EB" w:rsidRPr="0054776E" w:rsidRDefault="009509EB" w:rsidP="00EB0550">
            <w:pPr>
              <w:jc w:val="center"/>
              <w:rPr>
                <w:rFonts w:ascii="宋体" w:hAnsi="宋体"/>
                <w:szCs w:val="21"/>
                <w:lang w:val="zh-CN"/>
              </w:rPr>
            </w:pPr>
            <w:r w:rsidRPr="0054776E">
              <w:rPr>
                <w:rFonts w:ascii="宋体" w:hAnsi="宋体" w:hint="eastAsia"/>
                <w:szCs w:val="21"/>
                <w:lang w:val="zh-CN"/>
              </w:rPr>
              <w:t>人民币104.5万元</w:t>
            </w:r>
          </w:p>
        </w:tc>
      </w:tr>
      <w:tr w:rsidR="0054776E" w:rsidRPr="0054776E" w14:paraId="556483D1" w14:textId="77777777" w:rsidTr="009509EB">
        <w:trPr>
          <w:jc w:val="center"/>
        </w:trPr>
        <w:tc>
          <w:tcPr>
            <w:tcW w:w="2344" w:type="dxa"/>
            <w:vAlign w:val="center"/>
          </w:tcPr>
          <w:p w14:paraId="7E1D83AF" w14:textId="77777777" w:rsidR="009509EB" w:rsidRPr="0054776E" w:rsidRDefault="009509EB">
            <w:pPr>
              <w:jc w:val="center"/>
              <w:rPr>
                <w:rFonts w:ascii="宋体" w:hAnsi="宋体"/>
                <w:szCs w:val="21"/>
                <w:lang w:val="zh-CN"/>
              </w:rPr>
            </w:pPr>
            <w:r w:rsidRPr="0054776E">
              <w:rPr>
                <w:rFonts w:ascii="宋体" w:hAnsi="宋体"/>
                <w:szCs w:val="21"/>
                <w:lang w:val="zh-CN"/>
              </w:rPr>
              <w:t>包五</w:t>
            </w:r>
          </w:p>
        </w:tc>
        <w:tc>
          <w:tcPr>
            <w:tcW w:w="5615" w:type="dxa"/>
            <w:vAlign w:val="center"/>
          </w:tcPr>
          <w:p w14:paraId="4D51C7A3" w14:textId="77777777" w:rsidR="009509EB" w:rsidRPr="0054776E" w:rsidRDefault="009509EB" w:rsidP="00EB0550">
            <w:pPr>
              <w:jc w:val="center"/>
              <w:rPr>
                <w:rFonts w:ascii="宋体" w:hAnsi="宋体"/>
                <w:szCs w:val="21"/>
                <w:lang w:val="zh-CN"/>
              </w:rPr>
            </w:pPr>
            <w:r w:rsidRPr="0054776E">
              <w:rPr>
                <w:rFonts w:ascii="宋体" w:hAnsi="宋体" w:hint="eastAsia"/>
                <w:szCs w:val="21"/>
                <w:lang w:val="zh-CN"/>
              </w:rPr>
              <w:t>人民币68.8万元</w:t>
            </w:r>
          </w:p>
        </w:tc>
      </w:tr>
      <w:tr w:rsidR="0054776E" w:rsidRPr="0054776E" w14:paraId="2A257F5A" w14:textId="77777777" w:rsidTr="009509EB">
        <w:trPr>
          <w:jc w:val="center"/>
        </w:trPr>
        <w:tc>
          <w:tcPr>
            <w:tcW w:w="2344" w:type="dxa"/>
            <w:vAlign w:val="center"/>
          </w:tcPr>
          <w:p w14:paraId="0C21CD55" w14:textId="77777777" w:rsidR="009509EB" w:rsidRPr="0054776E" w:rsidRDefault="009509EB">
            <w:pPr>
              <w:jc w:val="center"/>
              <w:rPr>
                <w:rFonts w:ascii="宋体" w:hAnsi="宋体"/>
                <w:szCs w:val="21"/>
                <w:lang w:val="zh-CN"/>
              </w:rPr>
            </w:pPr>
            <w:r w:rsidRPr="0054776E">
              <w:rPr>
                <w:rFonts w:ascii="宋体" w:hAnsi="宋体"/>
                <w:szCs w:val="21"/>
                <w:lang w:val="zh-CN"/>
              </w:rPr>
              <w:t>包六</w:t>
            </w:r>
          </w:p>
        </w:tc>
        <w:tc>
          <w:tcPr>
            <w:tcW w:w="5615" w:type="dxa"/>
            <w:vAlign w:val="center"/>
          </w:tcPr>
          <w:p w14:paraId="07CEF8A5" w14:textId="77777777" w:rsidR="009509EB" w:rsidRPr="0054776E" w:rsidRDefault="009509EB" w:rsidP="00EB0550">
            <w:pPr>
              <w:jc w:val="center"/>
              <w:rPr>
                <w:rFonts w:ascii="宋体" w:hAnsi="宋体"/>
                <w:szCs w:val="21"/>
                <w:lang w:val="zh-CN"/>
              </w:rPr>
            </w:pPr>
            <w:r w:rsidRPr="0054776E">
              <w:rPr>
                <w:rFonts w:ascii="宋体" w:hAnsi="宋体" w:hint="eastAsia"/>
                <w:szCs w:val="21"/>
                <w:lang w:val="zh-CN"/>
              </w:rPr>
              <w:t>人民币76万元</w:t>
            </w:r>
          </w:p>
        </w:tc>
      </w:tr>
      <w:tr w:rsidR="0054776E" w:rsidRPr="0054776E" w14:paraId="69300E44" w14:textId="77777777" w:rsidTr="009509EB">
        <w:trPr>
          <w:jc w:val="center"/>
        </w:trPr>
        <w:tc>
          <w:tcPr>
            <w:tcW w:w="2344" w:type="dxa"/>
            <w:vAlign w:val="center"/>
          </w:tcPr>
          <w:p w14:paraId="7B935604" w14:textId="77777777" w:rsidR="009509EB" w:rsidRPr="0054776E" w:rsidRDefault="009509EB">
            <w:pPr>
              <w:jc w:val="center"/>
              <w:rPr>
                <w:rFonts w:ascii="宋体" w:hAnsi="宋体"/>
                <w:szCs w:val="21"/>
                <w:lang w:val="zh-CN"/>
              </w:rPr>
            </w:pPr>
            <w:r w:rsidRPr="0054776E">
              <w:rPr>
                <w:rFonts w:ascii="宋体" w:hAnsi="宋体"/>
                <w:szCs w:val="21"/>
                <w:lang w:val="zh-CN"/>
              </w:rPr>
              <w:t>包七</w:t>
            </w:r>
          </w:p>
        </w:tc>
        <w:tc>
          <w:tcPr>
            <w:tcW w:w="5615" w:type="dxa"/>
            <w:vAlign w:val="center"/>
          </w:tcPr>
          <w:p w14:paraId="5E57CBBE" w14:textId="77777777" w:rsidR="009509EB" w:rsidRPr="0054776E" w:rsidRDefault="009509EB" w:rsidP="00EB0550">
            <w:pPr>
              <w:jc w:val="center"/>
              <w:rPr>
                <w:rFonts w:ascii="宋体" w:hAnsi="宋体"/>
                <w:szCs w:val="21"/>
                <w:lang w:val="zh-CN"/>
              </w:rPr>
            </w:pPr>
            <w:r w:rsidRPr="0054776E">
              <w:rPr>
                <w:rFonts w:ascii="宋体" w:hAnsi="宋体" w:hint="eastAsia"/>
                <w:szCs w:val="21"/>
                <w:lang w:val="zh-CN"/>
              </w:rPr>
              <w:t>人民币174.494166万元</w:t>
            </w:r>
          </w:p>
        </w:tc>
      </w:tr>
    </w:tbl>
    <w:p w14:paraId="73A02329" w14:textId="77777777" w:rsidR="00310419" w:rsidRDefault="00C6642F">
      <w:pPr>
        <w:ind w:firstLineChars="200" w:firstLine="422"/>
        <w:rPr>
          <w:rFonts w:ascii="宋体" w:hAnsi="宋体"/>
          <w:szCs w:val="21"/>
          <w:lang w:val="zh-CN"/>
        </w:rPr>
      </w:pPr>
      <w:r>
        <w:rPr>
          <w:rFonts w:ascii="宋体" w:hAnsi="宋体" w:hint="eastAsia"/>
          <w:b/>
          <w:szCs w:val="21"/>
          <w:lang w:val="zh-CN"/>
        </w:rPr>
        <w:t>5、采购需求：</w:t>
      </w:r>
      <w:r>
        <w:rPr>
          <w:rFonts w:ascii="宋体" w:hAnsi="宋体" w:hint="eastAsia"/>
          <w:szCs w:val="21"/>
          <w:lang w:val="zh-CN"/>
        </w:rPr>
        <w:t>采购项目的标的</w:t>
      </w:r>
      <w:proofErr w:type="gramStart"/>
      <w:r>
        <w:rPr>
          <w:rFonts w:ascii="宋体" w:hAnsi="宋体" w:hint="eastAsia"/>
          <w:szCs w:val="21"/>
          <w:lang w:val="zh-CN"/>
        </w:rPr>
        <w:t>的</w:t>
      </w:r>
      <w:proofErr w:type="gramEnd"/>
      <w:r>
        <w:rPr>
          <w:rFonts w:ascii="宋体" w:hAnsi="宋体" w:hint="eastAsia"/>
          <w:szCs w:val="21"/>
          <w:lang w:val="zh-CN"/>
        </w:rPr>
        <w:t>名称、数量、技术需求或服务要求等详见第二章</w:t>
      </w:r>
    </w:p>
    <w:p w14:paraId="6171E1A4" w14:textId="77777777" w:rsidR="00310419" w:rsidRDefault="00C6642F">
      <w:pPr>
        <w:ind w:firstLineChars="200" w:firstLine="422"/>
        <w:rPr>
          <w:rFonts w:ascii="宋体" w:hAnsi="宋体"/>
          <w:szCs w:val="21"/>
          <w:lang w:val="zh-CN"/>
        </w:rPr>
      </w:pPr>
      <w:r>
        <w:rPr>
          <w:rFonts w:ascii="宋体" w:hAnsi="宋体" w:hint="eastAsia"/>
          <w:b/>
          <w:szCs w:val="21"/>
          <w:lang w:val="zh-CN"/>
        </w:rPr>
        <w:t>6、合同履行期限：</w:t>
      </w:r>
      <w:r>
        <w:rPr>
          <w:rFonts w:ascii="宋体" w:hAnsi="宋体" w:hint="eastAsia"/>
          <w:szCs w:val="21"/>
          <w:lang w:val="zh-CN"/>
        </w:rPr>
        <w:t>详见第二章</w:t>
      </w:r>
    </w:p>
    <w:p w14:paraId="68EA3342" w14:textId="77777777" w:rsidR="00310419" w:rsidRDefault="00C6642F">
      <w:pPr>
        <w:ind w:firstLineChars="200" w:firstLine="422"/>
        <w:rPr>
          <w:rFonts w:ascii="宋体" w:hAnsi="宋体"/>
          <w:b/>
          <w:szCs w:val="21"/>
          <w:lang w:val="zh-CN"/>
        </w:rPr>
      </w:pPr>
      <w:r>
        <w:rPr>
          <w:rFonts w:ascii="宋体" w:hAnsi="宋体" w:hint="eastAsia"/>
          <w:b/>
          <w:szCs w:val="21"/>
          <w:lang w:val="zh-CN"/>
        </w:rPr>
        <w:t>7、本项目不接受联合体投标</w:t>
      </w:r>
    </w:p>
    <w:p w14:paraId="7BBD4D47" w14:textId="77777777" w:rsidR="00310419" w:rsidRDefault="00C6642F">
      <w:pPr>
        <w:ind w:firstLineChars="200" w:firstLine="422"/>
        <w:rPr>
          <w:rFonts w:ascii="宋体" w:hAnsi="宋体"/>
          <w:szCs w:val="21"/>
          <w:lang w:val="zh-CN"/>
        </w:rPr>
      </w:pPr>
      <w:r>
        <w:rPr>
          <w:rFonts w:ascii="宋体" w:hAnsi="宋体" w:hint="eastAsia"/>
          <w:b/>
          <w:szCs w:val="21"/>
          <w:lang w:val="zh-CN"/>
        </w:rPr>
        <w:t>8、采购人式：</w:t>
      </w:r>
      <w:r>
        <w:rPr>
          <w:rFonts w:ascii="宋体" w:hAnsi="宋体" w:hint="eastAsia"/>
          <w:szCs w:val="21"/>
          <w:lang w:val="zh-CN"/>
        </w:rPr>
        <w:t>公开招标</w:t>
      </w:r>
    </w:p>
    <w:p w14:paraId="284AA8FC" w14:textId="77777777" w:rsidR="00310419" w:rsidRDefault="00C6642F" w:rsidP="002B7B82">
      <w:pPr>
        <w:spacing w:beforeLines="50" w:before="156"/>
        <w:rPr>
          <w:rFonts w:ascii="宋体" w:hAnsi="宋体"/>
          <w:b/>
          <w:sz w:val="28"/>
          <w:szCs w:val="21"/>
        </w:rPr>
      </w:pPr>
      <w:r>
        <w:rPr>
          <w:rFonts w:ascii="宋体" w:hAnsi="宋体" w:hint="eastAsia"/>
          <w:b/>
          <w:sz w:val="28"/>
          <w:szCs w:val="21"/>
        </w:rPr>
        <w:t>二、投标人资格条件</w:t>
      </w:r>
    </w:p>
    <w:p w14:paraId="53419FB1" w14:textId="77777777" w:rsidR="00310419" w:rsidRDefault="00C6642F">
      <w:pPr>
        <w:ind w:firstLineChars="210" w:firstLine="441"/>
        <w:rPr>
          <w:rFonts w:ascii="宋体" w:hAnsi="宋体"/>
          <w:szCs w:val="21"/>
        </w:rPr>
      </w:pPr>
      <w:r>
        <w:rPr>
          <w:rFonts w:ascii="宋体" w:hAnsi="宋体" w:hint="eastAsia"/>
          <w:szCs w:val="21"/>
        </w:rPr>
        <w:t>1、投标人应具备政府采购法第二十二条规定的条件：</w:t>
      </w:r>
    </w:p>
    <w:p w14:paraId="17982278" w14:textId="77777777" w:rsidR="00310419" w:rsidRDefault="00C6642F">
      <w:pPr>
        <w:ind w:firstLineChars="210" w:firstLine="441"/>
        <w:rPr>
          <w:rFonts w:ascii="宋体" w:hAnsi="宋体"/>
          <w:szCs w:val="21"/>
        </w:rPr>
      </w:pPr>
      <w:r>
        <w:rPr>
          <w:rFonts w:ascii="宋体" w:hAnsi="宋体" w:hint="eastAsia"/>
          <w:szCs w:val="21"/>
        </w:rPr>
        <w:t xml:space="preserve">（1）具有独立承担民事责任的能力（提交法人或者其他组织的营业执照等证明文件、自然人的身份证明复印件）； </w:t>
      </w:r>
    </w:p>
    <w:p w14:paraId="426F0EEA" w14:textId="77777777" w:rsidR="00310419" w:rsidRDefault="00C6642F">
      <w:pPr>
        <w:ind w:firstLineChars="210" w:firstLine="441"/>
        <w:rPr>
          <w:rFonts w:ascii="宋体" w:hAnsi="宋体"/>
          <w:szCs w:val="21"/>
        </w:rPr>
      </w:pPr>
      <w:r>
        <w:rPr>
          <w:rFonts w:ascii="宋体" w:hAnsi="宋体" w:hint="eastAsia"/>
          <w:szCs w:val="21"/>
        </w:rPr>
        <w:t xml:space="preserve">（2）具有良好的商业信誉和健全的财务会计制度（提供2018年或2019年的财务状况报告复印件或银行出具的资信证明复印件。新成立公司可提供成立至今的月或季度财务状况报告复印件）； </w:t>
      </w:r>
    </w:p>
    <w:p w14:paraId="399BFF20" w14:textId="77777777" w:rsidR="00310419" w:rsidRDefault="00C6642F">
      <w:pPr>
        <w:ind w:firstLineChars="210" w:firstLine="441"/>
        <w:rPr>
          <w:rFonts w:ascii="宋体" w:hAnsi="宋体"/>
          <w:szCs w:val="21"/>
        </w:rPr>
      </w:pPr>
      <w:r>
        <w:rPr>
          <w:rFonts w:ascii="宋体" w:hAnsi="宋体" w:hint="eastAsia"/>
          <w:szCs w:val="21"/>
        </w:rPr>
        <w:t xml:space="preserve">（3）具有履行合同所必需的设备和专业技术能力（提供说明文件）； </w:t>
      </w:r>
    </w:p>
    <w:p w14:paraId="3097397B" w14:textId="77777777" w:rsidR="00310419" w:rsidRDefault="00C6642F">
      <w:pPr>
        <w:ind w:firstLineChars="210" w:firstLine="441"/>
        <w:rPr>
          <w:rFonts w:ascii="宋体" w:hAnsi="宋体"/>
          <w:szCs w:val="21"/>
        </w:rPr>
      </w:pPr>
      <w:r>
        <w:rPr>
          <w:rFonts w:ascii="宋体" w:hAnsi="宋体" w:hint="eastAsia"/>
          <w:szCs w:val="21"/>
        </w:rPr>
        <w:t xml:space="preserve">（4）有依法缴纳税收和社会保障资金的良好记录（提供投标截止日前六个月中任意一个月在境内依法缴纳税收和社会保障资金的相关材料复印件，如依法免税和依法不需要缴纳社会保障资金的，应提供相应证明文件）； </w:t>
      </w:r>
    </w:p>
    <w:p w14:paraId="3484E8C5" w14:textId="77777777" w:rsidR="00310419" w:rsidRDefault="00C6642F">
      <w:pPr>
        <w:ind w:firstLineChars="210" w:firstLine="441"/>
        <w:rPr>
          <w:rFonts w:ascii="宋体" w:hAnsi="宋体"/>
          <w:szCs w:val="21"/>
        </w:rPr>
      </w:pPr>
      <w:r>
        <w:rPr>
          <w:rFonts w:ascii="宋体" w:hAnsi="宋体" w:hint="eastAsia"/>
          <w:szCs w:val="21"/>
        </w:rPr>
        <w:t xml:space="preserve">（5）参加政府采购活动前三年内，在经营活动中没有重大违法记录（提供声明函原件）； </w:t>
      </w:r>
    </w:p>
    <w:p w14:paraId="69E2932C" w14:textId="77777777" w:rsidR="00310419" w:rsidRDefault="00C6642F">
      <w:pPr>
        <w:ind w:firstLineChars="210" w:firstLine="441"/>
        <w:rPr>
          <w:rFonts w:ascii="宋体" w:hAnsi="宋体"/>
          <w:szCs w:val="21"/>
        </w:rPr>
      </w:pPr>
      <w:r>
        <w:rPr>
          <w:rFonts w:ascii="宋体" w:hAnsi="宋体" w:hint="eastAsia"/>
          <w:szCs w:val="21"/>
        </w:rPr>
        <w:t>（6）法律、行政法规规定的其他条件（提供声明函原件）。</w:t>
      </w:r>
    </w:p>
    <w:p w14:paraId="3434F55F" w14:textId="77777777" w:rsidR="00310419" w:rsidRDefault="00C6642F">
      <w:pPr>
        <w:ind w:firstLineChars="210" w:firstLine="441"/>
        <w:rPr>
          <w:rFonts w:ascii="宋体" w:hAnsi="宋体"/>
          <w:szCs w:val="21"/>
        </w:rPr>
      </w:pPr>
      <w:r>
        <w:rPr>
          <w:rFonts w:ascii="宋体" w:hAnsi="宋体" w:hint="eastAsia"/>
          <w:szCs w:val="21"/>
        </w:rPr>
        <w:t>2、单位负责人为同一人或者存在直接控股、管理关系的不同投标人，不得参加同一合同项下的政府采购活动。</w:t>
      </w:r>
    </w:p>
    <w:p w14:paraId="6EB6170C" w14:textId="77777777" w:rsidR="00310419" w:rsidRDefault="00C6642F">
      <w:pPr>
        <w:ind w:firstLineChars="210" w:firstLine="441"/>
        <w:rPr>
          <w:rFonts w:ascii="宋体" w:hAnsi="宋体"/>
          <w:szCs w:val="21"/>
        </w:rPr>
      </w:pPr>
      <w:r>
        <w:rPr>
          <w:rFonts w:ascii="宋体" w:hAnsi="宋体" w:hint="eastAsia"/>
          <w:szCs w:val="21"/>
        </w:rPr>
        <w:t>3、本项目不接受联合体投标。</w:t>
      </w:r>
    </w:p>
    <w:p w14:paraId="5A9F29E2" w14:textId="77777777" w:rsidR="00310419" w:rsidRDefault="00C6642F">
      <w:pPr>
        <w:ind w:firstLineChars="210" w:firstLine="441"/>
        <w:rPr>
          <w:rFonts w:ascii="宋体" w:hAnsi="宋体"/>
          <w:szCs w:val="21"/>
        </w:rPr>
      </w:pPr>
      <w:r>
        <w:rPr>
          <w:rFonts w:ascii="宋体" w:hAnsi="宋体" w:hint="eastAsia"/>
          <w:szCs w:val="21"/>
        </w:rPr>
        <w:t>4、已按招标文件规定获取本项目招标文件。</w:t>
      </w:r>
    </w:p>
    <w:p w14:paraId="2716AD20" w14:textId="77777777" w:rsidR="00310419" w:rsidRDefault="00C6642F">
      <w:pPr>
        <w:ind w:firstLineChars="200" w:firstLine="420"/>
        <w:rPr>
          <w:rFonts w:ascii="宋体" w:hAnsi="宋体"/>
          <w:szCs w:val="21"/>
        </w:rPr>
      </w:pPr>
      <w:r>
        <w:rPr>
          <w:rFonts w:ascii="宋体" w:hAnsi="宋体" w:hint="eastAsia"/>
          <w:szCs w:val="21"/>
        </w:rPr>
        <w:t>5、投标人未被列入“信用中国”网站(www.creditchina.gov.cn)失信被执行人、重大税收违法案件当事人名单、政府采购严重违法失信行为记录名单；不处于中国政府采购网(www.ccgp.gov.cn)“政府采购严重违法失信行为信息记录”中的禁止参加政府采购活动期间。（以代理机构于投标截止日当天资格审查前在上述网站查询结果为准，如相关记录已失效，投标人需提供相关证明资料；未查询到的视为未被列入上述名单）。</w:t>
      </w:r>
    </w:p>
    <w:p w14:paraId="2BFC7F4A" w14:textId="77777777" w:rsidR="00310419" w:rsidRDefault="00C6642F" w:rsidP="002B7B82">
      <w:pPr>
        <w:spacing w:beforeLines="50" w:before="156"/>
        <w:rPr>
          <w:rFonts w:ascii="宋体" w:hAnsi="宋体"/>
          <w:b/>
          <w:sz w:val="28"/>
          <w:szCs w:val="21"/>
        </w:rPr>
      </w:pPr>
      <w:r>
        <w:rPr>
          <w:rFonts w:ascii="宋体" w:hAnsi="宋体" w:hint="eastAsia"/>
          <w:b/>
          <w:sz w:val="28"/>
          <w:szCs w:val="21"/>
        </w:rPr>
        <w:t>三、获取招标文件</w:t>
      </w:r>
    </w:p>
    <w:p w14:paraId="10AC0B7C" w14:textId="77777777" w:rsidR="00310419" w:rsidRDefault="00C6642F">
      <w:pPr>
        <w:ind w:firstLineChars="200" w:firstLine="420"/>
        <w:rPr>
          <w:rFonts w:ascii="宋体" w:hAnsi="宋体"/>
          <w:szCs w:val="21"/>
        </w:rPr>
      </w:pPr>
      <w:r>
        <w:rPr>
          <w:rFonts w:ascii="宋体" w:hAnsi="宋体" w:hint="eastAsia"/>
          <w:szCs w:val="21"/>
        </w:rPr>
        <w:t>参与投标的投标人应在下述规定时间内，选择任意一种方式获取招标文件：</w:t>
      </w:r>
    </w:p>
    <w:p w14:paraId="3341401B" w14:textId="6B2C9B4E" w:rsidR="00310419" w:rsidRDefault="00C6642F">
      <w:pPr>
        <w:ind w:firstLineChars="200" w:firstLine="422"/>
        <w:rPr>
          <w:rFonts w:ascii="宋体" w:hAnsi="宋体"/>
          <w:szCs w:val="21"/>
        </w:rPr>
      </w:pPr>
      <w:r>
        <w:rPr>
          <w:rFonts w:ascii="宋体" w:hAnsi="宋体" w:hint="eastAsia"/>
          <w:b/>
          <w:szCs w:val="21"/>
        </w:rPr>
        <w:t>1、时间：</w:t>
      </w:r>
      <w:r w:rsidR="009D3862" w:rsidRPr="009D3862">
        <w:rPr>
          <w:rFonts w:ascii="宋体" w:hAnsi="宋体" w:hint="eastAsia"/>
          <w:szCs w:val="21"/>
          <w:lang w:val="zh-CN"/>
        </w:rPr>
        <w:t>2020年7月13日</w:t>
      </w:r>
      <w:r>
        <w:rPr>
          <w:rFonts w:ascii="宋体" w:hAnsi="宋体" w:hint="eastAsia"/>
          <w:szCs w:val="21"/>
        </w:rPr>
        <w:t>起至</w:t>
      </w:r>
      <w:r w:rsidR="009D3862">
        <w:rPr>
          <w:rFonts w:ascii="宋体" w:hAnsi="宋体" w:hint="eastAsia"/>
          <w:szCs w:val="21"/>
          <w:lang w:val="zh-CN"/>
        </w:rPr>
        <w:t>2020年10月</w:t>
      </w:r>
      <w:r w:rsidR="00645C32">
        <w:rPr>
          <w:rFonts w:ascii="宋体" w:hAnsi="宋体" w:hint="eastAsia"/>
          <w:szCs w:val="21"/>
          <w:lang w:val="zh-CN"/>
        </w:rPr>
        <w:t>19</w:t>
      </w:r>
      <w:r w:rsidR="009D3862">
        <w:rPr>
          <w:rFonts w:ascii="宋体" w:hAnsi="宋体" w:hint="eastAsia"/>
          <w:szCs w:val="21"/>
          <w:lang w:val="zh-CN"/>
        </w:rPr>
        <w:t>日</w:t>
      </w:r>
      <w:r>
        <w:rPr>
          <w:rFonts w:ascii="宋体" w:hAnsi="宋体" w:hint="eastAsia"/>
          <w:szCs w:val="21"/>
        </w:rPr>
        <w:t>期间，上午</w:t>
      </w:r>
      <w:r w:rsidR="001B14D0">
        <w:rPr>
          <w:rFonts w:ascii="宋体" w:hAnsi="宋体" w:hint="eastAsia"/>
          <w:szCs w:val="21"/>
        </w:rPr>
        <w:t>9</w:t>
      </w:r>
      <w:r>
        <w:rPr>
          <w:rFonts w:ascii="宋体" w:hAnsi="宋体" w:hint="eastAsia"/>
          <w:szCs w:val="21"/>
        </w:rPr>
        <w:t>:</w:t>
      </w:r>
      <w:r w:rsidR="001B14D0">
        <w:rPr>
          <w:rFonts w:ascii="宋体" w:hAnsi="宋体" w:hint="eastAsia"/>
          <w:szCs w:val="21"/>
        </w:rPr>
        <w:t>0</w:t>
      </w:r>
      <w:r>
        <w:rPr>
          <w:rFonts w:ascii="宋体" w:hAnsi="宋体" w:hint="eastAsia"/>
          <w:szCs w:val="21"/>
        </w:rPr>
        <w:t>0至12:00，下午14:</w:t>
      </w:r>
      <w:r w:rsidR="00645C32">
        <w:rPr>
          <w:rFonts w:ascii="宋体" w:hAnsi="宋体" w:hint="eastAsia"/>
          <w:szCs w:val="21"/>
        </w:rPr>
        <w:t>3</w:t>
      </w:r>
      <w:r>
        <w:rPr>
          <w:rFonts w:ascii="宋体" w:hAnsi="宋体" w:hint="eastAsia"/>
          <w:szCs w:val="21"/>
        </w:rPr>
        <w:t>0至17:30（北京时间，法定节假日、休息日除外）</w:t>
      </w:r>
    </w:p>
    <w:p w14:paraId="69451E27" w14:textId="77777777" w:rsidR="00310419" w:rsidRDefault="00C6642F">
      <w:pPr>
        <w:ind w:firstLineChars="200" w:firstLine="422"/>
        <w:rPr>
          <w:rFonts w:ascii="宋体" w:hAnsi="宋体"/>
          <w:szCs w:val="21"/>
        </w:rPr>
      </w:pPr>
      <w:r>
        <w:rPr>
          <w:rFonts w:ascii="宋体" w:hAnsi="宋体" w:hint="eastAsia"/>
          <w:b/>
          <w:szCs w:val="21"/>
        </w:rPr>
        <w:t>2、地点：</w:t>
      </w:r>
      <w:r>
        <w:rPr>
          <w:rFonts w:ascii="宋体" w:hAnsi="宋体" w:hint="eastAsia"/>
          <w:szCs w:val="21"/>
        </w:rPr>
        <w:t>广州市越秀区环市东路461号7号楼</w:t>
      </w:r>
      <w:r w:rsidR="001B14D0">
        <w:rPr>
          <w:rFonts w:ascii="宋体" w:hAnsi="宋体" w:hint="eastAsia"/>
          <w:szCs w:val="21"/>
        </w:rPr>
        <w:t>5楼</w:t>
      </w:r>
      <w:r>
        <w:rPr>
          <w:rFonts w:ascii="宋体" w:hAnsi="宋体" w:hint="eastAsia"/>
          <w:szCs w:val="21"/>
        </w:rPr>
        <w:t>或邮箱</w:t>
      </w:r>
      <w:r>
        <w:rPr>
          <w:rFonts w:ascii="宋体" w:hAnsi="宋体"/>
          <w:szCs w:val="21"/>
        </w:rPr>
        <w:t>jycg@gdjycg.com</w:t>
      </w:r>
    </w:p>
    <w:p w14:paraId="1BA2AFE9" w14:textId="77777777" w:rsidR="00310419" w:rsidRDefault="00C6642F">
      <w:pPr>
        <w:ind w:firstLineChars="200" w:firstLine="422"/>
        <w:rPr>
          <w:rFonts w:ascii="宋体" w:hAnsi="宋体"/>
          <w:szCs w:val="21"/>
        </w:rPr>
      </w:pPr>
      <w:r>
        <w:rPr>
          <w:rFonts w:ascii="宋体" w:hAnsi="宋体" w:hint="eastAsia"/>
          <w:b/>
          <w:szCs w:val="21"/>
        </w:rPr>
        <w:t>3、方式：</w:t>
      </w:r>
      <w:r>
        <w:rPr>
          <w:rFonts w:ascii="宋体" w:hAnsi="宋体" w:hint="eastAsia"/>
          <w:szCs w:val="21"/>
        </w:rPr>
        <w:t>邮件获取或现场获取</w:t>
      </w:r>
    </w:p>
    <w:p w14:paraId="4B434D25" w14:textId="77777777" w:rsidR="00310419" w:rsidRDefault="00C6642F">
      <w:pPr>
        <w:ind w:firstLineChars="200" w:firstLine="422"/>
        <w:rPr>
          <w:rFonts w:ascii="宋体" w:hAnsi="宋体"/>
          <w:b/>
          <w:szCs w:val="21"/>
        </w:rPr>
      </w:pPr>
      <w:r>
        <w:rPr>
          <w:rFonts w:ascii="宋体" w:hAnsi="宋体" w:hint="eastAsia"/>
          <w:b/>
          <w:szCs w:val="21"/>
        </w:rPr>
        <w:t>（1）邮件获取：</w:t>
      </w:r>
    </w:p>
    <w:p w14:paraId="6FF35390" w14:textId="77777777" w:rsidR="00310419" w:rsidRDefault="00C6642F">
      <w:pPr>
        <w:ind w:firstLineChars="200" w:firstLine="420"/>
        <w:rPr>
          <w:rFonts w:ascii="宋体" w:hAnsi="宋体"/>
          <w:szCs w:val="21"/>
        </w:rPr>
      </w:pPr>
      <w:r>
        <w:rPr>
          <w:rFonts w:ascii="宋体" w:hAnsi="宋体" w:hint="eastAsia"/>
          <w:szCs w:val="21"/>
        </w:rPr>
        <w:t>各投标人应将招标文件费用汇入我公司银行账户（需注明采购编号）后及时将下述资料以邮件形式发至我公司邮箱：</w:t>
      </w:r>
      <w:r>
        <w:rPr>
          <w:rFonts w:ascii="宋体" w:hAnsi="宋体"/>
          <w:szCs w:val="21"/>
        </w:rPr>
        <w:t>jycg@gdjycg.com</w:t>
      </w:r>
    </w:p>
    <w:p w14:paraId="64D9B452" w14:textId="77777777" w:rsidR="00310419" w:rsidRDefault="00C6642F">
      <w:pPr>
        <w:ind w:firstLineChars="300" w:firstLine="630"/>
        <w:rPr>
          <w:rFonts w:ascii="宋体" w:hAnsi="宋体"/>
          <w:szCs w:val="21"/>
        </w:rPr>
      </w:pPr>
      <w:r>
        <w:rPr>
          <w:rFonts w:ascii="宋体" w:hAnsi="宋体" w:hint="eastAsia"/>
          <w:szCs w:val="21"/>
        </w:rPr>
        <w:t>1）单位介绍信盖章扫描件（无规定格式）；</w:t>
      </w:r>
    </w:p>
    <w:p w14:paraId="0EE7951E" w14:textId="77777777" w:rsidR="00310419" w:rsidRDefault="00C6642F">
      <w:pPr>
        <w:ind w:firstLineChars="300" w:firstLine="630"/>
        <w:rPr>
          <w:rFonts w:ascii="宋体" w:hAnsi="宋体"/>
          <w:szCs w:val="21"/>
        </w:rPr>
      </w:pPr>
      <w:r>
        <w:rPr>
          <w:rFonts w:ascii="宋体" w:hAnsi="宋体" w:hint="eastAsia"/>
          <w:szCs w:val="21"/>
        </w:rPr>
        <w:t>2）汇款单扫描件；</w:t>
      </w:r>
    </w:p>
    <w:p w14:paraId="655065E1" w14:textId="77777777" w:rsidR="00310419" w:rsidRDefault="00C6642F">
      <w:pPr>
        <w:ind w:firstLineChars="300" w:firstLine="630"/>
        <w:rPr>
          <w:rFonts w:ascii="宋体" w:hAnsi="宋体"/>
          <w:szCs w:val="21"/>
        </w:rPr>
      </w:pPr>
      <w:r>
        <w:rPr>
          <w:rFonts w:ascii="宋体" w:hAnsi="宋体" w:hint="eastAsia"/>
          <w:szCs w:val="21"/>
        </w:rPr>
        <w:t>3）邮件中写明项目名称、采购编号、投标人名称、联系人、联系方式等相关信息；</w:t>
      </w:r>
    </w:p>
    <w:p w14:paraId="58615B9A" w14:textId="77777777" w:rsidR="00310419" w:rsidRDefault="00C6642F">
      <w:pPr>
        <w:ind w:firstLineChars="300" w:firstLine="630"/>
        <w:rPr>
          <w:rFonts w:ascii="宋体" w:hAnsi="宋体"/>
          <w:szCs w:val="21"/>
        </w:rPr>
      </w:pPr>
      <w:r>
        <w:rPr>
          <w:rFonts w:ascii="宋体" w:hAnsi="宋体" w:hint="eastAsia"/>
          <w:szCs w:val="21"/>
        </w:rPr>
        <w:t>4）邮件主题为“购标+采购编号+公司名称”。</w:t>
      </w:r>
    </w:p>
    <w:p w14:paraId="2A040E3F" w14:textId="77777777" w:rsidR="00310419" w:rsidRDefault="00C6642F">
      <w:pPr>
        <w:ind w:firstLineChars="200" w:firstLine="420"/>
        <w:rPr>
          <w:rFonts w:ascii="宋体" w:hAnsi="宋体"/>
          <w:szCs w:val="21"/>
        </w:rPr>
      </w:pPr>
      <w:r>
        <w:rPr>
          <w:rFonts w:ascii="宋体" w:hAnsi="宋体" w:hint="eastAsia"/>
          <w:szCs w:val="21"/>
        </w:rPr>
        <w:t>我公司确认招标文件费用到账后，将回复《采购文件发售登记表》，登记表信息填写完整并盖章后回传我公司邮箱则获取招标文件成功。</w:t>
      </w:r>
    </w:p>
    <w:p w14:paraId="78A33E8E" w14:textId="77777777" w:rsidR="00310419" w:rsidRDefault="00C6642F">
      <w:pPr>
        <w:ind w:firstLineChars="200" w:firstLine="420"/>
        <w:rPr>
          <w:rFonts w:ascii="宋体" w:hAnsi="宋体"/>
          <w:szCs w:val="21"/>
        </w:rPr>
      </w:pPr>
      <w:r>
        <w:rPr>
          <w:rFonts w:ascii="宋体" w:hAnsi="宋体" w:hint="eastAsia"/>
          <w:szCs w:val="21"/>
        </w:rPr>
        <w:t>银行账号相关信息：</w:t>
      </w:r>
    </w:p>
    <w:tbl>
      <w:tblPr>
        <w:tblW w:w="7370"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8"/>
        <w:gridCol w:w="5812"/>
      </w:tblGrid>
      <w:tr w:rsidR="00310419" w14:paraId="66545283" w14:textId="77777777">
        <w:tc>
          <w:tcPr>
            <w:tcW w:w="1558" w:type="dxa"/>
            <w:shd w:val="clear" w:color="auto" w:fill="auto"/>
            <w:vAlign w:val="center"/>
          </w:tcPr>
          <w:p w14:paraId="29A3CC37" w14:textId="77777777" w:rsidR="00310419" w:rsidRDefault="00C6642F">
            <w:pPr>
              <w:spacing w:line="480" w:lineRule="auto"/>
              <w:jc w:val="center"/>
              <w:rPr>
                <w:rFonts w:ascii="宋体" w:hAnsi="宋体"/>
                <w:b/>
                <w:szCs w:val="21"/>
              </w:rPr>
            </w:pPr>
            <w:r>
              <w:rPr>
                <w:rFonts w:ascii="宋体" w:hAnsi="宋体" w:hint="eastAsia"/>
                <w:b/>
                <w:szCs w:val="21"/>
              </w:rPr>
              <w:t>收款人</w:t>
            </w:r>
          </w:p>
        </w:tc>
        <w:tc>
          <w:tcPr>
            <w:tcW w:w="5812" w:type="dxa"/>
            <w:shd w:val="clear" w:color="auto" w:fill="auto"/>
            <w:vAlign w:val="center"/>
          </w:tcPr>
          <w:p w14:paraId="0BDE32ED" w14:textId="77777777" w:rsidR="00310419" w:rsidRDefault="00C6642F">
            <w:pPr>
              <w:spacing w:line="480" w:lineRule="auto"/>
              <w:jc w:val="center"/>
              <w:rPr>
                <w:rFonts w:ascii="宋体" w:hAnsi="宋体"/>
                <w:b/>
                <w:szCs w:val="21"/>
              </w:rPr>
            </w:pPr>
            <w:r>
              <w:rPr>
                <w:rFonts w:ascii="宋体" w:hAnsi="宋体" w:hint="eastAsia"/>
                <w:b/>
                <w:szCs w:val="21"/>
              </w:rPr>
              <w:t>广东金扬教育采购中心有限公司</w:t>
            </w:r>
          </w:p>
        </w:tc>
      </w:tr>
      <w:tr w:rsidR="00310419" w14:paraId="7B4C02B6" w14:textId="77777777">
        <w:tc>
          <w:tcPr>
            <w:tcW w:w="1558" w:type="dxa"/>
            <w:shd w:val="clear" w:color="auto" w:fill="auto"/>
            <w:vAlign w:val="center"/>
          </w:tcPr>
          <w:p w14:paraId="4BEE5011" w14:textId="77777777" w:rsidR="00310419" w:rsidRDefault="00C6642F">
            <w:pPr>
              <w:spacing w:line="480" w:lineRule="auto"/>
              <w:jc w:val="center"/>
              <w:rPr>
                <w:rFonts w:ascii="宋体" w:hAnsi="宋体"/>
                <w:b/>
                <w:szCs w:val="21"/>
              </w:rPr>
            </w:pPr>
            <w:r>
              <w:rPr>
                <w:rFonts w:ascii="宋体" w:hAnsi="宋体" w:hint="eastAsia"/>
                <w:b/>
                <w:szCs w:val="21"/>
              </w:rPr>
              <w:t>银行帐号</w:t>
            </w:r>
          </w:p>
        </w:tc>
        <w:tc>
          <w:tcPr>
            <w:tcW w:w="5812" w:type="dxa"/>
            <w:shd w:val="clear" w:color="auto" w:fill="auto"/>
            <w:vAlign w:val="center"/>
          </w:tcPr>
          <w:p w14:paraId="10828C46" w14:textId="77777777" w:rsidR="00310419" w:rsidRDefault="00C6642F">
            <w:pPr>
              <w:spacing w:line="480" w:lineRule="auto"/>
              <w:jc w:val="center"/>
              <w:rPr>
                <w:rFonts w:ascii="宋体" w:hAnsi="宋体"/>
                <w:b/>
                <w:szCs w:val="21"/>
              </w:rPr>
            </w:pPr>
            <w:r>
              <w:rPr>
                <w:rFonts w:ascii="宋体" w:hAnsi="宋体" w:hint="eastAsia"/>
                <w:b/>
                <w:szCs w:val="21"/>
              </w:rPr>
              <w:t>800180585908017</w:t>
            </w:r>
          </w:p>
        </w:tc>
      </w:tr>
      <w:tr w:rsidR="00310419" w14:paraId="6B71E04B" w14:textId="77777777">
        <w:tc>
          <w:tcPr>
            <w:tcW w:w="1558" w:type="dxa"/>
            <w:shd w:val="clear" w:color="auto" w:fill="auto"/>
            <w:vAlign w:val="center"/>
          </w:tcPr>
          <w:p w14:paraId="2E11038B" w14:textId="77777777" w:rsidR="00310419" w:rsidRDefault="00C6642F">
            <w:pPr>
              <w:spacing w:line="480" w:lineRule="auto"/>
              <w:jc w:val="center"/>
              <w:rPr>
                <w:rFonts w:ascii="宋体" w:hAnsi="宋体"/>
                <w:b/>
                <w:szCs w:val="21"/>
              </w:rPr>
            </w:pPr>
            <w:r>
              <w:rPr>
                <w:rFonts w:ascii="宋体" w:hAnsi="宋体" w:hint="eastAsia"/>
                <w:b/>
                <w:szCs w:val="21"/>
              </w:rPr>
              <w:t>收款银行</w:t>
            </w:r>
          </w:p>
        </w:tc>
        <w:tc>
          <w:tcPr>
            <w:tcW w:w="5812" w:type="dxa"/>
            <w:shd w:val="clear" w:color="auto" w:fill="auto"/>
            <w:vAlign w:val="center"/>
          </w:tcPr>
          <w:p w14:paraId="5DC1B60C" w14:textId="77777777" w:rsidR="00310419" w:rsidRDefault="00C6642F">
            <w:pPr>
              <w:spacing w:line="480" w:lineRule="auto"/>
              <w:jc w:val="center"/>
              <w:rPr>
                <w:rFonts w:ascii="宋体" w:hAnsi="宋体"/>
                <w:b/>
                <w:szCs w:val="21"/>
              </w:rPr>
            </w:pPr>
            <w:r>
              <w:rPr>
                <w:rFonts w:ascii="宋体" w:hAnsi="宋体" w:hint="eastAsia"/>
                <w:b/>
                <w:szCs w:val="21"/>
              </w:rPr>
              <w:t>广州银行农林支行（或东风支行）（行号：313581002781）</w:t>
            </w:r>
          </w:p>
        </w:tc>
      </w:tr>
    </w:tbl>
    <w:p w14:paraId="0AB699B5" w14:textId="77777777" w:rsidR="00310419" w:rsidRDefault="00C6642F" w:rsidP="002B7B82">
      <w:pPr>
        <w:spacing w:beforeLines="50" w:before="156"/>
        <w:ind w:firstLineChars="200" w:firstLine="422"/>
        <w:rPr>
          <w:rFonts w:ascii="宋体" w:hAnsi="宋体"/>
          <w:b/>
          <w:szCs w:val="21"/>
        </w:rPr>
      </w:pPr>
      <w:r>
        <w:rPr>
          <w:rFonts w:ascii="宋体" w:hAnsi="宋体" w:hint="eastAsia"/>
          <w:b/>
          <w:szCs w:val="21"/>
        </w:rPr>
        <w:t>（2）现场获取：</w:t>
      </w:r>
    </w:p>
    <w:p w14:paraId="1A335CFE" w14:textId="77777777" w:rsidR="00310419" w:rsidRDefault="00C6642F">
      <w:pPr>
        <w:ind w:firstLineChars="200" w:firstLine="420"/>
        <w:rPr>
          <w:rFonts w:ascii="宋体" w:hAnsi="宋体"/>
          <w:szCs w:val="21"/>
        </w:rPr>
      </w:pPr>
      <w:r>
        <w:rPr>
          <w:rFonts w:ascii="宋体" w:hAnsi="宋体" w:hint="eastAsia"/>
          <w:szCs w:val="21"/>
        </w:rPr>
        <w:t>各投标人应携带单位介绍信盖章件（无规定格式）到广东金扬教育采购中心有限公司登记获取本项目招标文件。</w:t>
      </w:r>
    </w:p>
    <w:p w14:paraId="3F834481" w14:textId="77777777" w:rsidR="00310419" w:rsidRDefault="00C6642F">
      <w:pPr>
        <w:ind w:firstLineChars="200" w:firstLine="420"/>
        <w:rPr>
          <w:rFonts w:ascii="宋体" w:hAnsi="宋体"/>
          <w:szCs w:val="21"/>
        </w:rPr>
      </w:pPr>
      <w:r>
        <w:rPr>
          <w:rFonts w:ascii="宋体" w:hAnsi="宋体" w:hint="eastAsia"/>
          <w:szCs w:val="21"/>
        </w:rPr>
        <w:t>获取方式：现金购买</w:t>
      </w:r>
    </w:p>
    <w:p w14:paraId="29E7E69A" w14:textId="77777777" w:rsidR="00310419" w:rsidRDefault="00C6642F">
      <w:pPr>
        <w:ind w:firstLineChars="200" w:firstLine="420"/>
        <w:rPr>
          <w:rFonts w:ascii="宋体" w:hAnsi="宋体"/>
          <w:szCs w:val="21"/>
        </w:rPr>
      </w:pPr>
      <w:r>
        <w:rPr>
          <w:rFonts w:ascii="宋体" w:hAnsi="宋体" w:hint="eastAsia"/>
          <w:szCs w:val="21"/>
        </w:rPr>
        <w:t>详细地址：广州市越秀区环市东路461号7号楼</w:t>
      </w:r>
      <w:r w:rsidR="001B14D0">
        <w:rPr>
          <w:rFonts w:ascii="宋体" w:hAnsi="宋体" w:hint="eastAsia"/>
          <w:szCs w:val="21"/>
        </w:rPr>
        <w:t>5楼</w:t>
      </w:r>
      <w:r>
        <w:rPr>
          <w:rFonts w:ascii="宋体" w:hAnsi="宋体" w:hint="eastAsia"/>
          <w:szCs w:val="21"/>
        </w:rPr>
        <w:t>广东金扬教育采购中心有限公司</w:t>
      </w:r>
    </w:p>
    <w:p w14:paraId="40865E56" w14:textId="77777777" w:rsidR="00310419" w:rsidRDefault="00C6642F">
      <w:pPr>
        <w:ind w:firstLineChars="200" w:firstLine="422"/>
        <w:rPr>
          <w:rFonts w:ascii="宋体" w:hAnsi="宋体"/>
          <w:szCs w:val="21"/>
        </w:rPr>
      </w:pPr>
      <w:r>
        <w:rPr>
          <w:rFonts w:ascii="宋体" w:hAnsi="宋体" w:hint="eastAsia"/>
          <w:b/>
          <w:szCs w:val="21"/>
        </w:rPr>
        <w:t>3、售价：</w:t>
      </w:r>
      <w:r>
        <w:rPr>
          <w:rFonts w:ascii="宋体" w:hAnsi="宋体" w:hint="eastAsia"/>
          <w:szCs w:val="21"/>
        </w:rPr>
        <w:t>招标文件每套售价人民币300元，售后不退。</w:t>
      </w:r>
    </w:p>
    <w:p w14:paraId="7DDDF283" w14:textId="77777777" w:rsidR="00310419" w:rsidRDefault="00C6642F" w:rsidP="002B7B82">
      <w:pPr>
        <w:spacing w:beforeLines="50" w:before="156"/>
        <w:rPr>
          <w:rFonts w:ascii="宋体" w:hAnsi="宋体"/>
          <w:b/>
          <w:sz w:val="28"/>
          <w:szCs w:val="21"/>
        </w:rPr>
      </w:pPr>
      <w:r>
        <w:rPr>
          <w:rFonts w:ascii="宋体" w:hAnsi="宋体" w:hint="eastAsia"/>
          <w:b/>
          <w:sz w:val="28"/>
          <w:szCs w:val="21"/>
        </w:rPr>
        <w:t>四、提交投标文件截止时间、开标时间和地点</w:t>
      </w:r>
    </w:p>
    <w:p w14:paraId="46AD93A9" w14:textId="4B4F5A38" w:rsidR="00310419" w:rsidRDefault="00C6642F">
      <w:pPr>
        <w:rPr>
          <w:rFonts w:ascii="宋体" w:hAnsi="宋体"/>
          <w:szCs w:val="21"/>
        </w:rPr>
      </w:pPr>
      <w:r>
        <w:rPr>
          <w:rFonts w:ascii="宋体" w:hAnsi="宋体" w:hint="eastAsia"/>
          <w:szCs w:val="21"/>
        </w:rPr>
        <w:t xml:space="preserve">    </w:t>
      </w:r>
      <w:r>
        <w:rPr>
          <w:rFonts w:ascii="宋体" w:hAnsi="宋体" w:hint="eastAsia"/>
          <w:b/>
          <w:szCs w:val="21"/>
        </w:rPr>
        <w:t>1、开始受理时间：</w:t>
      </w:r>
      <w:r w:rsidR="009D3862">
        <w:rPr>
          <w:rFonts w:ascii="宋体" w:hAnsi="宋体" w:hint="eastAsia"/>
          <w:szCs w:val="21"/>
        </w:rPr>
        <w:t>2020年11月3日</w:t>
      </w:r>
      <w:r>
        <w:rPr>
          <w:rFonts w:ascii="宋体" w:hAnsi="宋体" w:hint="eastAsia"/>
          <w:szCs w:val="21"/>
          <w:lang w:val="zh-CN"/>
        </w:rPr>
        <w:t>9：00（北京时间）</w:t>
      </w:r>
    </w:p>
    <w:p w14:paraId="0C068ED8" w14:textId="2851BDA5" w:rsidR="00310419" w:rsidRDefault="00C6642F">
      <w:pPr>
        <w:ind w:firstLineChars="200" w:firstLine="422"/>
        <w:rPr>
          <w:rFonts w:ascii="宋体" w:hAnsi="宋体"/>
          <w:b/>
          <w:szCs w:val="21"/>
        </w:rPr>
      </w:pPr>
      <w:r>
        <w:rPr>
          <w:rFonts w:ascii="宋体" w:hAnsi="宋体" w:hint="eastAsia"/>
          <w:b/>
          <w:szCs w:val="21"/>
        </w:rPr>
        <w:t>2、投标截止时间：</w:t>
      </w:r>
      <w:r>
        <w:rPr>
          <w:rFonts w:ascii="宋体" w:hAnsi="宋体" w:hint="eastAsia"/>
          <w:szCs w:val="21"/>
        </w:rPr>
        <w:t xml:space="preserve"> </w:t>
      </w:r>
      <w:r w:rsidR="009D3862">
        <w:rPr>
          <w:rFonts w:ascii="宋体" w:hAnsi="宋体" w:hint="eastAsia"/>
          <w:szCs w:val="21"/>
        </w:rPr>
        <w:t>2020年11月3日</w:t>
      </w:r>
      <w:r>
        <w:rPr>
          <w:rFonts w:ascii="宋体" w:hAnsi="宋体" w:hint="eastAsia"/>
          <w:szCs w:val="21"/>
          <w:lang w:val="zh-CN"/>
        </w:rPr>
        <w:t>9：30（北京时间）</w:t>
      </w:r>
    </w:p>
    <w:p w14:paraId="72A29CC7" w14:textId="7C51D9C9" w:rsidR="00310419" w:rsidRDefault="00C6642F">
      <w:pPr>
        <w:ind w:leftChars="200" w:left="2212" w:hangingChars="850" w:hanging="1792"/>
        <w:rPr>
          <w:rFonts w:ascii="宋体" w:hAnsi="宋体"/>
          <w:szCs w:val="21"/>
        </w:rPr>
      </w:pPr>
      <w:r>
        <w:rPr>
          <w:rFonts w:ascii="宋体" w:hAnsi="宋体" w:hint="eastAsia"/>
          <w:b/>
          <w:szCs w:val="21"/>
        </w:rPr>
        <w:t>3、文件递交地点：</w:t>
      </w:r>
      <w:r>
        <w:rPr>
          <w:rFonts w:ascii="宋体" w:hAnsi="宋体" w:hint="eastAsia"/>
          <w:szCs w:val="21"/>
        </w:rPr>
        <w:t>广州市越秀区环市东路461号7号楼</w:t>
      </w:r>
      <w:r w:rsidR="001B14D0">
        <w:rPr>
          <w:rFonts w:ascii="宋体" w:hAnsi="宋体" w:hint="eastAsia"/>
          <w:szCs w:val="21"/>
        </w:rPr>
        <w:t>5楼</w:t>
      </w:r>
      <w:r>
        <w:rPr>
          <w:rFonts w:ascii="宋体" w:hAnsi="宋体" w:hint="eastAsia"/>
          <w:szCs w:val="21"/>
        </w:rPr>
        <w:t>广东金扬教育采购中心有限公司</w:t>
      </w:r>
      <w:r w:rsidR="006F4AF2">
        <w:rPr>
          <w:rFonts w:ascii="宋体" w:hAnsi="宋体" w:hint="eastAsia"/>
          <w:szCs w:val="21"/>
        </w:rPr>
        <w:t>开标</w:t>
      </w:r>
      <w:r>
        <w:rPr>
          <w:rFonts w:ascii="宋体" w:hAnsi="宋体" w:hint="eastAsia"/>
          <w:szCs w:val="21"/>
        </w:rPr>
        <w:t xml:space="preserve">室 </w:t>
      </w:r>
    </w:p>
    <w:p w14:paraId="636573DB" w14:textId="0C7C974F" w:rsidR="00310419" w:rsidRDefault="00C6642F">
      <w:pPr>
        <w:ind w:firstLineChars="200" w:firstLine="422"/>
        <w:rPr>
          <w:rFonts w:ascii="宋体" w:hAnsi="宋体"/>
          <w:szCs w:val="21"/>
        </w:rPr>
      </w:pPr>
      <w:r>
        <w:rPr>
          <w:rFonts w:ascii="宋体" w:hAnsi="宋体" w:hint="eastAsia"/>
          <w:b/>
          <w:szCs w:val="21"/>
        </w:rPr>
        <w:t>4、开标时间：</w:t>
      </w:r>
      <w:r>
        <w:rPr>
          <w:rFonts w:ascii="宋体" w:hAnsi="宋体" w:hint="eastAsia"/>
          <w:szCs w:val="21"/>
          <w:lang w:val="zh-CN"/>
        </w:rPr>
        <w:t xml:space="preserve"> </w:t>
      </w:r>
      <w:r w:rsidR="009D3862">
        <w:rPr>
          <w:rFonts w:ascii="宋体" w:hAnsi="宋体" w:hint="eastAsia"/>
          <w:szCs w:val="21"/>
        </w:rPr>
        <w:t>2020年11月3日</w:t>
      </w:r>
      <w:r>
        <w:rPr>
          <w:rFonts w:ascii="宋体" w:hAnsi="宋体" w:hint="eastAsia"/>
          <w:szCs w:val="21"/>
          <w:lang w:val="zh-CN"/>
        </w:rPr>
        <w:t>9：30</w:t>
      </w:r>
      <w:r>
        <w:rPr>
          <w:rFonts w:ascii="宋体" w:hAnsi="宋体"/>
          <w:szCs w:val="21"/>
          <w:lang w:val="zh-CN"/>
        </w:rPr>
        <w:t xml:space="preserve"> </w:t>
      </w:r>
      <w:r>
        <w:rPr>
          <w:rFonts w:ascii="宋体" w:hAnsi="宋体" w:hint="eastAsia"/>
          <w:szCs w:val="21"/>
          <w:lang w:val="zh-CN"/>
        </w:rPr>
        <w:t>（北京时间）</w:t>
      </w:r>
    </w:p>
    <w:p w14:paraId="461A723F" w14:textId="4E6ADC21" w:rsidR="00310419" w:rsidRDefault="00C6642F">
      <w:pPr>
        <w:ind w:leftChars="200" w:left="1790" w:hangingChars="650" w:hanging="1370"/>
        <w:rPr>
          <w:rFonts w:ascii="宋体" w:hAnsi="宋体"/>
          <w:szCs w:val="21"/>
        </w:rPr>
      </w:pPr>
      <w:r>
        <w:rPr>
          <w:rFonts w:ascii="宋体" w:hAnsi="宋体" w:hint="eastAsia"/>
          <w:b/>
          <w:szCs w:val="21"/>
        </w:rPr>
        <w:t>5、开标地点：</w:t>
      </w:r>
      <w:r>
        <w:rPr>
          <w:rFonts w:ascii="宋体" w:hAnsi="宋体" w:hint="eastAsia"/>
          <w:szCs w:val="21"/>
        </w:rPr>
        <w:t>广州市越秀区环市东路461号7号楼</w:t>
      </w:r>
      <w:r w:rsidR="001B14D0">
        <w:rPr>
          <w:rFonts w:ascii="宋体" w:hAnsi="宋体" w:hint="eastAsia"/>
          <w:szCs w:val="21"/>
        </w:rPr>
        <w:t>5楼</w:t>
      </w:r>
      <w:r w:rsidR="006F4AF2">
        <w:rPr>
          <w:rFonts w:ascii="宋体" w:hAnsi="宋体" w:hint="eastAsia"/>
          <w:szCs w:val="21"/>
        </w:rPr>
        <w:t>开标</w:t>
      </w:r>
      <w:r>
        <w:rPr>
          <w:rFonts w:ascii="宋体" w:hAnsi="宋体" w:hint="eastAsia"/>
          <w:szCs w:val="21"/>
        </w:rPr>
        <w:t>室</w:t>
      </w:r>
    </w:p>
    <w:p w14:paraId="7F9DC4FB" w14:textId="77777777" w:rsidR="00310419" w:rsidRDefault="00C6642F" w:rsidP="002B7B82">
      <w:pPr>
        <w:spacing w:beforeLines="50" w:before="156"/>
        <w:rPr>
          <w:rFonts w:ascii="宋体" w:hAnsi="宋体"/>
          <w:b/>
          <w:sz w:val="28"/>
          <w:szCs w:val="21"/>
        </w:rPr>
      </w:pPr>
      <w:r>
        <w:rPr>
          <w:rFonts w:ascii="宋体" w:hAnsi="宋体" w:hint="eastAsia"/>
          <w:b/>
          <w:sz w:val="28"/>
          <w:szCs w:val="21"/>
        </w:rPr>
        <w:t>五、</w:t>
      </w:r>
      <w:r>
        <w:rPr>
          <w:rFonts w:ascii="宋体" w:hAnsi="宋体" w:hint="eastAsia"/>
          <w:b/>
          <w:sz w:val="28"/>
          <w:szCs w:val="21"/>
        </w:rPr>
        <w:tab/>
        <w:t>公告期限：</w:t>
      </w:r>
      <w:r>
        <w:rPr>
          <w:rFonts w:ascii="宋体" w:hAnsi="宋体" w:hint="eastAsia"/>
          <w:szCs w:val="21"/>
        </w:rPr>
        <w:t>自本公告发布之日起5个工作日。</w:t>
      </w:r>
    </w:p>
    <w:p w14:paraId="629AD92D" w14:textId="77777777" w:rsidR="00310419" w:rsidRDefault="00C6642F" w:rsidP="002B7B82">
      <w:pPr>
        <w:spacing w:beforeLines="50" w:before="156"/>
        <w:rPr>
          <w:rFonts w:ascii="宋体" w:hAnsi="宋体"/>
          <w:b/>
          <w:sz w:val="28"/>
          <w:szCs w:val="21"/>
        </w:rPr>
      </w:pPr>
      <w:r>
        <w:rPr>
          <w:rFonts w:ascii="宋体" w:hAnsi="宋体" w:hint="eastAsia"/>
          <w:b/>
          <w:sz w:val="28"/>
          <w:szCs w:val="21"/>
        </w:rPr>
        <w:t>六、对本次招标提出询问，请按以下方式联系：</w:t>
      </w:r>
    </w:p>
    <w:p w14:paraId="698A8742" w14:textId="77777777" w:rsidR="00310419" w:rsidRDefault="00C6642F">
      <w:pPr>
        <w:ind w:firstLineChars="200" w:firstLine="422"/>
        <w:rPr>
          <w:rFonts w:ascii="宋体" w:hAnsi="宋体"/>
          <w:b/>
          <w:szCs w:val="21"/>
        </w:rPr>
      </w:pPr>
      <w:r>
        <w:rPr>
          <w:rFonts w:ascii="宋体" w:hAnsi="宋体" w:hint="eastAsia"/>
          <w:b/>
          <w:szCs w:val="21"/>
        </w:rPr>
        <w:t>1、项目联系方式</w:t>
      </w:r>
    </w:p>
    <w:p w14:paraId="0273EF1C" w14:textId="548E4299" w:rsidR="00310419" w:rsidRPr="00F946B2" w:rsidRDefault="00C6642F">
      <w:pPr>
        <w:ind w:firstLineChars="350" w:firstLine="735"/>
        <w:rPr>
          <w:rFonts w:ascii="宋体" w:hAnsi="宋体"/>
          <w:szCs w:val="21"/>
        </w:rPr>
      </w:pPr>
      <w:r>
        <w:rPr>
          <w:rFonts w:ascii="宋体" w:hAnsi="宋体" w:hint="eastAsia"/>
          <w:szCs w:val="21"/>
        </w:rPr>
        <w:t>项目联系人：苏先生                 电　话：020-37619972</w:t>
      </w:r>
    </w:p>
    <w:p w14:paraId="34A8A983" w14:textId="77777777" w:rsidR="00310419" w:rsidRDefault="00C6642F">
      <w:pPr>
        <w:ind w:firstLineChars="350" w:firstLine="735"/>
        <w:rPr>
          <w:rFonts w:ascii="宋体" w:hAnsi="宋体"/>
          <w:szCs w:val="21"/>
        </w:rPr>
      </w:pPr>
      <w:r>
        <w:rPr>
          <w:rFonts w:ascii="宋体" w:hAnsi="宋体" w:hint="eastAsia"/>
          <w:szCs w:val="21"/>
        </w:rPr>
        <w:t>手  机：18406614528                邮  箱: jycg@gdjycg</w:t>
      </w:r>
      <w:bookmarkStart w:id="6" w:name="_GoBack"/>
      <w:bookmarkEnd w:id="6"/>
      <w:r>
        <w:rPr>
          <w:rFonts w:ascii="宋体" w:hAnsi="宋体" w:hint="eastAsia"/>
          <w:szCs w:val="21"/>
        </w:rPr>
        <w:t>.com</w:t>
      </w:r>
    </w:p>
    <w:p w14:paraId="457BE41A" w14:textId="77777777" w:rsidR="00310419" w:rsidRDefault="00C6642F">
      <w:pPr>
        <w:ind w:firstLineChars="200" w:firstLine="422"/>
        <w:rPr>
          <w:rFonts w:ascii="宋体" w:hAnsi="宋体"/>
          <w:b/>
          <w:szCs w:val="21"/>
        </w:rPr>
      </w:pPr>
      <w:r>
        <w:rPr>
          <w:rFonts w:ascii="宋体" w:hAnsi="宋体" w:hint="eastAsia"/>
          <w:b/>
          <w:szCs w:val="21"/>
        </w:rPr>
        <w:t>2、采购人信息</w:t>
      </w:r>
    </w:p>
    <w:p w14:paraId="3CEA9E4D" w14:textId="77777777" w:rsidR="00310419" w:rsidRDefault="00C6642F">
      <w:pPr>
        <w:ind w:firstLineChars="350" w:firstLine="735"/>
        <w:rPr>
          <w:rFonts w:ascii="宋体" w:hAnsi="宋体"/>
          <w:szCs w:val="21"/>
        </w:rPr>
      </w:pPr>
      <w:r>
        <w:rPr>
          <w:rFonts w:ascii="宋体" w:hAnsi="宋体" w:hint="eastAsia"/>
          <w:szCs w:val="21"/>
        </w:rPr>
        <w:t xml:space="preserve">名称：广东南华工商职业学院                    </w:t>
      </w:r>
    </w:p>
    <w:p w14:paraId="0FC7B62F" w14:textId="77777777" w:rsidR="00310419" w:rsidRDefault="00C6642F">
      <w:pPr>
        <w:ind w:firstLineChars="350" w:firstLine="735"/>
        <w:rPr>
          <w:rFonts w:ascii="宋体" w:hAnsi="宋体"/>
          <w:szCs w:val="21"/>
        </w:rPr>
      </w:pPr>
      <w:r>
        <w:rPr>
          <w:rFonts w:ascii="宋体" w:hAnsi="宋体" w:hint="eastAsia"/>
          <w:szCs w:val="21"/>
        </w:rPr>
        <w:t>地址：广州市天河区天平架沙太南路113号</w:t>
      </w:r>
    </w:p>
    <w:p w14:paraId="7BA4E41D" w14:textId="77777777" w:rsidR="00310419" w:rsidRDefault="00C6642F">
      <w:pPr>
        <w:ind w:firstLineChars="350" w:firstLine="735"/>
        <w:rPr>
          <w:rFonts w:ascii="宋体" w:hAnsi="宋体"/>
          <w:szCs w:val="21"/>
        </w:rPr>
      </w:pPr>
      <w:r>
        <w:rPr>
          <w:rFonts w:ascii="宋体" w:hAnsi="宋体" w:hint="eastAsia"/>
          <w:szCs w:val="21"/>
        </w:rPr>
        <w:t>联系人：钟老师</w:t>
      </w:r>
    </w:p>
    <w:p w14:paraId="7FD031D4" w14:textId="77777777" w:rsidR="00310419" w:rsidRDefault="00C6642F">
      <w:pPr>
        <w:ind w:firstLineChars="350" w:firstLine="735"/>
        <w:rPr>
          <w:rFonts w:ascii="宋体" w:hAnsi="宋体"/>
          <w:szCs w:val="21"/>
        </w:rPr>
      </w:pPr>
      <w:r>
        <w:rPr>
          <w:rFonts w:ascii="宋体" w:hAnsi="宋体" w:hint="eastAsia"/>
          <w:szCs w:val="21"/>
        </w:rPr>
        <w:t>联系方式：</w:t>
      </w:r>
      <w:r>
        <w:rPr>
          <w:rFonts w:ascii="宋体" w:hAnsi="宋体"/>
          <w:szCs w:val="21"/>
        </w:rPr>
        <w:t>020-37198547</w:t>
      </w:r>
    </w:p>
    <w:p w14:paraId="7114979C" w14:textId="77777777" w:rsidR="00310419" w:rsidRDefault="00C6642F">
      <w:pPr>
        <w:ind w:firstLineChars="200" w:firstLine="422"/>
        <w:rPr>
          <w:rFonts w:ascii="宋体" w:hAnsi="宋体"/>
          <w:b/>
          <w:szCs w:val="21"/>
        </w:rPr>
      </w:pPr>
      <w:r>
        <w:rPr>
          <w:rFonts w:ascii="宋体" w:hAnsi="宋体" w:hint="eastAsia"/>
          <w:b/>
          <w:szCs w:val="21"/>
        </w:rPr>
        <w:t>3、代理机构信息</w:t>
      </w:r>
    </w:p>
    <w:p w14:paraId="3E0936C8" w14:textId="77777777" w:rsidR="00310419" w:rsidRDefault="00C6642F">
      <w:pPr>
        <w:ind w:firstLineChars="350" w:firstLine="735"/>
        <w:rPr>
          <w:rFonts w:ascii="宋体" w:hAnsi="宋体"/>
          <w:szCs w:val="21"/>
        </w:rPr>
      </w:pPr>
      <w:r>
        <w:rPr>
          <w:rFonts w:ascii="宋体" w:hAnsi="宋体" w:hint="eastAsia"/>
          <w:szCs w:val="21"/>
        </w:rPr>
        <w:t xml:space="preserve">名称：广东金扬教育采购中心有限公司    </w:t>
      </w:r>
    </w:p>
    <w:p w14:paraId="02875AEC" w14:textId="77777777" w:rsidR="00310419" w:rsidRDefault="00C6642F">
      <w:pPr>
        <w:ind w:firstLineChars="350" w:firstLine="735"/>
        <w:rPr>
          <w:rFonts w:ascii="宋体" w:hAnsi="宋体"/>
          <w:szCs w:val="21"/>
        </w:rPr>
      </w:pPr>
      <w:r>
        <w:rPr>
          <w:rFonts w:ascii="宋体" w:hAnsi="宋体" w:hint="eastAsia"/>
          <w:szCs w:val="21"/>
        </w:rPr>
        <w:t>地址：广州市越秀区环市东路461号</w:t>
      </w:r>
      <w:r w:rsidR="001B14D0">
        <w:rPr>
          <w:rFonts w:ascii="宋体" w:hAnsi="宋体" w:hint="eastAsia"/>
          <w:szCs w:val="21"/>
        </w:rPr>
        <w:t>5楼</w:t>
      </w:r>
    </w:p>
    <w:p w14:paraId="1DB7AF0F" w14:textId="77777777" w:rsidR="00310419" w:rsidRDefault="00C6642F">
      <w:pPr>
        <w:ind w:firstLineChars="350" w:firstLine="735"/>
        <w:rPr>
          <w:rFonts w:ascii="宋体" w:hAnsi="宋体"/>
          <w:szCs w:val="21"/>
        </w:rPr>
      </w:pPr>
      <w:r>
        <w:rPr>
          <w:rFonts w:ascii="宋体" w:hAnsi="宋体" w:hint="eastAsia"/>
          <w:szCs w:val="21"/>
        </w:rPr>
        <w:t>联系方式：020-37619082（37619972）</w:t>
      </w:r>
    </w:p>
    <w:p w14:paraId="2AC38315" w14:textId="77777777" w:rsidR="00310419" w:rsidRDefault="00C6642F" w:rsidP="002B7B82">
      <w:pPr>
        <w:spacing w:beforeLines="50" w:before="156"/>
        <w:rPr>
          <w:rFonts w:ascii="宋体" w:hAnsi="宋体"/>
          <w:b/>
          <w:sz w:val="28"/>
          <w:szCs w:val="21"/>
        </w:rPr>
      </w:pPr>
      <w:r>
        <w:rPr>
          <w:rFonts w:ascii="宋体" w:hAnsi="宋体" w:hint="eastAsia"/>
          <w:b/>
          <w:sz w:val="28"/>
          <w:szCs w:val="21"/>
        </w:rPr>
        <w:t>八、公告信息查询</w:t>
      </w:r>
    </w:p>
    <w:p w14:paraId="298882B0" w14:textId="77777777" w:rsidR="00310419" w:rsidRDefault="00C6642F">
      <w:pPr>
        <w:tabs>
          <w:tab w:val="left" w:pos="4995"/>
        </w:tabs>
        <w:ind w:firstLineChars="300" w:firstLine="630"/>
        <w:rPr>
          <w:rFonts w:ascii="宋体" w:hAnsi="宋体"/>
          <w:szCs w:val="21"/>
        </w:rPr>
      </w:pPr>
      <w:r>
        <w:rPr>
          <w:rFonts w:ascii="宋体" w:hAnsi="宋体" w:hint="eastAsia"/>
          <w:szCs w:val="21"/>
        </w:rPr>
        <w:t>中国政府采购网（http://www.ccgp.gov.cn）</w:t>
      </w:r>
    </w:p>
    <w:p w14:paraId="750A6D68" w14:textId="77777777" w:rsidR="00310419" w:rsidRDefault="00C6642F">
      <w:pPr>
        <w:tabs>
          <w:tab w:val="left" w:pos="4995"/>
        </w:tabs>
        <w:ind w:firstLineChars="300" w:firstLine="630"/>
        <w:rPr>
          <w:rFonts w:ascii="宋体" w:hAnsi="宋体"/>
          <w:szCs w:val="21"/>
        </w:rPr>
      </w:pPr>
      <w:r>
        <w:rPr>
          <w:rFonts w:ascii="宋体" w:hAnsi="宋体" w:hint="eastAsia"/>
          <w:szCs w:val="21"/>
        </w:rPr>
        <w:t>广东金扬教育采购中心有限公司官网（</w:t>
      </w:r>
      <w:r w:rsidR="00EB0550">
        <w:fldChar w:fldCharType="begin"/>
      </w:r>
      <w:r w:rsidR="00EB0550">
        <w:instrText xml:space="preserve"> HYPERLINK "http://www.gdjycg.com" </w:instrText>
      </w:r>
      <w:r w:rsidR="00EB0550">
        <w:fldChar w:fldCharType="separate"/>
      </w:r>
      <w:r>
        <w:rPr>
          <w:rStyle w:val="af8"/>
          <w:rFonts w:ascii="宋体" w:hAnsi="宋体" w:hint="eastAsia"/>
          <w:color w:val="auto"/>
          <w:szCs w:val="21"/>
          <w:u w:val="none"/>
        </w:rPr>
        <w:t>http://www.gdjycg.com</w:t>
      </w:r>
      <w:r w:rsidR="00EB0550">
        <w:rPr>
          <w:rStyle w:val="af8"/>
          <w:rFonts w:ascii="宋体" w:hAnsi="宋体"/>
          <w:color w:val="auto"/>
          <w:szCs w:val="21"/>
          <w:u w:val="none"/>
        </w:rPr>
        <w:fldChar w:fldCharType="end"/>
      </w:r>
      <w:r>
        <w:rPr>
          <w:rFonts w:ascii="宋体" w:hAnsi="宋体" w:hint="eastAsia"/>
          <w:szCs w:val="21"/>
        </w:rPr>
        <w:t>）</w:t>
      </w:r>
    </w:p>
    <w:p w14:paraId="2C1415F6" w14:textId="77777777" w:rsidR="00310419" w:rsidRDefault="00C6642F">
      <w:pPr>
        <w:ind w:leftChars="100" w:left="210" w:firstLineChars="199" w:firstLine="420"/>
        <w:jc w:val="left"/>
        <w:rPr>
          <w:rFonts w:ascii="宋体" w:hAnsi="宋体"/>
          <w:b/>
          <w:szCs w:val="21"/>
        </w:rPr>
      </w:pPr>
      <w:r>
        <w:rPr>
          <w:rFonts w:ascii="宋体" w:hAnsi="宋体" w:hint="eastAsia"/>
          <w:b/>
          <w:szCs w:val="21"/>
        </w:rPr>
        <w:t>相关公告（招标公告/更正公告/中标公告等）在上述媒体上公布之日即视为有效送达，请各投标人注意关注本项目公告信息。</w:t>
      </w:r>
    </w:p>
    <w:p w14:paraId="199B367E" w14:textId="77777777" w:rsidR="00310419" w:rsidRDefault="00C6642F">
      <w:pPr>
        <w:jc w:val="right"/>
        <w:rPr>
          <w:rFonts w:ascii="宋体" w:hAnsi="宋体"/>
          <w:szCs w:val="21"/>
        </w:rPr>
      </w:pPr>
      <w:r>
        <w:rPr>
          <w:rFonts w:ascii="宋体" w:hAnsi="宋体" w:hint="eastAsia"/>
          <w:szCs w:val="21"/>
        </w:rPr>
        <w:t>广东金扬教育采购中心有限公司</w:t>
      </w:r>
    </w:p>
    <w:p w14:paraId="7286351F" w14:textId="1F1924DD" w:rsidR="00310419" w:rsidRDefault="009D3862">
      <w:pPr>
        <w:jc w:val="right"/>
        <w:rPr>
          <w:rFonts w:ascii="宋体" w:hAnsi="宋体" w:cs="Tahoma"/>
          <w:szCs w:val="21"/>
        </w:rPr>
      </w:pPr>
      <w:r w:rsidRPr="009D3862">
        <w:rPr>
          <w:rFonts w:ascii="宋体" w:hAnsi="宋体" w:hint="eastAsia"/>
          <w:szCs w:val="21"/>
        </w:rPr>
        <w:t>2020年7月13日</w:t>
      </w:r>
    </w:p>
    <w:p w14:paraId="21B0CCB1" w14:textId="77777777" w:rsidR="00310419" w:rsidRDefault="00C6642F" w:rsidP="002B7B82">
      <w:pPr>
        <w:pStyle w:val="af1"/>
        <w:pageBreakBefore/>
        <w:spacing w:beforeLines="150" w:before="468" w:afterLines="150" w:after="468"/>
      </w:pPr>
      <w:bookmarkStart w:id="7" w:name="_Toc536630036"/>
      <w:bookmarkStart w:id="8" w:name="_Toc536717647"/>
      <w:r>
        <w:rPr>
          <w:rFonts w:hint="eastAsia"/>
          <w:sz w:val="44"/>
          <w:szCs w:val="44"/>
        </w:rPr>
        <w:t>第二章　采购项目内容</w:t>
      </w:r>
      <w:bookmarkEnd w:id="7"/>
      <w:bookmarkEnd w:id="8"/>
    </w:p>
    <w:p w14:paraId="16A96178" w14:textId="77777777" w:rsidR="00310419" w:rsidRDefault="00C6642F">
      <w:pPr>
        <w:pStyle w:val="2"/>
        <w:widowControl w:val="0"/>
        <w:rPr>
          <w:sz w:val="28"/>
          <w:szCs w:val="28"/>
        </w:rPr>
      </w:pPr>
      <w:bookmarkStart w:id="9" w:name="_Toc536717648"/>
      <w:bookmarkStart w:id="10" w:name="_Toc536630037"/>
      <w:bookmarkStart w:id="11" w:name="_Toc364518039"/>
      <w:r>
        <w:rPr>
          <w:rFonts w:hint="eastAsia"/>
          <w:sz w:val="28"/>
          <w:szCs w:val="28"/>
        </w:rPr>
        <w:t>一、项目说明</w:t>
      </w:r>
      <w:bookmarkEnd w:id="9"/>
      <w:bookmarkEnd w:id="10"/>
    </w:p>
    <w:p w14:paraId="7B0CF0C9" w14:textId="77777777" w:rsidR="00310419" w:rsidRDefault="00C6642F">
      <w:pPr>
        <w:numPr>
          <w:ilvl w:val="0"/>
          <w:numId w:val="3"/>
        </w:numPr>
        <w:rPr>
          <w:rFonts w:ascii="宋体" w:hAnsi="宋体"/>
          <w:b/>
          <w:bCs/>
          <w:szCs w:val="21"/>
        </w:rPr>
      </w:pPr>
      <w:r>
        <w:rPr>
          <w:rFonts w:ascii="宋体" w:hAnsi="宋体" w:hint="eastAsia"/>
          <w:b/>
          <w:szCs w:val="21"/>
          <w:lang w:val="af-ZA"/>
        </w:rPr>
        <w:t>采 购 人：</w:t>
      </w:r>
      <w:r>
        <w:rPr>
          <w:rFonts w:ascii="宋体" w:hAnsi="宋体" w:hint="eastAsia"/>
          <w:szCs w:val="21"/>
          <w:lang w:val="af-ZA"/>
        </w:rPr>
        <w:t>广东南华工商职业学院</w:t>
      </w:r>
    </w:p>
    <w:p w14:paraId="3A7E5810" w14:textId="77777777" w:rsidR="00310419" w:rsidRDefault="00C6642F">
      <w:pPr>
        <w:numPr>
          <w:ilvl w:val="0"/>
          <w:numId w:val="3"/>
        </w:numPr>
        <w:rPr>
          <w:rFonts w:ascii="宋体" w:hAnsi="宋体"/>
          <w:szCs w:val="21"/>
          <w:lang w:val="af-ZA"/>
        </w:rPr>
      </w:pPr>
      <w:r>
        <w:rPr>
          <w:rFonts w:ascii="宋体" w:hAnsi="宋体" w:hint="eastAsia"/>
          <w:b/>
          <w:bCs/>
          <w:szCs w:val="21"/>
        </w:rPr>
        <w:t>预算金额：</w:t>
      </w:r>
      <w:r>
        <w:rPr>
          <w:rFonts w:ascii="宋体" w:hAnsi="宋体" w:hint="eastAsia"/>
          <w:szCs w:val="21"/>
          <w:lang w:val="af-ZA"/>
        </w:rPr>
        <w:t xml:space="preserve"> 详见各包</w:t>
      </w:r>
    </w:p>
    <w:p w14:paraId="1C054032" w14:textId="77777777" w:rsidR="00310419" w:rsidRDefault="00C6642F">
      <w:pPr>
        <w:numPr>
          <w:ilvl w:val="0"/>
          <w:numId w:val="3"/>
        </w:numPr>
        <w:rPr>
          <w:rFonts w:ascii="宋体" w:hAnsi="宋体"/>
          <w:szCs w:val="21"/>
          <w:lang w:val="af-ZA"/>
        </w:rPr>
      </w:pPr>
      <w:r>
        <w:rPr>
          <w:rFonts w:ascii="宋体" w:hAnsi="宋体" w:hint="eastAsia"/>
          <w:b/>
          <w:bCs/>
          <w:szCs w:val="21"/>
        </w:rPr>
        <w:t>采购人式：</w:t>
      </w:r>
      <w:r>
        <w:rPr>
          <w:rFonts w:ascii="宋体" w:hAnsi="宋体" w:hint="eastAsia"/>
          <w:bCs/>
          <w:szCs w:val="21"/>
        </w:rPr>
        <w:t>公开招标</w:t>
      </w:r>
    </w:p>
    <w:p w14:paraId="107C849A" w14:textId="77777777" w:rsidR="00310419" w:rsidRDefault="00C6642F">
      <w:pPr>
        <w:numPr>
          <w:ilvl w:val="0"/>
          <w:numId w:val="3"/>
        </w:numPr>
        <w:rPr>
          <w:rFonts w:ascii="宋体" w:hAnsi="宋体"/>
          <w:b/>
          <w:szCs w:val="21"/>
        </w:rPr>
      </w:pPr>
      <w:r>
        <w:rPr>
          <w:rFonts w:ascii="宋体" w:hAnsi="宋体" w:hint="eastAsia"/>
          <w:b/>
          <w:szCs w:val="21"/>
        </w:rPr>
        <w:t>投标人可对所有包组或部分包组进行投标，但应对包组内所有的招标内容进行投标，不允许只对包组内部分内容进行投标。</w:t>
      </w:r>
    </w:p>
    <w:p w14:paraId="13F7B189" w14:textId="77777777" w:rsidR="00310419" w:rsidRDefault="00C6642F">
      <w:pPr>
        <w:numPr>
          <w:ilvl w:val="0"/>
          <w:numId w:val="3"/>
        </w:numPr>
        <w:ind w:left="342" w:hangingChars="162" w:hanging="342"/>
        <w:rPr>
          <w:rFonts w:ascii="宋体" w:hAnsi="宋体" w:cs="Arial"/>
          <w:kern w:val="28"/>
          <w:szCs w:val="21"/>
        </w:rPr>
      </w:pPr>
      <w:r>
        <w:rPr>
          <w:rFonts w:ascii="宋体" w:hAnsi="宋体" w:cs="Arial" w:hint="eastAsia"/>
          <w:b/>
          <w:kern w:val="28"/>
          <w:szCs w:val="21"/>
        </w:rPr>
        <w:t>投标价格包括:</w:t>
      </w:r>
      <w:r>
        <w:rPr>
          <w:rFonts w:ascii="宋体" w:hAnsi="宋体" w:cs="Arial" w:hint="eastAsia"/>
          <w:kern w:val="28"/>
          <w:szCs w:val="21"/>
        </w:rPr>
        <w:t>货物及零配件的购置和安装、运输保险、装卸、培训辅导、质保期售后服务、全额含税发票、雇员费用、合同实施过程中应预见和不可预见费用等。所有价格均应以人民币报价，金额单位为元。</w:t>
      </w:r>
    </w:p>
    <w:p w14:paraId="206280FB" w14:textId="77777777" w:rsidR="00310419" w:rsidRDefault="00C6642F">
      <w:pPr>
        <w:numPr>
          <w:ilvl w:val="0"/>
          <w:numId w:val="3"/>
        </w:numPr>
        <w:ind w:left="285" w:hangingChars="135" w:hanging="285"/>
        <w:jc w:val="left"/>
        <w:rPr>
          <w:rFonts w:ascii="宋体" w:hAnsi="宋体"/>
          <w:b/>
          <w:szCs w:val="21"/>
          <w:lang w:val="af-ZA"/>
        </w:rPr>
      </w:pPr>
      <w:r>
        <w:rPr>
          <w:rFonts w:ascii="宋体" w:hAnsi="宋体" w:hint="eastAsia"/>
          <w:b/>
          <w:szCs w:val="21"/>
          <w:lang w:val="af-ZA"/>
        </w:rPr>
        <w:t>投标人递交纸质版投标文件时，需同时提供投标文件正本（签字盖章）PDF扫描电子版一份，以光盘或U盘形式，密封于开标信封中。</w:t>
      </w:r>
    </w:p>
    <w:p w14:paraId="7DFAD71A" w14:textId="77777777" w:rsidR="00310419" w:rsidRDefault="00C6642F">
      <w:pPr>
        <w:numPr>
          <w:ilvl w:val="0"/>
          <w:numId w:val="3"/>
        </w:numPr>
        <w:ind w:left="316" w:hangingChars="150" w:hanging="316"/>
        <w:jc w:val="left"/>
        <w:rPr>
          <w:rFonts w:ascii="宋体" w:hAnsi="宋体"/>
          <w:b/>
          <w:szCs w:val="21"/>
          <w:lang w:val="af-ZA"/>
        </w:rPr>
      </w:pPr>
      <w:r>
        <w:rPr>
          <w:rFonts w:ascii="宋体" w:hAnsi="宋体" w:hint="eastAsia"/>
          <w:b/>
          <w:szCs w:val="21"/>
          <w:lang w:val="af-ZA"/>
        </w:rPr>
        <w:t>本项</w:t>
      </w:r>
      <w:r>
        <w:rPr>
          <w:rFonts w:ascii="宋体" w:hAnsi="宋体"/>
          <w:b/>
          <w:szCs w:val="21"/>
        </w:rPr>
        <w:t>目包一</w:t>
      </w:r>
      <w:r>
        <w:rPr>
          <w:rFonts w:ascii="宋体" w:hAnsi="宋体" w:hint="eastAsia"/>
          <w:b/>
          <w:szCs w:val="21"/>
        </w:rPr>
        <w:t>、</w:t>
      </w:r>
      <w:r>
        <w:rPr>
          <w:rFonts w:ascii="宋体" w:hAnsi="宋体"/>
          <w:b/>
          <w:szCs w:val="21"/>
        </w:rPr>
        <w:t>包二</w:t>
      </w:r>
      <w:r>
        <w:rPr>
          <w:rFonts w:ascii="宋体" w:hAnsi="宋体" w:hint="eastAsia"/>
          <w:b/>
          <w:szCs w:val="21"/>
        </w:rPr>
        <w:t>属服务采购，包三、包四、包五、包六、包七</w:t>
      </w:r>
      <w:r>
        <w:rPr>
          <w:rFonts w:ascii="宋体" w:hAnsi="宋体"/>
          <w:b/>
          <w:szCs w:val="21"/>
        </w:rPr>
        <w:t>属货物采购</w:t>
      </w:r>
      <w:r>
        <w:rPr>
          <w:rFonts w:ascii="宋体" w:hAnsi="宋体" w:hint="eastAsia"/>
          <w:b/>
          <w:szCs w:val="21"/>
          <w:lang w:val="af-ZA"/>
        </w:rPr>
        <w:t>。</w:t>
      </w:r>
    </w:p>
    <w:p w14:paraId="1B1AE9F2" w14:textId="77777777" w:rsidR="00310419" w:rsidRDefault="00C6642F">
      <w:pPr>
        <w:numPr>
          <w:ilvl w:val="0"/>
          <w:numId w:val="3"/>
        </w:numPr>
        <w:ind w:left="316" w:hangingChars="150" w:hanging="316"/>
        <w:rPr>
          <w:rFonts w:ascii="宋体" w:hAnsi="宋体"/>
          <w:b/>
          <w:szCs w:val="21"/>
          <w:lang w:val="af-ZA"/>
        </w:rPr>
      </w:pPr>
      <w:r>
        <w:rPr>
          <w:rFonts w:ascii="宋体" w:hAnsi="宋体" w:hint="eastAsia"/>
          <w:b/>
          <w:szCs w:val="21"/>
          <w:lang w:val="af-ZA"/>
        </w:rPr>
        <w:t>本招标文件《采购项目内容》中重要符号定义：</w:t>
      </w:r>
    </w:p>
    <w:p w14:paraId="728DB929" w14:textId="77777777" w:rsidR="00310419" w:rsidRDefault="00C6642F">
      <w:pPr>
        <w:ind w:leftChars="150" w:left="842" w:hangingChars="250" w:hanging="527"/>
        <w:rPr>
          <w:rFonts w:ascii="宋体" w:hAnsi="宋体"/>
          <w:b/>
          <w:szCs w:val="21"/>
          <w:lang w:val="af-ZA"/>
        </w:rPr>
      </w:pPr>
      <w:r>
        <w:rPr>
          <w:rFonts w:ascii="宋体" w:hAnsi="宋体" w:hint="eastAsia"/>
          <w:b/>
          <w:szCs w:val="21"/>
          <w:lang w:val="af-ZA"/>
        </w:rPr>
        <w:t>（1）“★”号条款：</w:t>
      </w:r>
      <w:proofErr w:type="gramStart"/>
      <w:r>
        <w:rPr>
          <w:rFonts w:ascii="宋体" w:hAnsi="宋体" w:hint="eastAsia"/>
          <w:b/>
          <w:szCs w:val="21"/>
          <w:lang w:val="af-ZA"/>
        </w:rPr>
        <w:t>废标条款</w:t>
      </w:r>
      <w:proofErr w:type="gramEnd"/>
      <w:r>
        <w:rPr>
          <w:rFonts w:ascii="宋体" w:hAnsi="宋体" w:hint="eastAsia"/>
          <w:b/>
          <w:szCs w:val="21"/>
          <w:lang w:val="af-ZA"/>
        </w:rPr>
        <w:t>，必须对其完全响应，若有一项“★”号条款未响应的，将按无效投标处理。</w:t>
      </w:r>
    </w:p>
    <w:p w14:paraId="42054857" w14:textId="77777777" w:rsidR="00310419" w:rsidRDefault="00C6642F">
      <w:pPr>
        <w:ind w:left="316"/>
        <w:rPr>
          <w:rFonts w:ascii="宋体" w:hAnsi="宋体"/>
          <w:b/>
          <w:szCs w:val="21"/>
          <w:lang w:val="af-ZA"/>
        </w:rPr>
      </w:pPr>
      <w:r>
        <w:rPr>
          <w:rFonts w:ascii="宋体" w:hAnsi="宋体" w:hint="eastAsia"/>
          <w:b/>
          <w:szCs w:val="21"/>
          <w:lang w:val="af-ZA"/>
        </w:rPr>
        <w:t>（2）“▲”号条款：重要条款，负偏离将导致严重扣分。</w:t>
      </w:r>
    </w:p>
    <w:p w14:paraId="5FB5018D" w14:textId="77777777" w:rsidR="00310419" w:rsidRDefault="00C6642F">
      <w:pPr>
        <w:numPr>
          <w:ilvl w:val="0"/>
          <w:numId w:val="3"/>
        </w:numPr>
        <w:ind w:left="315" w:hangingChars="150" w:hanging="315"/>
        <w:rPr>
          <w:rFonts w:ascii="宋体" w:hAnsi="宋体"/>
          <w:szCs w:val="21"/>
        </w:rPr>
      </w:pPr>
      <w:r>
        <w:rPr>
          <w:rFonts w:ascii="宋体" w:hAnsi="宋体"/>
          <w:szCs w:val="21"/>
        </w:rPr>
        <w:t>有下列情形之一，并通过资格性审查、符合性审查的不同投标人参加同一合同项下投标的，按一家有效投标人计算</w:t>
      </w:r>
    </w:p>
    <w:p w14:paraId="3E097728" w14:textId="77777777" w:rsidR="00310419" w:rsidRDefault="00C6642F">
      <w:pPr>
        <w:ind w:left="420"/>
        <w:rPr>
          <w:rFonts w:ascii="宋体" w:hAnsi="宋体"/>
          <w:szCs w:val="21"/>
        </w:rPr>
      </w:pPr>
      <w:r>
        <w:rPr>
          <w:rFonts w:ascii="宋体" w:hAnsi="宋体" w:hint="eastAsia"/>
          <w:szCs w:val="21"/>
        </w:rPr>
        <w:t>（1）</w:t>
      </w:r>
      <w:r>
        <w:rPr>
          <w:rFonts w:ascii="宋体" w:hAnsi="宋体"/>
          <w:szCs w:val="21"/>
        </w:rPr>
        <w:t>采购单一产品时</w:t>
      </w:r>
      <w:r>
        <w:rPr>
          <w:rFonts w:ascii="宋体" w:hAnsi="宋体" w:hint="eastAsia"/>
          <w:szCs w:val="21"/>
        </w:rPr>
        <w:t>，</w:t>
      </w:r>
      <w:r>
        <w:rPr>
          <w:rFonts w:ascii="宋体" w:hAnsi="宋体"/>
          <w:szCs w:val="21"/>
        </w:rPr>
        <w:t>投标人提供的产品品牌相同</w:t>
      </w:r>
      <w:r>
        <w:rPr>
          <w:rFonts w:ascii="宋体" w:hAnsi="宋体" w:hint="eastAsia"/>
          <w:szCs w:val="21"/>
        </w:rPr>
        <w:t>；</w:t>
      </w:r>
    </w:p>
    <w:p w14:paraId="0C2D19D1" w14:textId="77777777" w:rsidR="00310419" w:rsidRDefault="00C6642F">
      <w:pPr>
        <w:ind w:left="420"/>
        <w:rPr>
          <w:rFonts w:ascii="宋体" w:hAnsi="宋体"/>
          <w:szCs w:val="21"/>
        </w:rPr>
      </w:pPr>
      <w:r>
        <w:rPr>
          <w:rFonts w:ascii="宋体" w:hAnsi="宋体" w:hint="eastAsia"/>
          <w:szCs w:val="21"/>
        </w:rPr>
        <w:t>（2）</w:t>
      </w:r>
      <w:proofErr w:type="gramStart"/>
      <w:r>
        <w:rPr>
          <w:rFonts w:ascii="宋体" w:hAnsi="宋体"/>
          <w:szCs w:val="21"/>
        </w:rPr>
        <w:t>采购非</w:t>
      </w:r>
      <w:proofErr w:type="gramEnd"/>
      <w:r>
        <w:rPr>
          <w:rFonts w:ascii="宋体" w:hAnsi="宋体"/>
          <w:szCs w:val="21"/>
        </w:rPr>
        <w:t>单一产品时</w:t>
      </w:r>
      <w:r>
        <w:rPr>
          <w:rFonts w:ascii="宋体" w:hAnsi="宋体" w:hint="eastAsia"/>
          <w:szCs w:val="21"/>
        </w:rPr>
        <w:t>，</w:t>
      </w:r>
      <w:r>
        <w:rPr>
          <w:rFonts w:ascii="宋体" w:hAnsi="宋体"/>
          <w:szCs w:val="21"/>
        </w:rPr>
        <w:t>投标人提供的核心产品品牌相同</w:t>
      </w:r>
      <w:r>
        <w:rPr>
          <w:rFonts w:ascii="宋体" w:hAnsi="宋体" w:hint="eastAsia"/>
          <w:szCs w:val="21"/>
        </w:rPr>
        <w:t>。</w:t>
      </w:r>
    </w:p>
    <w:p w14:paraId="39442A10" w14:textId="77777777" w:rsidR="00310419" w:rsidRDefault="00C6642F">
      <w:pPr>
        <w:numPr>
          <w:ilvl w:val="0"/>
          <w:numId w:val="3"/>
        </w:numPr>
        <w:ind w:hangingChars="200"/>
        <w:rPr>
          <w:rFonts w:ascii="宋体" w:hAnsi="宋体"/>
          <w:szCs w:val="21"/>
        </w:rPr>
      </w:pPr>
      <w:r>
        <w:rPr>
          <w:rFonts w:ascii="宋体" w:hAnsi="宋体" w:hint="eastAsia"/>
          <w:szCs w:val="21"/>
        </w:rPr>
        <w:t>评标委员会认为投标人的报价明显低于其他通过符合性审查投标人的报价，有可能影响产品质量或者不能诚信履约的，将要求</w:t>
      </w:r>
      <w:r>
        <w:rPr>
          <w:rFonts w:ascii="宋体" w:hAnsi="宋体" w:hint="eastAsia"/>
          <w:bCs/>
          <w:szCs w:val="21"/>
        </w:rPr>
        <w:t>投标人</w:t>
      </w:r>
      <w:r>
        <w:rPr>
          <w:rFonts w:ascii="宋体" w:hAnsi="宋体" w:hint="eastAsia"/>
          <w:szCs w:val="21"/>
        </w:rPr>
        <w:t>在评标现场合理的时间内提供书面说明，必要时提交相关证明材料；投标人不能证明其报价合理性的，评标委员会应当将其作为无效投标处理。（</w:t>
      </w:r>
      <w:r>
        <w:rPr>
          <w:rFonts w:ascii="宋体" w:hAnsi="宋体" w:hint="eastAsia"/>
          <w:bCs/>
          <w:szCs w:val="21"/>
        </w:rPr>
        <w:t>书面说明应包含：报价成本分析报告、各项进货成本、开发设计成本明细、项目实施成本、税费、利润、安装成本等的详细说明。</w:t>
      </w:r>
      <w:r>
        <w:rPr>
          <w:rFonts w:ascii="宋体" w:hAnsi="宋体" w:hint="eastAsia"/>
          <w:szCs w:val="21"/>
        </w:rPr>
        <w:t>）</w:t>
      </w:r>
    </w:p>
    <w:p w14:paraId="070E7811" w14:textId="77777777" w:rsidR="00310419" w:rsidRDefault="00C6642F" w:rsidP="002B7B82">
      <w:pPr>
        <w:pStyle w:val="2"/>
        <w:pageBreakBefore/>
        <w:widowControl w:val="0"/>
        <w:spacing w:beforeLines="100" w:before="312" w:afterLines="100" w:after="312"/>
        <w:rPr>
          <w:sz w:val="28"/>
          <w:szCs w:val="28"/>
        </w:rPr>
      </w:pPr>
      <w:bookmarkStart w:id="12" w:name="_Toc536630038"/>
      <w:bookmarkStart w:id="13" w:name="_Toc536717649"/>
      <w:r>
        <w:rPr>
          <w:rFonts w:hint="eastAsia"/>
          <w:sz w:val="28"/>
          <w:szCs w:val="28"/>
        </w:rPr>
        <w:t>二、采购项目内容及技术要求</w:t>
      </w:r>
      <w:bookmarkEnd w:id="12"/>
      <w:bookmarkEnd w:id="13"/>
    </w:p>
    <w:bookmarkEnd w:id="11"/>
    <w:p w14:paraId="5120C5E5" w14:textId="13852436" w:rsidR="00FA70D4" w:rsidRDefault="00FA70D4" w:rsidP="00FA70D4">
      <w:pPr>
        <w:spacing w:beforeLines="100" w:before="312" w:afterLines="50" w:after="156"/>
        <w:jc w:val="center"/>
        <w:outlineLvl w:val="1"/>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包一：等级保护测评服务（预算：</w:t>
      </w:r>
      <w:r w:rsidR="006A5E26" w:rsidRPr="006A5E26">
        <w:rPr>
          <w:rStyle w:val="Char1CharCharCharCharCharCharCharCharCharCharCharCharCharCharCharCharCharCharCharCharCharCharCharCharCharChar"/>
          <w:rFonts w:hint="eastAsia"/>
          <w:b/>
        </w:rPr>
        <w:t>人民币33.25万元</w:t>
      </w:r>
      <w:r>
        <w:rPr>
          <w:rStyle w:val="Char1CharCharCharCharCharCharCharCharCharCharCharCharCharCharCharCharCharCharCharCharCharCharCharCharCharChar"/>
          <w:rFonts w:hint="eastAsia"/>
          <w:b/>
        </w:rPr>
        <w:t>）</w:t>
      </w:r>
    </w:p>
    <w:p w14:paraId="7154B1FD" w14:textId="77777777" w:rsidR="00FA70D4" w:rsidRDefault="00FA70D4" w:rsidP="00FA70D4">
      <w:pPr>
        <w:spacing w:beforeLines="100" w:before="312" w:afterLines="50" w:after="156"/>
        <w:outlineLvl w:val="2"/>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（一）项目概述</w:t>
      </w:r>
    </w:p>
    <w:p w14:paraId="593D21E8" w14:textId="77777777" w:rsidR="00FA70D4" w:rsidRDefault="00FA70D4" w:rsidP="00FA70D4">
      <w:pPr>
        <w:ind w:firstLineChars="200" w:firstLine="480"/>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根据2017年6月1日实施的《中华人民共和国网络安全法》第二十一条规定，国家实行网络安全等级保护制度，履行安全保护义务，保障网络免受干扰、破坏或者未经授权的访问，防止网络数据泄露或者被窃取、篡改。为符合法律规定，贯彻教育部、省教育厅以及主管部门的工作要求，规范网络安全等级保护管理，切实提高我校网络与信息安全防护与管控能力，保障和促进我校教育信息化建设，本项目依法对学校第二批共8个信息系统（见表2-2 信息系统清单）开展等级保护工作。依据《GB/T22239-2019信息安全技术网络安全等级保护基本要求（以下简称GB/T22239-2019）》（等级保护2.0）文件和标准的具体要求，广东南华工商职业学院现委托具备网络安全等级保护测评资质且熟悉教育行业的第三方测评机构对该批信息系统开展信息安全等级保护差距测评及验收测评服务。</w:t>
      </w:r>
    </w:p>
    <w:p w14:paraId="194AA9CF" w14:textId="77777777" w:rsidR="00FA70D4" w:rsidRDefault="00FA70D4" w:rsidP="00FA70D4">
      <w:pPr>
        <w:spacing w:beforeLines="100" w:before="312" w:afterLines="50" w:after="156"/>
        <w:outlineLvl w:val="2"/>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（二）项目要求</w:t>
      </w:r>
    </w:p>
    <w:p w14:paraId="60612C96" w14:textId="77777777" w:rsidR="00FA70D4" w:rsidRDefault="00FA70D4" w:rsidP="00FA70D4">
      <w:pPr>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1、项目目标</w:t>
      </w:r>
    </w:p>
    <w:p w14:paraId="0AF84DCA" w14:textId="77777777" w:rsidR="00FA70D4" w:rsidRDefault="00FA70D4" w:rsidP="00FA70D4">
      <w:pPr>
        <w:ind w:firstLineChars="200" w:firstLine="480"/>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本项目总目标：建立健全学校网络安全等级保护机制，对本批8个信息系统作安全状况测评，找出差距并进行安全整改与验收，使学校信息系统信息安全在技术和管理上达到等级保护的要求，进一步提升学校信息安全工作水平。本项目应达到如下几个子目标：</w:t>
      </w:r>
    </w:p>
    <w:p w14:paraId="72CCE2F2" w14:textId="77777777" w:rsidR="00FA70D4" w:rsidRDefault="00FA70D4" w:rsidP="00FA70D4">
      <w:pPr>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 xml:space="preserve">（1）完成8个信息系统安全等级保护定级备案工作，含定级备案论证工作、编制相应定级报告、取得国家信息安全等级保护主管部门出具的信息系统等级保护备案证； </w:t>
      </w:r>
    </w:p>
    <w:p w14:paraId="392B5055" w14:textId="77777777" w:rsidR="00FA70D4" w:rsidRDefault="00FA70D4" w:rsidP="00FA70D4">
      <w:pPr>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（2）完成8个信息系统安全等级保护差距测评服务，根据测评结果出具差距测评报告、网络安全等级测评问题清单和整改建议内容，并提交安全整改方案；</w:t>
      </w:r>
    </w:p>
    <w:p w14:paraId="4DB58E71" w14:textId="77777777" w:rsidR="00FA70D4" w:rsidRDefault="00FA70D4" w:rsidP="00FA70D4">
      <w:pPr>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（3）</w:t>
      </w:r>
      <w:r>
        <w:rPr>
          <w:rStyle w:val="Char1CharCharCharCharCharCharCharCharCharCharCharCharCharCharCharCharCharCharCharCharCharCharCharCharCharChar"/>
          <w:rFonts w:hint="eastAsia"/>
        </w:rPr>
        <w:tab/>
        <w:t>根据安全整改结果，完成验收测评并提交符合国家信息安全等级保护主管部门要求的网络安全等级验收测评报告，并通过国家信息安全等级保护主管部门的最终测评验收并提交回执文件。</w:t>
      </w:r>
    </w:p>
    <w:p w14:paraId="49265C6B" w14:textId="77777777" w:rsidR="00FA70D4" w:rsidRDefault="00FA70D4" w:rsidP="00FA70D4">
      <w:pPr>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2、项目原则</w:t>
      </w:r>
    </w:p>
    <w:p w14:paraId="5FB446C4" w14:textId="77777777" w:rsidR="00FA70D4" w:rsidRDefault="00FA70D4" w:rsidP="00FA70D4">
      <w:pPr>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（1）客观公正性，测评检查人员不带偏见，减少主观判断实施检查活动；</w:t>
      </w:r>
    </w:p>
    <w:p w14:paraId="220BBB80" w14:textId="77777777" w:rsidR="00FA70D4" w:rsidRDefault="00FA70D4" w:rsidP="00FA70D4">
      <w:pPr>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（2）先进性：确保先进性同时，使用成熟稳定技术；</w:t>
      </w:r>
    </w:p>
    <w:p w14:paraId="3724DF5D" w14:textId="77777777" w:rsidR="00FA70D4" w:rsidRDefault="00FA70D4" w:rsidP="00FA70D4">
      <w:pPr>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（3）实用性：满足业务功能需求的前提下，做到简单、实用、人性化；</w:t>
      </w:r>
    </w:p>
    <w:p w14:paraId="1C99BFAA" w14:textId="77777777" w:rsidR="00FA70D4" w:rsidRDefault="00FA70D4" w:rsidP="00FA70D4">
      <w:pPr>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（4）安全性：保证系统数据、交易数据、数据传输以及交易过程的安全性，防止数据被截取、篡改和丢失；</w:t>
      </w:r>
    </w:p>
    <w:p w14:paraId="515A9E2B" w14:textId="77777777" w:rsidR="00FA70D4" w:rsidRDefault="00FA70D4" w:rsidP="00FA70D4">
      <w:pPr>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（5）可重复性和</w:t>
      </w:r>
      <w:proofErr w:type="gramStart"/>
      <w:r>
        <w:rPr>
          <w:rStyle w:val="Char1CharCharCharCharCharCharCharCharCharCharCharCharCharCharCharCharCharCharCharCharCharCharCharCharCharChar"/>
          <w:rFonts w:hint="eastAsia"/>
        </w:rPr>
        <w:t>可</w:t>
      </w:r>
      <w:proofErr w:type="gramEnd"/>
      <w:r>
        <w:rPr>
          <w:rStyle w:val="Char1CharCharCharCharCharCharCharCharCharCharCharCharCharCharCharCharCharCharCharCharCharCharCharCharCharChar"/>
          <w:rFonts w:hint="eastAsia"/>
        </w:rPr>
        <w:t>再现性，不论谁执行检查，依照同样的要求，使用同样的检查方式，对每个检查实施过程的重复执行应该得到同样的结果。</w:t>
      </w:r>
    </w:p>
    <w:p w14:paraId="1C72C76B" w14:textId="77777777" w:rsidR="00FA70D4" w:rsidRDefault="00FA70D4" w:rsidP="00FA70D4">
      <w:pPr>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★3、投标人必须具备国家网络安全等级保护工作协调小组办公室推荐“网络安全等级保护测评机构推荐证书”资质(提供有效期内的证书复印件)。</w:t>
      </w:r>
    </w:p>
    <w:p w14:paraId="7A5907A5" w14:textId="77777777" w:rsidR="00FA70D4" w:rsidRDefault="00FA70D4" w:rsidP="00FA70D4">
      <w:pPr>
        <w:spacing w:beforeLines="100" w:before="312" w:afterLines="50" w:after="156"/>
        <w:outlineLvl w:val="2"/>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（三）服务清单</w:t>
      </w:r>
    </w:p>
    <w:p w14:paraId="4487327D" w14:textId="77777777" w:rsidR="00FA70D4" w:rsidRDefault="00FA70D4" w:rsidP="00FA70D4">
      <w:pPr>
        <w:jc w:val="center"/>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表1 项目采购内容清单</w:t>
      </w:r>
    </w:p>
    <w:tbl>
      <w:tblPr>
        <w:tblW w:w="8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2977"/>
        <w:gridCol w:w="709"/>
        <w:gridCol w:w="850"/>
        <w:gridCol w:w="3544"/>
      </w:tblGrid>
      <w:tr w:rsidR="00FA70D4" w14:paraId="070D7837" w14:textId="77777777" w:rsidTr="00EB0550">
        <w:tc>
          <w:tcPr>
            <w:tcW w:w="676" w:type="dxa"/>
            <w:shd w:val="clear" w:color="auto" w:fill="auto"/>
            <w:vAlign w:val="center"/>
          </w:tcPr>
          <w:p w14:paraId="11A8AE78" w14:textId="77777777" w:rsidR="00FA70D4" w:rsidRDefault="00FA70D4" w:rsidP="00EB0550">
            <w:pPr>
              <w:jc w:val="center"/>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序号</w:t>
            </w:r>
          </w:p>
        </w:tc>
        <w:tc>
          <w:tcPr>
            <w:tcW w:w="2977" w:type="dxa"/>
            <w:shd w:val="clear" w:color="auto" w:fill="auto"/>
            <w:vAlign w:val="center"/>
          </w:tcPr>
          <w:p w14:paraId="0F39E8E5" w14:textId="77777777" w:rsidR="00FA70D4" w:rsidRDefault="00FA70D4" w:rsidP="00EB0550">
            <w:pPr>
              <w:jc w:val="center"/>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项目服务内容</w:t>
            </w:r>
          </w:p>
        </w:tc>
        <w:tc>
          <w:tcPr>
            <w:tcW w:w="709" w:type="dxa"/>
            <w:shd w:val="clear" w:color="auto" w:fill="auto"/>
            <w:vAlign w:val="center"/>
          </w:tcPr>
          <w:p w14:paraId="3BA84E9E" w14:textId="77777777" w:rsidR="00FA70D4" w:rsidRDefault="00FA70D4" w:rsidP="00EB0550">
            <w:pPr>
              <w:jc w:val="center"/>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数量</w:t>
            </w:r>
          </w:p>
        </w:tc>
        <w:tc>
          <w:tcPr>
            <w:tcW w:w="850" w:type="dxa"/>
            <w:shd w:val="clear" w:color="auto" w:fill="auto"/>
            <w:vAlign w:val="center"/>
          </w:tcPr>
          <w:p w14:paraId="42DCCA6E" w14:textId="77777777" w:rsidR="00FA70D4" w:rsidRDefault="00FA70D4" w:rsidP="00EB0550">
            <w:pPr>
              <w:jc w:val="center"/>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单位</w:t>
            </w:r>
          </w:p>
        </w:tc>
        <w:tc>
          <w:tcPr>
            <w:tcW w:w="3544" w:type="dxa"/>
            <w:shd w:val="clear" w:color="auto" w:fill="auto"/>
            <w:vAlign w:val="center"/>
          </w:tcPr>
          <w:p w14:paraId="2B4EBF4B" w14:textId="77777777" w:rsidR="00FA70D4" w:rsidRDefault="00FA70D4" w:rsidP="00EB0550">
            <w:pPr>
              <w:jc w:val="center"/>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备注</w:t>
            </w:r>
          </w:p>
        </w:tc>
      </w:tr>
      <w:tr w:rsidR="00FA70D4" w14:paraId="3FBD1088" w14:textId="77777777" w:rsidTr="00EB0550">
        <w:tc>
          <w:tcPr>
            <w:tcW w:w="676" w:type="dxa"/>
            <w:shd w:val="clear" w:color="auto" w:fill="auto"/>
            <w:vAlign w:val="center"/>
          </w:tcPr>
          <w:p w14:paraId="2AC992E6" w14:textId="77777777" w:rsidR="00FA70D4" w:rsidRDefault="00FA70D4" w:rsidP="00EB0550">
            <w:pPr>
              <w:jc w:val="center"/>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1</w:t>
            </w:r>
          </w:p>
        </w:tc>
        <w:tc>
          <w:tcPr>
            <w:tcW w:w="2977" w:type="dxa"/>
            <w:shd w:val="clear" w:color="auto" w:fill="auto"/>
            <w:vAlign w:val="center"/>
          </w:tcPr>
          <w:p w14:paraId="12154EE2" w14:textId="77777777" w:rsidR="00FA70D4" w:rsidRDefault="00FA70D4" w:rsidP="00EB0550">
            <w:pPr>
              <w:jc w:val="center"/>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协助定级备案</w:t>
            </w:r>
          </w:p>
        </w:tc>
        <w:tc>
          <w:tcPr>
            <w:tcW w:w="709" w:type="dxa"/>
            <w:shd w:val="clear" w:color="auto" w:fill="auto"/>
            <w:vAlign w:val="center"/>
          </w:tcPr>
          <w:p w14:paraId="567FF8F6" w14:textId="77777777" w:rsidR="00FA70D4" w:rsidRDefault="00FA70D4" w:rsidP="00EB0550">
            <w:pPr>
              <w:jc w:val="center"/>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8</w:t>
            </w:r>
          </w:p>
        </w:tc>
        <w:tc>
          <w:tcPr>
            <w:tcW w:w="850" w:type="dxa"/>
            <w:shd w:val="clear" w:color="auto" w:fill="auto"/>
            <w:vAlign w:val="center"/>
          </w:tcPr>
          <w:p w14:paraId="067ECC70" w14:textId="77777777" w:rsidR="00FA70D4" w:rsidRDefault="00FA70D4" w:rsidP="00EB0550">
            <w:pPr>
              <w:jc w:val="center"/>
              <w:rPr>
                <w:rStyle w:val="Char1CharCharCharCharCharCharCharCharCharCharCharCharCharCharCharCharCharCharCharCharCharCharCharCharCharChar"/>
              </w:rPr>
            </w:pPr>
            <w:proofErr w:type="gramStart"/>
            <w:r>
              <w:rPr>
                <w:rStyle w:val="Char1CharCharCharCharCharCharCharCharCharCharCharCharCharCharCharCharCharCharCharCharCharCharCharCharCharChar"/>
                <w:rFonts w:hint="eastAsia"/>
              </w:rPr>
              <w:t>个</w:t>
            </w:r>
            <w:proofErr w:type="gramEnd"/>
          </w:p>
        </w:tc>
        <w:tc>
          <w:tcPr>
            <w:tcW w:w="3544" w:type="dxa"/>
            <w:shd w:val="clear" w:color="auto" w:fill="auto"/>
            <w:vAlign w:val="center"/>
          </w:tcPr>
          <w:p w14:paraId="49759AB6" w14:textId="77777777" w:rsidR="00FA70D4" w:rsidRDefault="00FA70D4" w:rsidP="00EB0550">
            <w:pPr>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协助对表2清单中的信息系统进行定级备案，含定级备案前的专家论证</w:t>
            </w:r>
          </w:p>
        </w:tc>
      </w:tr>
      <w:tr w:rsidR="00FA70D4" w14:paraId="5FE60020" w14:textId="77777777" w:rsidTr="00EB0550">
        <w:tc>
          <w:tcPr>
            <w:tcW w:w="676" w:type="dxa"/>
            <w:shd w:val="clear" w:color="auto" w:fill="auto"/>
            <w:vAlign w:val="center"/>
          </w:tcPr>
          <w:p w14:paraId="53301822" w14:textId="77777777" w:rsidR="00FA70D4" w:rsidRDefault="00FA70D4" w:rsidP="00EB0550">
            <w:pPr>
              <w:jc w:val="center"/>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2</w:t>
            </w:r>
          </w:p>
        </w:tc>
        <w:tc>
          <w:tcPr>
            <w:tcW w:w="2977" w:type="dxa"/>
            <w:shd w:val="clear" w:color="auto" w:fill="auto"/>
            <w:vAlign w:val="center"/>
          </w:tcPr>
          <w:p w14:paraId="771AAB50" w14:textId="77777777" w:rsidR="00FA70D4" w:rsidRDefault="00FA70D4" w:rsidP="00EB0550">
            <w:pPr>
              <w:jc w:val="center"/>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网络安全等级保护差距测评</w:t>
            </w:r>
          </w:p>
        </w:tc>
        <w:tc>
          <w:tcPr>
            <w:tcW w:w="709" w:type="dxa"/>
            <w:shd w:val="clear" w:color="auto" w:fill="auto"/>
            <w:vAlign w:val="center"/>
          </w:tcPr>
          <w:p w14:paraId="552B0988" w14:textId="77777777" w:rsidR="00FA70D4" w:rsidRDefault="00FA70D4" w:rsidP="00EB0550">
            <w:pPr>
              <w:jc w:val="center"/>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8</w:t>
            </w:r>
          </w:p>
        </w:tc>
        <w:tc>
          <w:tcPr>
            <w:tcW w:w="850" w:type="dxa"/>
            <w:shd w:val="clear" w:color="auto" w:fill="auto"/>
            <w:vAlign w:val="center"/>
          </w:tcPr>
          <w:p w14:paraId="6F198EC7" w14:textId="77777777" w:rsidR="00FA70D4" w:rsidRDefault="00FA70D4" w:rsidP="00EB0550">
            <w:pPr>
              <w:jc w:val="center"/>
              <w:rPr>
                <w:rStyle w:val="Char1CharCharCharCharCharCharCharCharCharCharCharCharCharCharCharCharCharCharCharCharCharCharCharCharCharChar"/>
              </w:rPr>
            </w:pPr>
            <w:proofErr w:type="gramStart"/>
            <w:r>
              <w:rPr>
                <w:rStyle w:val="Char1CharCharCharCharCharCharCharCharCharCharCharCharCharCharCharCharCharCharCharCharCharCharCharCharCharChar"/>
                <w:rFonts w:hint="eastAsia"/>
              </w:rPr>
              <w:t>个</w:t>
            </w:r>
            <w:proofErr w:type="gramEnd"/>
          </w:p>
        </w:tc>
        <w:tc>
          <w:tcPr>
            <w:tcW w:w="3544" w:type="dxa"/>
            <w:shd w:val="clear" w:color="auto" w:fill="auto"/>
            <w:vAlign w:val="center"/>
          </w:tcPr>
          <w:p w14:paraId="42876978" w14:textId="77777777" w:rsidR="00FA70D4" w:rsidRDefault="00FA70D4" w:rsidP="00EB0550">
            <w:pPr>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按所测评的系统数量计，详见表2</w:t>
            </w:r>
          </w:p>
        </w:tc>
      </w:tr>
      <w:tr w:rsidR="00FA70D4" w14:paraId="7E9998B1" w14:textId="77777777" w:rsidTr="00EB0550">
        <w:tc>
          <w:tcPr>
            <w:tcW w:w="676" w:type="dxa"/>
            <w:shd w:val="clear" w:color="auto" w:fill="auto"/>
            <w:vAlign w:val="center"/>
          </w:tcPr>
          <w:p w14:paraId="159FBC2C" w14:textId="77777777" w:rsidR="00FA70D4" w:rsidRDefault="00FA70D4" w:rsidP="00EB0550">
            <w:pPr>
              <w:jc w:val="center"/>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3</w:t>
            </w:r>
          </w:p>
        </w:tc>
        <w:tc>
          <w:tcPr>
            <w:tcW w:w="2977" w:type="dxa"/>
            <w:shd w:val="clear" w:color="auto" w:fill="auto"/>
            <w:vAlign w:val="center"/>
          </w:tcPr>
          <w:p w14:paraId="2C0290B8" w14:textId="77777777" w:rsidR="00FA70D4" w:rsidRDefault="00FA70D4" w:rsidP="00EB0550">
            <w:pPr>
              <w:jc w:val="center"/>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网络安全等级保护验收测评</w:t>
            </w:r>
          </w:p>
        </w:tc>
        <w:tc>
          <w:tcPr>
            <w:tcW w:w="709" w:type="dxa"/>
            <w:shd w:val="clear" w:color="auto" w:fill="auto"/>
            <w:vAlign w:val="center"/>
          </w:tcPr>
          <w:p w14:paraId="7976A72D" w14:textId="77777777" w:rsidR="00FA70D4" w:rsidRDefault="00FA70D4" w:rsidP="00EB0550">
            <w:pPr>
              <w:jc w:val="center"/>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8</w:t>
            </w:r>
          </w:p>
        </w:tc>
        <w:tc>
          <w:tcPr>
            <w:tcW w:w="850" w:type="dxa"/>
            <w:shd w:val="clear" w:color="auto" w:fill="auto"/>
            <w:vAlign w:val="center"/>
          </w:tcPr>
          <w:p w14:paraId="57F85C5D" w14:textId="77777777" w:rsidR="00FA70D4" w:rsidRDefault="00FA70D4" w:rsidP="00EB0550">
            <w:pPr>
              <w:jc w:val="center"/>
              <w:rPr>
                <w:rStyle w:val="Char1CharCharCharCharCharCharCharCharCharCharCharCharCharCharCharCharCharCharCharCharCharCharCharCharCharChar"/>
              </w:rPr>
            </w:pPr>
            <w:proofErr w:type="gramStart"/>
            <w:r>
              <w:rPr>
                <w:rStyle w:val="Char1CharCharCharCharCharCharCharCharCharCharCharCharCharCharCharCharCharCharCharCharCharCharCharCharCharChar"/>
                <w:rFonts w:hint="eastAsia"/>
              </w:rPr>
              <w:t>个</w:t>
            </w:r>
            <w:proofErr w:type="gramEnd"/>
          </w:p>
        </w:tc>
        <w:tc>
          <w:tcPr>
            <w:tcW w:w="3544" w:type="dxa"/>
            <w:shd w:val="clear" w:color="auto" w:fill="auto"/>
            <w:vAlign w:val="center"/>
          </w:tcPr>
          <w:p w14:paraId="6DFC2EBA" w14:textId="77777777" w:rsidR="00FA70D4" w:rsidRDefault="00FA70D4" w:rsidP="00EB0550">
            <w:pPr>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根据所测评的系统数量计，详见表2</w:t>
            </w:r>
          </w:p>
        </w:tc>
      </w:tr>
      <w:tr w:rsidR="00FA70D4" w14:paraId="41F82BCA" w14:textId="77777777" w:rsidTr="00EB0550">
        <w:tc>
          <w:tcPr>
            <w:tcW w:w="676" w:type="dxa"/>
            <w:shd w:val="clear" w:color="auto" w:fill="auto"/>
            <w:vAlign w:val="center"/>
          </w:tcPr>
          <w:p w14:paraId="6583B9B5" w14:textId="77777777" w:rsidR="00FA70D4" w:rsidRDefault="00FA70D4" w:rsidP="00EB0550">
            <w:pPr>
              <w:jc w:val="center"/>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4</w:t>
            </w:r>
          </w:p>
        </w:tc>
        <w:tc>
          <w:tcPr>
            <w:tcW w:w="2977" w:type="dxa"/>
            <w:shd w:val="clear" w:color="auto" w:fill="auto"/>
            <w:vAlign w:val="center"/>
          </w:tcPr>
          <w:p w14:paraId="097834E4" w14:textId="77777777" w:rsidR="00FA70D4" w:rsidRDefault="00FA70D4" w:rsidP="00EB0550">
            <w:pPr>
              <w:jc w:val="center"/>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网络安全等级保护技术咨询</w:t>
            </w:r>
          </w:p>
        </w:tc>
        <w:tc>
          <w:tcPr>
            <w:tcW w:w="709" w:type="dxa"/>
            <w:shd w:val="clear" w:color="auto" w:fill="auto"/>
            <w:vAlign w:val="center"/>
          </w:tcPr>
          <w:p w14:paraId="6391C406" w14:textId="77777777" w:rsidR="00FA70D4" w:rsidRDefault="00FA70D4" w:rsidP="00EB0550">
            <w:pPr>
              <w:jc w:val="center"/>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1</w:t>
            </w:r>
          </w:p>
        </w:tc>
        <w:tc>
          <w:tcPr>
            <w:tcW w:w="850" w:type="dxa"/>
            <w:shd w:val="clear" w:color="auto" w:fill="auto"/>
            <w:vAlign w:val="center"/>
          </w:tcPr>
          <w:p w14:paraId="6A1A1908" w14:textId="77777777" w:rsidR="00FA70D4" w:rsidRDefault="00FA70D4" w:rsidP="00EB0550">
            <w:pPr>
              <w:jc w:val="center"/>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年</w:t>
            </w:r>
          </w:p>
        </w:tc>
        <w:tc>
          <w:tcPr>
            <w:tcW w:w="3544" w:type="dxa"/>
            <w:shd w:val="clear" w:color="auto" w:fill="auto"/>
            <w:vAlign w:val="center"/>
          </w:tcPr>
          <w:p w14:paraId="063F359B" w14:textId="77777777" w:rsidR="00FA70D4" w:rsidRDefault="00FA70D4" w:rsidP="00EB0550">
            <w:pPr>
              <w:rPr>
                <w:rStyle w:val="Char1CharCharCharCharCharCharCharCharCharCharCharCharCharCharCharCharCharCharCharCharCharCharCharCharCharChar"/>
              </w:rPr>
            </w:pPr>
          </w:p>
        </w:tc>
      </w:tr>
      <w:tr w:rsidR="00FA70D4" w14:paraId="0244C392" w14:textId="77777777" w:rsidTr="00EB0550">
        <w:tc>
          <w:tcPr>
            <w:tcW w:w="676" w:type="dxa"/>
            <w:shd w:val="clear" w:color="auto" w:fill="auto"/>
            <w:vAlign w:val="center"/>
          </w:tcPr>
          <w:p w14:paraId="68B4ABDD" w14:textId="77777777" w:rsidR="00FA70D4" w:rsidRDefault="00FA70D4" w:rsidP="00EB0550">
            <w:pPr>
              <w:jc w:val="center"/>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5</w:t>
            </w:r>
          </w:p>
        </w:tc>
        <w:tc>
          <w:tcPr>
            <w:tcW w:w="2977" w:type="dxa"/>
            <w:shd w:val="clear" w:color="auto" w:fill="auto"/>
            <w:vAlign w:val="center"/>
          </w:tcPr>
          <w:p w14:paraId="76322210" w14:textId="77777777" w:rsidR="00FA70D4" w:rsidRDefault="00FA70D4" w:rsidP="00EB0550">
            <w:pPr>
              <w:jc w:val="center"/>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网络安全等级保护政策与技术培训</w:t>
            </w:r>
          </w:p>
        </w:tc>
        <w:tc>
          <w:tcPr>
            <w:tcW w:w="709" w:type="dxa"/>
            <w:shd w:val="clear" w:color="auto" w:fill="auto"/>
            <w:vAlign w:val="center"/>
          </w:tcPr>
          <w:p w14:paraId="7C51A569" w14:textId="77777777" w:rsidR="00FA70D4" w:rsidRDefault="00FA70D4" w:rsidP="00EB0550">
            <w:pPr>
              <w:jc w:val="center"/>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1</w:t>
            </w:r>
          </w:p>
        </w:tc>
        <w:tc>
          <w:tcPr>
            <w:tcW w:w="850" w:type="dxa"/>
            <w:shd w:val="clear" w:color="auto" w:fill="auto"/>
            <w:vAlign w:val="center"/>
          </w:tcPr>
          <w:p w14:paraId="6343B909" w14:textId="77777777" w:rsidR="00FA70D4" w:rsidRDefault="00FA70D4" w:rsidP="00EB0550">
            <w:pPr>
              <w:jc w:val="center"/>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次</w:t>
            </w:r>
          </w:p>
        </w:tc>
        <w:tc>
          <w:tcPr>
            <w:tcW w:w="3544" w:type="dxa"/>
            <w:shd w:val="clear" w:color="auto" w:fill="auto"/>
            <w:vAlign w:val="center"/>
          </w:tcPr>
          <w:p w14:paraId="381E6CE8" w14:textId="77777777" w:rsidR="00FA70D4" w:rsidRDefault="00FA70D4" w:rsidP="00EB0550">
            <w:pPr>
              <w:rPr>
                <w:rStyle w:val="Char1CharCharCharCharCharCharCharCharCharCharCharCharCharCharCharCharCharCharCharCharCharCharCharCharCharChar"/>
              </w:rPr>
            </w:pPr>
          </w:p>
        </w:tc>
      </w:tr>
    </w:tbl>
    <w:p w14:paraId="230F6FDD" w14:textId="77777777" w:rsidR="00FA70D4" w:rsidRDefault="00FA70D4" w:rsidP="00FA70D4">
      <w:pPr>
        <w:jc w:val="center"/>
        <w:rPr>
          <w:rStyle w:val="Char1CharCharCharCharCharCharCharCharCharCharCharCharCharCharCharCharCharCharCharCharCharCharCharCharCharChar"/>
          <w:b/>
        </w:rPr>
      </w:pPr>
    </w:p>
    <w:p w14:paraId="22433121" w14:textId="77777777" w:rsidR="00FA70D4" w:rsidRDefault="00FA70D4" w:rsidP="00FA70D4">
      <w:pPr>
        <w:jc w:val="center"/>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表2  信息系统清单</w:t>
      </w:r>
    </w:p>
    <w:tbl>
      <w:tblPr>
        <w:tblW w:w="8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2410"/>
        <w:gridCol w:w="1559"/>
        <w:gridCol w:w="4253"/>
      </w:tblGrid>
      <w:tr w:rsidR="00FA70D4" w14:paraId="00D99761" w14:textId="77777777" w:rsidTr="00EB0550">
        <w:trPr>
          <w:trHeight w:val="536"/>
          <w:jc w:val="center"/>
        </w:trPr>
        <w:tc>
          <w:tcPr>
            <w:tcW w:w="716" w:type="dxa"/>
            <w:shd w:val="clear" w:color="auto" w:fill="auto"/>
            <w:vAlign w:val="center"/>
          </w:tcPr>
          <w:p w14:paraId="06C0802E" w14:textId="77777777" w:rsidR="00FA70D4" w:rsidRDefault="00FA70D4" w:rsidP="00EB0550">
            <w:pPr>
              <w:jc w:val="center"/>
              <w:rPr>
                <w:rFonts w:ascii="宋体" w:hAnsi="宋体"/>
                <w:b/>
                <w:szCs w:val="21"/>
              </w:rPr>
            </w:pPr>
            <w:r>
              <w:rPr>
                <w:rFonts w:ascii="宋体" w:hAnsi="宋体" w:hint="eastAsia"/>
                <w:b/>
                <w:szCs w:val="21"/>
              </w:rPr>
              <w:t>序号</w:t>
            </w:r>
          </w:p>
        </w:tc>
        <w:tc>
          <w:tcPr>
            <w:tcW w:w="2410" w:type="dxa"/>
            <w:shd w:val="clear" w:color="auto" w:fill="auto"/>
            <w:vAlign w:val="center"/>
          </w:tcPr>
          <w:p w14:paraId="2202193D" w14:textId="77777777" w:rsidR="00FA70D4" w:rsidRDefault="00FA70D4" w:rsidP="00EB0550">
            <w:pPr>
              <w:jc w:val="center"/>
              <w:rPr>
                <w:rFonts w:ascii="宋体" w:hAnsi="宋体"/>
                <w:b/>
                <w:szCs w:val="21"/>
              </w:rPr>
            </w:pPr>
            <w:r>
              <w:rPr>
                <w:rFonts w:ascii="宋体" w:hAnsi="宋体" w:hint="eastAsia"/>
                <w:b/>
                <w:szCs w:val="21"/>
              </w:rPr>
              <w:t>系统名称</w:t>
            </w:r>
          </w:p>
        </w:tc>
        <w:tc>
          <w:tcPr>
            <w:tcW w:w="1559" w:type="dxa"/>
            <w:shd w:val="clear" w:color="auto" w:fill="auto"/>
            <w:vAlign w:val="center"/>
          </w:tcPr>
          <w:p w14:paraId="458EF94C" w14:textId="77777777" w:rsidR="00FA70D4" w:rsidRDefault="00FA70D4" w:rsidP="00EB0550">
            <w:pPr>
              <w:jc w:val="center"/>
              <w:rPr>
                <w:rFonts w:ascii="宋体" w:hAnsi="宋体"/>
                <w:b/>
                <w:szCs w:val="21"/>
              </w:rPr>
            </w:pPr>
            <w:r>
              <w:rPr>
                <w:rFonts w:ascii="宋体" w:hAnsi="宋体" w:hint="eastAsia"/>
                <w:b/>
                <w:szCs w:val="21"/>
              </w:rPr>
              <w:t>拟定安全等级</w:t>
            </w:r>
          </w:p>
        </w:tc>
        <w:tc>
          <w:tcPr>
            <w:tcW w:w="4253" w:type="dxa"/>
            <w:shd w:val="clear" w:color="auto" w:fill="auto"/>
            <w:vAlign w:val="center"/>
          </w:tcPr>
          <w:p w14:paraId="18FEC509" w14:textId="77777777" w:rsidR="00FA70D4" w:rsidRDefault="00FA70D4" w:rsidP="00EB0550">
            <w:pPr>
              <w:jc w:val="center"/>
              <w:rPr>
                <w:rFonts w:ascii="宋体" w:hAnsi="宋体"/>
                <w:b/>
                <w:szCs w:val="21"/>
              </w:rPr>
            </w:pPr>
            <w:r>
              <w:rPr>
                <w:rFonts w:ascii="宋体" w:hAnsi="宋体" w:hint="eastAsia"/>
                <w:b/>
                <w:szCs w:val="21"/>
              </w:rPr>
              <w:t>系统描述</w:t>
            </w:r>
          </w:p>
        </w:tc>
      </w:tr>
      <w:tr w:rsidR="00FA70D4" w14:paraId="0B9E550E" w14:textId="77777777" w:rsidTr="00EB0550">
        <w:trPr>
          <w:trHeight w:val="461"/>
          <w:jc w:val="center"/>
        </w:trPr>
        <w:tc>
          <w:tcPr>
            <w:tcW w:w="716" w:type="dxa"/>
            <w:shd w:val="clear" w:color="auto" w:fill="auto"/>
            <w:vAlign w:val="center"/>
          </w:tcPr>
          <w:p w14:paraId="3691250D" w14:textId="77777777" w:rsidR="00FA70D4" w:rsidRDefault="00FA70D4" w:rsidP="00EB0550">
            <w:pPr>
              <w:snapToGrid w:val="0"/>
              <w:jc w:val="center"/>
              <w:rPr>
                <w:rFonts w:ascii="宋体" w:hAnsi="宋体" w:cs="宋体"/>
                <w:kern w:val="0"/>
                <w:szCs w:val="21"/>
              </w:rPr>
            </w:pPr>
            <w:r>
              <w:rPr>
                <w:rFonts w:ascii="宋体" w:hAnsi="宋体" w:cs="宋体" w:hint="eastAsia"/>
                <w:kern w:val="0"/>
                <w:szCs w:val="21"/>
              </w:rPr>
              <w:t>1</w:t>
            </w:r>
          </w:p>
        </w:tc>
        <w:tc>
          <w:tcPr>
            <w:tcW w:w="2410" w:type="dxa"/>
            <w:shd w:val="clear" w:color="auto" w:fill="auto"/>
            <w:vAlign w:val="center"/>
          </w:tcPr>
          <w:p w14:paraId="79474221" w14:textId="77777777" w:rsidR="00FA70D4" w:rsidRDefault="00FA70D4" w:rsidP="00EB0550">
            <w:pPr>
              <w:jc w:val="center"/>
              <w:rPr>
                <w:rStyle w:val="Char1CharCharCharCharCharCharCharCharCharCharCharCharCharCharCharCharCharCharCharCharCharCharCharCharCharChar"/>
              </w:rPr>
            </w:pPr>
            <w:proofErr w:type="gramStart"/>
            <w:r>
              <w:rPr>
                <w:rStyle w:val="Char1CharCharCharCharCharCharCharCharCharCharCharCharCharCharCharCharCharCharCharCharCharCharCharCharCharChar"/>
                <w:rFonts w:hint="eastAsia"/>
              </w:rPr>
              <w:t>云管理</w:t>
            </w:r>
            <w:proofErr w:type="gramEnd"/>
            <w:r>
              <w:rPr>
                <w:rStyle w:val="Char1CharCharCharCharCharCharCharCharCharCharCharCharCharCharCharCharCharCharCharCharCharCharCharCharCharChar"/>
                <w:rFonts w:hint="eastAsia"/>
              </w:rPr>
              <w:t>平台</w:t>
            </w:r>
          </w:p>
        </w:tc>
        <w:tc>
          <w:tcPr>
            <w:tcW w:w="1559" w:type="dxa"/>
            <w:shd w:val="clear" w:color="auto" w:fill="auto"/>
            <w:vAlign w:val="center"/>
          </w:tcPr>
          <w:p w14:paraId="3DC0F28F" w14:textId="77777777" w:rsidR="00FA70D4" w:rsidRDefault="00FA70D4" w:rsidP="00EB0550">
            <w:pPr>
              <w:jc w:val="center"/>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2</w:t>
            </w:r>
          </w:p>
        </w:tc>
        <w:tc>
          <w:tcPr>
            <w:tcW w:w="4253" w:type="dxa"/>
            <w:shd w:val="clear" w:color="auto" w:fill="auto"/>
            <w:vAlign w:val="center"/>
          </w:tcPr>
          <w:p w14:paraId="2E263A7B" w14:textId="77777777" w:rsidR="00FA70D4" w:rsidRDefault="00FA70D4" w:rsidP="00EB0550">
            <w:pPr>
              <w:rPr>
                <w:rFonts w:ascii="宋体" w:hAnsi="宋体"/>
                <w:szCs w:val="21"/>
              </w:rPr>
            </w:pPr>
            <w:r>
              <w:rPr>
                <w:rFonts w:ascii="宋体" w:hAnsi="宋体" w:hint="eastAsia"/>
                <w:szCs w:val="21"/>
              </w:rPr>
              <w:t>新华三管理平台（UIS）</w:t>
            </w:r>
          </w:p>
        </w:tc>
      </w:tr>
      <w:tr w:rsidR="00FA70D4" w14:paraId="515B16E3" w14:textId="77777777" w:rsidTr="00EB0550">
        <w:trPr>
          <w:trHeight w:val="455"/>
          <w:jc w:val="center"/>
        </w:trPr>
        <w:tc>
          <w:tcPr>
            <w:tcW w:w="716" w:type="dxa"/>
            <w:shd w:val="clear" w:color="auto" w:fill="auto"/>
            <w:vAlign w:val="center"/>
          </w:tcPr>
          <w:p w14:paraId="5431C1CB" w14:textId="77777777" w:rsidR="00FA70D4" w:rsidRDefault="00FA70D4" w:rsidP="00EB0550">
            <w:pPr>
              <w:snapToGrid w:val="0"/>
              <w:jc w:val="center"/>
              <w:rPr>
                <w:rFonts w:ascii="宋体" w:hAnsi="宋体" w:cs="宋体"/>
                <w:kern w:val="0"/>
                <w:szCs w:val="21"/>
              </w:rPr>
            </w:pPr>
            <w:r>
              <w:rPr>
                <w:rFonts w:ascii="宋体" w:hAnsi="宋体" w:cs="宋体" w:hint="eastAsia"/>
                <w:kern w:val="0"/>
                <w:szCs w:val="21"/>
              </w:rPr>
              <w:t>2</w:t>
            </w:r>
          </w:p>
        </w:tc>
        <w:tc>
          <w:tcPr>
            <w:tcW w:w="2410" w:type="dxa"/>
            <w:shd w:val="clear" w:color="auto" w:fill="auto"/>
            <w:vAlign w:val="center"/>
          </w:tcPr>
          <w:p w14:paraId="13E45C12" w14:textId="77777777" w:rsidR="00FA70D4" w:rsidRDefault="00FA70D4" w:rsidP="00EB0550">
            <w:pPr>
              <w:jc w:val="center"/>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统一身份认证平台</w:t>
            </w:r>
          </w:p>
        </w:tc>
        <w:tc>
          <w:tcPr>
            <w:tcW w:w="1559" w:type="dxa"/>
            <w:shd w:val="clear" w:color="auto" w:fill="auto"/>
            <w:vAlign w:val="center"/>
          </w:tcPr>
          <w:p w14:paraId="3AACD16B" w14:textId="77777777" w:rsidR="00FA70D4" w:rsidRDefault="00FA70D4" w:rsidP="00EB0550">
            <w:pPr>
              <w:jc w:val="center"/>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2</w:t>
            </w:r>
          </w:p>
        </w:tc>
        <w:tc>
          <w:tcPr>
            <w:tcW w:w="4253" w:type="dxa"/>
            <w:shd w:val="clear" w:color="auto" w:fill="auto"/>
            <w:vAlign w:val="center"/>
          </w:tcPr>
          <w:p w14:paraId="12EAB62A" w14:textId="77777777" w:rsidR="00FA70D4" w:rsidRDefault="00FA70D4" w:rsidP="00EB0550">
            <w:pPr>
              <w:rPr>
                <w:rFonts w:ascii="宋体" w:hAnsi="宋体"/>
                <w:szCs w:val="21"/>
              </w:rPr>
            </w:pPr>
            <w:r>
              <w:rPr>
                <w:rFonts w:ascii="宋体" w:hAnsi="宋体" w:hint="eastAsia"/>
                <w:szCs w:val="21"/>
              </w:rPr>
              <w:t>联</w:t>
            </w:r>
            <w:proofErr w:type="gramStart"/>
            <w:r>
              <w:rPr>
                <w:rFonts w:ascii="宋体" w:hAnsi="宋体" w:hint="eastAsia"/>
                <w:szCs w:val="21"/>
              </w:rPr>
              <w:t>奕</w:t>
            </w:r>
            <w:proofErr w:type="gramEnd"/>
            <w:r>
              <w:rPr>
                <w:rFonts w:ascii="宋体" w:hAnsi="宋体" w:hint="eastAsia"/>
                <w:szCs w:val="21"/>
              </w:rPr>
              <w:t>统一身份认证平台</w:t>
            </w:r>
          </w:p>
        </w:tc>
      </w:tr>
      <w:tr w:rsidR="00FA70D4" w14:paraId="4C74FC17" w14:textId="77777777" w:rsidTr="00EB0550">
        <w:trPr>
          <w:trHeight w:val="458"/>
          <w:jc w:val="center"/>
        </w:trPr>
        <w:tc>
          <w:tcPr>
            <w:tcW w:w="716" w:type="dxa"/>
            <w:shd w:val="clear" w:color="auto" w:fill="auto"/>
            <w:vAlign w:val="center"/>
          </w:tcPr>
          <w:p w14:paraId="2E89F40F" w14:textId="77777777" w:rsidR="00FA70D4" w:rsidRDefault="00FA70D4" w:rsidP="00EB0550">
            <w:pPr>
              <w:snapToGrid w:val="0"/>
              <w:jc w:val="center"/>
              <w:rPr>
                <w:rFonts w:ascii="宋体" w:hAnsi="宋体" w:cs="宋体"/>
                <w:kern w:val="0"/>
                <w:szCs w:val="21"/>
              </w:rPr>
            </w:pPr>
            <w:r>
              <w:rPr>
                <w:rFonts w:ascii="宋体" w:hAnsi="宋体" w:cs="宋体" w:hint="eastAsia"/>
                <w:kern w:val="0"/>
                <w:szCs w:val="21"/>
              </w:rPr>
              <w:t>3</w:t>
            </w:r>
          </w:p>
        </w:tc>
        <w:tc>
          <w:tcPr>
            <w:tcW w:w="2410" w:type="dxa"/>
            <w:shd w:val="clear" w:color="auto" w:fill="auto"/>
            <w:vAlign w:val="center"/>
          </w:tcPr>
          <w:p w14:paraId="7D64A502" w14:textId="77777777" w:rsidR="00FA70D4" w:rsidRDefault="00FA70D4" w:rsidP="00EB0550">
            <w:pPr>
              <w:jc w:val="center"/>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固定</w:t>
            </w:r>
            <w:r>
              <w:rPr>
                <w:rStyle w:val="Char1CharCharCharCharCharCharCharCharCharCharCharCharCharCharCharCharCharCharCharCharCharCharCharCharCharChar"/>
              </w:rPr>
              <w:t>资产管理系统</w:t>
            </w:r>
          </w:p>
        </w:tc>
        <w:tc>
          <w:tcPr>
            <w:tcW w:w="1559" w:type="dxa"/>
            <w:shd w:val="clear" w:color="auto" w:fill="auto"/>
            <w:vAlign w:val="center"/>
          </w:tcPr>
          <w:p w14:paraId="191B3B75" w14:textId="77777777" w:rsidR="00FA70D4" w:rsidRDefault="00FA70D4" w:rsidP="00EB0550">
            <w:pPr>
              <w:jc w:val="center"/>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2</w:t>
            </w:r>
          </w:p>
        </w:tc>
        <w:tc>
          <w:tcPr>
            <w:tcW w:w="4253" w:type="dxa"/>
            <w:shd w:val="clear" w:color="auto" w:fill="auto"/>
            <w:vAlign w:val="center"/>
          </w:tcPr>
          <w:p w14:paraId="44C4C98D" w14:textId="77777777" w:rsidR="00FA70D4" w:rsidRDefault="00FA70D4" w:rsidP="00EB0550">
            <w:pPr>
              <w:rPr>
                <w:rFonts w:ascii="宋体" w:hAnsi="宋体"/>
                <w:szCs w:val="21"/>
              </w:rPr>
            </w:pPr>
            <w:r>
              <w:rPr>
                <w:rFonts w:ascii="宋体" w:hAnsi="宋体" w:hint="eastAsia"/>
                <w:szCs w:val="21"/>
              </w:rPr>
              <w:t>国子高校固定资产管理软件系统</w:t>
            </w:r>
          </w:p>
        </w:tc>
      </w:tr>
      <w:tr w:rsidR="00FA70D4" w14:paraId="2F6CE9C7" w14:textId="77777777" w:rsidTr="00EB0550">
        <w:trPr>
          <w:trHeight w:val="409"/>
          <w:jc w:val="center"/>
        </w:trPr>
        <w:tc>
          <w:tcPr>
            <w:tcW w:w="716" w:type="dxa"/>
            <w:shd w:val="clear" w:color="auto" w:fill="auto"/>
            <w:vAlign w:val="center"/>
          </w:tcPr>
          <w:p w14:paraId="3EF7DE57" w14:textId="77777777" w:rsidR="00FA70D4" w:rsidRDefault="00FA70D4" w:rsidP="00EB0550">
            <w:pPr>
              <w:snapToGrid w:val="0"/>
              <w:jc w:val="center"/>
              <w:rPr>
                <w:rFonts w:ascii="宋体" w:hAnsi="宋体" w:cs="宋体"/>
                <w:kern w:val="0"/>
                <w:szCs w:val="21"/>
              </w:rPr>
            </w:pPr>
            <w:r>
              <w:rPr>
                <w:rFonts w:ascii="宋体" w:hAnsi="宋体" w:cs="宋体" w:hint="eastAsia"/>
                <w:kern w:val="0"/>
                <w:szCs w:val="21"/>
              </w:rPr>
              <w:t>4</w:t>
            </w:r>
          </w:p>
        </w:tc>
        <w:tc>
          <w:tcPr>
            <w:tcW w:w="2410" w:type="dxa"/>
            <w:shd w:val="clear" w:color="auto" w:fill="auto"/>
            <w:vAlign w:val="center"/>
          </w:tcPr>
          <w:p w14:paraId="46197D3B" w14:textId="77777777" w:rsidR="00FA70D4" w:rsidRDefault="00FA70D4" w:rsidP="00EB0550">
            <w:pPr>
              <w:jc w:val="center"/>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就</w:t>
            </w:r>
            <w:r>
              <w:rPr>
                <w:rStyle w:val="Char1CharCharCharCharCharCharCharCharCharCharCharCharCharCharCharCharCharCharCharCharCharCharCharCharCharChar"/>
              </w:rPr>
              <w:t>业</w:t>
            </w:r>
            <w:r>
              <w:rPr>
                <w:rStyle w:val="Char1CharCharCharCharCharCharCharCharCharCharCharCharCharCharCharCharCharCharCharCharCharCharCharCharCharChar"/>
                <w:rFonts w:hint="eastAsia"/>
              </w:rPr>
              <w:t>系统</w:t>
            </w:r>
          </w:p>
        </w:tc>
        <w:tc>
          <w:tcPr>
            <w:tcW w:w="1559" w:type="dxa"/>
            <w:shd w:val="clear" w:color="auto" w:fill="auto"/>
            <w:vAlign w:val="center"/>
          </w:tcPr>
          <w:p w14:paraId="5AE6212A" w14:textId="77777777" w:rsidR="00FA70D4" w:rsidRDefault="00FA70D4" w:rsidP="00EB0550">
            <w:pPr>
              <w:jc w:val="center"/>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2</w:t>
            </w:r>
          </w:p>
        </w:tc>
        <w:tc>
          <w:tcPr>
            <w:tcW w:w="4253" w:type="dxa"/>
            <w:shd w:val="clear" w:color="auto" w:fill="auto"/>
            <w:vAlign w:val="center"/>
          </w:tcPr>
          <w:p w14:paraId="49933534" w14:textId="77777777" w:rsidR="00FA70D4" w:rsidRDefault="00FA70D4" w:rsidP="00EB0550">
            <w:pPr>
              <w:rPr>
                <w:rFonts w:ascii="宋体" w:hAnsi="宋体"/>
                <w:szCs w:val="21"/>
              </w:rPr>
            </w:pPr>
            <w:r>
              <w:rPr>
                <w:rFonts w:ascii="宋体" w:hAnsi="宋体" w:hint="eastAsia"/>
                <w:szCs w:val="21"/>
              </w:rPr>
              <w:t>广州职迅信息科技有限公司就业系统</w:t>
            </w:r>
          </w:p>
        </w:tc>
      </w:tr>
      <w:tr w:rsidR="00FA70D4" w14:paraId="25B5FB3F" w14:textId="77777777" w:rsidTr="00EB0550">
        <w:trPr>
          <w:trHeight w:val="423"/>
          <w:jc w:val="center"/>
        </w:trPr>
        <w:tc>
          <w:tcPr>
            <w:tcW w:w="716" w:type="dxa"/>
            <w:shd w:val="clear" w:color="auto" w:fill="auto"/>
            <w:vAlign w:val="center"/>
          </w:tcPr>
          <w:p w14:paraId="005141A0" w14:textId="77777777" w:rsidR="00FA70D4" w:rsidRDefault="00FA70D4" w:rsidP="00EB0550">
            <w:pPr>
              <w:snapToGrid w:val="0"/>
              <w:jc w:val="center"/>
              <w:rPr>
                <w:rFonts w:ascii="宋体" w:hAnsi="宋体" w:cs="宋体"/>
                <w:kern w:val="0"/>
                <w:szCs w:val="21"/>
              </w:rPr>
            </w:pPr>
            <w:r>
              <w:rPr>
                <w:rFonts w:ascii="宋体" w:hAnsi="宋体" w:cs="宋体" w:hint="eastAsia"/>
                <w:kern w:val="0"/>
                <w:szCs w:val="21"/>
              </w:rPr>
              <w:t>5</w:t>
            </w:r>
          </w:p>
        </w:tc>
        <w:tc>
          <w:tcPr>
            <w:tcW w:w="2410" w:type="dxa"/>
            <w:shd w:val="clear" w:color="auto" w:fill="auto"/>
            <w:vAlign w:val="center"/>
          </w:tcPr>
          <w:p w14:paraId="484F51CB" w14:textId="77777777" w:rsidR="00FA70D4" w:rsidRDefault="00FA70D4" w:rsidP="00EB0550">
            <w:pPr>
              <w:jc w:val="center"/>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实习系统</w:t>
            </w:r>
          </w:p>
        </w:tc>
        <w:tc>
          <w:tcPr>
            <w:tcW w:w="1559" w:type="dxa"/>
            <w:shd w:val="clear" w:color="auto" w:fill="auto"/>
            <w:vAlign w:val="center"/>
          </w:tcPr>
          <w:p w14:paraId="2601BB35" w14:textId="77777777" w:rsidR="00FA70D4" w:rsidRDefault="00FA70D4" w:rsidP="00EB0550">
            <w:pPr>
              <w:jc w:val="center"/>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2</w:t>
            </w:r>
          </w:p>
        </w:tc>
        <w:tc>
          <w:tcPr>
            <w:tcW w:w="4253" w:type="dxa"/>
            <w:shd w:val="clear" w:color="auto" w:fill="auto"/>
            <w:vAlign w:val="center"/>
          </w:tcPr>
          <w:p w14:paraId="2B7795AE" w14:textId="77777777" w:rsidR="00FA70D4" w:rsidRDefault="00FA70D4" w:rsidP="00EB0550">
            <w:pPr>
              <w:rPr>
                <w:rFonts w:ascii="宋体" w:hAnsi="宋体"/>
                <w:szCs w:val="21"/>
              </w:rPr>
            </w:pPr>
            <w:r>
              <w:rPr>
                <w:rFonts w:ascii="宋体" w:hAnsi="宋体" w:hint="eastAsia"/>
                <w:szCs w:val="21"/>
              </w:rPr>
              <w:t>得</w:t>
            </w:r>
            <w:proofErr w:type="gramStart"/>
            <w:r>
              <w:rPr>
                <w:rFonts w:ascii="宋体" w:hAnsi="宋体" w:hint="eastAsia"/>
                <w:szCs w:val="21"/>
              </w:rPr>
              <w:t>实信息</w:t>
            </w:r>
            <w:proofErr w:type="gramEnd"/>
            <w:r>
              <w:rPr>
                <w:rFonts w:ascii="宋体" w:hAnsi="宋体" w:hint="eastAsia"/>
                <w:szCs w:val="21"/>
              </w:rPr>
              <w:t>科技(深圳)有限公司实习管理系统</w:t>
            </w:r>
          </w:p>
        </w:tc>
      </w:tr>
      <w:tr w:rsidR="00FA70D4" w14:paraId="56CDC965" w14:textId="77777777" w:rsidTr="00EB0550">
        <w:trPr>
          <w:trHeight w:val="406"/>
          <w:jc w:val="center"/>
        </w:trPr>
        <w:tc>
          <w:tcPr>
            <w:tcW w:w="716" w:type="dxa"/>
            <w:shd w:val="clear" w:color="auto" w:fill="auto"/>
            <w:vAlign w:val="center"/>
          </w:tcPr>
          <w:p w14:paraId="51745ADB" w14:textId="77777777" w:rsidR="00FA70D4" w:rsidRDefault="00FA70D4" w:rsidP="00EB0550">
            <w:pPr>
              <w:snapToGrid w:val="0"/>
              <w:jc w:val="center"/>
              <w:rPr>
                <w:rFonts w:ascii="宋体" w:hAnsi="宋体" w:cs="宋体"/>
                <w:kern w:val="0"/>
                <w:szCs w:val="21"/>
              </w:rPr>
            </w:pPr>
            <w:r>
              <w:rPr>
                <w:rFonts w:ascii="宋体" w:hAnsi="宋体" w:cs="宋体" w:hint="eastAsia"/>
                <w:kern w:val="0"/>
                <w:szCs w:val="21"/>
              </w:rPr>
              <w:t>6</w:t>
            </w:r>
          </w:p>
        </w:tc>
        <w:tc>
          <w:tcPr>
            <w:tcW w:w="2410" w:type="dxa"/>
            <w:shd w:val="clear" w:color="auto" w:fill="auto"/>
            <w:vAlign w:val="center"/>
          </w:tcPr>
          <w:p w14:paraId="77CE5B85" w14:textId="77777777" w:rsidR="00FA70D4" w:rsidRDefault="00FA70D4" w:rsidP="00EB0550">
            <w:pPr>
              <w:jc w:val="center"/>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图书管理系统</w:t>
            </w:r>
          </w:p>
        </w:tc>
        <w:tc>
          <w:tcPr>
            <w:tcW w:w="1559" w:type="dxa"/>
            <w:shd w:val="clear" w:color="auto" w:fill="auto"/>
            <w:vAlign w:val="center"/>
          </w:tcPr>
          <w:p w14:paraId="429A06F6" w14:textId="77777777" w:rsidR="00FA70D4" w:rsidRDefault="00FA70D4" w:rsidP="00EB0550">
            <w:pPr>
              <w:jc w:val="center"/>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2</w:t>
            </w:r>
          </w:p>
        </w:tc>
        <w:tc>
          <w:tcPr>
            <w:tcW w:w="4253" w:type="dxa"/>
            <w:shd w:val="clear" w:color="auto" w:fill="auto"/>
            <w:vAlign w:val="center"/>
          </w:tcPr>
          <w:p w14:paraId="2A09D8C5" w14:textId="77777777" w:rsidR="00FA70D4" w:rsidRDefault="00FA70D4" w:rsidP="00EB0550">
            <w:pPr>
              <w:rPr>
                <w:rFonts w:ascii="宋体" w:hAnsi="宋体"/>
                <w:szCs w:val="21"/>
              </w:rPr>
            </w:pPr>
            <w:r>
              <w:rPr>
                <w:rFonts w:ascii="Calibri" w:hAnsi="Calibri"/>
              </w:rPr>
              <w:t>江苏汇文软件有限公司</w:t>
            </w:r>
            <w:r>
              <w:rPr>
                <w:rFonts w:ascii="宋体" w:hAnsi="宋体" w:hint="eastAsia"/>
                <w:szCs w:val="21"/>
              </w:rPr>
              <w:t>图书管理系统</w:t>
            </w:r>
          </w:p>
        </w:tc>
      </w:tr>
      <w:tr w:rsidR="00FA70D4" w14:paraId="5219E0C8" w14:textId="77777777" w:rsidTr="00EB0550">
        <w:trPr>
          <w:trHeight w:val="408"/>
          <w:jc w:val="center"/>
        </w:trPr>
        <w:tc>
          <w:tcPr>
            <w:tcW w:w="716" w:type="dxa"/>
            <w:shd w:val="clear" w:color="auto" w:fill="auto"/>
            <w:vAlign w:val="center"/>
          </w:tcPr>
          <w:p w14:paraId="2FB3FAA3" w14:textId="77777777" w:rsidR="00FA70D4" w:rsidRDefault="00FA70D4" w:rsidP="00EB0550">
            <w:pPr>
              <w:snapToGrid w:val="0"/>
              <w:jc w:val="center"/>
              <w:rPr>
                <w:rFonts w:ascii="宋体" w:hAnsi="宋体" w:cs="宋体"/>
                <w:kern w:val="0"/>
                <w:szCs w:val="21"/>
              </w:rPr>
            </w:pPr>
            <w:r>
              <w:rPr>
                <w:rFonts w:ascii="宋体" w:hAnsi="宋体" w:cs="宋体" w:hint="eastAsia"/>
                <w:kern w:val="0"/>
                <w:szCs w:val="21"/>
              </w:rPr>
              <w:t>7</w:t>
            </w:r>
          </w:p>
        </w:tc>
        <w:tc>
          <w:tcPr>
            <w:tcW w:w="2410" w:type="dxa"/>
            <w:shd w:val="clear" w:color="auto" w:fill="auto"/>
            <w:vAlign w:val="center"/>
          </w:tcPr>
          <w:p w14:paraId="26A31BFA" w14:textId="77777777" w:rsidR="00FA70D4" w:rsidRDefault="00FA70D4" w:rsidP="00EB0550">
            <w:pPr>
              <w:jc w:val="center"/>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校</w:t>
            </w:r>
            <w:r>
              <w:rPr>
                <w:rStyle w:val="Char1CharCharCharCharCharCharCharCharCharCharCharCharCharCharCharCharCharCharCharCharCharCharCharCharCharChar"/>
              </w:rPr>
              <w:t>友</w:t>
            </w:r>
            <w:r>
              <w:rPr>
                <w:rStyle w:val="Char1CharCharCharCharCharCharCharCharCharCharCharCharCharCharCharCharCharCharCharCharCharCharCharCharCharChar"/>
                <w:rFonts w:hint="eastAsia"/>
              </w:rPr>
              <w:t>系统</w:t>
            </w:r>
          </w:p>
        </w:tc>
        <w:tc>
          <w:tcPr>
            <w:tcW w:w="1559" w:type="dxa"/>
            <w:shd w:val="clear" w:color="auto" w:fill="auto"/>
            <w:vAlign w:val="center"/>
          </w:tcPr>
          <w:p w14:paraId="5A751AB6" w14:textId="77777777" w:rsidR="00FA70D4" w:rsidRDefault="00FA70D4" w:rsidP="00EB0550">
            <w:pPr>
              <w:jc w:val="center"/>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2</w:t>
            </w:r>
          </w:p>
        </w:tc>
        <w:tc>
          <w:tcPr>
            <w:tcW w:w="4253" w:type="dxa"/>
            <w:shd w:val="clear" w:color="auto" w:fill="auto"/>
            <w:vAlign w:val="center"/>
          </w:tcPr>
          <w:p w14:paraId="598EB09A" w14:textId="77777777" w:rsidR="00FA70D4" w:rsidRDefault="00FA70D4" w:rsidP="00EB0550">
            <w:pPr>
              <w:rPr>
                <w:rFonts w:ascii="宋体" w:hAnsi="宋体"/>
                <w:szCs w:val="21"/>
              </w:rPr>
            </w:pPr>
            <w:r>
              <w:rPr>
                <w:rFonts w:ascii="宋体" w:hAnsi="宋体" w:hint="eastAsia"/>
                <w:szCs w:val="21"/>
              </w:rPr>
              <w:t>广州职迅信息科技有限公司校友系统</w:t>
            </w:r>
          </w:p>
        </w:tc>
      </w:tr>
      <w:tr w:rsidR="00FA70D4" w14:paraId="75C65857" w14:textId="77777777" w:rsidTr="00EB0550">
        <w:trPr>
          <w:trHeight w:val="429"/>
          <w:jc w:val="center"/>
        </w:trPr>
        <w:tc>
          <w:tcPr>
            <w:tcW w:w="716" w:type="dxa"/>
            <w:shd w:val="clear" w:color="auto" w:fill="auto"/>
            <w:vAlign w:val="center"/>
          </w:tcPr>
          <w:p w14:paraId="45D13485" w14:textId="77777777" w:rsidR="00FA70D4" w:rsidRDefault="00FA70D4" w:rsidP="00EB0550">
            <w:pPr>
              <w:snapToGrid w:val="0"/>
              <w:jc w:val="center"/>
              <w:rPr>
                <w:rFonts w:ascii="宋体" w:hAnsi="宋体" w:cs="宋体"/>
                <w:kern w:val="0"/>
                <w:szCs w:val="21"/>
              </w:rPr>
            </w:pPr>
            <w:r>
              <w:rPr>
                <w:rFonts w:ascii="宋体" w:hAnsi="宋体" w:cs="宋体" w:hint="eastAsia"/>
                <w:kern w:val="0"/>
                <w:szCs w:val="21"/>
              </w:rPr>
              <w:t>8</w:t>
            </w:r>
          </w:p>
        </w:tc>
        <w:tc>
          <w:tcPr>
            <w:tcW w:w="2410" w:type="dxa"/>
            <w:shd w:val="clear" w:color="auto" w:fill="auto"/>
            <w:vAlign w:val="center"/>
          </w:tcPr>
          <w:p w14:paraId="05D8A052" w14:textId="77777777" w:rsidR="00FA70D4" w:rsidRDefault="00FA70D4" w:rsidP="00EB0550">
            <w:pPr>
              <w:jc w:val="center"/>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中高职贯通系统</w:t>
            </w:r>
          </w:p>
        </w:tc>
        <w:tc>
          <w:tcPr>
            <w:tcW w:w="1559" w:type="dxa"/>
            <w:shd w:val="clear" w:color="auto" w:fill="auto"/>
            <w:vAlign w:val="center"/>
          </w:tcPr>
          <w:p w14:paraId="628B20A3" w14:textId="77777777" w:rsidR="00FA70D4" w:rsidRDefault="00FA70D4" w:rsidP="00EB0550">
            <w:pPr>
              <w:jc w:val="center"/>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2</w:t>
            </w:r>
          </w:p>
        </w:tc>
        <w:tc>
          <w:tcPr>
            <w:tcW w:w="4253" w:type="dxa"/>
            <w:shd w:val="clear" w:color="auto" w:fill="auto"/>
            <w:vAlign w:val="center"/>
          </w:tcPr>
          <w:p w14:paraId="0E6FE58F" w14:textId="77777777" w:rsidR="00FA70D4" w:rsidRDefault="00FA70D4" w:rsidP="00EB0550">
            <w:pPr>
              <w:rPr>
                <w:rFonts w:ascii="宋体" w:hAnsi="宋体"/>
                <w:szCs w:val="21"/>
              </w:rPr>
            </w:pPr>
            <w:r>
              <w:rPr>
                <w:rFonts w:ascii="宋体" w:hAnsi="宋体" w:hint="eastAsia"/>
                <w:szCs w:val="21"/>
              </w:rPr>
              <w:t>广东卓锐软件有限公司系统</w:t>
            </w:r>
          </w:p>
        </w:tc>
      </w:tr>
    </w:tbl>
    <w:p w14:paraId="5538070D" w14:textId="77777777" w:rsidR="00FA70D4" w:rsidRDefault="00FA70D4" w:rsidP="00FA70D4">
      <w:pPr>
        <w:rPr>
          <w:rStyle w:val="Char1CharCharCharCharCharCharCharCharCharCharCharCharCharCharCharCharCharCharCharCharCharCharCharCharCharChar"/>
        </w:rPr>
      </w:pPr>
    </w:p>
    <w:p w14:paraId="61736AE4" w14:textId="77777777" w:rsidR="00FA70D4" w:rsidRDefault="00FA70D4" w:rsidP="00FA70D4">
      <w:pPr>
        <w:jc w:val="center"/>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表3项目阶段及其工作内容清单</w:t>
      </w:r>
    </w:p>
    <w:tbl>
      <w:tblPr>
        <w:tblW w:w="868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932"/>
        <w:gridCol w:w="6749"/>
      </w:tblGrid>
      <w:tr w:rsidR="00FA70D4" w14:paraId="186F45BB" w14:textId="77777777" w:rsidTr="00EB0550">
        <w:trPr>
          <w:trHeight w:val="270"/>
          <w:jc w:val="center"/>
        </w:trPr>
        <w:tc>
          <w:tcPr>
            <w:tcW w:w="1932" w:type="dxa"/>
            <w:tcBorders>
              <w:top w:val="single" w:sz="4" w:space="0" w:color="auto"/>
              <w:bottom w:val="single" w:sz="6" w:space="0" w:color="auto"/>
            </w:tcBorders>
            <w:vAlign w:val="center"/>
          </w:tcPr>
          <w:p w14:paraId="23D89F9F" w14:textId="77777777" w:rsidR="00FA70D4" w:rsidRDefault="00FA70D4" w:rsidP="00EB0550">
            <w:pPr>
              <w:widowControl/>
              <w:jc w:val="center"/>
              <w:rPr>
                <w:rFonts w:ascii="宋体" w:hAnsi="宋体" w:cs="宋体"/>
                <w:b/>
                <w:szCs w:val="21"/>
              </w:rPr>
            </w:pPr>
            <w:r>
              <w:rPr>
                <w:rFonts w:ascii="宋体" w:hAnsi="宋体" w:cs="宋体" w:hint="eastAsia"/>
                <w:b/>
                <w:szCs w:val="21"/>
              </w:rPr>
              <w:t>阶段名称</w:t>
            </w:r>
          </w:p>
        </w:tc>
        <w:tc>
          <w:tcPr>
            <w:tcW w:w="6749" w:type="dxa"/>
            <w:tcBorders>
              <w:top w:val="single" w:sz="4" w:space="0" w:color="auto"/>
              <w:bottom w:val="single" w:sz="6" w:space="0" w:color="auto"/>
            </w:tcBorders>
            <w:vAlign w:val="center"/>
          </w:tcPr>
          <w:p w14:paraId="487054BA" w14:textId="77777777" w:rsidR="00FA70D4" w:rsidRDefault="00FA70D4" w:rsidP="00EB0550">
            <w:pPr>
              <w:widowControl/>
              <w:jc w:val="center"/>
              <w:rPr>
                <w:rFonts w:ascii="宋体" w:hAnsi="宋体" w:cs="宋体"/>
                <w:b/>
                <w:szCs w:val="21"/>
              </w:rPr>
            </w:pPr>
            <w:r>
              <w:rPr>
                <w:rFonts w:ascii="宋体" w:hAnsi="宋体" w:cs="宋体" w:hint="eastAsia"/>
                <w:b/>
                <w:szCs w:val="21"/>
              </w:rPr>
              <w:t>阶段工作内容</w:t>
            </w:r>
          </w:p>
        </w:tc>
      </w:tr>
      <w:tr w:rsidR="00FA70D4" w14:paraId="7825EDD3" w14:textId="77777777" w:rsidTr="00EB0550">
        <w:trPr>
          <w:trHeight w:val="270"/>
          <w:jc w:val="center"/>
        </w:trPr>
        <w:tc>
          <w:tcPr>
            <w:tcW w:w="1932" w:type="dxa"/>
            <w:tcBorders>
              <w:top w:val="single" w:sz="6" w:space="0" w:color="auto"/>
            </w:tcBorders>
            <w:vAlign w:val="center"/>
          </w:tcPr>
          <w:p w14:paraId="7FD2C875" w14:textId="77777777" w:rsidR="00FA70D4" w:rsidRDefault="00FA70D4" w:rsidP="00EB0550">
            <w:pPr>
              <w:widowControl/>
              <w:jc w:val="center"/>
              <w:rPr>
                <w:rFonts w:ascii="宋体" w:hAnsi="宋体" w:cs="宋体"/>
                <w:szCs w:val="21"/>
              </w:rPr>
            </w:pPr>
            <w:r>
              <w:rPr>
                <w:rFonts w:ascii="宋体" w:hAnsi="宋体" w:cs="宋体" w:hint="eastAsia"/>
                <w:szCs w:val="21"/>
              </w:rPr>
              <w:t>协助定级备案</w:t>
            </w:r>
          </w:p>
        </w:tc>
        <w:tc>
          <w:tcPr>
            <w:tcW w:w="6749" w:type="dxa"/>
            <w:tcBorders>
              <w:top w:val="single" w:sz="6" w:space="0" w:color="auto"/>
            </w:tcBorders>
            <w:vAlign w:val="center"/>
          </w:tcPr>
          <w:p w14:paraId="5461332E" w14:textId="77777777" w:rsidR="00FA70D4" w:rsidRDefault="00FA70D4" w:rsidP="00EB0550">
            <w:pPr>
              <w:widowControl/>
              <w:rPr>
                <w:rFonts w:ascii="宋体" w:hAnsi="宋体"/>
                <w:szCs w:val="21"/>
              </w:rPr>
            </w:pPr>
            <w:r>
              <w:rPr>
                <w:rFonts w:ascii="宋体" w:hAnsi="宋体" w:hint="eastAsia"/>
                <w:szCs w:val="21"/>
              </w:rPr>
              <w:t>组织专家论证，确定已备案系统等级；</w:t>
            </w:r>
          </w:p>
          <w:p w14:paraId="2FF53D29" w14:textId="77777777" w:rsidR="00FA70D4" w:rsidRDefault="00FA70D4" w:rsidP="00EB0550">
            <w:pPr>
              <w:widowControl/>
              <w:rPr>
                <w:rFonts w:ascii="宋体" w:hAnsi="宋体"/>
                <w:szCs w:val="21"/>
              </w:rPr>
            </w:pPr>
            <w:r>
              <w:rPr>
                <w:rFonts w:ascii="宋体" w:hAnsi="宋体" w:hint="eastAsia"/>
                <w:szCs w:val="21"/>
              </w:rPr>
              <w:t>修订需调整系统的等级；</w:t>
            </w:r>
          </w:p>
          <w:p w14:paraId="6E381260" w14:textId="77777777" w:rsidR="00FA70D4" w:rsidRDefault="00FA70D4" w:rsidP="00EB0550">
            <w:pPr>
              <w:widowControl/>
              <w:rPr>
                <w:rFonts w:ascii="宋体" w:hAnsi="宋体" w:cs="宋体"/>
                <w:szCs w:val="21"/>
              </w:rPr>
            </w:pPr>
            <w:r>
              <w:rPr>
                <w:rFonts w:ascii="宋体" w:hAnsi="宋体" w:hint="eastAsia"/>
                <w:szCs w:val="21"/>
              </w:rPr>
              <w:t>提交等级定级报告、备案表和自检表</w:t>
            </w:r>
            <w:r>
              <w:rPr>
                <w:rFonts w:ascii="宋体" w:hAnsi="宋体" w:cs="宋体" w:hint="eastAsia"/>
                <w:szCs w:val="21"/>
              </w:rPr>
              <w:t>送公安厅备案</w:t>
            </w:r>
          </w:p>
        </w:tc>
      </w:tr>
      <w:tr w:rsidR="00FA70D4" w14:paraId="36E2E8C8" w14:textId="77777777" w:rsidTr="00EB0550">
        <w:trPr>
          <w:trHeight w:val="270"/>
          <w:jc w:val="center"/>
        </w:trPr>
        <w:tc>
          <w:tcPr>
            <w:tcW w:w="1932" w:type="dxa"/>
            <w:vAlign w:val="center"/>
          </w:tcPr>
          <w:p w14:paraId="6221A8B8" w14:textId="77777777" w:rsidR="00FA70D4" w:rsidRDefault="00FA70D4" w:rsidP="00EB0550">
            <w:pPr>
              <w:widowControl/>
              <w:jc w:val="center"/>
              <w:rPr>
                <w:rFonts w:ascii="宋体" w:hAnsi="宋体" w:cs="宋体"/>
                <w:szCs w:val="21"/>
              </w:rPr>
            </w:pPr>
            <w:r>
              <w:rPr>
                <w:rFonts w:ascii="宋体" w:hAnsi="宋体" w:cs="宋体" w:hint="eastAsia"/>
                <w:szCs w:val="21"/>
              </w:rPr>
              <w:t>安全技术和安全管理差距安全评估</w:t>
            </w:r>
          </w:p>
        </w:tc>
        <w:tc>
          <w:tcPr>
            <w:tcW w:w="6749" w:type="dxa"/>
            <w:vAlign w:val="center"/>
          </w:tcPr>
          <w:p w14:paraId="4052786E" w14:textId="77777777" w:rsidR="00FA70D4" w:rsidRDefault="00FA70D4" w:rsidP="00EB0550">
            <w:pPr>
              <w:widowControl/>
              <w:rPr>
                <w:rFonts w:ascii="宋体" w:hAnsi="宋体"/>
                <w:szCs w:val="21"/>
              </w:rPr>
            </w:pPr>
            <w:r>
              <w:rPr>
                <w:rFonts w:ascii="宋体" w:hAnsi="宋体" w:hint="eastAsia"/>
                <w:szCs w:val="21"/>
              </w:rPr>
              <w:t>严格按照《GB/T22239-2019》的要求，进行现场测评和差距分析，记录相关的测评结果；具体包括，但不仅限于，针对单位定级系统的安全物理环境、安全通信网络、安全区域边界、安全计算环境、安全管理中5个技术层面；</w:t>
            </w:r>
            <w:r>
              <w:rPr>
                <w:rFonts w:ascii="宋体" w:hAnsi="宋体" w:cs="宋体" w:hint="eastAsia"/>
                <w:szCs w:val="21"/>
              </w:rPr>
              <w:t>安全管理制度、安全管理机构、安全管理人员、安全建设管理、</w:t>
            </w:r>
            <w:proofErr w:type="gramStart"/>
            <w:r>
              <w:rPr>
                <w:rFonts w:ascii="宋体" w:hAnsi="宋体" w:cs="宋体" w:hint="eastAsia"/>
                <w:szCs w:val="21"/>
              </w:rPr>
              <w:t>安全运维管理</w:t>
            </w:r>
            <w:proofErr w:type="gramEnd"/>
            <w:r>
              <w:rPr>
                <w:rFonts w:ascii="宋体" w:hAnsi="宋体" w:cs="宋体" w:hint="eastAsia"/>
                <w:szCs w:val="21"/>
              </w:rPr>
              <w:t>5个管理层面</w:t>
            </w:r>
            <w:r>
              <w:rPr>
                <w:rFonts w:ascii="宋体" w:hAnsi="宋体" w:hint="eastAsia"/>
                <w:szCs w:val="21"/>
              </w:rPr>
              <w:t xml:space="preserve">。 </w:t>
            </w:r>
          </w:p>
        </w:tc>
      </w:tr>
      <w:tr w:rsidR="00FA70D4" w14:paraId="594D9056" w14:textId="77777777" w:rsidTr="00EB0550">
        <w:trPr>
          <w:trHeight w:val="270"/>
          <w:jc w:val="center"/>
        </w:trPr>
        <w:tc>
          <w:tcPr>
            <w:tcW w:w="1932" w:type="dxa"/>
            <w:vAlign w:val="center"/>
          </w:tcPr>
          <w:p w14:paraId="3A090BCF" w14:textId="77777777" w:rsidR="00FA70D4" w:rsidRDefault="00FA70D4" w:rsidP="00EB0550">
            <w:pPr>
              <w:widowControl/>
              <w:jc w:val="center"/>
              <w:rPr>
                <w:rFonts w:ascii="宋体" w:hAnsi="宋体" w:cs="宋体"/>
                <w:szCs w:val="21"/>
              </w:rPr>
            </w:pPr>
            <w:r>
              <w:rPr>
                <w:rFonts w:ascii="宋体" w:hAnsi="宋体" w:cs="宋体" w:hint="eastAsia"/>
                <w:szCs w:val="21"/>
              </w:rPr>
              <w:t>差距测评记录撰写、</w:t>
            </w:r>
          </w:p>
          <w:p w14:paraId="0816E529" w14:textId="77777777" w:rsidR="00FA70D4" w:rsidRDefault="00FA70D4" w:rsidP="00EB0550">
            <w:pPr>
              <w:widowControl/>
              <w:jc w:val="center"/>
              <w:rPr>
                <w:rFonts w:ascii="宋体" w:hAnsi="宋体" w:cs="宋体"/>
                <w:szCs w:val="21"/>
              </w:rPr>
            </w:pPr>
            <w:r>
              <w:rPr>
                <w:rFonts w:ascii="宋体" w:hAnsi="宋体" w:cs="宋体" w:hint="eastAsia"/>
                <w:szCs w:val="21"/>
              </w:rPr>
              <w:t>评审、定稿</w:t>
            </w:r>
          </w:p>
        </w:tc>
        <w:tc>
          <w:tcPr>
            <w:tcW w:w="6749" w:type="dxa"/>
            <w:vAlign w:val="center"/>
          </w:tcPr>
          <w:p w14:paraId="71620B04" w14:textId="77777777" w:rsidR="00FA70D4" w:rsidRDefault="00FA70D4" w:rsidP="00EB0550">
            <w:pPr>
              <w:widowControl/>
              <w:rPr>
                <w:rFonts w:ascii="宋体" w:hAnsi="宋体" w:cs="宋体"/>
                <w:szCs w:val="21"/>
              </w:rPr>
            </w:pPr>
            <w:r>
              <w:rPr>
                <w:rFonts w:ascii="宋体" w:hAnsi="宋体" w:hint="eastAsia"/>
                <w:szCs w:val="21"/>
              </w:rPr>
              <w:t>严格按照《GB/T22239-2019》的要求，</w:t>
            </w:r>
            <w:r>
              <w:rPr>
                <w:rFonts w:ascii="宋体" w:hAnsi="宋体" w:cs="宋体" w:hint="eastAsia"/>
                <w:szCs w:val="21"/>
              </w:rPr>
              <w:t>依照《等级保护现场测评记录》中所记录的</w:t>
            </w:r>
            <w:r>
              <w:rPr>
                <w:rFonts w:ascii="宋体" w:hAnsi="宋体" w:hint="eastAsia"/>
                <w:szCs w:val="21"/>
              </w:rPr>
              <w:t>针对单位定级系统</w:t>
            </w:r>
            <w:r>
              <w:rPr>
                <w:rFonts w:ascii="宋体" w:hAnsi="宋体" w:cs="宋体" w:hint="eastAsia"/>
                <w:szCs w:val="21"/>
              </w:rPr>
              <w:t>的技术和管理测评结果，结合系统整体差距测评结果，按照公安部标准测评报告模板撰写测评记录，完成初稿后交由</w:t>
            </w:r>
            <w:r>
              <w:rPr>
                <w:rFonts w:ascii="宋体" w:hAnsi="宋体" w:hint="eastAsia"/>
                <w:szCs w:val="21"/>
              </w:rPr>
              <w:t>单位</w:t>
            </w:r>
            <w:r>
              <w:rPr>
                <w:rFonts w:ascii="宋体" w:hAnsi="宋体" w:cs="宋体" w:hint="eastAsia"/>
                <w:szCs w:val="21"/>
              </w:rPr>
              <w:t>和</w:t>
            </w:r>
            <w:proofErr w:type="gramStart"/>
            <w:r>
              <w:rPr>
                <w:rFonts w:ascii="宋体" w:hAnsi="宋体" w:cs="宋体" w:hint="eastAsia"/>
                <w:szCs w:val="21"/>
              </w:rPr>
              <w:t>公安网监认证</w:t>
            </w:r>
            <w:proofErr w:type="gramEnd"/>
            <w:r>
              <w:rPr>
                <w:rFonts w:ascii="宋体" w:hAnsi="宋体" w:cs="宋体" w:hint="eastAsia"/>
                <w:szCs w:val="21"/>
              </w:rPr>
              <w:t>测评机构专家顾问小组进行评审，并最终定稿为单位下阶段开展整改加固工作提供可信依据。</w:t>
            </w:r>
          </w:p>
        </w:tc>
      </w:tr>
      <w:tr w:rsidR="00FA70D4" w14:paraId="0A5C25E6" w14:textId="77777777" w:rsidTr="00EB0550">
        <w:trPr>
          <w:trHeight w:val="270"/>
          <w:jc w:val="center"/>
        </w:trPr>
        <w:tc>
          <w:tcPr>
            <w:tcW w:w="1932" w:type="dxa"/>
            <w:vAlign w:val="center"/>
          </w:tcPr>
          <w:p w14:paraId="0FA72510" w14:textId="77777777" w:rsidR="00FA70D4" w:rsidRDefault="00FA70D4" w:rsidP="00EB0550">
            <w:pPr>
              <w:widowControl/>
              <w:jc w:val="center"/>
              <w:rPr>
                <w:rFonts w:ascii="宋体" w:hAnsi="宋体" w:cs="宋体"/>
                <w:szCs w:val="21"/>
              </w:rPr>
            </w:pPr>
            <w:r>
              <w:rPr>
                <w:rFonts w:ascii="宋体" w:hAnsi="宋体" w:cs="宋体" w:hint="eastAsia"/>
                <w:szCs w:val="21"/>
              </w:rPr>
              <w:t>整改建议方案指导、</w:t>
            </w:r>
          </w:p>
          <w:p w14:paraId="1A4586EB" w14:textId="77777777" w:rsidR="00FA70D4" w:rsidRDefault="00FA70D4" w:rsidP="00EB0550">
            <w:pPr>
              <w:widowControl/>
              <w:jc w:val="center"/>
              <w:rPr>
                <w:rFonts w:ascii="宋体" w:hAnsi="宋体" w:cs="宋体"/>
                <w:szCs w:val="21"/>
              </w:rPr>
            </w:pPr>
            <w:r>
              <w:rPr>
                <w:rFonts w:ascii="宋体" w:hAnsi="宋体" w:cs="宋体" w:hint="eastAsia"/>
                <w:szCs w:val="21"/>
              </w:rPr>
              <w:t>评审</w:t>
            </w:r>
          </w:p>
        </w:tc>
        <w:tc>
          <w:tcPr>
            <w:tcW w:w="6749" w:type="dxa"/>
            <w:vAlign w:val="center"/>
          </w:tcPr>
          <w:p w14:paraId="7855B05F" w14:textId="77777777" w:rsidR="00FA70D4" w:rsidRDefault="00FA70D4" w:rsidP="00EB0550">
            <w:pPr>
              <w:widowControl/>
              <w:rPr>
                <w:rFonts w:ascii="宋体" w:hAnsi="宋体" w:cs="宋体"/>
                <w:szCs w:val="21"/>
              </w:rPr>
            </w:pPr>
            <w:r>
              <w:rPr>
                <w:rFonts w:ascii="宋体" w:hAnsi="宋体" w:hint="eastAsia"/>
                <w:szCs w:val="21"/>
              </w:rPr>
              <w:t>严格按照《GB/T22239-2019》的要求，</w:t>
            </w:r>
            <w:r>
              <w:rPr>
                <w:rFonts w:ascii="宋体" w:hAnsi="宋体" w:cs="宋体" w:hint="eastAsia"/>
                <w:szCs w:val="21"/>
              </w:rPr>
              <w:t>依照《等级保护差距安全评估记录》中的测评结论和整改建议，结合</w:t>
            </w:r>
            <w:r>
              <w:rPr>
                <w:rFonts w:ascii="宋体" w:hAnsi="宋体" w:hint="eastAsia"/>
                <w:szCs w:val="21"/>
              </w:rPr>
              <w:t>针对单位定级系统</w:t>
            </w:r>
            <w:r>
              <w:rPr>
                <w:rFonts w:ascii="宋体" w:hAnsi="宋体" w:cs="宋体" w:hint="eastAsia"/>
                <w:szCs w:val="21"/>
              </w:rPr>
              <w:t>的实际情况，指导设计系统整改方案，并就方案内容进行讨论、沟通和协商，提交最终的整改建议方案。</w:t>
            </w:r>
          </w:p>
        </w:tc>
      </w:tr>
      <w:tr w:rsidR="00FA70D4" w14:paraId="448FF5F0" w14:textId="77777777" w:rsidTr="00EB0550">
        <w:trPr>
          <w:trHeight w:val="270"/>
          <w:jc w:val="center"/>
        </w:trPr>
        <w:tc>
          <w:tcPr>
            <w:tcW w:w="1932" w:type="dxa"/>
            <w:vAlign w:val="center"/>
          </w:tcPr>
          <w:p w14:paraId="0C26A5ED" w14:textId="77777777" w:rsidR="00FA70D4" w:rsidRDefault="00FA70D4" w:rsidP="00EB0550">
            <w:pPr>
              <w:widowControl/>
              <w:jc w:val="center"/>
              <w:rPr>
                <w:rFonts w:ascii="宋体" w:hAnsi="宋体" w:cs="宋体"/>
                <w:szCs w:val="21"/>
              </w:rPr>
            </w:pPr>
            <w:r>
              <w:rPr>
                <w:rFonts w:ascii="宋体" w:hAnsi="宋体" w:cs="宋体" w:hint="eastAsia"/>
                <w:szCs w:val="21"/>
              </w:rPr>
              <w:t>等级保护测评</w:t>
            </w:r>
          </w:p>
        </w:tc>
        <w:tc>
          <w:tcPr>
            <w:tcW w:w="6749" w:type="dxa"/>
            <w:vAlign w:val="center"/>
          </w:tcPr>
          <w:p w14:paraId="41B81F82" w14:textId="77777777" w:rsidR="00FA70D4" w:rsidRDefault="00FA70D4" w:rsidP="00EB0550">
            <w:pPr>
              <w:widowControl/>
              <w:rPr>
                <w:rFonts w:ascii="宋体" w:hAnsi="宋体" w:cs="宋体"/>
                <w:szCs w:val="21"/>
              </w:rPr>
            </w:pPr>
            <w:r>
              <w:rPr>
                <w:rFonts w:ascii="宋体" w:hAnsi="宋体" w:hint="eastAsia"/>
                <w:szCs w:val="21"/>
              </w:rPr>
              <w:t>基于单位和</w:t>
            </w:r>
            <w:proofErr w:type="gramStart"/>
            <w:r>
              <w:rPr>
                <w:rFonts w:ascii="宋体" w:hAnsi="宋体" w:cs="宋体" w:hint="eastAsia"/>
                <w:szCs w:val="21"/>
              </w:rPr>
              <w:t>公安网监认证</w:t>
            </w:r>
            <w:proofErr w:type="gramEnd"/>
            <w:r>
              <w:rPr>
                <w:rFonts w:ascii="宋体" w:hAnsi="宋体" w:cs="宋体" w:hint="eastAsia"/>
                <w:szCs w:val="21"/>
              </w:rPr>
              <w:t>测评机构专家顾问小组评审通过的《等级保护差距安全评估记录》及《等级保护整改建议方案》，进行全面的信息安全等级保护测评。</w:t>
            </w:r>
          </w:p>
          <w:p w14:paraId="4F9D90B9" w14:textId="77777777" w:rsidR="00FA70D4" w:rsidRDefault="00FA70D4" w:rsidP="00EB0550">
            <w:pPr>
              <w:widowControl/>
              <w:rPr>
                <w:rFonts w:ascii="宋体" w:hAnsi="宋体" w:cs="宋体"/>
                <w:szCs w:val="21"/>
              </w:rPr>
            </w:pPr>
            <w:r>
              <w:rPr>
                <w:rFonts w:ascii="宋体" w:hAnsi="宋体" w:hint="eastAsia"/>
                <w:szCs w:val="21"/>
              </w:rPr>
              <w:t>严格按照《GB/T22239-2019》的要求，</w:t>
            </w:r>
            <w:r>
              <w:rPr>
                <w:rFonts w:ascii="宋体" w:hAnsi="宋体" w:cs="宋体" w:hint="eastAsia"/>
                <w:szCs w:val="21"/>
              </w:rPr>
              <w:t>等级保护测评包括，但不限于，安全技术及安全管理测评两个方面。</w:t>
            </w:r>
          </w:p>
          <w:p w14:paraId="6AC5E285" w14:textId="77777777" w:rsidR="00FA70D4" w:rsidRDefault="00FA70D4" w:rsidP="00EB0550">
            <w:pPr>
              <w:widowControl/>
              <w:rPr>
                <w:rFonts w:ascii="宋体" w:hAnsi="宋体" w:cs="宋体"/>
                <w:szCs w:val="21"/>
              </w:rPr>
            </w:pPr>
            <w:r>
              <w:rPr>
                <w:rFonts w:ascii="宋体" w:hAnsi="宋体" w:cs="宋体" w:hint="eastAsia"/>
                <w:szCs w:val="21"/>
              </w:rPr>
              <w:t>根据现场访谈、配置核查的基础上通过先进的安全测试工具进行安全漏洞、应用系统代码漏洞的扫描及人工核查。</w:t>
            </w:r>
          </w:p>
        </w:tc>
      </w:tr>
      <w:tr w:rsidR="00FA70D4" w14:paraId="319D05CE" w14:textId="77777777" w:rsidTr="00EB0550">
        <w:trPr>
          <w:trHeight w:val="270"/>
          <w:jc w:val="center"/>
        </w:trPr>
        <w:tc>
          <w:tcPr>
            <w:tcW w:w="1932" w:type="dxa"/>
            <w:vAlign w:val="center"/>
          </w:tcPr>
          <w:p w14:paraId="61DAC822" w14:textId="77777777" w:rsidR="00FA70D4" w:rsidRDefault="00FA70D4" w:rsidP="00EB0550">
            <w:pPr>
              <w:widowControl/>
              <w:jc w:val="center"/>
              <w:rPr>
                <w:rFonts w:ascii="宋体" w:hAnsi="宋体" w:cs="宋体"/>
                <w:szCs w:val="21"/>
              </w:rPr>
            </w:pPr>
            <w:r>
              <w:rPr>
                <w:rFonts w:ascii="宋体" w:hAnsi="宋体" w:cs="宋体" w:hint="eastAsia"/>
                <w:szCs w:val="21"/>
              </w:rPr>
              <w:t>形成等级测评结论及测评报告备案提交</w:t>
            </w:r>
          </w:p>
        </w:tc>
        <w:tc>
          <w:tcPr>
            <w:tcW w:w="6749" w:type="dxa"/>
            <w:vAlign w:val="center"/>
          </w:tcPr>
          <w:p w14:paraId="213CB94A" w14:textId="77777777" w:rsidR="00FA70D4" w:rsidRDefault="00FA70D4" w:rsidP="00EB0550">
            <w:pPr>
              <w:widowControl/>
              <w:rPr>
                <w:rFonts w:ascii="宋体" w:hAnsi="宋体"/>
                <w:szCs w:val="21"/>
              </w:rPr>
            </w:pPr>
            <w:r>
              <w:rPr>
                <w:rFonts w:ascii="宋体" w:hAnsi="宋体" w:hint="eastAsia"/>
                <w:szCs w:val="21"/>
              </w:rPr>
              <w:t>针对单位定级系统测评在数据汇</w:t>
            </w:r>
            <w:proofErr w:type="gramStart"/>
            <w:r>
              <w:rPr>
                <w:rFonts w:ascii="宋体" w:hAnsi="宋体" w:hint="eastAsia"/>
                <w:szCs w:val="21"/>
              </w:rPr>
              <w:t>总分析</w:t>
            </w:r>
            <w:proofErr w:type="gramEnd"/>
            <w:r>
              <w:rPr>
                <w:rFonts w:ascii="宋体" w:hAnsi="宋体" w:hint="eastAsia"/>
                <w:szCs w:val="21"/>
              </w:rPr>
              <w:t>的基础上，分析系统存在的问题，给出系统等级测评结论，编制《等级保护测评报告》，完成验收测评并提交符合国家信息安全等级保护主管部门要求的</w:t>
            </w:r>
            <w:r>
              <w:rPr>
                <w:rFonts w:ascii="宋体" w:hAnsi="宋体"/>
                <w:szCs w:val="21"/>
              </w:rPr>
              <w:t>网络安全</w:t>
            </w:r>
            <w:r>
              <w:rPr>
                <w:rFonts w:ascii="宋体" w:hAnsi="宋体" w:hint="eastAsia"/>
                <w:szCs w:val="21"/>
              </w:rPr>
              <w:t>等级验收测评报告，同时，协助通过国家信息安全等级保护主管部门的最终测评验收。</w:t>
            </w:r>
          </w:p>
        </w:tc>
      </w:tr>
    </w:tbl>
    <w:p w14:paraId="6FF472F8" w14:textId="77777777" w:rsidR="00FA70D4" w:rsidRDefault="00FA70D4" w:rsidP="00FA70D4">
      <w:pPr>
        <w:spacing w:beforeLines="100" w:before="312" w:afterLines="50" w:after="156"/>
        <w:outlineLvl w:val="2"/>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（四）服务内容及要求</w:t>
      </w:r>
    </w:p>
    <w:p w14:paraId="0FEB8AB5" w14:textId="77777777" w:rsidR="00FA70D4" w:rsidRDefault="00FA70D4" w:rsidP="00FA70D4">
      <w:pPr>
        <w:rPr>
          <w:rStyle w:val="Char1CharCharCharCharCharCharCharCharCharCharCharCharCharCharCharCharCharCharCharCharCharCharCharCharCharChar"/>
          <w:b/>
        </w:rPr>
      </w:pPr>
      <w:bookmarkStart w:id="14" w:name="_Toc422393919"/>
      <w:r>
        <w:rPr>
          <w:rStyle w:val="Char1CharCharCharCharCharCharCharCharCharCharCharCharCharCharCharCharCharCharCharCharCharCharCharCharCharChar"/>
          <w:rFonts w:hint="eastAsia"/>
          <w:b/>
        </w:rPr>
        <w:t>1、项目依据与参考规范</w:t>
      </w:r>
      <w:bookmarkEnd w:id="14"/>
    </w:p>
    <w:p w14:paraId="5A3509E9" w14:textId="77777777" w:rsidR="00FA70D4" w:rsidRDefault="00FA70D4" w:rsidP="00FA70D4">
      <w:pPr>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投标人必须严格依据国家相关标准和文件（包括但不限于如下内容）实施测评服务：</w:t>
      </w: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00"/>
        <w:gridCol w:w="7958"/>
      </w:tblGrid>
      <w:tr w:rsidR="00FA70D4" w14:paraId="6AB395B7" w14:textId="77777777" w:rsidTr="00EB0550">
        <w:tc>
          <w:tcPr>
            <w:tcW w:w="700" w:type="dxa"/>
            <w:shd w:val="clear" w:color="auto" w:fill="auto"/>
          </w:tcPr>
          <w:p w14:paraId="3FCA0669" w14:textId="77777777" w:rsidR="00FA70D4" w:rsidRDefault="00FA70D4" w:rsidP="00EB0550">
            <w:pPr>
              <w:jc w:val="center"/>
              <w:rPr>
                <w:rFonts w:ascii="宋体" w:hAnsi="宋体"/>
                <w:szCs w:val="21"/>
              </w:rPr>
            </w:pPr>
            <w:r>
              <w:rPr>
                <w:rFonts w:ascii="宋体" w:hAnsi="宋体" w:hint="eastAsia"/>
                <w:szCs w:val="21"/>
              </w:rPr>
              <w:t>序号</w:t>
            </w:r>
          </w:p>
        </w:tc>
        <w:tc>
          <w:tcPr>
            <w:tcW w:w="7958" w:type="dxa"/>
            <w:shd w:val="clear" w:color="auto" w:fill="auto"/>
          </w:tcPr>
          <w:p w14:paraId="4464D105" w14:textId="77777777" w:rsidR="00FA70D4" w:rsidRDefault="00FA70D4" w:rsidP="00EB0550">
            <w:pPr>
              <w:jc w:val="center"/>
              <w:rPr>
                <w:rFonts w:ascii="宋体" w:hAnsi="宋体" w:cs="宋体"/>
                <w:szCs w:val="21"/>
              </w:rPr>
            </w:pPr>
            <w:r>
              <w:rPr>
                <w:rFonts w:ascii="宋体" w:hAnsi="宋体" w:cs="宋体" w:hint="eastAsia"/>
                <w:szCs w:val="21"/>
              </w:rPr>
              <w:t xml:space="preserve">参照标准 </w:t>
            </w:r>
          </w:p>
        </w:tc>
      </w:tr>
      <w:tr w:rsidR="00FA70D4" w14:paraId="204515A4" w14:textId="77777777" w:rsidTr="00EB0550">
        <w:tc>
          <w:tcPr>
            <w:tcW w:w="700" w:type="dxa"/>
            <w:shd w:val="clear" w:color="auto" w:fill="auto"/>
          </w:tcPr>
          <w:p w14:paraId="068372B6" w14:textId="77777777" w:rsidR="00FA70D4" w:rsidRDefault="00FA70D4" w:rsidP="00EB0550">
            <w:pPr>
              <w:jc w:val="center"/>
              <w:rPr>
                <w:rFonts w:ascii="宋体" w:hAnsi="宋体"/>
                <w:szCs w:val="21"/>
              </w:rPr>
            </w:pPr>
            <w:r>
              <w:rPr>
                <w:rFonts w:ascii="宋体" w:hAnsi="宋体"/>
                <w:szCs w:val="21"/>
              </w:rPr>
              <w:t>1</w:t>
            </w:r>
          </w:p>
        </w:tc>
        <w:tc>
          <w:tcPr>
            <w:tcW w:w="7958" w:type="dxa"/>
            <w:shd w:val="clear" w:color="auto" w:fill="auto"/>
          </w:tcPr>
          <w:p w14:paraId="7BD472CD" w14:textId="77777777" w:rsidR="00FA70D4" w:rsidRDefault="00FA70D4" w:rsidP="00EB0550">
            <w:pPr>
              <w:jc w:val="left"/>
              <w:rPr>
                <w:rFonts w:ascii="宋体" w:hAnsi="宋体" w:cs="宋体"/>
                <w:szCs w:val="21"/>
              </w:rPr>
            </w:pPr>
            <w:r>
              <w:rPr>
                <w:rFonts w:ascii="宋体" w:hAnsi="宋体" w:cs="宋体" w:hint="eastAsia"/>
                <w:szCs w:val="21"/>
                <w:shd w:val="clear" w:color="auto" w:fill="FFFFFF"/>
              </w:rPr>
              <w:t>《关于信息安全等级保护作的实施意见》（公通字</w:t>
            </w:r>
            <w:r>
              <w:rPr>
                <w:rFonts w:ascii="宋体" w:hAnsi="宋体" w:cs="宋体"/>
                <w:szCs w:val="21"/>
                <w:shd w:val="clear" w:color="auto" w:fill="FFFFFF"/>
              </w:rPr>
              <w:t>[</w:t>
            </w:r>
            <w:r>
              <w:rPr>
                <w:rFonts w:ascii="宋体" w:hAnsi="宋体"/>
                <w:szCs w:val="21"/>
                <w:shd w:val="clear" w:color="auto" w:fill="FFFFFF"/>
              </w:rPr>
              <w:t>2004]66)</w:t>
            </w:r>
          </w:p>
        </w:tc>
      </w:tr>
      <w:tr w:rsidR="00FA70D4" w14:paraId="5B9CF796" w14:textId="77777777" w:rsidTr="00EB0550">
        <w:tc>
          <w:tcPr>
            <w:tcW w:w="700" w:type="dxa"/>
            <w:shd w:val="clear" w:color="auto" w:fill="auto"/>
          </w:tcPr>
          <w:p w14:paraId="155BEF1A" w14:textId="77777777" w:rsidR="00FA70D4" w:rsidRDefault="00FA70D4" w:rsidP="00EB0550">
            <w:pPr>
              <w:jc w:val="center"/>
              <w:rPr>
                <w:rFonts w:ascii="宋体" w:hAnsi="宋体"/>
                <w:szCs w:val="21"/>
              </w:rPr>
            </w:pPr>
            <w:r>
              <w:rPr>
                <w:rFonts w:ascii="宋体" w:hAnsi="宋体"/>
                <w:szCs w:val="21"/>
              </w:rPr>
              <w:t>2</w:t>
            </w:r>
          </w:p>
        </w:tc>
        <w:tc>
          <w:tcPr>
            <w:tcW w:w="7958" w:type="dxa"/>
            <w:shd w:val="clear" w:color="auto" w:fill="auto"/>
          </w:tcPr>
          <w:p w14:paraId="02F0669B" w14:textId="77777777" w:rsidR="00FA70D4" w:rsidRDefault="00FA70D4" w:rsidP="00EB0550">
            <w:pPr>
              <w:jc w:val="left"/>
              <w:rPr>
                <w:rFonts w:ascii="宋体" w:hAnsi="宋体" w:cs="宋体"/>
                <w:szCs w:val="21"/>
              </w:rPr>
            </w:pPr>
            <w:r>
              <w:rPr>
                <w:rFonts w:ascii="宋体" w:hAnsi="宋体" w:cs="宋体" w:hint="eastAsia"/>
                <w:szCs w:val="21"/>
                <w:shd w:val="clear" w:color="auto" w:fill="FFFFFF"/>
              </w:rPr>
              <w:t>《信息安全等级保护管理办法》（公通字</w:t>
            </w:r>
            <w:r>
              <w:rPr>
                <w:rFonts w:ascii="宋体" w:hAnsi="宋体"/>
                <w:szCs w:val="21"/>
                <w:shd w:val="clear" w:color="auto" w:fill="FFFFFF"/>
              </w:rPr>
              <w:t>[2007]43</w:t>
            </w:r>
            <w:r>
              <w:rPr>
                <w:rFonts w:ascii="宋体" w:hAnsi="宋体" w:cs="宋体" w:hint="eastAsia"/>
                <w:szCs w:val="21"/>
                <w:shd w:val="clear" w:color="auto" w:fill="FFFFFF"/>
              </w:rPr>
              <w:t>号）</w:t>
            </w:r>
          </w:p>
        </w:tc>
      </w:tr>
      <w:tr w:rsidR="00FA70D4" w14:paraId="025F1B79" w14:textId="77777777" w:rsidTr="00EB0550">
        <w:tc>
          <w:tcPr>
            <w:tcW w:w="700" w:type="dxa"/>
            <w:shd w:val="clear" w:color="auto" w:fill="auto"/>
          </w:tcPr>
          <w:p w14:paraId="2FD326F0" w14:textId="77777777" w:rsidR="00FA70D4" w:rsidRDefault="00FA70D4" w:rsidP="00EB0550">
            <w:pPr>
              <w:jc w:val="center"/>
              <w:rPr>
                <w:rFonts w:ascii="宋体" w:hAnsi="宋体"/>
                <w:szCs w:val="21"/>
              </w:rPr>
            </w:pPr>
            <w:r>
              <w:rPr>
                <w:rFonts w:ascii="宋体" w:hAnsi="宋体"/>
                <w:szCs w:val="21"/>
              </w:rPr>
              <w:t>3</w:t>
            </w:r>
          </w:p>
        </w:tc>
        <w:tc>
          <w:tcPr>
            <w:tcW w:w="7958" w:type="dxa"/>
            <w:shd w:val="clear" w:color="auto" w:fill="auto"/>
          </w:tcPr>
          <w:p w14:paraId="52898FD1" w14:textId="77777777" w:rsidR="00FA70D4" w:rsidRDefault="00FA70D4" w:rsidP="00EB0550">
            <w:pPr>
              <w:ind w:leftChars="7" w:left="15"/>
              <w:jc w:val="left"/>
              <w:rPr>
                <w:rFonts w:ascii="宋体" w:hAnsi="宋体" w:cs="宋体"/>
                <w:szCs w:val="21"/>
                <w:shd w:val="clear" w:color="auto" w:fill="FFFFFF"/>
              </w:rPr>
            </w:pPr>
            <w:r>
              <w:rPr>
                <w:rFonts w:ascii="宋体" w:hAnsi="宋体" w:hint="eastAsia"/>
                <w:szCs w:val="21"/>
              </w:rPr>
              <w:t>《GB/T</w:t>
            </w:r>
            <w:r>
              <w:rPr>
                <w:rFonts w:ascii="宋体" w:hAnsi="宋体"/>
                <w:szCs w:val="21"/>
              </w:rPr>
              <w:t xml:space="preserve"> 22239-2019 </w:t>
            </w:r>
            <w:r>
              <w:rPr>
                <w:rFonts w:ascii="宋体" w:hAnsi="宋体" w:hint="eastAsia"/>
                <w:szCs w:val="21"/>
              </w:rPr>
              <w:t>信息安全技术 网络安全等级保护基本要求》</w:t>
            </w:r>
          </w:p>
        </w:tc>
      </w:tr>
      <w:tr w:rsidR="00FA70D4" w14:paraId="2C804383" w14:textId="77777777" w:rsidTr="00EB0550">
        <w:tc>
          <w:tcPr>
            <w:tcW w:w="700" w:type="dxa"/>
            <w:shd w:val="clear" w:color="auto" w:fill="auto"/>
          </w:tcPr>
          <w:p w14:paraId="15AD9C91" w14:textId="77777777" w:rsidR="00FA70D4" w:rsidRDefault="00FA70D4" w:rsidP="00EB0550">
            <w:pPr>
              <w:ind w:right="300"/>
              <w:jc w:val="center"/>
              <w:rPr>
                <w:rFonts w:ascii="宋体" w:hAnsi="宋体"/>
                <w:szCs w:val="21"/>
              </w:rPr>
            </w:pPr>
            <w:r>
              <w:rPr>
                <w:rFonts w:ascii="宋体" w:hAnsi="宋体" w:hint="eastAsia"/>
                <w:szCs w:val="21"/>
              </w:rPr>
              <w:t xml:space="preserve">  </w:t>
            </w:r>
            <w:r>
              <w:rPr>
                <w:rFonts w:ascii="宋体" w:hAnsi="宋体"/>
                <w:szCs w:val="21"/>
              </w:rPr>
              <w:t>4</w:t>
            </w:r>
          </w:p>
        </w:tc>
        <w:tc>
          <w:tcPr>
            <w:tcW w:w="7958" w:type="dxa"/>
            <w:shd w:val="clear" w:color="auto" w:fill="auto"/>
          </w:tcPr>
          <w:p w14:paraId="405C3594" w14:textId="77777777" w:rsidR="00FA70D4" w:rsidRDefault="00FA70D4" w:rsidP="00EB0550">
            <w:pPr>
              <w:ind w:leftChars="-47" w:hangingChars="47" w:hanging="99"/>
              <w:jc w:val="left"/>
              <w:rPr>
                <w:rFonts w:ascii="宋体" w:hAnsi="宋体" w:cs="宋体"/>
                <w:szCs w:val="21"/>
                <w:shd w:val="clear" w:color="auto" w:fill="FFFFFF"/>
              </w:rPr>
            </w:pPr>
            <w:r>
              <w:rPr>
                <w:rFonts w:ascii="宋体" w:hAnsi="宋体" w:cs="宋体" w:hint="eastAsia"/>
                <w:szCs w:val="21"/>
                <w:shd w:val="clear" w:color="auto" w:fill="FFFFFF"/>
              </w:rPr>
              <w:t xml:space="preserve"> </w:t>
            </w:r>
            <w:r>
              <w:rPr>
                <w:rFonts w:ascii="宋体" w:hAnsi="宋体" w:hint="eastAsia"/>
                <w:szCs w:val="21"/>
              </w:rPr>
              <w:t>《GB/T</w:t>
            </w:r>
            <w:r>
              <w:rPr>
                <w:rFonts w:ascii="宋体" w:hAnsi="宋体"/>
                <w:szCs w:val="21"/>
              </w:rPr>
              <w:t xml:space="preserve"> </w:t>
            </w:r>
            <w:r>
              <w:rPr>
                <w:rFonts w:ascii="宋体" w:hAnsi="宋体" w:hint="eastAsia"/>
                <w:szCs w:val="21"/>
              </w:rPr>
              <w:t>28448-2019</w:t>
            </w:r>
            <w:r>
              <w:rPr>
                <w:rFonts w:ascii="宋体" w:hAnsi="宋体"/>
                <w:szCs w:val="21"/>
              </w:rPr>
              <w:t xml:space="preserve"> </w:t>
            </w:r>
            <w:r>
              <w:rPr>
                <w:rFonts w:ascii="宋体" w:hAnsi="宋体" w:hint="eastAsia"/>
                <w:szCs w:val="21"/>
              </w:rPr>
              <w:t>信息安全技术 网络安全等级保护测评要求》</w:t>
            </w:r>
          </w:p>
        </w:tc>
      </w:tr>
      <w:tr w:rsidR="00FA70D4" w14:paraId="28E370D7" w14:textId="77777777" w:rsidTr="00EB0550">
        <w:tc>
          <w:tcPr>
            <w:tcW w:w="700" w:type="dxa"/>
            <w:shd w:val="clear" w:color="auto" w:fill="auto"/>
          </w:tcPr>
          <w:p w14:paraId="4FAABCC6" w14:textId="77777777" w:rsidR="00FA70D4" w:rsidRDefault="00FA70D4" w:rsidP="00EB0550">
            <w:pPr>
              <w:jc w:val="center"/>
              <w:rPr>
                <w:rFonts w:ascii="宋体" w:hAnsi="宋体"/>
                <w:szCs w:val="21"/>
              </w:rPr>
            </w:pPr>
            <w:r>
              <w:rPr>
                <w:rFonts w:ascii="宋体" w:hAnsi="宋体"/>
                <w:szCs w:val="21"/>
              </w:rPr>
              <w:t>5</w:t>
            </w:r>
          </w:p>
        </w:tc>
        <w:tc>
          <w:tcPr>
            <w:tcW w:w="7958" w:type="dxa"/>
            <w:shd w:val="clear" w:color="auto" w:fill="auto"/>
          </w:tcPr>
          <w:p w14:paraId="6418DD02" w14:textId="77777777" w:rsidR="00FA70D4" w:rsidRDefault="00FA70D4" w:rsidP="00EB0550">
            <w:pPr>
              <w:ind w:leftChars="-47" w:hangingChars="47" w:hanging="99"/>
              <w:jc w:val="left"/>
              <w:rPr>
                <w:rFonts w:ascii="宋体" w:hAnsi="宋体" w:cs="宋体"/>
                <w:szCs w:val="21"/>
                <w:shd w:val="clear" w:color="auto" w:fill="FFFFFF"/>
              </w:rPr>
            </w:pPr>
            <w:r>
              <w:rPr>
                <w:rFonts w:ascii="宋体" w:hAnsi="宋体" w:cs="宋体" w:hint="eastAsia"/>
                <w:szCs w:val="21"/>
                <w:shd w:val="clear" w:color="auto" w:fill="FFFFFF"/>
              </w:rPr>
              <w:t xml:space="preserve"> </w:t>
            </w:r>
            <w:r>
              <w:rPr>
                <w:rFonts w:ascii="宋体" w:hAnsi="宋体" w:hint="eastAsia"/>
                <w:szCs w:val="21"/>
              </w:rPr>
              <w:t>《GB/T</w:t>
            </w:r>
            <w:r>
              <w:rPr>
                <w:rFonts w:ascii="宋体" w:hAnsi="宋体"/>
                <w:szCs w:val="21"/>
              </w:rPr>
              <w:t xml:space="preserve"> 28449-2018 </w:t>
            </w:r>
            <w:r>
              <w:rPr>
                <w:rFonts w:ascii="宋体" w:hAnsi="宋体" w:hint="eastAsia"/>
                <w:szCs w:val="21"/>
              </w:rPr>
              <w:t>信息安全技术 网络安全等级保护测评过程指南》</w:t>
            </w:r>
          </w:p>
        </w:tc>
      </w:tr>
      <w:tr w:rsidR="00FA70D4" w14:paraId="4A5C04E1" w14:textId="77777777" w:rsidTr="00EB0550">
        <w:tc>
          <w:tcPr>
            <w:tcW w:w="700" w:type="dxa"/>
            <w:shd w:val="clear" w:color="auto" w:fill="auto"/>
          </w:tcPr>
          <w:p w14:paraId="386CBD26" w14:textId="77777777" w:rsidR="00FA70D4" w:rsidRDefault="00FA70D4" w:rsidP="00EB0550">
            <w:pPr>
              <w:jc w:val="center"/>
              <w:rPr>
                <w:rFonts w:ascii="宋体" w:hAnsi="宋体"/>
                <w:szCs w:val="21"/>
              </w:rPr>
            </w:pPr>
            <w:r>
              <w:rPr>
                <w:rFonts w:ascii="宋体" w:hAnsi="宋体"/>
                <w:szCs w:val="21"/>
              </w:rPr>
              <w:t>6</w:t>
            </w:r>
          </w:p>
        </w:tc>
        <w:tc>
          <w:tcPr>
            <w:tcW w:w="7958" w:type="dxa"/>
            <w:shd w:val="clear" w:color="auto" w:fill="auto"/>
          </w:tcPr>
          <w:p w14:paraId="3EA13ADD" w14:textId="77777777" w:rsidR="00FA70D4" w:rsidRDefault="00FA70D4" w:rsidP="00EB0550">
            <w:pPr>
              <w:ind w:leftChars="-47" w:hangingChars="47" w:hanging="99"/>
              <w:jc w:val="left"/>
              <w:rPr>
                <w:rFonts w:ascii="宋体" w:hAnsi="宋体" w:cs="宋体"/>
                <w:szCs w:val="21"/>
                <w:shd w:val="clear" w:color="auto" w:fill="FFFFFF"/>
              </w:rPr>
            </w:pPr>
            <w:r>
              <w:rPr>
                <w:rFonts w:ascii="宋体" w:hAnsi="宋体" w:cs="宋体" w:hint="eastAsia"/>
                <w:szCs w:val="21"/>
                <w:shd w:val="clear" w:color="auto" w:fill="FFFFFF"/>
              </w:rPr>
              <w:t xml:space="preserve"> </w:t>
            </w:r>
            <w:r>
              <w:rPr>
                <w:rFonts w:ascii="宋体" w:hAnsi="宋体" w:hint="eastAsia"/>
                <w:szCs w:val="21"/>
              </w:rPr>
              <w:t>《GB/T</w:t>
            </w:r>
            <w:r>
              <w:rPr>
                <w:rFonts w:ascii="宋体" w:hAnsi="宋体"/>
                <w:szCs w:val="21"/>
              </w:rPr>
              <w:t>25070-2019</w:t>
            </w:r>
            <w:r>
              <w:rPr>
                <w:rFonts w:ascii="宋体" w:hAnsi="宋体" w:hint="eastAsia"/>
                <w:szCs w:val="21"/>
              </w:rPr>
              <w:t>）信息安全技术 网络安全等级保护安全设计技术要求》</w:t>
            </w:r>
          </w:p>
        </w:tc>
      </w:tr>
      <w:tr w:rsidR="00FA70D4" w14:paraId="23648009" w14:textId="77777777" w:rsidTr="00EB0550">
        <w:tc>
          <w:tcPr>
            <w:tcW w:w="700" w:type="dxa"/>
            <w:shd w:val="clear" w:color="auto" w:fill="auto"/>
          </w:tcPr>
          <w:p w14:paraId="47340859" w14:textId="77777777" w:rsidR="00FA70D4" w:rsidRDefault="00FA70D4" w:rsidP="00EB0550">
            <w:pPr>
              <w:jc w:val="center"/>
              <w:rPr>
                <w:rFonts w:ascii="宋体" w:hAnsi="宋体"/>
                <w:szCs w:val="21"/>
              </w:rPr>
            </w:pPr>
            <w:r>
              <w:rPr>
                <w:rFonts w:ascii="宋体" w:hAnsi="宋体"/>
                <w:szCs w:val="21"/>
              </w:rPr>
              <w:t>7</w:t>
            </w:r>
          </w:p>
        </w:tc>
        <w:tc>
          <w:tcPr>
            <w:tcW w:w="7958" w:type="dxa"/>
            <w:shd w:val="clear" w:color="auto" w:fill="auto"/>
          </w:tcPr>
          <w:p w14:paraId="32312BA7" w14:textId="77777777" w:rsidR="00FA70D4" w:rsidRDefault="00FA70D4" w:rsidP="00EB0550">
            <w:pPr>
              <w:jc w:val="left"/>
              <w:rPr>
                <w:rFonts w:ascii="宋体" w:hAnsi="宋体" w:cs="宋体"/>
                <w:szCs w:val="21"/>
              </w:rPr>
            </w:pPr>
            <w:r>
              <w:rPr>
                <w:rFonts w:ascii="宋体" w:hAnsi="宋体" w:cs="宋体" w:hint="eastAsia"/>
                <w:szCs w:val="21"/>
                <w:shd w:val="clear" w:color="auto" w:fill="FFFFFF"/>
              </w:rPr>
              <w:t>《信息安全技术信息系统安全等级保护定级指南》</w:t>
            </w:r>
            <w:r>
              <w:rPr>
                <w:rFonts w:ascii="宋体" w:hAnsi="宋体"/>
                <w:szCs w:val="21"/>
                <w:shd w:val="clear" w:color="auto" w:fill="FFFFFF"/>
              </w:rPr>
              <w:t>-GB/T 22240-2008</w:t>
            </w:r>
          </w:p>
        </w:tc>
      </w:tr>
      <w:tr w:rsidR="00FA70D4" w14:paraId="51FD7A8F" w14:textId="77777777" w:rsidTr="00EB0550">
        <w:tc>
          <w:tcPr>
            <w:tcW w:w="700" w:type="dxa"/>
            <w:shd w:val="clear" w:color="auto" w:fill="auto"/>
          </w:tcPr>
          <w:p w14:paraId="61908EFE" w14:textId="77777777" w:rsidR="00FA70D4" w:rsidRDefault="00FA70D4" w:rsidP="00EB0550">
            <w:pPr>
              <w:ind w:right="260"/>
              <w:jc w:val="center"/>
              <w:rPr>
                <w:rFonts w:ascii="宋体" w:hAnsi="宋体"/>
                <w:szCs w:val="21"/>
              </w:rPr>
            </w:pPr>
            <w:r>
              <w:rPr>
                <w:rFonts w:ascii="宋体" w:hAnsi="宋体" w:hint="eastAsia"/>
                <w:szCs w:val="21"/>
              </w:rPr>
              <w:t xml:space="preserve"> </w:t>
            </w:r>
            <w:r>
              <w:rPr>
                <w:rFonts w:ascii="宋体" w:hAnsi="宋体"/>
                <w:szCs w:val="21"/>
              </w:rPr>
              <w:t>8</w:t>
            </w:r>
          </w:p>
        </w:tc>
        <w:tc>
          <w:tcPr>
            <w:tcW w:w="7958" w:type="dxa"/>
            <w:shd w:val="clear" w:color="auto" w:fill="auto"/>
          </w:tcPr>
          <w:p w14:paraId="01CA892F" w14:textId="77777777" w:rsidR="00FA70D4" w:rsidRDefault="00FA70D4" w:rsidP="00EB0550">
            <w:pPr>
              <w:jc w:val="left"/>
              <w:rPr>
                <w:rFonts w:ascii="宋体" w:hAnsi="宋体" w:cs="宋体"/>
                <w:szCs w:val="21"/>
              </w:rPr>
            </w:pPr>
            <w:r>
              <w:rPr>
                <w:rFonts w:ascii="宋体" w:hAnsi="宋体" w:cs="宋体" w:hint="eastAsia"/>
                <w:szCs w:val="21"/>
                <w:shd w:val="clear" w:color="auto" w:fill="FFFFFF"/>
              </w:rPr>
              <w:t>《信息安全技术信息系统安全等级保护实施指南》</w:t>
            </w:r>
          </w:p>
        </w:tc>
      </w:tr>
      <w:tr w:rsidR="00FA70D4" w14:paraId="7FCAD551" w14:textId="77777777" w:rsidTr="00EB0550">
        <w:tc>
          <w:tcPr>
            <w:tcW w:w="700" w:type="dxa"/>
            <w:shd w:val="clear" w:color="auto" w:fill="auto"/>
          </w:tcPr>
          <w:p w14:paraId="0453996B" w14:textId="77777777" w:rsidR="00FA70D4" w:rsidRDefault="00FA70D4" w:rsidP="00EB0550">
            <w:pPr>
              <w:jc w:val="center"/>
              <w:rPr>
                <w:rFonts w:ascii="宋体" w:hAnsi="宋体"/>
                <w:szCs w:val="21"/>
              </w:rPr>
            </w:pPr>
            <w:r>
              <w:rPr>
                <w:rFonts w:ascii="宋体" w:hAnsi="宋体"/>
                <w:szCs w:val="21"/>
              </w:rPr>
              <w:t>9</w:t>
            </w:r>
          </w:p>
        </w:tc>
        <w:tc>
          <w:tcPr>
            <w:tcW w:w="7958" w:type="dxa"/>
            <w:shd w:val="clear" w:color="auto" w:fill="auto"/>
          </w:tcPr>
          <w:p w14:paraId="163163B5" w14:textId="77777777" w:rsidR="00FA70D4" w:rsidRDefault="00FA70D4" w:rsidP="00EB0550">
            <w:pPr>
              <w:jc w:val="left"/>
              <w:rPr>
                <w:rFonts w:ascii="宋体" w:hAnsi="宋体" w:cs="宋体"/>
                <w:szCs w:val="21"/>
              </w:rPr>
            </w:pPr>
            <w:r>
              <w:rPr>
                <w:rFonts w:ascii="宋体" w:hAnsi="宋体" w:cs="宋体" w:hint="eastAsia"/>
                <w:szCs w:val="21"/>
                <w:shd w:val="clear" w:color="auto" w:fill="FFFFFF"/>
              </w:rPr>
              <w:t>《信息安全技术信息系统安全等级保护测评要求》</w:t>
            </w:r>
          </w:p>
        </w:tc>
      </w:tr>
      <w:tr w:rsidR="00FA70D4" w14:paraId="1DE66481" w14:textId="77777777" w:rsidTr="00EB0550">
        <w:tc>
          <w:tcPr>
            <w:tcW w:w="700" w:type="dxa"/>
            <w:shd w:val="clear" w:color="auto" w:fill="auto"/>
          </w:tcPr>
          <w:p w14:paraId="236677F8" w14:textId="77777777" w:rsidR="00FA70D4" w:rsidRDefault="00FA70D4" w:rsidP="00EB0550">
            <w:pPr>
              <w:jc w:val="center"/>
              <w:rPr>
                <w:rFonts w:ascii="宋体" w:hAnsi="宋体"/>
                <w:szCs w:val="21"/>
              </w:rPr>
            </w:pPr>
            <w:r>
              <w:rPr>
                <w:rFonts w:ascii="宋体" w:hAnsi="宋体" w:hint="eastAsia"/>
                <w:szCs w:val="21"/>
              </w:rPr>
              <w:t>1</w:t>
            </w:r>
            <w:r>
              <w:rPr>
                <w:rFonts w:ascii="宋体" w:hAnsi="宋体"/>
                <w:szCs w:val="21"/>
              </w:rPr>
              <w:t>0</w:t>
            </w:r>
          </w:p>
        </w:tc>
        <w:tc>
          <w:tcPr>
            <w:tcW w:w="7958" w:type="dxa"/>
            <w:shd w:val="clear" w:color="auto" w:fill="auto"/>
          </w:tcPr>
          <w:p w14:paraId="2D151C2B" w14:textId="77777777" w:rsidR="00FA70D4" w:rsidRDefault="00FA70D4" w:rsidP="00EB0550">
            <w:pPr>
              <w:jc w:val="left"/>
              <w:rPr>
                <w:rFonts w:ascii="宋体" w:hAnsi="宋体" w:cs="宋体"/>
                <w:szCs w:val="21"/>
              </w:rPr>
            </w:pPr>
            <w:r>
              <w:rPr>
                <w:rFonts w:ascii="宋体" w:hAnsi="宋体" w:cs="宋体" w:hint="eastAsia"/>
                <w:szCs w:val="21"/>
                <w:shd w:val="clear" w:color="auto" w:fill="FFFFFF"/>
              </w:rPr>
              <w:t>《信息安全技术信息系统安全等级保护测评过程指南》</w:t>
            </w:r>
          </w:p>
        </w:tc>
      </w:tr>
      <w:tr w:rsidR="00FA70D4" w14:paraId="34D87D9B" w14:textId="77777777" w:rsidTr="00EB0550">
        <w:tc>
          <w:tcPr>
            <w:tcW w:w="700" w:type="dxa"/>
            <w:shd w:val="clear" w:color="auto" w:fill="auto"/>
          </w:tcPr>
          <w:p w14:paraId="2AAA7C43" w14:textId="77777777" w:rsidR="00FA70D4" w:rsidRDefault="00FA70D4" w:rsidP="00EB0550">
            <w:pPr>
              <w:jc w:val="center"/>
              <w:rPr>
                <w:rFonts w:ascii="宋体" w:hAnsi="宋体"/>
                <w:szCs w:val="21"/>
              </w:rPr>
            </w:pPr>
            <w:r>
              <w:rPr>
                <w:rFonts w:ascii="宋体" w:hAnsi="宋体"/>
                <w:szCs w:val="21"/>
              </w:rPr>
              <w:t>11</w:t>
            </w:r>
          </w:p>
        </w:tc>
        <w:tc>
          <w:tcPr>
            <w:tcW w:w="7958" w:type="dxa"/>
            <w:shd w:val="clear" w:color="auto" w:fill="auto"/>
          </w:tcPr>
          <w:p w14:paraId="696DD02F" w14:textId="77777777" w:rsidR="00FA70D4" w:rsidRDefault="00FA70D4" w:rsidP="00EB0550">
            <w:pPr>
              <w:jc w:val="left"/>
              <w:rPr>
                <w:rFonts w:ascii="宋体" w:hAnsi="宋体" w:cs="宋体"/>
                <w:szCs w:val="21"/>
              </w:rPr>
            </w:pPr>
            <w:r>
              <w:rPr>
                <w:rFonts w:ascii="宋体" w:hAnsi="宋体" w:cs="宋体" w:hint="eastAsia"/>
                <w:szCs w:val="21"/>
                <w:shd w:val="clear" w:color="auto" w:fill="FFFFFF"/>
              </w:rPr>
              <w:t>《计算机信息系统安全保护等级划分准则》（</w:t>
            </w:r>
            <w:r>
              <w:rPr>
                <w:rFonts w:ascii="宋体" w:hAnsi="宋体"/>
                <w:szCs w:val="21"/>
                <w:shd w:val="clear" w:color="auto" w:fill="FFFFFF"/>
              </w:rPr>
              <w:t>GB 17859-1999)</w:t>
            </w:r>
          </w:p>
        </w:tc>
      </w:tr>
      <w:tr w:rsidR="00FA70D4" w14:paraId="4D30ABC4" w14:textId="77777777" w:rsidTr="00EB0550">
        <w:tc>
          <w:tcPr>
            <w:tcW w:w="700" w:type="dxa"/>
            <w:shd w:val="clear" w:color="auto" w:fill="auto"/>
          </w:tcPr>
          <w:p w14:paraId="705777AD" w14:textId="77777777" w:rsidR="00FA70D4" w:rsidRDefault="00FA70D4" w:rsidP="00EB0550">
            <w:pPr>
              <w:jc w:val="center"/>
              <w:rPr>
                <w:rFonts w:ascii="宋体" w:hAnsi="宋体"/>
                <w:szCs w:val="21"/>
              </w:rPr>
            </w:pPr>
            <w:r>
              <w:rPr>
                <w:rFonts w:ascii="宋体" w:hAnsi="宋体"/>
                <w:szCs w:val="21"/>
              </w:rPr>
              <w:t>12</w:t>
            </w:r>
          </w:p>
        </w:tc>
        <w:tc>
          <w:tcPr>
            <w:tcW w:w="7958" w:type="dxa"/>
            <w:shd w:val="clear" w:color="auto" w:fill="auto"/>
          </w:tcPr>
          <w:p w14:paraId="669715EA" w14:textId="77777777" w:rsidR="00FA70D4" w:rsidRDefault="00FA70D4" w:rsidP="00EB0550">
            <w:pPr>
              <w:jc w:val="left"/>
              <w:rPr>
                <w:rFonts w:ascii="宋体" w:hAnsi="宋体" w:cs="宋体"/>
                <w:szCs w:val="21"/>
              </w:rPr>
            </w:pPr>
            <w:r>
              <w:rPr>
                <w:rFonts w:ascii="宋体" w:hAnsi="宋体" w:cs="宋体" w:hint="eastAsia"/>
                <w:szCs w:val="21"/>
                <w:shd w:val="clear" w:color="auto" w:fill="FFFFFF"/>
              </w:rPr>
              <w:t>《信息安全技术信息系统通用安全技术要求》（</w:t>
            </w:r>
            <w:r>
              <w:rPr>
                <w:rFonts w:ascii="宋体" w:hAnsi="宋体"/>
                <w:szCs w:val="21"/>
                <w:shd w:val="clear" w:color="auto" w:fill="FFFFFF"/>
              </w:rPr>
              <w:t>GB/T20271-2006)</w:t>
            </w:r>
          </w:p>
        </w:tc>
      </w:tr>
      <w:tr w:rsidR="00FA70D4" w14:paraId="3239F538" w14:textId="77777777" w:rsidTr="00EB0550">
        <w:tc>
          <w:tcPr>
            <w:tcW w:w="700" w:type="dxa"/>
            <w:shd w:val="clear" w:color="auto" w:fill="auto"/>
          </w:tcPr>
          <w:p w14:paraId="5F3A5E69" w14:textId="77777777" w:rsidR="00FA70D4" w:rsidRDefault="00FA70D4" w:rsidP="00EB0550">
            <w:pPr>
              <w:jc w:val="center"/>
              <w:rPr>
                <w:rFonts w:ascii="宋体" w:hAnsi="宋体"/>
                <w:szCs w:val="21"/>
              </w:rPr>
            </w:pPr>
            <w:r>
              <w:rPr>
                <w:rFonts w:ascii="宋体" w:hAnsi="宋体"/>
                <w:szCs w:val="21"/>
              </w:rPr>
              <w:t>13</w:t>
            </w:r>
          </w:p>
        </w:tc>
        <w:tc>
          <w:tcPr>
            <w:tcW w:w="7958" w:type="dxa"/>
            <w:shd w:val="clear" w:color="auto" w:fill="auto"/>
          </w:tcPr>
          <w:p w14:paraId="5D44C4AC" w14:textId="77777777" w:rsidR="00FA70D4" w:rsidRDefault="00FA70D4" w:rsidP="00EB0550">
            <w:pPr>
              <w:jc w:val="left"/>
              <w:rPr>
                <w:rFonts w:ascii="宋体" w:hAnsi="宋体" w:cs="宋体"/>
                <w:szCs w:val="21"/>
              </w:rPr>
            </w:pPr>
            <w:r>
              <w:rPr>
                <w:rFonts w:ascii="宋体" w:hAnsi="宋体" w:cs="宋体" w:hint="eastAsia"/>
                <w:szCs w:val="21"/>
                <w:shd w:val="clear" w:color="auto" w:fill="FFFFFF"/>
              </w:rPr>
              <w:t>《信息安全技术网络基础安全技术要求》（</w:t>
            </w:r>
            <w:r>
              <w:rPr>
                <w:rFonts w:ascii="宋体" w:hAnsi="宋体"/>
                <w:szCs w:val="21"/>
                <w:shd w:val="clear" w:color="auto" w:fill="FFFFFF"/>
              </w:rPr>
              <w:t>GB/T 20270-2006)</w:t>
            </w:r>
          </w:p>
        </w:tc>
      </w:tr>
      <w:tr w:rsidR="00FA70D4" w14:paraId="0B75C23D" w14:textId="77777777" w:rsidTr="00EB0550">
        <w:tc>
          <w:tcPr>
            <w:tcW w:w="700" w:type="dxa"/>
            <w:shd w:val="clear" w:color="auto" w:fill="auto"/>
          </w:tcPr>
          <w:p w14:paraId="74812D0C" w14:textId="77777777" w:rsidR="00FA70D4" w:rsidRDefault="00FA70D4" w:rsidP="00EB0550">
            <w:pPr>
              <w:jc w:val="center"/>
              <w:rPr>
                <w:rFonts w:ascii="宋体" w:hAnsi="宋体"/>
                <w:szCs w:val="21"/>
              </w:rPr>
            </w:pPr>
            <w:r>
              <w:rPr>
                <w:rFonts w:ascii="宋体" w:hAnsi="宋体" w:hint="eastAsia"/>
                <w:szCs w:val="21"/>
              </w:rPr>
              <w:t>14</w:t>
            </w:r>
          </w:p>
        </w:tc>
        <w:tc>
          <w:tcPr>
            <w:tcW w:w="7958" w:type="dxa"/>
            <w:shd w:val="clear" w:color="auto" w:fill="auto"/>
          </w:tcPr>
          <w:p w14:paraId="1AAA1F0C" w14:textId="77777777" w:rsidR="00FA70D4" w:rsidRDefault="00FA70D4" w:rsidP="00EB0550">
            <w:pPr>
              <w:jc w:val="left"/>
              <w:rPr>
                <w:rFonts w:ascii="宋体" w:hAnsi="宋体" w:cs="宋体"/>
                <w:szCs w:val="21"/>
              </w:rPr>
            </w:pPr>
            <w:r>
              <w:rPr>
                <w:rFonts w:ascii="宋体" w:hAnsi="宋体" w:cs="宋体" w:hint="eastAsia"/>
                <w:szCs w:val="21"/>
                <w:shd w:val="clear" w:color="auto" w:fill="FFFFFF"/>
              </w:rPr>
              <w:t>《信息安全技术操作系统安全技术要求》（</w:t>
            </w:r>
            <w:r>
              <w:rPr>
                <w:rFonts w:ascii="宋体" w:hAnsi="宋体"/>
                <w:szCs w:val="21"/>
                <w:shd w:val="clear" w:color="auto" w:fill="FFFFFF"/>
              </w:rPr>
              <w:t>GB/T 20272-20</w:t>
            </w:r>
            <w:r>
              <w:rPr>
                <w:rFonts w:ascii="宋体" w:hAnsi="宋体" w:hint="eastAsia"/>
                <w:szCs w:val="21"/>
                <w:shd w:val="clear" w:color="auto" w:fill="FFFFFF"/>
              </w:rPr>
              <w:t>19</w:t>
            </w:r>
            <w:r>
              <w:rPr>
                <w:rFonts w:ascii="宋体" w:hAnsi="宋体"/>
                <w:szCs w:val="21"/>
                <w:shd w:val="clear" w:color="auto" w:fill="FFFFFF"/>
              </w:rPr>
              <w:t>)</w:t>
            </w:r>
          </w:p>
        </w:tc>
      </w:tr>
      <w:tr w:rsidR="00FA70D4" w14:paraId="13B0B829" w14:textId="77777777" w:rsidTr="00EB0550">
        <w:tc>
          <w:tcPr>
            <w:tcW w:w="700" w:type="dxa"/>
            <w:shd w:val="clear" w:color="auto" w:fill="auto"/>
          </w:tcPr>
          <w:p w14:paraId="3FA95E73" w14:textId="77777777" w:rsidR="00FA70D4" w:rsidRDefault="00FA70D4" w:rsidP="00EB0550">
            <w:pPr>
              <w:jc w:val="center"/>
              <w:rPr>
                <w:rFonts w:ascii="宋体" w:hAnsi="宋体"/>
                <w:szCs w:val="21"/>
              </w:rPr>
            </w:pPr>
            <w:r>
              <w:rPr>
                <w:rFonts w:ascii="宋体" w:hAnsi="宋体" w:hint="eastAsia"/>
                <w:szCs w:val="21"/>
              </w:rPr>
              <w:t>15</w:t>
            </w:r>
          </w:p>
        </w:tc>
        <w:tc>
          <w:tcPr>
            <w:tcW w:w="7958" w:type="dxa"/>
            <w:shd w:val="clear" w:color="auto" w:fill="auto"/>
          </w:tcPr>
          <w:p w14:paraId="5F9935C5" w14:textId="77777777" w:rsidR="00FA70D4" w:rsidRDefault="00FA70D4" w:rsidP="00EB0550">
            <w:pPr>
              <w:jc w:val="left"/>
              <w:rPr>
                <w:rFonts w:ascii="宋体" w:hAnsi="宋体" w:cs="宋体"/>
                <w:szCs w:val="21"/>
              </w:rPr>
            </w:pPr>
            <w:r>
              <w:rPr>
                <w:rFonts w:ascii="宋体" w:hAnsi="宋体" w:cs="宋体" w:hint="eastAsia"/>
                <w:szCs w:val="21"/>
                <w:shd w:val="clear" w:color="auto" w:fill="FFFFFF"/>
              </w:rPr>
              <w:t>《信息安全技术数据库管理系统安全技术要求》（</w:t>
            </w:r>
            <w:r>
              <w:rPr>
                <w:rFonts w:ascii="宋体" w:hAnsi="宋体"/>
                <w:szCs w:val="21"/>
                <w:shd w:val="clear" w:color="auto" w:fill="FFFFFF"/>
              </w:rPr>
              <w:t>GB/T20273-20</w:t>
            </w:r>
            <w:r>
              <w:rPr>
                <w:rFonts w:ascii="宋体" w:hAnsi="宋体" w:hint="eastAsia"/>
                <w:szCs w:val="21"/>
                <w:shd w:val="clear" w:color="auto" w:fill="FFFFFF"/>
              </w:rPr>
              <w:t>19</w:t>
            </w:r>
            <w:r>
              <w:rPr>
                <w:rFonts w:ascii="宋体" w:hAnsi="宋体"/>
                <w:szCs w:val="21"/>
                <w:shd w:val="clear" w:color="auto" w:fill="FFFFFF"/>
              </w:rPr>
              <w:t>)</w:t>
            </w:r>
          </w:p>
        </w:tc>
      </w:tr>
      <w:tr w:rsidR="00FA70D4" w14:paraId="6128EE0E" w14:textId="77777777" w:rsidTr="00EB0550">
        <w:tc>
          <w:tcPr>
            <w:tcW w:w="700" w:type="dxa"/>
            <w:shd w:val="clear" w:color="auto" w:fill="auto"/>
          </w:tcPr>
          <w:p w14:paraId="7D95BE74" w14:textId="77777777" w:rsidR="00FA70D4" w:rsidRDefault="00FA70D4" w:rsidP="00EB0550">
            <w:pPr>
              <w:jc w:val="center"/>
              <w:rPr>
                <w:rFonts w:ascii="宋体" w:hAnsi="宋体"/>
                <w:szCs w:val="21"/>
              </w:rPr>
            </w:pPr>
            <w:r>
              <w:rPr>
                <w:rFonts w:ascii="宋体" w:hAnsi="宋体"/>
                <w:szCs w:val="21"/>
              </w:rPr>
              <w:t>16</w:t>
            </w:r>
          </w:p>
        </w:tc>
        <w:tc>
          <w:tcPr>
            <w:tcW w:w="7958" w:type="dxa"/>
            <w:shd w:val="clear" w:color="auto" w:fill="auto"/>
          </w:tcPr>
          <w:p w14:paraId="74B865DE" w14:textId="77777777" w:rsidR="00FA70D4" w:rsidRDefault="00FA70D4" w:rsidP="00EB0550">
            <w:pPr>
              <w:rPr>
                <w:rFonts w:ascii="宋体" w:hAnsi="宋体"/>
                <w:szCs w:val="21"/>
              </w:rPr>
            </w:pPr>
            <w:r>
              <w:rPr>
                <w:rFonts w:ascii="宋体" w:hAnsi="宋体" w:cs="宋体" w:hint="eastAsia"/>
                <w:szCs w:val="21"/>
                <w:shd w:val="clear" w:color="auto" w:fill="FFFFFF"/>
                <w:lang w:val="zh-CN"/>
              </w:rPr>
              <w:t>《信息安全技术服务器技术要求》（</w:t>
            </w:r>
            <w:r>
              <w:rPr>
                <w:rFonts w:ascii="宋体" w:hAnsi="宋体" w:cs="宋体"/>
                <w:szCs w:val="21"/>
                <w:shd w:val="clear" w:color="auto" w:fill="FFFFFF"/>
              </w:rPr>
              <w:t>GB/T 21028-2007)</w:t>
            </w:r>
          </w:p>
        </w:tc>
      </w:tr>
      <w:tr w:rsidR="00FA70D4" w14:paraId="2E002DD0" w14:textId="77777777" w:rsidTr="00EB0550">
        <w:tc>
          <w:tcPr>
            <w:tcW w:w="700" w:type="dxa"/>
            <w:shd w:val="clear" w:color="auto" w:fill="auto"/>
          </w:tcPr>
          <w:p w14:paraId="7A418B64" w14:textId="77777777" w:rsidR="00FA70D4" w:rsidRDefault="00FA70D4" w:rsidP="00EB0550">
            <w:pPr>
              <w:jc w:val="center"/>
              <w:rPr>
                <w:rFonts w:ascii="宋体" w:hAnsi="宋体"/>
                <w:szCs w:val="21"/>
              </w:rPr>
            </w:pPr>
            <w:r>
              <w:rPr>
                <w:rFonts w:ascii="宋体" w:hAnsi="宋体"/>
                <w:szCs w:val="21"/>
              </w:rPr>
              <w:t>17</w:t>
            </w:r>
          </w:p>
        </w:tc>
        <w:tc>
          <w:tcPr>
            <w:tcW w:w="7958" w:type="dxa"/>
            <w:shd w:val="clear" w:color="auto" w:fill="auto"/>
          </w:tcPr>
          <w:p w14:paraId="3F8D6248" w14:textId="77777777" w:rsidR="00FA70D4" w:rsidRDefault="00FA70D4" w:rsidP="00EB0550">
            <w:pPr>
              <w:jc w:val="left"/>
              <w:rPr>
                <w:rFonts w:ascii="宋体" w:hAnsi="宋体" w:cs="宋体"/>
                <w:szCs w:val="21"/>
              </w:rPr>
            </w:pPr>
            <w:r>
              <w:rPr>
                <w:rFonts w:ascii="宋体" w:hAnsi="宋体" w:cs="宋体" w:hint="eastAsia"/>
                <w:szCs w:val="21"/>
                <w:shd w:val="clear" w:color="auto" w:fill="FFFFFF"/>
              </w:rPr>
              <w:t>《信息安全技</w:t>
            </w:r>
            <w:r>
              <w:rPr>
                <w:rFonts w:ascii="宋体" w:hAnsi="宋体" w:hint="eastAsia"/>
                <w:szCs w:val="21"/>
                <w:shd w:val="clear" w:color="auto" w:fill="FFFFFF"/>
              </w:rPr>
              <w:t>术</w:t>
            </w:r>
            <w:r>
              <w:rPr>
                <w:rFonts w:ascii="宋体" w:hAnsi="宋体" w:cs="宋体" w:hint="eastAsia"/>
                <w:szCs w:val="21"/>
                <w:shd w:val="clear" w:color="auto" w:fill="FFFFFF"/>
              </w:rPr>
              <w:t>终端计算机系统安全等级技术要求》（</w:t>
            </w:r>
            <w:r>
              <w:rPr>
                <w:rFonts w:ascii="宋体" w:hAnsi="宋体"/>
                <w:szCs w:val="21"/>
                <w:shd w:val="clear" w:color="auto" w:fill="FFFFFF"/>
              </w:rPr>
              <w:t>GA/T 671-2006)</w:t>
            </w:r>
          </w:p>
        </w:tc>
      </w:tr>
      <w:tr w:rsidR="00FA70D4" w14:paraId="3166FDC9" w14:textId="77777777" w:rsidTr="00EB0550">
        <w:tc>
          <w:tcPr>
            <w:tcW w:w="700" w:type="dxa"/>
            <w:shd w:val="clear" w:color="auto" w:fill="auto"/>
          </w:tcPr>
          <w:p w14:paraId="57EA4D3E" w14:textId="77777777" w:rsidR="00FA70D4" w:rsidRDefault="00FA70D4" w:rsidP="00EB0550">
            <w:pPr>
              <w:jc w:val="center"/>
              <w:rPr>
                <w:rFonts w:ascii="宋体" w:hAnsi="宋体"/>
                <w:szCs w:val="21"/>
              </w:rPr>
            </w:pPr>
            <w:r>
              <w:rPr>
                <w:rFonts w:ascii="宋体" w:hAnsi="宋体"/>
                <w:szCs w:val="21"/>
              </w:rPr>
              <w:t>18</w:t>
            </w:r>
          </w:p>
        </w:tc>
        <w:tc>
          <w:tcPr>
            <w:tcW w:w="7958" w:type="dxa"/>
            <w:shd w:val="clear" w:color="auto" w:fill="auto"/>
          </w:tcPr>
          <w:p w14:paraId="52A224B4" w14:textId="77777777" w:rsidR="00FA70D4" w:rsidRDefault="00FA70D4" w:rsidP="00EB0550">
            <w:pPr>
              <w:jc w:val="left"/>
              <w:rPr>
                <w:rFonts w:ascii="宋体" w:hAnsi="宋体" w:cs="宋体"/>
                <w:szCs w:val="21"/>
              </w:rPr>
            </w:pPr>
            <w:r>
              <w:rPr>
                <w:rFonts w:ascii="宋体" w:hAnsi="宋体" w:cs="宋体" w:hint="eastAsia"/>
                <w:szCs w:val="21"/>
                <w:shd w:val="clear" w:color="auto" w:fill="FFFFFF"/>
              </w:rPr>
              <w:t>《信息安全技术信息系统安全管理要求》（</w:t>
            </w:r>
            <w:r>
              <w:rPr>
                <w:rFonts w:ascii="宋体" w:hAnsi="宋体"/>
                <w:szCs w:val="21"/>
                <w:shd w:val="clear" w:color="auto" w:fill="FFFFFF"/>
              </w:rPr>
              <w:t>GB/T20269-2006)</w:t>
            </w:r>
          </w:p>
        </w:tc>
      </w:tr>
      <w:tr w:rsidR="00FA70D4" w14:paraId="6C3124C8" w14:textId="77777777" w:rsidTr="00EB0550">
        <w:tc>
          <w:tcPr>
            <w:tcW w:w="700" w:type="dxa"/>
            <w:shd w:val="clear" w:color="auto" w:fill="auto"/>
          </w:tcPr>
          <w:p w14:paraId="5722CD2D" w14:textId="77777777" w:rsidR="00FA70D4" w:rsidRDefault="00FA70D4" w:rsidP="00EB0550">
            <w:pPr>
              <w:jc w:val="center"/>
              <w:rPr>
                <w:rFonts w:ascii="宋体" w:hAnsi="宋体"/>
                <w:szCs w:val="21"/>
              </w:rPr>
            </w:pPr>
            <w:r>
              <w:rPr>
                <w:rFonts w:ascii="宋体" w:hAnsi="宋体"/>
                <w:szCs w:val="21"/>
              </w:rPr>
              <w:t>19</w:t>
            </w:r>
          </w:p>
        </w:tc>
        <w:tc>
          <w:tcPr>
            <w:tcW w:w="7958" w:type="dxa"/>
            <w:shd w:val="clear" w:color="auto" w:fill="auto"/>
          </w:tcPr>
          <w:p w14:paraId="6D262A49" w14:textId="77777777" w:rsidR="00FA70D4" w:rsidRDefault="00FA70D4" w:rsidP="00EB0550">
            <w:pPr>
              <w:jc w:val="left"/>
              <w:rPr>
                <w:rFonts w:ascii="宋体" w:hAnsi="宋体" w:cs="宋体"/>
                <w:szCs w:val="21"/>
              </w:rPr>
            </w:pPr>
            <w:r>
              <w:rPr>
                <w:rFonts w:ascii="宋体" w:hAnsi="宋体" w:cs="宋体" w:hint="eastAsia"/>
                <w:szCs w:val="21"/>
                <w:shd w:val="clear" w:color="auto" w:fill="FFFFFF"/>
              </w:rPr>
              <w:t>《信息安全技术信息系统安全工程管理要求》（</w:t>
            </w:r>
            <w:r>
              <w:rPr>
                <w:rFonts w:ascii="宋体" w:hAnsi="宋体"/>
                <w:szCs w:val="21"/>
                <w:shd w:val="clear" w:color="auto" w:fill="FFFFFF"/>
              </w:rPr>
              <w:t>GB/T20282-2006)</w:t>
            </w:r>
          </w:p>
        </w:tc>
      </w:tr>
      <w:tr w:rsidR="00FA70D4" w14:paraId="6615C542" w14:textId="77777777" w:rsidTr="00EB0550">
        <w:tc>
          <w:tcPr>
            <w:tcW w:w="700" w:type="dxa"/>
            <w:shd w:val="clear" w:color="auto" w:fill="auto"/>
          </w:tcPr>
          <w:p w14:paraId="345D0D02" w14:textId="77777777" w:rsidR="00FA70D4" w:rsidRDefault="00FA70D4" w:rsidP="00EB0550">
            <w:pPr>
              <w:jc w:val="center"/>
              <w:rPr>
                <w:rFonts w:ascii="宋体" w:hAnsi="宋体"/>
                <w:szCs w:val="21"/>
              </w:rPr>
            </w:pPr>
            <w:r>
              <w:rPr>
                <w:rFonts w:ascii="宋体" w:hAnsi="宋体" w:hint="eastAsia"/>
                <w:szCs w:val="21"/>
              </w:rPr>
              <w:t>20</w:t>
            </w:r>
          </w:p>
        </w:tc>
        <w:tc>
          <w:tcPr>
            <w:tcW w:w="7958" w:type="dxa"/>
            <w:shd w:val="clear" w:color="auto" w:fill="auto"/>
          </w:tcPr>
          <w:p w14:paraId="70C8E568" w14:textId="77777777" w:rsidR="00FA70D4" w:rsidRDefault="00FA70D4" w:rsidP="00EB0550">
            <w:pPr>
              <w:jc w:val="left"/>
              <w:rPr>
                <w:rFonts w:ascii="宋体" w:hAnsi="宋体" w:cs="宋体"/>
                <w:szCs w:val="21"/>
                <w:shd w:val="clear" w:color="auto" w:fill="FFFFFF"/>
              </w:rPr>
            </w:pPr>
            <w:r>
              <w:rPr>
                <w:rFonts w:ascii="宋体" w:hAnsi="宋体" w:cs="宋体" w:hint="eastAsia"/>
                <w:szCs w:val="21"/>
              </w:rPr>
              <w:t>《信息安全风险评估规范》（</w:t>
            </w:r>
            <w:r>
              <w:rPr>
                <w:rFonts w:ascii="宋体" w:hAnsi="宋体" w:cs="宋体"/>
                <w:szCs w:val="21"/>
              </w:rPr>
              <w:t>GB/T 20984-2007</w:t>
            </w:r>
            <w:r>
              <w:rPr>
                <w:rFonts w:ascii="宋体" w:hAnsi="宋体" w:cs="宋体" w:hint="eastAsia"/>
                <w:szCs w:val="21"/>
              </w:rPr>
              <w:t>）</w:t>
            </w:r>
          </w:p>
        </w:tc>
      </w:tr>
      <w:tr w:rsidR="00FA70D4" w14:paraId="5DE7CA02" w14:textId="77777777" w:rsidTr="00EB0550">
        <w:tc>
          <w:tcPr>
            <w:tcW w:w="700" w:type="dxa"/>
            <w:shd w:val="clear" w:color="auto" w:fill="auto"/>
          </w:tcPr>
          <w:p w14:paraId="6C3D6631" w14:textId="77777777" w:rsidR="00FA70D4" w:rsidRDefault="00FA70D4" w:rsidP="00EB0550">
            <w:pPr>
              <w:jc w:val="center"/>
              <w:rPr>
                <w:rFonts w:ascii="宋体" w:hAnsi="宋体"/>
                <w:szCs w:val="21"/>
              </w:rPr>
            </w:pPr>
            <w:r>
              <w:rPr>
                <w:rFonts w:ascii="宋体" w:hAnsi="宋体" w:hint="eastAsia"/>
                <w:szCs w:val="21"/>
              </w:rPr>
              <w:t>21</w:t>
            </w:r>
          </w:p>
        </w:tc>
        <w:tc>
          <w:tcPr>
            <w:tcW w:w="7958" w:type="dxa"/>
            <w:shd w:val="clear" w:color="auto" w:fill="auto"/>
          </w:tcPr>
          <w:p w14:paraId="0A865140" w14:textId="77777777" w:rsidR="00FA70D4" w:rsidRDefault="00FA70D4" w:rsidP="00EB0550">
            <w:pPr>
              <w:jc w:val="left"/>
              <w:rPr>
                <w:rFonts w:ascii="宋体" w:hAnsi="宋体" w:cs="宋体"/>
                <w:szCs w:val="21"/>
              </w:rPr>
            </w:pPr>
            <w:r>
              <w:rPr>
                <w:rFonts w:ascii="宋体" w:hAnsi="宋体" w:cs="宋体" w:hint="eastAsia"/>
                <w:szCs w:val="21"/>
              </w:rPr>
              <w:t>《教育部关于加强教育行业网络与信息安全工作的指导意见》（</w:t>
            </w:r>
            <w:proofErr w:type="gramStart"/>
            <w:r>
              <w:rPr>
                <w:rFonts w:ascii="宋体" w:hAnsi="宋体" w:cs="宋体" w:hint="eastAsia"/>
                <w:szCs w:val="21"/>
              </w:rPr>
              <w:t>教技</w:t>
            </w:r>
            <w:proofErr w:type="gramEnd"/>
            <w:r>
              <w:rPr>
                <w:rFonts w:ascii="宋体" w:hAnsi="宋体" w:cs="宋体"/>
                <w:szCs w:val="21"/>
              </w:rPr>
              <w:t>[2014]4</w:t>
            </w:r>
            <w:r>
              <w:rPr>
                <w:rFonts w:ascii="宋体" w:hAnsi="宋体" w:cs="宋体" w:hint="eastAsia"/>
                <w:szCs w:val="21"/>
              </w:rPr>
              <w:t>号）</w:t>
            </w:r>
          </w:p>
        </w:tc>
      </w:tr>
      <w:tr w:rsidR="00FA70D4" w14:paraId="7E4793B4" w14:textId="77777777" w:rsidTr="00EB0550">
        <w:tc>
          <w:tcPr>
            <w:tcW w:w="700" w:type="dxa"/>
            <w:shd w:val="clear" w:color="auto" w:fill="auto"/>
          </w:tcPr>
          <w:p w14:paraId="203D8CB0" w14:textId="77777777" w:rsidR="00FA70D4" w:rsidRDefault="00FA70D4" w:rsidP="00EB0550">
            <w:pPr>
              <w:jc w:val="center"/>
              <w:rPr>
                <w:rFonts w:ascii="宋体" w:hAnsi="宋体"/>
                <w:szCs w:val="21"/>
              </w:rPr>
            </w:pPr>
            <w:r>
              <w:rPr>
                <w:rFonts w:ascii="宋体" w:hAnsi="宋体" w:hint="eastAsia"/>
                <w:szCs w:val="21"/>
              </w:rPr>
              <w:t>22</w:t>
            </w:r>
          </w:p>
        </w:tc>
        <w:tc>
          <w:tcPr>
            <w:tcW w:w="7958" w:type="dxa"/>
            <w:shd w:val="clear" w:color="auto" w:fill="auto"/>
          </w:tcPr>
          <w:p w14:paraId="744B0D3B" w14:textId="77777777" w:rsidR="00FA70D4" w:rsidRDefault="00FA70D4" w:rsidP="00EB0550">
            <w:pPr>
              <w:jc w:val="left"/>
              <w:rPr>
                <w:rFonts w:ascii="宋体" w:hAnsi="宋体" w:cs="宋体"/>
                <w:szCs w:val="21"/>
              </w:rPr>
            </w:pPr>
            <w:r>
              <w:rPr>
                <w:rFonts w:ascii="宋体" w:hAnsi="宋体" w:cs="宋体" w:hint="eastAsia"/>
                <w:szCs w:val="21"/>
              </w:rPr>
              <w:t>教育部办公厅关于印发《教育行业信息系统安全等级保护定级工作指南（试行）》的通知（</w:t>
            </w:r>
            <w:proofErr w:type="gramStart"/>
            <w:r>
              <w:rPr>
                <w:rFonts w:ascii="宋体" w:hAnsi="宋体" w:cs="宋体" w:hint="eastAsia"/>
                <w:szCs w:val="21"/>
              </w:rPr>
              <w:t>教技厅函</w:t>
            </w:r>
            <w:proofErr w:type="gramEnd"/>
            <w:r>
              <w:rPr>
                <w:rFonts w:ascii="宋体" w:hAnsi="宋体" w:cs="宋体"/>
                <w:szCs w:val="21"/>
              </w:rPr>
              <w:t>[2014]74</w:t>
            </w:r>
            <w:r>
              <w:rPr>
                <w:rFonts w:ascii="宋体" w:hAnsi="宋体" w:cs="宋体" w:hint="eastAsia"/>
                <w:szCs w:val="21"/>
              </w:rPr>
              <w:t>号）</w:t>
            </w:r>
          </w:p>
        </w:tc>
      </w:tr>
    </w:tbl>
    <w:p w14:paraId="1AFA6996" w14:textId="77777777" w:rsidR="00FA70D4" w:rsidRDefault="00FA70D4" w:rsidP="00FA70D4">
      <w:pPr>
        <w:rPr>
          <w:rFonts w:ascii="宋体" w:hAnsi="宋体"/>
          <w:b/>
          <w:bCs/>
          <w:szCs w:val="21"/>
        </w:rPr>
      </w:pPr>
      <w:bookmarkStart w:id="15" w:name="_Toc422393920"/>
      <w:r>
        <w:rPr>
          <w:rFonts w:ascii="宋体" w:hAnsi="宋体" w:hint="eastAsia"/>
          <w:b/>
          <w:bCs/>
          <w:szCs w:val="21"/>
        </w:rPr>
        <w:t>2、项目整体服务内容</w:t>
      </w:r>
      <w:bookmarkEnd w:id="15"/>
    </w:p>
    <w:p w14:paraId="13B16973" w14:textId="77777777" w:rsidR="00FA70D4" w:rsidRDefault="00FA70D4" w:rsidP="00FA70D4">
      <w:pPr>
        <w:ind w:firstLineChars="200" w:firstLine="420"/>
        <w:rPr>
          <w:rFonts w:ascii="宋体" w:hAnsi="宋体"/>
          <w:szCs w:val="21"/>
        </w:rPr>
      </w:pPr>
      <w:r>
        <w:rPr>
          <w:rFonts w:ascii="宋体" w:hAnsi="宋体" w:hint="eastAsia"/>
          <w:szCs w:val="21"/>
        </w:rPr>
        <w:t>根据公安部和教育部对信息系统安全等级保护的工作要求，在教育信息系统安全等级保护的工作中，信息安全等级保护工作分自主定级、公安机关备案、差距测评、建设整改、验收测评等几个主要步骤。本次招标内容为这8个系统的定级备案协助、差距测评与验收测评的工作，具体系统及描述见表2。项目开展的服务内容整体如下：</w:t>
      </w:r>
    </w:p>
    <w:p w14:paraId="18271EF8" w14:textId="77777777" w:rsidR="00FA70D4" w:rsidRDefault="00FA70D4" w:rsidP="00FA70D4">
      <w:pPr>
        <w:ind w:firstLineChars="200" w:firstLine="420"/>
        <w:rPr>
          <w:rFonts w:ascii="宋体" w:hAnsi="宋体"/>
          <w:szCs w:val="21"/>
        </w:rPr>
      </w:pPr>
      <w:r>
        <w:rPr>
          <w:rFonts w:ascii="宋体" w:hAnsi="宋体" w:hint="eastAsia"/>
          <w:szCs w:val="21"/>
        </w:rPr>
        <w:t>（1）对8个二级信息系统（详见表2）开展定级备案协助工作，并取得国家信息安全等级保护主管部门出具的信息系统等级保护备案证；</w:t>
      </w:r>
    </w:p>
    <w:p w14:paraId="2FDBE0CB" w14:textId="77777777" w:rsidR="00FA70D4" w:rsidRDefault="00FA70D4" w:rsidP="00FA70D4">
      <w:pPr>
        <w:ind w:firstLineChars="200" w:firstLine="420"/>
        <w:rPr>
          <w:rFonts w:ascii="宋体" w:hAnsi="宋体"/>
          <w:szCs w:val="21"/>
        </w:rPr>
      </w:pPr>
      <w:r>
        <w:rPr>
          <w:rFonts w:ascii="宋体" w:hAnsi="宋体" w:hint="eastAsia"/>
          <w:szCs w:val="21"/>
        </w:rPr>
        <w:t>（2）对8个二级信息系统（详见表2）开展等级保护差距测评和验收测评服务，差距测评完成后根据测评结果出具差距测评报告和提出安全整改建议；</w:t>
      </w:r>
    </w:p>
    <w:p w14:paraId="214B9747" w14:textId="77777777" w:rsidR="00FA70D4" w:rsidRDefault="00FA70D4" w:rsidP="00FA70D4">
      <w:pPr>
        <w:ind w:firstLineChars="200" w:firstLine="420"/>
        <w:rPr>
          <w:rFonts w:ascii="宋体" w:hAnsi="宋体"/>
          <w:szCs w:val="21"/>
        </w:rPr>
      </w:pPr>
      <w:r>
        <w:rPr>
          <w:rFonts w:ascii="宋体" w:hAnsi="宋体" w:hint="eastAsia"/>
          <w:szCs w:val="21"/>
        </w:rPr>
        <w:t>（3）在广东南华工商职业学院完成相关信息系统信息安全整改后，进行验收测评并提交符合国家信息安全等级保护主管部门要求的验收测评报告，协助通过国家信息安全等级保护主管部门的最终测评验收。</w:t>
      </w:r>
    </w:p>
    <w:p w14:paraId="6BF735DD" w14:textId="77777777" w:rsidR="00FA70D4" w:rsidRDefault="00FA70D4" w:rsidP="00FA70D4">
      <w:pPr>
        <w:spacing w:after="120" w:line="240" w:lineRule="auto"/>
        <w:ind w:firstLineChars="200" w:firstLine="420"/>
        <w:rPr>
          <w:rFonts w:ascii="宋体" w:hAnsi="宋体"/>
          <w:szCs w:val="21"/>
        </w:rPr>
      </w:pPr>
      <w:r>
        <w:rPr>
          <w:rFonts w:ascii="宋体" w:hAnsi="宋体" w:hint="eastAsia"/>
          <w:szCs w:val="21"/>
        </w:rPr>
        <w:t>（4）根据采购人要求提供网络安全等级保护技术咨询服务一年，网络安全等级保护政策与技术培训一次。</w:t>
      </w:r>
    </w:p>
    <w:p w14:paraId="05DA4C89" w14:textId="77777777" w:rsidR="00FA70D4" w:rsidRDefault="00FA70D4" w:rsidP="00FA70D4">
      <w:pPr>
        <w:rPr>
          <w:rFonts w:ascii="宋体" w:hAnsi="宋体"/>
          <w:b/>
          <w:bCs/>
          <w:szCs w:val="21"/>
        </w:rPr>
      </w:pPr>
      <w:bookmarkStart w:id="16" w:name="_Toc422393921"/>
      <w:r>
        <w:rPr>
          <w:rFonts w:ascii="宋体" w:hAnsi="宋体" w:hint="eastAsia"/>
          <w:b/>
          <w:bCs/>
          <w:szCs w:val="21"/>
        </w:rPr>
        <w:t>3、项目实施</w:t>
      </w:r>
      <w:bookmarkEnd w:id="16"/>
      <w:r>
        <w:rPr>
          <w:rFonts w:ascii="宋体" w:hAnsi="宋体" w:hint="eastAsia"/>
          <w:b/>
          <w:bCs/>
          <w:szCs w:val="21"/>
        </w:rPr>
        <w:t>方案</w:t>
      </w:r>
    </w:p>
    <w:p w14:paraId="22B6D0F4" w14:textId="77777777" w:rsidR="00FA70D4" w:rsidRDefault="00FA70D4" w:rsidP="00FA70D4">
      <w:pPr>
        <w:ind w:firstLineChars="200" w:firstLine="420"/>
        <w:rPr>
          <w:rFonts w:ascii="宋体" w:hAnsi="宋体"/>
          <w:szCs w:val="21"/>
        </w:rPr>
      </w:pPr>
      <w:r>
        <w:rPr>
          <w:rFonts w:ascii="宋体" w:hAnsi="宋体" w:hint="eastAsia"/>
          <w:szCs w:val="21"/>
        </w:rPr>
        <w:t>根据需求需要对8个系统开展</w:t>
      </w:r>
      <w:r>
        <w:rPr>
          <w:rFonts w:ascii="宋体" w:hAnsi="宋体"/>
          <w:szCs w:val="21"/>
        </w:rPr>
        <w:t>网络安全</w:t>
      </w:r>
      <w:r>
        <w:rPr>
          <w:rFonts w:ascii="宋体" w:hAnsi="宋体" w:hint="eastAsia"/>
          <w:szCs w:val="21"/>
        </w:rPr>
        <w:t>等级开展网络安全等级保护测评工作。委托第三方测评机构进行协助与等级保护测评。本次招标的实施内容主要为等级保护测评服务。项目实施按安全等级保护工作指导流程进行。</w:t>
      </w:r>
    </w:p>
    <w:p w14:paraId="5A7AE86C" w14:textId="77777777" w:rsidR="00FA70D4" w:rsidRDefault="00FA70D4" w:rsidP="00FA70D4">
      <w:pPr>
        <w:ind w:firstLineChars="200" w:firstLine="420"/>
        <w:rPr>
          <w:rFonts w:ascii="宋体" w:hAnsi="宋体"/>
          <w:szCs w:val="21"/>
        </w:rPr>
      </w:pPr>
      <w:r>
        <w:rPr>
          <w:rFonts w:ascii="宋体" w:hAnsi="宋体" w:hint="eastAsia"/>
          <w:szCs w:val="21"/>
        </w:rPr>
        <w:t>根据需求需要对广东南华工商职业学院8个系统开展信息系统安全等级定级备案、差距测评与验收测评工作。信息安全等级保护工作分自主定级、定级备案、差距测评、建设整改、验收测评等步骤。在整个安全等级保护工作过程中，协助我校完成自主定级，定级备案、差距测评、验收测评则根据相关国家法律法规和标准，委托第三方测评机构进行协助与等级保护测评。本次招标的实施内容主要为定级备案协助、差距测评和验收测评等项目。项目实施按安全等级保护工作指导流程进行，具体如下：</w:t>
      </w:r>
    </w:p>
    <w:p w14:paraId="38335186" w14:textId="77777777" w:rsidR="00FA70D4" w:rsidRDefault="00FA70D4" w:rsidP="00FA70D4">
      <w:pPr>
        <w:ind w:firstLineChars="200" w:firstLine="422"/>
        <w:rPr>
          <w:rFonts w:ascii="宋体" w:hAnsi="宋体"/>
          <w:b/>
          <w:szCs w:val="21"/>
        </w:rPr>
      </w:pPr>
      <w:r>
        <w:rPr>
          <w:rFonts w:ascii="宋体" w:hAnsi="宋体" w:hint="eastAsia"/>
          <w:b/>
          <w:szCs w:val="21"/>
        </w:rPr>
        <w:t>（1）定级</w:t>
      </w:r>
    </w:p>
    <w:p w14:paraId="23CB56CD" w14:textId="77777777" w:rsidR="00FA70D4" w:rsidRDefault="00FA70D4" w:rsidP="00FA70D4">
      <w:pPr>
        <w:ind w:firstLineChars="200" w:firstLine="420"/>
        <w:rPr>
          <w:rFonts w:ascii="宋体" w:hAnsi="宋体"/>
          <w:szCs w:val="21"/>
        </w:rPr>
      </w:pPr>
      <w:r>
        <w:rPr>
          <w:rFonts w:ascii="宋体" w:hAnsi="宋体" w:hint="eastAsia"/>
          <w:szCs w:val="21"/>
        </w:rPr>
        <w:t>按照《GB/T22239-2019》的要求及教育部《教育信息系统安全等级保护定级工作指南（试行）》的要求，组织相关专家和工作人员对学校的8个系统进行定</w:t>
      </w:r>
      <w:r>
        <w:rPr>
          <w:rFonts w:ascii="宋体" w:hAnsi="宋体"/>
          <w:szCs w:val="21"/>
        </w:rPr>
        <w:t>级</w:t>
      </w:r>
      <w:r>
        <w:rPr>
          <w:rFonts w:ascii="宋体" w:hAnsi="宋体" w:hint="eastAsia"/>
          <w:szCs w:val="21"/>
        </w:rPr>
        <w:t>。</w:t>
      </w:r>
    </w:p>
    <w:p w14:paraId="4ACDB723" w14:textId="77777777" w:rsidR="00FA70D4" w:rsidRDefault="00FA70D4" w:rsidP="00FA70D4">
      <w:pPr>
        <w:ind w:firstLineChars="200" w:firstLine="422"/>
        <w:rPr>
          <w:rFonts w:ascii="宋体" w:hAnsi="宋体"/>
          <w:b/>
          <w:szCs w:val="21"/>
        </w:rPr>
      </w:pPr>
      <w:r>
        <w:rPr>
          <w:rFonts w:ascii="宋体" w:hAnsi="宋体" w:hint="eastAsia"/>
          <w:b/>
          <w:szCs w:val="21"/>
        </w:rPr>
        <w:t>（2）公安机关备案</w:t>
      </w:r>
    </w:p>
    <w:p w14:paraId="50F78A30" w14:textId="77777777" w:rsidR="00FA70D4" w:rsidRDefault="00FA70D4" w:rsidP="00FA70D4">
      <w:pPr>
        <w:ind w:firstLineChars="200" w:firstLine="420"/>
        <w:rPr>
          <w:rFonts w:ascii="宋体" w:hAnsi="宋体"/>
          <w:szCs w:val="21"/>
        </w:rPr>
      </w:pPr>
      <w:r>
        <w:rPr>
          <w:rFonts w:ascii="宋体" w:hAnsi="宋体" w:hint="eastAsia"/>
          <w:szCs w:val="21"/>
        </w:rPr>
        <w:t>由中标人协助广东南华工商职业学院办理开展8个二级信息系统的备案工作，并取得公安机关出具的《等级保护备案证》。</w:t>
      </w:r>
    </w:p>
    <w:p w14:paraId="437D306C" w14:textId="77777777" w:rsidR="00FA70D4" w:rsidRDefault="00FA70D4" w:rsidP="00FA70D4">
      <w:pPr>
        <w:ind w:firstLineChars="200" w:firstLine="422"/>
        <w:rPr>
          <w:rFonts w:ascii="宋体" w:hAnsi="宋体"/>
          <w:b/>
          <w:szCs w:val="21"/>
        </w:rPr>
      </w:pPr>
      <w:r>
        <w:rPr>
          <w:rFonts w:ascii="宋体" w:hAnsi="宋体" w:hint="eastAsia"/>
          <w:b/>
          <w:szCs w:val="21"/>
        </w:rPr>
        <w:t>（3）差距测评</w:t>
      </w:r>
    </w:p>
    <w:p w14:paraId="34B78909" w14:textId="77777777" w:rsidR="00FA70D4" w:rsidRDefault="00FA70D4" w:rsidP="00FA70D4">
      <w:pPr>
        <w:ind w:firstLineChars="200" w:firstLine="420"/>
        <w:rPr>
          <w:rFonts w:ascii="宋体" w:hAnsi="宋体"/>
          <w:szCs w:val="21"/>
        </w:rPr>
      </w:pPr>
      <w:r>
        <w:rPr>
          <w:rFonts w:ascii="宋体" w:hAnsi="宋体" w:hint="eastAsia"/>
          <w:szCs w:val="21"/>
        </w:rPr>
        <w:t>差距测评委托具备网络信息安全等级保护测评资质且熟悉教育行业的第三方测评机构根据等级保护2.0的要求实施，完成后，出具《差距测评报告》和《安全整改建议》。</w:t>
      </w:r>
    </w:p>
    <w:p w14:paraId="0010E408" w14:textId="77777777" w:rsidR="00FA70D4" w:rsidRDefault="00FA70D4" w:rsidP="00FA70D4">
      <w:pPr>
        <w:ind w:firstLineChars="200" w:firstLine="420"/>
        <w:rPr>
          <w:rFonts w:ascii="宋体" w:hAnsi="宋体"/>
          <w:szCs w:val="21"/>
        </w:rPr>
      </w:pPr>
      <w:r>
        <w:rPr>
          <w:rFonts w:ascii="宋体" w:hAnsi="宋体" w:hint="eastAsia"/>
          <w:szCs w:val="21"/>
        </w:rPr>
        <w:t>网络安全等级保护差距测评应包括两方面的内容：一是安全控制测评，主要测评信息安全等级保护要求的基本安全控制在信息系统中的实施配置情况；二是系统整体测评，主要测评分析信息系统的整体安全性。其中，安全控制测评是信息系统整体安全测评的基础。</w:t>
      </w:r>
    </w:p>
    <w:p w14:paraId="2308BE81" w14:textId="77777777" w:rsidR="00FA70D4" w:rsidRDefault="00FA70D4" w:rsidP="00FA70D4">
      <w:pPr>
        <w:ind w:firstLineChars="200" w:firstLine="420"/>
        <w:rPr>
          <w:rFonts w:ascii="宋体" w:hAnsi="宋体"/>
          <w:szCs w:val="21"/>
        </w:rPr>
      </w:pPr>
      <w:r>
        <w:rPr>
          <w:rFonts w:ascii="宋体" w:hAnsi="宋体" w:hint="eastAsia"/>
          <w:szCs w:val="21"/>
        </w:rPr>
        <w:t>安全控制测评使用测评单元方式组织，分为安全技术测评和安全管理测评两大类。安全技术测评包括：安全物理环境、安全通信网络、安全区域边界、安全计算环境和安全管理中心五个层面上的安全控制测评；安全管理测评包括：安全管理机构、安全管理制度、安全管理人员、安全建设管理和</w:t>
      </w:r>
      <w:proofErr w:type="gramStart"/>
      <w:r>
        <w:rPr>
          <w:rFonts w:ascii="宋体" w:hAnsi="宋体" w:hint="eastAsia"/>
          <w:szCs w:val="21"/>
        </w:rPr>
        <w:t>安全运维管理</w:t>
      </w:r>
      <w:proofErr w:type="gramEnd"/>
      <w:r>
        <w:rPr>
          <w:rFonts w:ascii="宋体" w:hAnsi="宋体" w:hint="eastAsia"/>
          <w:szCs w:val="21"/>
        </w:rPr>
        <w:t>五个方面的安全控制测评。</w:t>
      </w:r>
    </w:p>
    <w:p w14:paraId="21812C2A" w14:textId="77777777" w:rsidR="00FA70D4" w:rsidRDefault="00FA70D4" w:rsidP="00FA70D4">
      <w:pPr>
        <w:ind w:firstLineChars="200" w:firstLine="420"/>
        <w:rPr>
          <w:rFonts w:ascii="宋体" w:hAnsi="宋体"/>
          <w:szCs w:val="21"/>
        </w:rPr>
      </w:pPr>
      <w:r>
        <w:rPr>
          <w:rFonts w:ascii="宋体" w:hAnsi="宋体" w:hint="eastAsia"/>
          <w:szCs w:val="21"/>
        </w:rPr>
        <w:t>系统整体测评涉及到信息系统的整体拓扑、局部结构，也关系到信息系统的具体安全功能实现和安全控制配置，与特定信息系统的实际情况紧密相关。在安全控制测评的基础上，重点考虑安全控制间、层面间以及区域间的相互关联关系，分析评估安全控制间、层面间和区域间是否存在安全功能上的增强、补充和削弱作用以及信息系统整体结构安全性、不同信息系统之间整体安全性。</w:t>
      </w:r>
    </w:p>
    <w:p w14:paraId="73880B71" w14:textId="77777777" w:rsidR="00FA70D4" w:rsidRDefault="00FA70D4" w:rsidP="00FA70D4">
      <w:pPr>
        <w:ind w:firstLineChars="200" w:firstLine="420"/>
        <w:rPr>
          <w:rFonts w:ascii="宋体" w:hAnsi="宋体"/>
          <w:szCs w:val="21"/>
        </w:rPr>
      </w:pPr>
      <w:r>
        <w:rPr>
          <w:rFonts w:ascii="宋体" w:hAnsi="宋体" w:hint="eastAsia"/>
          <w:szCs w:val="21"/>
        </w:rPr>
        <w:t>综合测评总结将在安全控制测评和系统整体测评两个方面的内容基础上进行，由此而获得信息系统对应安全等级保护级别的符合性结论。</w:t>
      </w:r>
    </w:p>
    <w:p w14:paraId="452BD321" w14:textId="77777777" w:rsidR="00FA70D4" w:rsidRDefault="00FA70D4" w:rsidP="00FA70D4">
      <w:pPr>
        <w:ind w:firstLineChars="200" w:firstLine="422"/>
        <w:rPr>
          <w:rFonts w:ascii="宋体" w:hAnsi="宋体"/>
          <w:b/>
          <w:szCs w:val="21"/>
        </w:rPr>
      </w:pPr>
      <w:r>
        <w:rPr>
          <w:rFonts w:ascii="宋体" w:hAnsi="宋体" w:hint="eastAsia"/>
          <w:b/>
          <w:szCs w:val="21"/>
        </w:rPr>
        <w:t>（4）安全建设整改</w:t>
      </w:r>
    </w:p>
    <w:p w14:paraId="3D4F742D" w14:textId="77777777" w:rsidR="00FA70D4" w:rsidRDefault="00FA70D4" w:rsidP="00FA70D4">
      <w:pPr>
        <w:ind w:firstLineChars="200" w:firstLine="420"/>
        <w:rPr>
          <w:rFonts w:ascii="宋体" w:hAnsi="宋体"/>
          <w:szCs w:val="21"/>
        </w:rPr>
      </w:pPr>
      <w:r>
        <w:rPr>
          <w:rFonts w:ascii="宋体" w:hAnsi="宋体" w:hint="eastAsia"/>
          <w:szCs w:val="21"/>
        </w:rPr>
        <w:t>安全建设整改是基于</w:t>
      </w:r>
      <w:r>
        <w:rPr>
          <w:rFonts w:ascii="宋体" w:hAnsi="宋体"/>
          <w:szCs w:val="21"/>
        </w:rPr>
        <w:t>网络安全</w:t>
      </w:r>
      <w:r>
        <w:rPr>
          <w:rFonts w:ascii="宋体" w:hAnsi="宋体" w:hint="eastAsia"/>
          <w:szCs w:val="21"/>
        </w:rPr>
        <w:t>等级测评问题清单和整改建议内容进行的工作，不在本包组范围。</w:t>
      </w:r>
    </w:p>
    <w:p w14:paraId="2C28BE5C" w14:textId="77777777" w:rsidR="00FA70D4" w:rsidRDefault="00FA70D4" w:rsidP="00FA70D4">
      <w:pPr>
        <w:ind w:firstLineChars="200" w:firstLine="422"/>
        <w:rPr>
          <w:rFonts w:ascii="宋体" w:hAnsi="宋体"/>
          <w:b/>
          <w:szCs w:val="21"/>
        </w:rPr>
      </w:pPr>
      <w:r>
        <w:rPr>
          <w:rFonts w:ascii="宋体" w:hAnsi="宋体" w:hint="eastAsia"/>
          <w:b/>
          <w:szCs w:val="21"/>
        </w:rPr>
        <w:t>（5）等级保护验收测评</w:t>
      </w:r>
    </w:p>
    <w:p w14:paraId="321BAB5C" w14:textId="77777777" w:rsidR="00FA70D4" w:rsidRDefault="00FA70D4" w:rsidP="00FA70D4">
      <w:pPr>
        <w:ind w:firstLineChars="200" w:firstLine="420"/>
        <w:rPr>
          <w:rStyle w:val="Char1CharCharCharCharCharCharCharCharCharCharCharCharCharCharCharCharCharCharCharCharCharCharCharCharCharChar"/>
        </w:rPr>
      </w:pPr>
      <w:r>
        <w:rPr>
          <w:rFonts w:ascii="宋体" w:hAnsi="宋体" w:hint="eastAsia"/>
          <w:szCs w:val="21"/>
        </w:rPr>
        <w:t>根据安全建设整改情况进行的另一项测评工作，第三方测评机构根据被测评对象实际测评结论（优、良、中、差）出具2</w:t>
      </w:r>
      <w:r>
        <w:rPr>
          <w:rFonts w:ascii="宋体" w:hAnsi="宋体"/>
          <w:szCs w:val="21"/>
        </w:rPr>
        <w:t>019</w:t>
      </w:r>
      <w:r>
        <w:rPr>
          <w:rFonts w:ascii="宋体" w:hAnsi="宋体" w:hint="eastAsia"/>
          <w:szCs w:val="21"/>
        </w:rPr>
        <w:t>版《网络安全等级保护【被测评对象】等级测评报告》。</w:t>
      </w:r>
    </w:p>
    <w:p w14:paraId="6A89BD63" w14:textId="77777777" w:rsidR="00FA70D4" w:rsidRDefault="00FA70D4" w:rsidP="00FA70D4">
      <w:pPr>
        <w:spacing w:beforeLines="100" w:before="312" w:afterLines="50" w:after="156"/>
        <w:outlineLvl w:val="2"/>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（五）成果要求</w:t>
      </w:r>
    </w:p>
    <w:p w14:paraId="41337E6B" w14:textId="77777777" w:rsidR="00FA70D4" w:rsidRDefault="00FA70D4" w:rsidP="00FA70D4">
      <w:pPr>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1、编制广东南华工商职业学院信息系统安全等级保护定级备案与测评方案，主要内容包括：</w:t>
      </w:r>
    </w:p>
    <w:p w14:paraId="6F85A795" w14:textId="77777777" w:rsidR="00FA70D4" w:rsidRDefault="00FA70D4" w:rsidP="00FA70D4">
      <w:pPr>
        <w:ind w:leftChars="100" w:left="210"/>
        <w:rPr>
          <w:rStyle w:val="Char1CharCharCharCharCharCharCharCharCharCharCharCharCharCharCharCharCharCharCharCharCharCharCharCharCharChar"/>
        </w:rPr>
      </w:pPr>
      <w:r>
        <w:rPr>
          <w:rStyle w:val="Char1CharCharCharCharCharCharCharCharCharCharCharCharCharCharCharCharCharCharCharCharCharCharCharCharCharChar"/>
        </w:rPr>
        <w:t></w:t>
      </w:r>
      <w:r>
        <w:rPr>
          <w:rStyle w:val="Char1CharCharCharCharCharCharCharCharCharCharCharCharCharCharCharCharCharCharCharCharCharCharCharCharCharChar"/>
        </w:rPr>
        <w:tab/>
      </w:r>
      <w:r>
        <w:rPr>
          <w:rStyle w:val="Char1CharCharCharCharCharCharCharCharCharCharCharCharCharCharCharCharCharCharCharCharCharCharCharCharCharChar"/>
          <w:rFonts w:hint="eastAsia"/>
        </w:rPr>
        <w:t>项目目标</w:t>
      </w:r>
    </w:p>
    <w:p w14:paraId="757B01BA" w14:textId="77777777" w:rsidR="00FA70D4" w:rsidRDefault="00FA70D4" w:rsidP="00FA70D4">
      <w:pPr>
        <w:ind w:leftChars="100" w:left="210"/>
        <w:rPr>
          <w:rStyle w:val="Char1CharCharCharCharCharCharCharCharCharCharCharCharCharCharCharCharCharCharCharCharCharCharCharCharCharChar"/>
        </w:rPr>
      </w:pPr>
      <w:r>
        <w:rPr>
          <w:rStyle w:val="Char1CharCharCharCharCharCharCharCharCharCharCharCharCharCharCharCharCharCharCharCharCharCharCharCharCharChar"/>
        </w:rPr>
        <w:t></w:t>
      </w:r>
      <w:r>
        <w:rPr>
          <w:rStyle w:val="Char1CharCharCharCharCharCharCharCharCharCharCharCharCharCharCharCharCharCharCharCharCharCharCharCharCharChar"/>
        </w:rPr>
        <w:tab/>
      </w:r>
      <w:r>
        <w:rPr>
          <w:rStyle w:val="Char1CharCharCharCharCharCharCharCharCharCharCharCharCharCharCharCharCharCharCharCharCharCharCharCharCharChar"/>
          <w:rFonts w:hint="eastAsia"/>
        </w:rPr>
        <w:t>差距测评与验收测评依据</w:t>
      </w:r>
    </w:p>
    <w:p w14:paraId="0AFE2D7E" w14:textId="77777777" w:rsidR="00FA70D4" w:rsidRDefault="00FA70D4" w:rsidP="00FA70D4">
      <w:pPr>
        <w:ind w:leftChars="100" w:left="210"/>
        <w:rPr>
          <w:rStyle w:val="Char1CharCharCharCharCharCharCharCharCharCharCharCharCharCharCharCharCharCharCharCharCharCharCharCharCharChar"/>
        </w:rPr>
      </w:pPr>
      <w:r>
        <w:rPr>
          <w:rStyle w:val="Char1CharCharCharCharCharCharCharCharCharCharCharCharCharCharCharCharCharCharCharCharCharCharCharCharCharChar"/>
        </w:rPr>
        <w:t></w:t>
      </w:r>
      <w:r>
        <w:rPr>
          <w:rStyle w:val="Char1CharCharCharCharCharCharCharCharCharCharCharCharCharCharCharCharCharCharCharCharCharCharCharCharCharChar"/>
        </w:rPr>
        <w:tab/>
      </w:r>
      <w:r>
        <w:rPr>
          <w:rStyle w:val="Char1CharCharCharCharCharCharCharCharCharCharCharCharCharCharCharCharCharCharCharCharCharCharCharCharCharChar"/>
          <w:rFonts w:hint="eastAsia"/>
        </w:rPr>
        <w:t>差距测评与验收测评流程</w:t>
      </w:r>
    </w:p>
    <w:p w14:paraId="5423E40F" w14:textId="77777777" w:rsidR="00FA70D4" w:rsidRDefault="00FA70D4" w:rsidP="00FA70D4">
      <w:pPr>
        <w:ind w:leftChars="100" w:left="210"/>
        <w:rPr>
          <w:rStyle w:val="Char1CharCharCharCharCharCharCharCharCharCharCharCharCharCharCharCharCharCharCharCharCharCharCharCharCharChar"/>
        </w:rPr>
      </w:pPr>
      <w:r>
        <w:rPr>
          <w:rStyle w:val="Char1CharCharCharCharCharCharCharCharCharCharCharCharCharCharCharCharCharCharCharCharCharCharCharCharCharChar"/>
        </w:rPr>
        <w:t></w:t>
      </w:r>
      <w:r>
        <w:rPr>
          <w:rStyle w:val="Char1CharCharCharCharCharCharCharCharCharCharCharCharCharCharCharCharCharCharCharCharCharCharCharCharCharChar"/>
        </w:rPr>
        <w:tab/>
      </w:r>
      <w:r>
        <w:rPr>
          <w:rStyle w:val="Char1CharCharCharCharCharCharCharCharCharCharCharCharCharCharCharCharCharCharCharCharCharCharCharCharCharChar"/>
          <w:rFonts w:hint="eastAsia"/>
        </w:rPr>
        <w:t>差距测评与验收测评基本内容</w:t>
      </w:r>
    </w:p>
    <w:p w14:paraId="7FF0F082" w14:textId="77777777" w:rsidR="00FA70D4" w:rsidRDefault="00FA70D4" w:rsidP="00FA70D4">
      <w:pPr>
        <w:ind w:leftChars="100" w:left="210"/>
        <w:rPr>
          <w:rStyle w:val="Char1CharCharCharCharCharCharCharCharCharCharCharCharCharCharCharCharCharCharCharCharCharCharCharCharCharChar"/>
        </w:rPr>
      </w:pPr>
      <w:r>
        <w:rPr>
          <w:rStyle w:val="Char1CharCharCharCharCharCharCharCharCharCharCharCharCharCharCharCharCharCharCharCharCharCharCharCharCharChar"/>
        </w:rPr>
        <w:t></w:t>
      </w:r>
      <w:r>
        <w:rPr>
          <w:rStyle w:val="Char1CharCharCharCharCharCharCharCharCharCharCharCharCharCharCharCharCharCharCharCharCharCharCharCharCharChar"/>
        </w:rPr>
        <w:tab/>
      </w:r>
      <w:r>
        <w:rPr>
          <w:rStyle w:val="Char1CharCharCharCharCharCharCharCharCharCharCharCharCharCharCharCharCharCharCharCharCharCharCharCharCharChar"/>
          <w:rFonts w:hint="eastAsia"/>
        </w:rPr>
        <w:t>差距测评与验收测评方法</w:t>
      </w:r>
    </w:p>
    <w:p w14:paraId="59479BFE" w14:textId="77777777" w:rsidR="00FA70D4" w:rsidRDefault="00FA70D4" w:rsidP="00FA70D4">
      <w:pPr>
        <w:ind w:leftChars="100" w:left="210"/>
        <w:rPr>
          <w:rStyle w:val="Char1CharCharCharCharCharCharCharCharCharCharCharCharCharCharCharCharCharCharCharCharCharCharCharCharCharChar"/>
        </w:rPr>
      </w:pPr>
      <w:r>
        <w:rPr>
          <w:rStyle w:val="Char1CharCharCharCharCharCharCharCharCharCharCharCharCharCharCharCharCharCharCharCharCharCharCharCharCharChar"/>
        </w:rPr>
        <w:t></w:t>
      </w:r>
      <w:r>
        <w:rPr>
          <w:rStyle w:val="Char1CharCharCharCharCharCharCharCharCharCharCharCharCharCharCharCharCharCharCharCharCharCharCharCharCharChar"/>
        </w:rPr>
        <w:tab/>
      </w:r>
      <w:r>
        <w:rPr>
          <w:rStyle w:val="Char1CharCharCharCharCharCharCharCharCharCharCharCharCharCharCharCharCharCharCharCharCharCharCharCharCharChar"/>
          <w:rFonts w:hint="eastAsia"/>
        </w:rPr>
        <w:t>项目工期</w:t>
      </w:r>
    </w:p>
    <w:p w14:paraId="2B38475A" w14:textId="77777777" w:rsidR="00FA70D4" w:rsidRDefault="00FA70D4" w:rsidP="00FA70D4">
      <w:pPr>
        <w:ind w:leftChars="100" w:left="210"/>
        <w:rPr>
          <w:rStyle w:val="Char1CharCharCharCharCharCharCharCharCharCharCharCharCharCharCharCharCharCharCharCharCharCharCharCharCharChar"/>
        </w:rPr>
      </w:pPr>
      <w:r>
        <w:rPr>
          <w:rStyle w:val="Char1CharCharCharCharCharCharCharCharCharCharCharCharCharCharCharCharCharCharCharCharCharCharCharCharCharChar"/>
        </w:rPr>
        <w:t></w:t>
      </w:r>
      <w:r>
        <w:rPr>
          <w:rStyle w:val="Char1CharCharCharCharCharCharCharCharCharCharCharCharCharCharCharCharCharCharCharCharCharCharCharCharCharChar"/>
        </w:rPr>
        <w:tab/>
      </w:r>
      <w:r>
        <w:rPr>
          <w:rStyle w:val="Char1CharCharCharCharCharCharCharCharCharCharCharCharCharCharCharCharCharCharCharCharCharCharCharCharCharChar"/>
          <w:rFonts w:hint="eastAsia"/>
        </w:rPr>
        <w:t>培训方案</w:t>
      </w:r>
    </w:p>
    <w:p w14:paraId="291606A3" w14:textId="77777777" w:rsidR="00FA70D4" w:rsidRDefault="00FA70D4" w:rsidP="00FA70D4">
      <w:pPr>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2、项目的实施提交成果包括：</w:t>
      </w:r>
    </w:p>
    <w:p w14:paraId="4D0964DE" w14:textId="77777777" w:rsidR="00FA70D4" w:rsidRDefault="00FA70D4" w:rsidP="00FA70D4">
      <w:pPr>
        <w:rPr>
          <w:rStyle w:val="Char1CharCharCharCharCharCharCharCharCharCharCharCharCharCharCharCharCharCharCharCharCharCharCharCharCharChar"/>
        </w:rPr>
      </w:pPr>
      <w:r>
        <w:rPr>
          <w:rStyle w:val="Char1CharCharCharCharCharCharCharCharCharCharCharCharCharCharCharCharCharCharCharCharCharCharCharCharCharChar"/>
        </w:rPr>
        <w:t></w:t>
      </w:r>
      <w:r>
        <w:rPr>
          <w:rStyle w:val="Char1CharCharCharCharCharCharCharCharCharCharCharCharCharCharCharCharCharCharCharCharCharCharCharCharCharChar"/>
        </w:rPr>
        <w:tab/>
      </w:r>
      <w:r>
        <w:rPr>
          <w:rStyle w:val="Char1CharCharCharCharCharCharCharCharCharCharCharCharCharCharCharCharCharCharCharCharCharCharCharCharCharChar"/>
          <w:rFonts w:hint="eastAsia"/>
        </w:rPr>
        <w:t>《广东南华工商职业学院信息系统安全等级保护定级报告》</w:t>
      </w:r>
    </w:p>
    <w:p w14:paraId="7C6F87B0" w14:textId="77777777" w:rsidR="00FA70D4" w:rsidRDefault="00FA70D4" w:rsidP="00FA70D4">
      <w:pPr>
        <w:rPr>
          <w:rStyle w:val="Char1CharCharCharCharCharCharCharCharCharCharCharCharCharCharCharCharCharCharCharCharCharCharCharCharCharChar"/>
        </w:rPr>
      </w:pPr>
      <w:r>
        <w:rPr>
          <w:rStyle w:val="Char1CharCharCharCharCharCharCharCharCharCharCharCharCharCharCharCharCharCharCharCharCharCharCharCharCharChar"/>
        </w:rPr>
        <w:t></w:t>
      </w:r>
      <w:r>
        <w:rPr>
          <w:rStyle w:val="Char1CharCharCharCharCharCharCharCharCharCharCharCharCharCharCharCharCharCharCharCharCharCharCharCharCharChar"/>
        </w:rPr>
        <w:tab/>
      </w:r>
      <w:r>
        <w:rPr>
          <w:rStyle w:val="Char1CharCharCharCharCharCharCharCharCharCharCharCharCharCharCharCharCharCharCharCharCharCharCharCharCharChar"/>
          <w:rFonts w:hint="eastAsia"/>
        </w:rPr>
        <w:t>《广东南华工商职业学院信息系统安全等级保护定级备案资料》</w:t>
      </w:r>
    </w:p>
    <w:p w14:paraId="5DB5727B" w14:textId="77777777" w:rsidR="00FA70D4" w:rsidRDefault="00FA70D4" w:rsidP="00FA70D4">
      <w:pPr>
        <w:rPr>
          <w:rStyle w:val="Char1CharCharCharCharCharCharCharCharCharCharCharCharCharCharCharCharCharCharCharCharCharCharCharCharCharChar"/>
        </w:rPr>
      </w:pPr>
      <w:r>
        <w:rPr>
          <w:rStyle w:val="Char1CharCharCharCharCharCharCharCharCharCharCharCharCharCharCharCharCharCharCharCharCharCharCharCharCharChar"/>
        </w:rPr>
        <w:t></w:t>
      </w:r>
      <w:r>
        <w:rPr>
          <w:rStyle w:val="Char1CharCharCharCharCharCharCharCharCharCharCharCharCharCharCharCharCharCharCharCharCharCharCharCharCharChar"/>
        </w:rPr>
        <w:tab/>
      </w:r>
      <w:r>
        <w:rPr>
          <w:rStyle w:val="Char1CharCharCharCharCharCharCharCharCharCharCharCharCharCharCharCharCharCharCharCharCharCharCharCharCharChar"/>
          <w:rFonts w:hint="eastAsia"/>
        </w:rPr>
        <w:t>《广东南华工商职业学院信息系统安全等级保护差距测评报告及整改建议》</w:t>
      </w:r>
    </w:p>
    <w:p w14:paraId="14F5C927" w14:textId="77777777" w:rsidR="00FA70D4" w:rsidRDefault="00FA70D4" w:rsidP="00FA70D4">
      <w:pPr>
        <w:rPr>
          <w:rStyle w:val="Char1CharCharCharCharCharCharCharCharCharCharCharCharCharCharCharCharCharCharCharCharCharCharCharCharCharChar"/>
        </w:rPr>
      </w:pPr>
      <w:r>
        <w:rPr>
          <w:rStyle w:val="Char1CharCharCharCharCharCharCharCharCharCharCharCharCharCharCharCharCharCharCharCharCharCharCharCharCharChar"/>
        </w:rPr>
        <w:t></w:t>
      </w:r>
      <w:r>
        <w:rPr>
          <w:rStyle w:val="Char1CharCharCharCharCharCharCharCharCharCharCharCharCharCharCharCharCharCharCharCharCharCharCharCharCharChar"/>
        </w:rPr>
        <w:tab/>
      </w:r>
      <w:r>
        <w:rPr>
          <w:rStyle w:val="Char1CharCharCharCharCharCharCharCharCharCharCharCharCharCharCharCharCharCharCharCharCharCharCharCharCharChar"/>
          <w:rFonts w:hint="eastAsia"/>
        </w:rPr>
        <w:t>《广东南华工商职业学院信息系统安全等级保护验收测评报告》</w:t>
      </w:r>
    </w:p>
    <w:p w14:paraId="3432A94C" w14:textId="77777777" w:rsidR="00FA70D4" w:rsidRDefault="00FA70D4" w:rsidP="00FA70D4">
      <w:pPr>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3、协助服务</w:t>
      </w:r>
    </w:p>
    <w:p w14:paraId="16959111" w14:textId="77777777" w:rsidR="00FA70D4" w:rsidRDefault="00FA70D4" w:rsidP="00FA70D4">
      <w:pPr>
        <w:ind w:firstLineChars="200" w:firstLine="480"/>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完成</w:t>
      </w:r>
      <w:r>
        <w:rPr>
          <w:rStyle w:val="Char1CharCharCharCharCharCharCharCharCharCharCharCharCharCharCharCharCharCharCharCharCharCharCharCharCharChar"/>
        </w:rPr>
        <w:t>8</w:t>
      </w:r>
      <w:r>
        <w:rPr>
          <w:rStyle w:val="Char1CharCharCharCharCharCharCharCharCharCharCharCharCharCharCharCharCharCharCharCharCharCharCharCharCharChar"/>
          <w:rFonts w:hint="eastAsia"/>
        </w:rPr>
        <w:t>个信息系统的定级备案材料编制。在此阶段需要给有关单位提交规定的材料。所需材料的相关信息由中标人根据需求进行搜集，所需的材料如下：《信息系统安全等级保护备案表》、《信息系统安全等级保护定级报告》。</w:t>
      </w:r>
      <w:r>
        <w:rPr>
          <w:rStyle w:val="Char1CharCharCharCharCharCharCharCharCharCharCharCharCharCharCharCharCharCharCharCharCharCharCharCharCharChar"/>
        </w:rPr>
        <w:t xml:space="preserve"> </w:t>
      </w:r>
    </w:p>
    <w:p w14:paraId="02EB0575" w14:textId="77777777" w:rsidR="00FA70D4" w:rsidRDefault="00FA70D4" w:rsidP="00FA70D4">
      <w:pPr>
        <w:ind w:firstLineChars="200" w:firstLine="480"/>
        <w:rPr>
          <w:rStyle w:val="Char1CharCharCharCharCharCharCharCharCharCharCharCharCharCharCharCharCharCharCharCharCharCharCharCharCharChar"/>
        </w:rPr>
      </w:pPr>
      <w:r>
        <w:rPr>
          <w:rStyle w:val="Char1CharCharCharCharCharCharCharCharCharCharCharCharCharCharCharCharCharCharCharCharCharCharCharCharCharChar"/>
        </w:rPr>
        <w:tab/>
      </w:r>
      <w:r>
        <w:rPr>
          <w:rStyle w:val="Char1CharCharCharCharCharCharCharCharCharCharCharCharCharCharCharCharCharCharCharCharCharCharCharCharCharChar"/>
          <w:rFonts w:hint="eastAsia"/>
        </w:rPr>
        <w:t>完成在广东省公安厅的备案并且取得备案回执。</w:t>
      </w:r>
    </w:p>
    <w:p w14:paraId="0D3D0989" w14:textId="77777777" w:rsidR="00FA70D4" w:rsidRDefault="00FA70D4" w:rsidP="00FA70D4">
      <w:pPr>
        <w:spacing w:beforeLines="100" w:before="312" w:afterLines="50" w:after="156"/>
        <w:outlineLvl w:val="2"/>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（六）实施要求</w:t>
      </w:r>
    </w:p>
    <w:p w14:paraId="79A390CE" w14:textId="77777777" w:rsidR="00FA70D4" w:rsidRDefault="00FA70D4" w:rsidP="00FA70D4">
      <w:pPr>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1、服务团队要求</w:t>
      </w:r>
    </w:p>
    <w:p w14:paraId="12F71CF9" w14:textId="77777777" w:rsidR="00FA70D4" w:rsidRDefault="00FA70D4" w:rsidP="00FA70D4">
      <w:pPr>
        <w:ind w:firstLineChars="200" w:firstLine="480"/>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中标人必须为本项目成立等级保护测评服务小组，由项目经理统一负责，项目经理应能够容易地与客户沟通，能够很好地执行并完成测评服务工作，并能根据一些特殊的情况可以适当增加服务人员，接受用户与单位的统一管理。中标人的本项目实施负责人及参与该项目的工程师必须固定，如有变更，必须经采购人同意并签字确认。</w:t>
      </w:r>
    </w:p>
    <w:p w14:paraId="2D1F479D" w14:textId="77777777" w:rsidR="00FA70D4" w:rsidRDefault="00FA70D4" w:rsidP="00FA70D4">
      <w:pPr>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2、保密要求</w:t>
      </w:r>
    </w:p>
    <w:p w14:paraId="240B0CA2" w14:textId="77777777" w:rsidR="00FA70D4" w:rsidRDefault="00FA70D4" w:rsidP="00FA70D4">
      <w:pPr>
        <w:ind w:firstLineChars="200" w:firstLine="480"/>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对采购人信息、项目实施涉及到的信息必须保密，中标人不得在任何场合向第三方透露采购人内部信息。</w:t>
      </w:r>
    </w:p>
    <w:p w14:paraId="56F057FA" w14:textId="77777777" w:rsidR="00FA70D4" w:rsidRDefault="00FA70D4" w:rsidP="00FA70D4">
      <w:pPr>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3、安全测评服务工具要求</w:t>
      </w:r>
    </w:p>
    <w:p w14:paraId="5D6BE357" w14:textId="77777777" w:rsidR="00FA70D4" w:rsidRDefault="00FA70D4" w:rsidP="00FA70D4">
      <w:pPr>
        <w:ind w:firstLineChars="100" w:firstLine="240"/>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（1）测评服务检查过程中所需要的各项网络配置核查工具、系统漏洞检查工具、应用漏洞检查工具等相关检查工具由测评机构自行负责。</w:t>
      </w:r>
    </w:p>
    <w:p w14:paraId="0EFD726D" w14:textId="77777777" w:rsidR="00FA70D4" w:rsidRDefault="00FA70D4" w:rsidP="00FA70D4">
      <w:pPr>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2）提供信息安全等级保护测评系统实现项目操作、管理、检查等功能，系统可以实现对等级保护测评过程中的实施、测评等具体服务过程的全程监管，解决用户由于不了解等级保护测评相关标准和要求，导致无法监管在测评过程中出现的无规范、无指导、无流程等问题，保障测评过程的标准化、规范化。（提供相关证明材料）</w:t>
      </w:r>
    </w:p>
    <w:p w14:paraId="2C1B6FB4" w14:textId="77777777" w:rsidR="00FA70D4" w:rsidRDefault="00FA70D4" w:rsidP="00FA70D4">
      <w:pPr>
        <w:ind w:firstLineChars="100" w:firstLine="240"/>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（3）为用户提供监管手段，协助用户按照等级保护标准要求推进信息系统安全等级保护工作。</w:t>
      </w:r>
    </w:p>
    <w:p w14:paraId="33991765" w14:textId="77777777" w:rsidR="00FA70D4" w:rsidRDefault="00FA70D4" w:rsidP="00FA70D4">
      <w:pPr>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4）“信息安全等级保护测评系统”要求具备自主研发知识产权。必须满足《信息安全等级保护测评指南》的相关要求及标准，提供等级保护测评的详细操作流程、步骤说明等指引，还具有融合自动化工具和第三方安全检查工具检查、扫描的功能。（提供相关证明材料）</w:t>
      </w:r>
    </w:p>
    <w:p w14:paraId="132350B7" w14:textId="77777777" w:rsidR="00FA70D4" w:rsidRDefault="00FA70D4" w:rsidP="00FA70D4">
      <w:pPr>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▲（5）系统主要功能模块应该包含以下功能模块（需详细说明功能并提供相关材料）：</w:t>
      </w:r>
    </w:p>
    <w:p w14:paraId="4CDC39D9" w14:textId="77777777" w:rsidR="00FA70D4" w:rsidRDefault="00FA70D4" w:rsidP="00FA70D4">
      <w:pPr>
        <w:rPr>
          <w:rStyle w:val="Char1CharCharCharCharCharCharCharCharCharCharCharCharCharCharCharCharCharCharCharCharCharCharCharCharCharChar"/>
          <w:b/>
        </w:rPr>
      </w:pPr>
      <w:r>
        <w:rPr>
          <w:rStyle w:val="Char1CharCharCharCharCharCharCharCharCharCharCharCharCharCharCharCharCharCharCharCharCharCharCharCharCharChar"/>
          <w:b/>
        </w:rPr>
        <w:t></w:t>
      </w:r>
      <w:r>
        <w:rPr>
          <w:rStyle w:val="Char1CharCharCharCharCharCharCharCharCharCharCharCharCharCharCharCharCharCharCharCharCharCharCharCharCharChar"/>
          <w:b/>
        </w:rPr>
        <w:tab/>
      </w:r>
      <w:r>
        <w:rPr>
          <w:rStyle w:val="Char1CharCharCharCharCharCharCharCharCharCharCharCharCharCharCharCharCharCharCharCharCharCharCharCharCharChar"/>
          <w:rFonts w:hint="eastAsia"/>
          <w:b/>
        </w:rPr>
        <w:t xml:space="preserve"> 测评准备模块</w:t>
      </w:r>
    </w:p>
    <w:p w14:paraId="37A40A9B" w14:textId="77777777" w:rsidR="00FA70D4" w:rsidRDefault="00FA70D4" w:rsidP="00FA70D4">
      <w:pPr>
        <w:rPr>
          <w:rStyle w:val="Char1CharCharCharCharCharCharCharCharCharCharCharCharCharCharCharCharCharCharCharCharCharCharCharCharCharChar"/>
          <w:b/>
        </w:rPr>
      </w:pPr>
      <w:r>
        <w:rPr>
          <w:rStyle w:val="Char1CharCharCharCharCharCharCharCharCharCharCharCharCharCharCharCharCharCharCharCharCharCharCharCharCharChar"/>
          <w:b/>
        </w:rPr>
        <w:t></w:t>
      </w:r>
      <w:r>
        <w:rPr>
          <w:rStyle w:val="Char1CharCharCharCharCharCharCharCharCharCharCharCharCharCharCharCharCharCharCharCharCharCharCharCharCharChar"/>
          <w:b/>
        </w:rPr>
        <w:tab/>
      </w:r>
      <w:r>
        <w:rPr>
          <w:rStyle w:val="Char1CharCharCharCharCharCharCharCharCharCharCharCharCharCharCharCharCharCharCharCharCharCharCharCharCharChar"/>
          <w:rFonts w:hint="eastAsia"/>
          <w:b/>
        </w:rPr>
        <w:t xml:space="preserve"> 方案编制模块</w:t>
      </w:r>
    </w:p>
    <w:p w14:paraId="2B37AECE" w14:textId="77777777" w:rsidR="00FA70D4" w:rsidRDefault="00FA70D4" w:rsidP="00FA70D4">
      <w:pPr>
        <w:rPr>
          <w:rStyle w:val="Char1CharCharCharCharCharCharCharCharCharCharCharCharCharCharCharCharCharCharCharCharCharCharCharCharCharChar"/>
          <w:b/>
        </w:rPr>
      </w:pPr>
      <w:r>
        <w:rPr>
          <w:rStyle w:val="Char1CharCharCharCharCharCharCharCharCharCharCharCharCharCharCharCharCharCharCharCharCharCharCharCharCharChar"/>
          <w:b/>
        </w:rPr>
        <w:t></w:t>
      </w:r>
      <w:r>
        <w:rPr>
          <w:rStyle w:val="Char1CharCharCharCharCharCharCharCharCharCharCharCharCharCharCharCharCharCharCharCharCharCharCharCharCharChar"/>
          <w:b/>
        </w:rPr>
        <w:tab/>
      </w:r>
      <w:r>
        <w:rPr>
          <w:rStyle w:val="Char1CharCharCharCharCharCharCharCharCharCharCharCharCharCharCharCharCharCharCharCharCharCharCharCharCharChar"/>
          <w:rFonts w:hint="eastAsia"/>
          <w:b/>
        </w:rPr>
        <w:t xml:space="preserve"> 现场测评模块</w:t>
      </w:r>
    </w:p>
    <w:p w14:paraId="1239EE27" w14:textId="77777777" w:rsidR="00FA70D4" w:rsidRDefault="00FA70D4" w:rsidP="00FA70D4">
      <w:pPr>
        <w:rPr>
          <w:rStyle w:val="Char1CharCharCharCharCharCharCharCharCharCharCharCharCharCharCharCharCharCharCharCharCharCharCharCharCharChar"/>
          <w:b/>
        </w:rPr>
      </w:pPr>
      <w:r>
        <w:rPr>
          <w:rStyle w:val="Char1CharCharCharCharCharCharCharCharCharCharCharCharCharCharCharCharCharCharCharCharCharCharCharCharCharChar"/>
          <w:b/>
        </w:rPr>
        <w:t></w:t>
      </w:r>
      <w:r>
        <w:rPr>
          <w:rStyle w:val="Char1CharCharCharCharCharCharCharCharCharCharCharCharCharCharCharCharCharCharCharCharCharCharCharCharCharChar"/>
          <w:rFonts w:hint="eastAsia"/>
          <w:b/>
        </w:rPr>
        <w:t xml:space="preserve"> </w:t>
      </w:r>
      <w:r>
        <w:rPr>
          <w:rStyle w:val="Char1CharCharCharCharCharCharCharCharCharCharCharCharCharCharCharCharCharCharCharCharCharCharCharCharCharChar"/>
          <w:b/>
        </w:rPr>
        <w:tab/>
      </w:r>
      <w:r>
        <w:rPr>
          <w:rStyle w:val="Char1CharCharCharCharCharCharCharCharCharCharCharCharCharCharCharCharCharCharCharCharCharCharCharCharCharChar"/>
          <w:rFonts w:hint="eastAsia"/>
          <w:b/>
        </w:rPr>
        <w:t>报告编制模块</w:t>
      </w:r>
    </w:p>
    <w:p w14:paraId="5372156D" w14:textId="77777777" w:rsidR="00FA70D4" w:rsidRDefault="00FA70D4" w:rsidP="00FA70D4">
      <w:pPr>
        <w:rPr>
          <w:rStyle w:val="Char1CharCharCharCharCharCharCharCharCharCharCharCharCharCharCharCharCharCharCharCharCharCharCharCharCharChar"/>
          <w:b/>
        </w:rPr>
      </w:pPr>
      <w:r>
        <w:rPr>
          <w:rStyle w:val="Char1CharCharCharCharCharCharCharCharCharCharCharCharCharCharCharCharCharCharCharCharCharCharCharCharCharChar"/>
          <w:b/>
        </w:rPr>
        <w:t></w:t>
      </w:r>
      <w:r>
        <w:rPr>
          <w:rStyle w:val="Char1CharCharCharCharCharCharCharCharCharCharCharCharCharCharCharCharCharCharCharCharCharCharCharCharCharChar"/>
          <w:rFonts w:hint="eastAsia"/>
          <w:b/>
        </w:rPr>
        <w:t xml:space="preserve"> </w:t>
      </w:r>
      <w:r>
        <w:rPr>
          <w:rStyle w:val="Char1CharCharCharCharCharCharCharCharCharCharCharCharCharCharCharCharCharCharCharCharCharCharCharCharCharChar"/>
          <w:b/>
        </w:rPr>
        <w:tab/>
      </w:r>
      <w:r>
        <w:rPr>
          <w:rStyle w:val="Char1CharCharCharCharCharCharCharCharCharCharCharCharCharCharCharCharCharCharCharCharCharCharCharCharCharChar"/>
          <w:rFonts w:hint="eastAsia"/>
          <w:b/>
        </w:rPr>
        <w:t>项目进度模块</w:t>
      </w:r>
    </w:p>
    <w:p w14:paraId="5AACC678" w14:textId="77777777" w:rsidR="00FA70D4" w:rsidRDefault="00FA70D4" w:rsidP="00FA70D4">
      <w:pPr>
        <w:rPr>
          <w:rStyle w:val="Char1CharCharCharCharCharCharCharCharCharCharCharCharCharCharCharCharCharCharCharCharCharCharCharCharCharChar"/>
          <w:b/>
        </w:rPr>
      </w:pPr>
      <w:r>
        <w:rPr>
          <w:rStyle w:val="Char1CharCharCharCharCharCharCharCharCharCharCharCharCharCharCharCharCharCharCharCharCharCharCharCharCharChar"/>
          <w:b/>
        </w:rPr>
        <w:t></w:t>
      </w:r>
      <w:r>
        <w:rPr>
          <w:rStyle w:val="Char1CharCharCharCharCharCharCharCharCharCharCharCharCharCharCharCharCharCharCharCharCharCharCharCharCharChar"/>
          <w:rFonts w:hint="eastAsia"/>
          <w:b/>
        </w:rPr>
        <w:t xml:space="preserve"> </w:t>
      </w:r>
      <w:r>
        <w:rPr>
          <w:rStyle w:val="Char1CharCharCharCharCharCharCharCharCharCharCharCharCharCharCharCharCharCharCharCharCharCharCharCharCharChar"/>
          <w:b/>
        </w:rPr>
        <w:tab/>
      </w:r>
      <w:r>
        <w:rPr>
          <w:rStyle w:val="Char1CharCharCharCharCharCharCharCharCharCharCharCharCharCharCharCharCharCharCharCharCharCharCharCharCharChar"/>
          <w:rFonts w:hint="eastAsia"/>
          <w:b/>
        </w:rPr>
        <w:t>统计分析模块</w:t>
      </w:r>
    </w:p>
    <w:p w14:paraId="3146DB90" w14:textId="77777777" w:rsidR="00FA70D4" w:rsidRDefault="00FA70D4" w:rsidP="00FA70D4">
      <w:pPr>
        <w:rPr>
          <w:rStyle w:val="Char1CharCharCharCharCharCharCharCharCharCharCharCharCharCharCharCharCharCharCharCharCharCharCharCharCharChar"/>
          <w:b/>
        </w:rPr>
      </w:pPr>
      <w:r>
        <w:rPr>
          <w:rStyle w:val="Char1CharCharCharCharCharCharCharCharCharCharCharCharCharCharCharCharCharCharCharCharCharCharCharCharCharChar"/>
          <w:b/>
        </w:rPr>
        <w:t></w:t>
      </w:r>
      <w:r>
        <w:rPr>
          <w:rStyle w:val="Char1CharCharCharCharCharCharCharCharCharCharCharCharCharCharCharCharCharCharCharCharCharCharCharCharCharChar"/>
          <w:b/>
        </w:rPr>
        <w:tab/>
      </w:r>
      <w:r>
        <w:rPr>
          <w:rStyle w:val="Char1CharCharCharCharCharCharCharCharCharCharCharCharCharCharCharCharCharCharCharCharCharCharCharCharCharChar"/>
          <w:rFonts w:hint="eastAsia"/>
          <w:b/>
        </w:rPr>
        <w:t xml:space="preserve"> 知识库模块</w:t>
      </w:r>
    </w:p>
    <w:p w14:paraId="0661E15B" w14:textId="77777777" w:rsidR="00FA70D4" w:rsidRDefault="00FA70D4" w:rsidP="00FA70D4">
      <w:pPr>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4、文档要求</w:t>
      </w:r>
    </w:p>
    <w:p w14:paraId="740F22D1" w14:textId="77777777" w:rsidR="00FA70D4" w:rsidRDefault="00FA70D4" w:rsidP="00FA70D4">
      <w:pPr>
        <w:ind w:firstLineChars="200" w:firstLine="480"/>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中标人应严格按照等级保护测评要求，制定测评服务过程中产生的文档，做到科学、规范、详尽、统一等。</w:t>
      </w:r>
    </w:p>
    <w:p w14:paraId="03B7A610" w14:textId="77777777" w:rsidR="00FA70D4" w:rsidRDefault="00FA70D4" w:rsidP="00FA70D4">
      <w:pPr>
        <w:spacing w:beforeLines="100" w:before="312" w:afterLines="50" w:after="156"/>
        <w:outlineLvl w:val="2"/>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（七）验收要求</w:t>
      </w:r>
    </w:p>
    <w:p w14:paraId="376A6A49" w14:textId="77777777" w:rsidR="00FA70D4" w:rsidRDefault="00FA70D4" w:rsidP="00FA70D4">
      <w:pPr>
        <w:ind w:left="361" w:hangingChars="150" w:hanging="361"/>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1、验收组织</w:t>
      </w:r>
    </w:p>
    <w:p w14:paraId="087C4E63" w14:textId="77777777" w:rsidR="00FA70D4" w:rsidRDefault="00FA70D4" w:rsidP="00FA70D4">
      <w:pPr>
        <w:ind w:firstLineChars="200" w:firstLine="480"/>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成立由采购人、中标人以及广东南华工商职业学院要求的其他有关人员组成的验收小组，负责对项目进行全面验收。</w:t>
      </w:r>
    </w:p>
    <w:p w14:paraId="23D7D39B" w14:textId="77777777" w:rsidR="00FA70D4" w:rsidRDefault="00FA70D4" w:rsidP="00FA70D4">
      <w:pPr>
        <w:ind w:left="361" w:hangingChars="150" w:hanging="361"/>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2、项目验收</w:t>
      </w:r>
    </w:p>
    <w:p w14:paraId="29DD9828" w14:textId="77777777" w:rsidR="00FA70D4" w:rsidRDefault="00FA70D4" w:rsidP="00FA70D4">
      <w:pPr>
        <w:ind w:firstLineChars="200" w:firstLine="480"/>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中标人必须给采购人提供详细的项目验收方案，中标人必须书面通知采购人所完成的工作和准备进行验收的项目种类及验收开始时间，此通知书需经采购人认定后方可执行。</w:t>
      </w:r>
    </w:p>
    <w:p w14:paraId="35230EDF" w14:textId="77777777" w:rsidR="00FA70D4" w:rsidRDefault="00FA70D4" w:rsidP="00FA70D4">
      <w:pPr>
        <w:ind w:left="361" w:hangingChars="150" w:hanging="361"/>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3、验收标准</w:t>
      </w:r>
    </w:p>
    <w:p w14:paraId="1CFE60C6" w14:textId="77777777" w:rsidR="00FA70D4" w:rsidRDefault="00FA70D4" w:rsidP="00FA70D4">
      <w:pPr>
        <w:ind w:left="360" w:hangingChars="150" w:hanging="360"/>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（1）完成采购人与中标人合同要求的所有内容；</w:t>
      </w:r>
    </w:p>
    <w:p w14:paraId="65D344A6" w14:textId="77777777" w:rsidR="00FA70D4" w:rsidRDefault="00FA70D4" w:rsidP="00FA70D4">
      <w:pPr>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（2）提交给采购人评估期间产生的差距测评报告、整改方案及验收测评报告等成果要求所包含的文档以及提交公安机关备案后</w:t>
      </w:r>
      <w:proofErr w:type="gramStart"/>
      <w:r>
        <w:rPr>
          <w:rStyle w:val="Char1CharCharCharCharCharCharCharCharCharCharCharCharCharCharCharCharCharCharCharCharCharCharCharCharCharChar"/>
          <w:rFonts w:hint="eastAsia"/>
        </w:rPr>
        <w:t>领取回</w:t>
      </w:r>
      <w:proofErr w:type="gramEnd"/>
      <w:r>
        <w:rPr>
          <w:rStyle w:val="Char1CharCharCharCharCharCharCharCharCharCharCharCharCharCharCharCharCharCharCharCharCharCharCharCharCharChar"/>
          <w:rFonts w:hint="eastAsia"/>
        </w:rPr>
        <w:t>的系统回执。</w:t>
      </w:r>
    </w:p>
    <w:p w14:paraId="74FD8166" w14:textId="77777777" w:rsidR="00FA70D4" w:rsidRDefault="00FA70D4" w:rsidP="00FA70D4">
      <w:pPr>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 xml:space="preserve">（3）步骤：中标人完成差距测评、编写整改方案、协助采购人完成8个信息系统的整改建设并完成验收测评后，得到国家信息安全等级保护主管机构认可后5个工作日内向采购人提出项目验收申请，并成立由采购人、中标人以及其他有关人员组成的验收小组。验收通过，双方在验收报告上共同签字。 </w:t>
      </w:r>
    </w:p>
    <w:p w14:paraId="3C5A11E1" w14:textId="77777777" w:rsidR="00FA70D4" w:rsidRDefault="00FA70D4" w:rsidP="00FA70D4">
      <w:pPr>
        <w:ind w:firstLineChars="200" w:firstLine="480"/>
        <w:rPr>
          <w:rStyle w:val="Char1CharCharCharCharCharCharCharCharCharCharCharCharCharCharCharCharCharCharCharCharCharCharCharCharCharChar"/>
        </w:rPr>
      </w:pPr>
      <w:r>
        <w:rPr>
          <w:rStyle w:val="Char1CharCharCharCharCharCharCharCharCharCharCharCharCharCharCharCharCharCharCharCharCharCharCharCharCharChar"/>
          <w:rFonts w:hint="eastAsia"/>
        </w:rPr>
        <w:t>依据：合同要求的所有内容以及提交给采购人评估期间产生的差距测评报告、整改方案及验收测评报告等“项目内容及成果要求”所包含的文档。</w:t>
      </w:r>
    </w:p>
    <w:p w14:paraId="666CA6E6" w14:textId="77777777" w:rsidR="00FA70D4" w:rsidRDefault="00FA70D4" w:rsidP="00FA70D4">
      <w:pPr>
        <w:spacing w:beforeLines="100" w:before="312" w:afterLines="50" w:after="156"/>
        <w:outlineLvl w:val="2"/>
        <w:rPr>
          <w:rStyle w:val="Char1CharCharCharCharCharCharCharCharCharCharCharCharCharCharCharCharCharCharCharCharCharCharCharCharCharChar"/>
          <w:b/>
        </w:rPr>
      </w:pPr>
      <w:bookmarkStart w:id="17" w:name="_Toc536630039"/>
      <w:bookmarkStart w:id="18" w:name="_Toc536717650"/>
      <w:r>
        <w:rPr>
          <w:rStyle w:val="Char1CharCharCharCharCharCharCharCharCharCharCharCharCharCharCharCharCharCharCharCharCharCharCharCharCharChar"/>
          <w:rFonts w:hint="eastAsia"/>
          <w:b/>
        </w:rPr>
        <w:t>（八）商务要求</w:t>
      </w:r>
      <w:bookmarkEnd w:id="17"/>
      <w:bookmarkEnd w:id="18"/>
    </w:p>
    <w:p w14:paraId="714BAE4D" w14:textId="77777777" w:rsidR="00FA70D4" w:rsidRDefault="00FA70D4" w:rsidP="00FA70D4">
      <w:pPr>
        <w:ind w:left="361" w:hangingChars="150" w:hanging="361"/>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1、质量保证</w:t>
      </w:r>
    </w:p>
    <w:p w14:paraId="7F6ABDA0" w14:textId="77777777" w:rsidR="00FA70D4" w:rsidRDefault="00FA70D4" w:rsidP="00FA70D4">
      <w:pPr>
        <w:rPr>
          <w:rFonts w:ascii="宋体" w:hAnsi="宋体"/>
          <w:szCs w:val="21"/>
        </w:rPr>
      </w:pPr>
      <w:r>
        <w:rPr>
          <w:rFonts w:ascii="宋体" w:hAnsi="宋体" w:cs="Tahoma" w:hint="eastAsia"/>
          <w:szCs w:val="21"/>
        </w:rPr>
        <w:t>（1）</w:t>
      </w:r>
      <w:r>
        <w:rPr>
          <w:rFonts w:ascii="宋体" w:hAnsi="宋体" w:hint="eastAsia"/>
          <w:szCs w:val="21"/>
        </w:rPr>
        <w:t>投标人应保证提供的服务质量指标达到相应的国家标准，行业标准及投标人在本招标活动中提交并确定遵照的有关标准及技术要求。</w:t>
      </w:r>
    </w:p>
    <w:p w14:paraId="3CF9947E" w14:textId="77777777" w:rsidR="00FA70D4" w:rsidRDefault="00FA70D4" w:rsidP="00FA70D4">
      <w:pPr>
        <w:rPr>
          <w:rFonts w:ascii="宋体" w:hAnsi="宋体"/>
          <w:szCs w:val="21"/>
        </w:rPr>
      </w:pPr>
      <w:r>
        <w:rPr>
          <w:rFonts w:ascii="宋体" w:hAnsi="宋体" w:hint="eastAsia"/>
          <w:szCs w:val="21"/>
        </w:rPr>
        <w:t>（2）投标人应保证提供的服务符合法律法规等相关要求。</w:t>
      </w:r>
    </w:p>
    <w:p w14:paraId="4DC278DE" w14:textId="77777777" w:rsidR="00FA70D4" w:rsidRDefault="00FA70D4" w:rsidP="00FA70D4">
      <w:pPr>
        <w:rPr>
          <w:rFonts w:ascii="宋体" w:hAnsi="宋体"/>
          <w:szCs w:val="21"/>
        </w:rPr>
      </w:pPr>
      <w:r>
        <w:rPr>
          <w:rFonts w:ascii="宋体" w:hAnsi="宋体" w:hint="eastAsia"/>
          <w:szCs w:val="21"/>
        </w:rPr>
        <w:t>（3）投标人应保证提供的服务不侵犯任何第三方的专利、商标或版权。否则，投标人须承担侵权责任并承担因此而发生的所有费用。</w:t>
      </w:r>
    </w:p>
    <w:p w14:paraId="38A3C759" w14:textId="77777777" w:rsidR="00FA70D4" w:rsidRDefault="00FA70D4" w:rsidP="00FA70D4">
      <w:pPr>
        <w:ind w:left="361" w:hangingChars="150" w:hanging="361"/>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2、服务时间要求</w:t>
      </w:r>
    </w:p>
    <w:p w14:paraId="7E236DFB" w14:textId="77777777" w:rsidR="00FA70D4" w:rsidRDefault="00FA70D4" w:rsidP="00FA70D4">
      <w:pPr>
        <w:rPr>
          <w:rFonts w:ascii="宋体" w:hAnsi="宋体"/>
          <w:szCs w:val="21"/>
        </w:rPr>
      </w:pPr>
      <w:r>
        <w:rPr>
          <w:rFonts w:ascii="宋体" w:hAnsi="宋体" w:hint="eastAsia"/>
          <w:szCs w:val="21"/>
        </w:rPr>
        <w:t>（1）合同签订后45天内中标人完成8个二级信息系统的安全测评工作，并提交相关网络安全差距测评报告及整改方案。</w:t>
      </w:r>
    </w:p>
    <w:p w14:paraId="303F2F6B" w14:textId="77777777" w:rsidR="00FA70D4" w:rsidRDefault="00FA70D4" w:rsidP="00FA70D4">
      <w:pPr>
        <w:rPr>
          <w:rFonts w:ascii="宋体" w:hAnsi="宋体"/>
          <w:szCs w:val="21"/>
        </w:rPr>
      </w:pPr>
      <w:r>
        <w:rPr>
          <w:rFonts w:ascii="宋体" w:hAnsi="宋体" w:hint="eastAsia"/>
          <w:szCs w:val="21"/>
        </w:rPr>
        <w:t>（2）采购人在中标人完成安全差距测评报告及整改建议书之日算起120天内完成信息安全整改后，中标人必须在30天内完成相关信息系统验收测评和《网络安全等级测评报告》，并通过国家信息安全等级保护主管部门的最终测评验收。</w:t>
      </w:r>
    </w:p>
    <w:p w14:paraId="030AF1D1" w14:textId="77777777" w:rsidR="00FA70D4" w:rsidRDefault="00FA70D4" w:rsidP="00FA70D4">
      <w:pPr>
        <w:ind w:left="361" w:hangingChars="150" w:hanging="361"/>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3、付款方式</w:t>
      </w:r>
    </w:p>
    <w:p w14:paraId="55EB9F83" w14:textId="77777777" w:rsidR="00FA70D4" w:rsidRDefault="00FA70D4" w:rsidP="00FA70D4">
      <w:pPr>
        <w:adjustRightInd w:val="0"/>
        <w:snapToGrid w:val="0"/>
        <w:rPr>
          <w:rFonts w:ascii="宋体" w:hAnsi="宋体"/>
          <w:szCs w:val="21"/>
        </w:rPr>
      </w:pPr>
      <w:r>
        <w:rPr>
          <w:rFonts w:ascii="宋体" w:hAnsi="宋体" w:hint="eastAsia"/>
          <w:szCs w:val="21"/>
        </w:rPr>
        <w:t>（1）签订合同后，学校支付合同总额的</w:t>
      </w:r>
      <w:r>
        <w:rPr>
          <w:rFonts w:ascii="宋体" w:hAnsi="宋体"/>
          <w:szCs w:val="21"/>
        </w:rPr>
        <w:t>50%</w:t>
      </w:r>
      <w:r>
        <w:rPr>
          <w:rFonts w:ascii="宋体" w:hAnsi="宋体" w:hint="eastAsia"/>
          <w:szCs w:val="21"/>
        </w:rPr>
        <w:t>，待中标人向采购人出具《差距测评报告》、《安全整改建议》、《验收测评报告》交公安机关备案并领取回执后，采购人在15天内支付合同总价的</w:t>
      </w:r>
      <w:r>
        <w:rPr>
          <w:rFonts w:ascii="宋体" w:hAnsi="宋体"/>
          <w:szCs w:val="21"/>
        </w:rPr>
        <w:t>50</w:t>
      </w:r>
      <w:r>
        <w:rPr>
          <w:rFonts w:ascii="宋体" w:hAnsi="宋体" w:hint="eastAsia"/>
          <w:szCs w:val="21"/>
        </w:rPr>
        <w:t>%。</w:t>
      </w:r>
    </w:p>
    <w:p w14:paraId="4B535476" w14:textId="77777777" w:rsidR="00FA70D4" w:rsidRDefault="00FA70D4" w:rsidP="00FA70D4">
      <w:pPr>
        <w:adjustRightInd w:val="0"/>
        <w:snapToGrid w:val="0"/>
        <w:rPr>
          <w:rFonts w:ascii="宋体" w:hAnsi="宋体"/>
          <w:szCs w:val="21"/>
        </w:rPr>
      </w:pPr>
      <w:r>
        <w:rPr>
          <w:rFonts w:ascii="宋体" w:hAnsi="宋体" w:hint="eastAsia"/>
          <w:szCs w:val="21"/>
        </w:rPr>
        <w:t>（2）款项支付前，中标人需向采购人提供相应金额的正式发票。</w:t>
      </w:r>
    </w:p>
    <w:p w14:paraId="56DC049D" w14:textId="77777777" w:rsidR="00FA70D4" w:rsidRDefault="00FA70D4" w:rsidP="00FA70D4">
      <w:pPr>
        <w:adjustRightInd w:val="0"/>
        <w:snapToGrid w:val="0"/>
        <w:rPr>
          <w:rFonts w:ascii="宋体" w:hAnsi="宋体"/>
          <w:szCs w:val="21"/>
        </w:rPr>
      </w:pPr>
      <w:r>
        <w:rPr>
          <w:rFonts w:ascii="宋体" w:hAnsi="宋体" w:hint="eastAsia"/>
          <w:szCs w:val="21"/>
        </w:rPr>
        <w:t>（3）上述付款时间规定为采购人向采购支付部门提出支付申请的时间（不含采购支付部门审查的时间），采购人在规定时间内提起申请的即视为采购人已履行付款义务。</w:t>
      </w:r>
    </w:p>
    <w:p w14:paraId="51A9DB64" w14:textId="77777777" w:rsidR="00FA70D4" w:rsidRDefault="00FA70D4" w:rsidP="00FA70D4">
      <w:pPr>
        <w:adjustRightInd w:val="0"/>
        <w:snapToGrid w:val="0"/>
        <w:rPr>
          <w:rFonts w:ascii="宋体" w:hAnsi="宋体"/>
          <w:szCs w:val="21"/>
        </w:rPr>
      </w:pPr>
      <w:r>
        <w:rPr>
          <w:rFonts w:ascii="宋体" w:hAnsi="宋体" w:hint="eastAsia"/>
          <w:szCs w:val="21"/>
        </w:rPr>
        <w:t>（4）说明：上述付款方式基于采购人实际付款规定，一般不得更改。若投标人不响应或响应为其他付款方式，但采购人因实际付款规定无法执行的，则将仍然按上述付款方式付款。</w:t>
      </w:r>
    </w:p>
    <w:p w14:paraId="7C527BCB" w14:textId="77777777" w:rsidR="00FA70D4" w:rsidRDefault="00FA70D4" w:rsidP="00FA70D4">
      <w:pPr>
        <w:adjustRightInd w:val="0"/>
        <w:snapToGrid w:val="0"/>
        <w:rPr>
          <w:rFonts w:ascii="宋体" w:hAnsi="宋体"/>
          <w:szCs w:val="21"/>
        </w:rPr>
      </w:pPr>
    </w:p>
    <w:p w14:paraId="03640D3E" w14:textId="550A5B95" w:rsidR="00FA70D4" w:rsidRDefault="00FA70D4" w:rsidP="00FA70D4">
      <w:pPr>
        <w:pageBreakBefore/>
        <w:spacing w:beforeLines="100" w:before="312" w:afterLines="50" w:after="156"/>
        <w:jc w:val="center"/>
        <w:outlineLvl w:val="1"/>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包二：IT服务外包（预算：</w:t>
      </w:r>
      <w:r w:rsidR="006A5E26" w:rsidRPr="006A5E26">
        <w:rPr>
          <w:rStyle w:val="Char1CharCharCharCharCharCharCharCharCharCharCharCharCharCharCharCharCharCharCharCharCharCharCharCharCharChar"/>
          <w:rFonts w:hint="eastAsia"/>
          <w:b/>
        </w:rPr>
        <w:t>人民币45.125万元</w:t>
      </w:r>
      <w:r>
        <w:rPr>
          <w:rStyle w:val="Char1CharCharCharCharCharCharCharCharCharCharCharCharCharCharCharCharCharCharCharCharCharCharCharCharCharChar"/>
          <w:rFonts w:hint="eastAsia"/>
          <w:b/>
        </w:rPr>
        <w:t>）</w:t>
      </w:r>
    </w:p>
    <w:p w14:paraId="305CA59E" w14:textId="77777777" w:rsidR="00FA70D4" w:rsidRDefault="00FA70D4" w:rsidP="00FA70D4">
      <w:pPr>
        <w:spacing w:beforeLines="100" w:before="312" w:afterLines="50" w:after="156"/>
        <w:outlineLvl w:val="2"/>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（一）项目概述</w:t>
      </w:r>
    </w:p>
    <w:p w14:paraId="6D4A6AAC"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广东南华工商职业学院现有天河区校区、黄埔校区、清远校区三大校区，万人以上的学生规模。学校正以创新强校为抓手，对标对表，着力建设高水平职业院校，智慧校园建设是其中重要的组成部分，建立完善的运维体系又是智慧校园的重要一环，更是智慧校园的重要支撑。随着学校服务器、存储、</w:t>
      </w:r>
      <w:proofErr w:type="gramStart"/>
      <w:r>
        <w:rPr>
          <w:rFonts w:ascii="宋体" w:hAnsi="宋体" w:hint="eastAsia"/>
          <w:szCs w:val="21"/>
        </w:rPr>
        <w:t>云计算</w:t>
      </w:r>
      <w:proofErr w:type="gramEnd"/>
      <w:r>
        <w:rPr>
          <w:rFonts w:ascii="宋体" w:hAnsi="宋体" w:hint="eastAsia"/>
          <w:szCs w:val="21"/>
        </w:rPr>
        <w:t>等硬件资源的增长；应用系统已全方面覆盖；网络安全运行的重要性正日益突出。为更专业的解决这些业务，启动IT服务外包是建立运维体系的重要开始，更是重要的组成。为满足学校需要，就广东南华工商职业学院2020年IT运维服务建设项目进行公开招标。</w:t>
      </w:r>
    </w:p>
    <w:p w14:paraId="5AEB453D" w14:textId="77777777" w:rsidR="00FA70D4" w:rsidRDefault="00FA70D4" w:rsidP="00FA70D4">
      <w:pPr>
        <w:spacing w:beforeLines="100" w:before="312" w:afterLines="50" w:after="156"/>
        <w:outlineLvl w:val="2"/>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（二）项目建设目标</w:t>
      </w:r>
    </w:p>
    <w:p w14:paraId="0ECC1FA3"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学校通过本期的项目，</w:t>
      </w:r>
      <w:proofErr w:type="gramStart"/>
      <w:r>
        <w:rPr>
          <w:rFonts w:ascii="宋体" w:hAnsi="宋体" w:hint="eastAsia"/>
          <w:szCs w:val="21"/>
        </w:rPr>
        <w:t>完善运</w:t>
      </w:r>
      <w:proofErr w:type="gramEnd"/>
      <w:r>
        <w:rPr>
          <w:rFonts w:ascii="宋体" w:hAnsi="宋体" w:hint="eastAsia"/>
          <w:szCs w:val="21"/>
        </w:rPr>
        <w:t>维服务体系，整合运维服务资源，规范运维行为，确保服务质效，形成统一管理、集约高效的一体化运维体系，从而保障网络、平台和数据安全、稳定、高效、持续运行。</w:t>
      </w:r>
    </w:p>
    <w:p w14:paraId="47E667F6"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本期项目的具体建设目标如下:</w:t>
      </w:r>
    </w:p>
    <w:p w14:paraId="6D2F2799" w14:textId="77777777" w:rsidR="00FA70D4" w:rsidRDefault="00FA70D4" w:rsidP="00FA70D4">
      <w:pPr>
        <w:adjustRightInd w:val="0"/>
        <w:snapToGrid w:val="0"/>
        <w:rPr>
          <w:rFonts w:ascii="宋体" w:hAnsi="宋体"/>
          <w:szCs w:val="21"/>
        </w:rPr>
      </w:pPr>
      <w:r>
        <w:rPr>
          <w:rFonts w:ascii="宋体" w:hAnsi="宋体" w:hint="eastAsia"/>
          <w:szCs w:val="21"/>
        </w:rPr>
        <w:t>（1）搭建服务平台，让服务流程标准化、数据化；</w:t>
      </w:r>
    </w:p>
    <w:p w14:paraId="450F139D" w14:textId="77777777" w:rsidR="00FA70D4" w:rsidRDefault="00FA70D4" w:rsidP="00FA70D4">
      <w:pPr>
        <w:adjustRightInd w:val="0"/>
        <w:snapToGrid w:val="0"/>
        <w:rPr>
          <w:rFonts w:ascii="宋体" w:hAnsi="宋体"/>
          <w:szCs w:val="21"/>
        </w:rPr>
      </w:pPr>
      <w:r>
        <w:rPr>
          <w:rFonts w:ascii="宋体" w:hAnsi="宋体" w:hint="eastAsia"/>
          <w:szCs w:val="21"/>
        </w:rPr>
        <w:t>（2）</w:t>
      </w:r>
      <w:r>
        <w:rPr>
          <w:rFonts w:ascii="宋体" w:hAnsi="宋体" w:hint="eastAsia"/>
          <w:szCs w:val="21"/>
        </w:rPr>
        <w:tab/>
        <w:t>提供统一监控告警服务，实现对信息化系统现场的统一采集和呈现；</w:t>
      </w:r>
    </w:p>
    <w:p w14:paraId="6E7051C3" w14:textId="77777777" w:rsidR="00FA70D4" w:rsidRDefault="00FA70D4" w:rsidP="00FA70D4">
      <w:pPr>
        <w:adjustRightInd w:val="0"/>
        <w:snapToGrid w:val="0"/>
        <w:rPr>
          <w:rFonts w:ascii="宋体" w:hAnsi="宋体"/>
          <w:szCs w:val="21"/>
        </w:rPr>
      </w:pPr>
      <w:r>
        <w:rPr>
          <w:rFonts w:ascii="宋体" w:hAnsi="宋体" w:hint="eastAsia"/>
          <w:szCs w:val="21"/>
        </w:rPr>
        <w:t>（3）提供驻场技术服务，提高服务的响应率，改善用户体验；</w:t>
      </w:r>
    </w:p>
    <w:p w14:paraId="65FD9CF9" w14:textId="77777777" w:rsidR="00FA70D4" w:rsidRDefault="00FA70D4" w:rsidP="00FA70D4">
      <w:pPr>
        <w:adjustRightInd w:val="0"/>
        <w:snapToGrid w:val="0"/>
        <w:rPr>
          <w:rFonts w:ascii="宋体" w:hAnsi="宋体"/>
          <w:szCs w:val="21"/>
        </w:rPr>
      </w:pPr>
      <w:r>
        <w:rPr>
          <w:rFonts w:ascii="宋体" w:hAnsi="宋体" w:hint="eastAsia"/>
          <w:szCs w:val="21"/>
        </w:rPr>
        <w:t>（4）加强数据中心的基础巡检，保障数据中心持续、安全运行；</w:t>
      </w:r>
    </w:p>
    <w:p w14:paraId="4D7BF577" w14:textId="77777777" w:rsidR="00FA70D4" w:rsidRDefault="00FA70D4" w:rsidP="00FA70D4">
      <w:pPr>
        <w:adjustRightInd w:val="0"/>
        <w:snapToGrid w:val="0"/>
        <w:rPr>
          <w:rFonts w:ascii="宋体" w:hAnsi="宋体"/>
          <w:szCs w:val="21"/>
        </w:rPr>
      </w:pPr>
      <w:r>
        <w:rPr>
          <w:rFonts w:ascii="宋体" w:hAnsi="宋体" w:hint="eastAsia"/>
          <w:szCs w:val="21"/>
        </w:rPr>
        <w:t>（5）</w:t>
      </w:r>
      <w:r>
        <w:rPr>
          <w:rFonts w:ascii="宋体" w:hAnsi="宋体" w:hint="eastAsia"/>
          <w:szCs w:val="21"/>
        </w:rPr>
        <w:tab/>
        <w:t>完善数据的备份机制，保障数据安全和系统的连续运行；</w:t>
      </w:r>
    </w:p>
    <w:p w14:paraId="2784BD7C" w14:textId="77777777" w:rsidR="00FA70D4" w:rsidRDefault="00FA70D4" w:rsidP="00FA70D4">
      <w:pPr>
        <w:adjustRightInd w:val="0"/>
        <w:snapToGrid w:val="0"/>
        <w:rPr>
          <w:rFonts w:ascii="宋体" w:hAnsi="宋体"/>
          <w:szCs w:val="21"/>
        </w:rPr>
      </w:pPr>
      <w:r>
        <w:rPr>
          <w:rFonts w:ascii="宋体" w:hAnsi="宋体" w:hint="eastAsia"/>
          <w:szCs w:val="21"/>
        </w:rPr>
        <w:t>（6）</w:t>
      </w:r>
      <w:r>
        <w:rPr>
          <w:rFonts w:ascii="宋体" w:hAnsi="宋体" w:hint="eastAsia"/>
          <w:szCs w:val="21"/>
        </w:rPr>
        <w:tab/>
        <w:t>加强信息安全的运维，保障网络、系统、数据的安全；</w:t>
      </w:r>
    </w:p>
    <w:p w14:paraId="2A65FD10" w14:textId="77777777" w:rsidR="00FA70D4" w:rsidRDefault="00FA70D4" w:rsidP="00FA70D4">
      <w:pPr>
        <w:adjustRightInd w:val="0"/>
        <w:snapToGrid w:val="0"/>
        <w:rPr>
          <w:rFonts w:ascii="宋体" w:hAnsi="宋体"/>
          <w:szCs w:val="21"/>
        </w:rPr>
      </w:pPr>
      <w:r>
        <w:rPr>
          <w:rFonts w:ascii="宋体" w:hAnsi="宋体" w:hint="eastAsia"/>
          <w:szCs w:val="21"/>
        </w:rPr>
        <w:t>（7）保证核心存储数据安全，提供故障迁移服务等，原厂定期保养。</w:t>
      </w:r>
    </w:p>
    <w:p w14:paraId="25AA1F70" w14:textId="77777777" w:rsidR="00FA70D4" w:rsidRDefault="00FA70D4" w:rsidP="00FA70D4">
      <w:pPr>
        <w:spacing w:beforeLines="100" w:before="312" w:afterLines="50" w:after="156"/>
        <w:outlineLvl w:val="2"/>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（三）服务内容</w:t>
      </w:r>
    </w:p>
    <w:tbl>
      <w:tblPr>
        <w:tblW w:w="8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2552"/>
        <w:gridCol w:w="5670"/>
      </w:tblGrid>
      <w:tr w:rsidR="00FA70D4" w14:paraId="37B335A7" w14:textId="77777777" w:rsidTr="00EB0550">
        <w:tc>
          <w:tcPr>
            <w:tcW w:w="676" w:type="dxa"/>
            <w:shd w:val="clear" w:color="auto" w:fill="auto"/>
            <w:vAlign w:val="center"/>
          </w:tcPr>
          <w:p w14:paraId="0A84D040" w14:textId="77777777" w:rsidR="00FA70D4" w:rsidRDefault="00FA70D4" w:rsidP="00EB0550">
            <w:pPr>
              <w:jc w:val="center"/>
              <w:rPr>
                <w:rFonts w:ascii="宋体" w:hAnsi="宋体"/>
                <w:b/>
                <w:szCs w:val="21"/>
              </w:rPr>
            </w:pPr>
            <w:r>
              <w:rPr>
                <w:rFonts w:ascii="宋体" w:hAnsi="宋体" w:hint="eastAsia"/>
                <w:b/>
                <w:szCs w:val="21"/>
              </w:rPr>
              <w:t>序号</w:t>
            </w:r>
          </w:p>
        </w:tc>
        <w:tc>
          <w:tcPr>
            <w:tcW w:w="2552" w:type="dxa"/>
            <w:shd w:val="clear" w:color="auto" w:fill="auto"/>
            <w:vAlign w:val="center"/>
          </w:tcPr>
          <w:p w14:paraId="2435E272" w14:textId="77777777" w:rsidR="00FA70D4" w:rsidRDefault="00FA70D4" w:rsidP="00EB0550">
            <w:pPr>
              <w:jc w:val="center"/>
              <w:rPr>
                <w:rFonts w:ascii="宋体" w:hAnsi="宋体"/>
                <w:b/>
                <w:szCs w:val="21"/>
              </w:rPr>
            </w:pPr>
            <w:r>
              <w:rPr>
                <w:rFonts w:ascii="宋体" w:hAnsi="宋体" w:hint="eastAsia"/>
                <w:b/>
                <w:szCs w:val="21"/>
              </w:rPr>
              <w:t>服务内容</w:t>
            </w:r>
          </w:p>
        </w:tc>
        <w:tc>
          <w:tcPr>
            <w:tcW w:w="5670" w:type="dxa"/>
            <w:shd w:val="clear" w:color="auto" w:fill="auto"/>
            <w:vAlign w:val="center"/>
          </w:tcPr>
          <w:p w14:paraId="423CF5EC" w14:textId="77777777" w:rsidR="00FA70D4" w:rsidRDefault="00FA70D4" w:rsidP="00EB0550">
            <w:pPr>
              <w:jc w:val="center"/>
              <w:rPr>
                <w:rFonts w:ascii="宋体" w:hAnsi="宋体"/>
                <w:b/>
                <w:szCs w:val="21"/>
              </w:rPr>
            </w:pPr>
            <w:r>
              <w:rPr>
                <w:rFonts w:ascii="宋体" w:hAnsi="宋体" w:hint="eastAsia"/>
                <w:b/>
                <w:szCs w:val="21"/>
              </w:rPr>
              <w:t>服务简述</w:t>
            </w:r>
          </w:p>
        </w:tc>
      </w:tr>
      <w:tr w:rsidR="00FA70D4" w14:paraId="56CD940F" w14:textId="77777777" w:rsidTr="00EB0550">
        <w:tc>
          <w:tcPr>
            <w:tcW w:w="676" w:type="dxa"/>
            <w:shd w:val="clear" w:color="auto" w:fill="auto"/>
            <w:vAlign w:val="center"/>
          </w:tcPr>
          <w:p w14:paraId="711E161D" w14:textId="77777777" w:rsidR="00FA70D4" w:rsidRDefault="00FA70D4" w:rsidP="00EB0550">
            <w:pPr>
              <w:jc w:val="center"/>
              <w:rPr>
                <w:rFonts w:ascii="宋体" w:hAnsi="宋体"/>
                <w:b/>
                <w:szCs w:val="21"/>
              </w:rPr>
            </w:pPr>
            <w:r>
              <w:rPr>
                <w:rFonts w:ascii="宋体" w:hAnsi="宋体" w:hint="eastAsia"/>
                <w:b/>
                <w:szCs w:val="21"/>
              </w:rPr>
              <w:t>1</w:t>
            </w:r>
          </w:p>
        </w:tc>
        <w:tc>
          <w:tcPr>
            <w:tcW w:w="2552" w:type="dxa"/>
            <w:shd w:val="clear" w:color="auto" w:fill="auto"/>
            <w:vAlign w:val="center"/>
          </w:tcPr>
          <w:p w14:paraId="2A435D8F" w14:textId="77777777" w:rsidR="00FA70D4" w:rsidRDefault="00FA70D4" w:rsidP="00EB0550">
            <w:pPr>
              <w:jc w:val="center"/>
              <w:rPr>
                <w:rFonts w:ascii="宋体" w:hAnsi="宋体"/>
                <w:szCs w:val="21"/>
              </w:rPr>
            </w:pPr>
            <w:r>
              <w:rPr>
                <w:rFonts w:ascii="宋体" w:hAnsi="宋体" w:hint="eastAsia"/>
                <w:szCs w:val="21"/>
              </w:rPr>
              <w:t>运维平台体系和平台建设</w:t>
            </w:r>
          </w:p>
        </w:tc>
        <w:tc>
          <w:tcPr>
            <w:tcW w:w="5670" w:type="dxa"/>
            <w:shd w:val="clear" w:color="auto" w:fill="auto"/>
            <w:vAlign w:val="center"/>
          </w:tcPr>
          <w:p w14:paraId="7568F6B6" w14:textId="77777777" w:rsidR="00FA70D4" w:rsidRDefault="00FA70D4" w:rsidP="00EB0550">
            <w:pPr>
              <w:jc w:val="left"/>
              <w:rPr>
                <w:rFonts w:ascii="宋体" w:hAnsi="宋体"/>
                <w:szCs w:val="21"/>
              </w:rPr>
            </w:pPr>
            <w:r>
              <w:rPr>
                <w:rFonts w:ascii="宋体" w:hAnsi="宋体" w:hint="eastAsia"/>
                <w:szCs w:val="21"/>
              </w:rPr>
              <w:t>建立并规范运维服务工作流程、搭建运维技术服务平台、梳理服务目录等几个部分并形成校内运维规章制度。</w:t>
            </w:r>
          </w:p>
        </w:tc>
      </w:tr>
      <w:tr w:rsidR="00FA70D4" w14:paraId="06D684FB" w14:textId="77777777" w:rsidTr="00EB0550">
        <w:tc>
          <w:tcPr>
            <w:tcW w:w="676" w:type="dxa"/>
            <w:shd w:val="clear" w:color="auto" w:fill="auto"/>
            <w:vAlign w:val="center"/>
          </w:tcPr>
          <w:p w14:paraId="27B5EBAD" w14:textId="77777777" w:rsidR="00FA70D4" w:rsidRDefault="00FA70D4" w:rsidP="00EB0550">
            <w:pPr>
              <w:jc w:val="center"/>
              <w:rPr>
                <w:rFonts w:ascii="宋体" w:hAnsi="宋体"/>
                <w:b/>
                <w:szCs w:val="21"/>
              </w:rPr>
            </w:pPr>
            <w:r>
              <w:rPr>
                <w:rFonts w:ascii="宋体" w:hAnsi="宋体" w:hint="eastAsia"/>
                <w:b/>
                <w:szCs w:val="21"/>
              </w:rPr>
              <w:t>2</w:t>
            </w:r>
          </w:p>
        </w:tc>
        <w:tc>
          <w:tcPr>
            <w:tcW w:w="2552" w:type="dxa"/>
            <w:shd w:val="clear" w:color="auto" w:fill="auto"/>
            <w:vAlign w:val="center"/>
          </w:tcPr>
          <w:p w14:paraId="091F18BA" w14:textId="77777777" w:rsidR="00FA70D4" w:rsidRDefault="00FA70D4" w:rsidP="00EB0550">
            <w:pPr>
              <w:jc w:val="center"/>
              <w:rPr>
                <w:rFonts w:ascii="宋体" w:hAnsi="宋体"/>
                <w:szCs w:val="21"/>
              </w:rPr>
            </w:pPr>
            <w:r>
              <w:rPr>
                <w:rFonts w:ascii="宋体" w:hAnsi="宋体" w:hint="eastAsia"/>
                <w:szCs w:val="21"/>
              </w:rPr>
              <w:t>统一监控告警及响应服务</w:t>
            </w:r>
          </w:p>
        </w:tc>
        <w:tc>
          <w:tcPr>
            <w:tcW w:w="5670" w:type="dxa"/>
            <w:shd w:val="clear" w:color="auto" w:fill="auto"/>
            <w:vAlign w:val="center"/>
          </w:tcPr>
          <w:p w14:paraId="090458FD" w14:textId="77777777" w:rsidR="00FA70D4" w:rsidRDefault="00FA70D4" w:rsidP="00EB0550">
            <w:pPr>
              <w:jc w:val="left"/>
              <w:rPr>
                <w:rFonts w:ascii="宋体" w:hAnsi="宋体"/>
                <w:szCs w:val="21"/>
              </w:rPr>
            </w:pPr>
            <w:r>
              <w:rPr>
                <w:rFonts w:ascii="宋体" w:hAnsi="宋体" w:hint="eastAsia"/>
                <w:szCs w:val="21"/>
              </w:rPr>
              <w:t>建立基于服务台以及学校一体化运维平台的校园网统一监控平台，实现对信息化系统现场各种环境指标、设备指标、业务指标、和安全指标的采集和统一呈现。</w:t>
            </w:r>
          </w:p>
        </w:tc>
      </w:tr>
      <w:tr w:rsidR="00FA70D4" w14:paraId="05EC9B75" w14:textId="77777777" w:rsidTr="00EB0550">
        <w:tc>
          <w:tcPr>
            <w:tcW w:w="676" w:type="dxa"/>
            <w:shd w:val="clear" w:color="auto" w:fill="auto"/>
            <w:vAlign w:val="center"/>
          </w:tcPr>
          <w:p w14:paraId="6EB844F5" w14:textId="77777777" w:rsidR="00FA70D4" w:rsidRDefault="00FA70D4" w:rsidP="00EB0550">
            <w:pPr>
              <w:jc w:val="center"/>
              <w:rPr>
                <w:rFonts w:ascii="宋体" w:hAnsi="宋体"/>
                <w:b/>
                <w:szCs w:val="21"/>
              </w:rPr>
            </w:pPr>
            <w:r>
              <w:rPr>
                <w:rFonts w:ascii="宋体" w:hAnsi="宋体" w:hint="eastAsia"/>
                <w:b/>
                <w:szCs w:val="21"/>
              </w:rPr>
              <w:t>3</w:t>
            </w:r>
          </w:p>
        </w:tc>
        <w:tc>
          <w:tcPr>
            <w:tcW w:w="2552" w:type="dxa"/>
            <w:shd w:val="clear" w:color="auto" w:fill="auto"/>
            <w:vAlign w:val="center"/>
          </w:tcPr>
          <w:p w14:paraId="2E3A588D" w14:textId="77777777" w:rsidR="00FA70D4" w:rsidRDefault="00FA70D4" w:rsidP="00EB0550">
            <w:pPr>
              <w:jc w:val="center"/>
              <w:rPr>
                <w:rFonts w:ascii="宋体" w:hAnsi="宋体"/>
                <w:szCs w:val="21"/>
              </w:rPr>
            </w:pPr>
            <w:r>
              <w:rPr>
                <w:rFonts w:ascii="宋体" w:hAnsi="宋体" w:hint="eastAsia"/>
                <w:szCs w:val="21"/>
              </w:rPr>
              <w:tab/>
              <w:t>三校区驻场技术服务</w:t>
            </w:r>
          </w:p>
        </w:tc>
        <w:tc>
          <w:tcPr>
            <w:tcW w:w="5670" w:type="dxa"/>
            <w:shd w:val="clear" w:color="auto" w:fill="auto"/>
            <w:vAlign w:val="center"/>
          </w:tcPr>
          <w:p w14:paraId="0F63E248" w14:textId="77777777" w:rsidR="00FA70D4" w:rsidRDefault="00FA70D4" w:rsidP="00EB0550">
            <w:pPr>
              <w:jc w:val="left"/>
              <w:rPr>
                <w:rFonts w:ascii="宋体" w:hAnsi="宋体"/>
                <w:szCs w:val="21"/>
              </w:rPr>
            </w:pPr>
            <w:r>
              <w:rPr>
                <w:rFonts w:ascii="宋体" w:hAnsi="宋体" w:hint="eastAsia"/>
                <w:szCs w:val="21"/>
              </w:rPr>
              <w:t>提供5*8小时的驻场服务，按照服务标准和服务流程提供的现场故障处理、节假日值守和设备巡检等。</w:t>
            </w:r>
          </w:p>
        </w:tc>
      </w:tr>
      <w:tr w:rsidR="00FA70D4" w14:paraId="6EC92FD9" w14:textId="77777777" w:rsidTr="00EB0550">
        <w:tc>
          <w:tcPr>
            <w:tcW w:w="676" w:type="dxa"/>
            <w:shd w:val="clear" w:color="auto" w:fill="auto"/>
            <w:vAlign w:val="center"/>
          </w:tcPr>
          <w:p w14:paraId="61148CED" w14:textId="77777777" w:rsidR="00FA70D4" w:rsidRDefault="00FA70D4" w:rsidP="00EB0550">
            <w:pPr>
              <w:jc w:val="center"/>
              <w:rPr>
                <w:rFonts w:ascii="宋体" w:hAnsi="宋体"/>
                <w:b/>
                <w:szCs w:val="21"/>
              </w:rPr>
            </w:pPr>
            <w:r>
              <w:rPr>
                <w:rFonts w:ascii="宋体" w:hAnsi="宋体" w:hint="eastAsia"/>
                <w:b/>
                <w:szCs w:val="21"/>
              </w:rPr>
              <w:t>4</w:t>
            </w:r>
          </w:p>
        </w:tc>
        <w:tc>
          <w:tcPr>
            <w:tcW w:w="2552" w:type="dxa"/>
            <w:shd w:val="clear" w:color="auto" w:fill="auto"/>
            <w:vAlign w:val="center"/>
          </w:tcPr>
          <w:p w14:paraId="6C6F4D7E" w14:textId="77777777" w:rsidR="00FA70D4" w:rsidRDefault="00FA70D4" w:rsidP="00EB0550">
            <w:pPr>
              <w:jc w:val="center"/>
              <w:rPr>
                <w:rFonts w:ascii="宋体" w:hAnsi="宋体"/>
                <w:szCs w:val="21"/>
              </w:rPr>
            </w:pPr>
            <w:r>
              <w:rPr>
                <w:rFonts w:ascii="宋体" w:hAnsi="宋体" w:hint="eastAsia"/>
                <w:szCs w:val="21"/>
              </w:rPr>
              <w:t>数据中心基础运维服务</w:t>
            </w:r>
          </w:p>
        </w:tc>
        <w:tc>
          <w:tcPr>
            <w:tcW w:w="5670" w:type="dxa"/>
            <w:shd w:val="clear" w:color="auto" w:fill="auto"/>
            <w:vAlign w:val="center"/>
          </w:tcPr>
          <w:p w14:paraId="04FCBC1C" w14:textId="77777777" w:rsidR="00FA70D4" w:rsidRDefault="00FA70D4" w:rsidP="00EB0550">
            <w:pPr>
              <w:jc w:val="left"/>
              <w:rPr>
                <w:rFonts w:ascii="宋体" w:hAnsi="宋体"/>
                <w:szCs w:val="21"/>
              </w:rPr>
            </w:pPr>
            <w:r>
              <w:rPr>
                <w:rFonts w:ascii="宋体" w:hAnsi="宋体" w:hint="eastAsia"/>
                <w:szCs w:val="21"/>
              </w:rPr>
              <w:t>建设和完善机房的管理制度、加强机房基础环境和动力环境日常巡检，保障数据中心的物理安全和正常运转。</w:t>
            </w:r>
          </w:p>
        </w:tc>
      </w:tr>
      <w:tr w:rsidR="00FA70D4" w14:paraId="5AC84425" w14:textId="77777777" w:rsidTr="00EB0550">
        <w:tc>
          <w:tcPr>
            <w:tcW w:w="676" w:type="dxa"/>
            <w:shd w:val="clear" w:color="auto" w:fill="auto"/>
            <w:vAlign w:val="center"/>
          </w:tcPr>
          <w:p w14:paraId="373D8215" w14:textId="77777777" w:rsidR="00FA70D4" w:rsidRDefault="00FA70D4" w:rsidP="00EB0550">
            <w:pPr>
              <w:jc w:val="center"/>
              <w:rPr>
                <w:rFonts w:ascii="宋体" w:hAnsi="宋体"/>
                <w:b/>
                <w:szCs w:val="21"/>
              </w:rPr>
            </w:pPr>
            <w:r>
              <w:rPr>
                <w:rFonts w:ascii="宋体" w:hAnsi="宋体" w:hint="eastAsia"/>
                <w:b/>
                <w:szCs w:val="21"/>
              </w:rPr>
              <w:t>5</w:t>
            </w:r>
          </w:p>
        </w:tc>
        <w:tc>
          <w:tcPr>
            <w:tcW w:w="2552" w:type="dxa"/>
            <w:shd w:val="clear" w:color="auto" w:fill="auto"/>
            <w:vAlign w:val="center"/>
          </w:tcPr>
          <w:p w14:paraId="4DB428FC" w14:textId="77777777" w:rsidR="00FA70D4" w:rsidRDefault="00FA70D4" w:rsidP="00EB0550">
            <w:pPr>
              <w:jc w:val="center"/>
              <w:rPr>
                <w:rFonts w:ascii="宋体" w:hAnsi="宋体"/>
                <w:szCs w:val="21"/>
              </w:rPr>
            </w:pPr>
            <w:r>
              <w:rPr>
                <w:rFonts w:ascii="宋体" w:hAnsi="宋体" w:hint="eastAsia"/>
                <w:szCs w:val="21"/>
              </w:rPr>
              <w:t>数据备份服务</w:t>
            </w:r>
          </w:p>
        </w:tc>
        <w:tc>
          <w:tcPr>
            <w:tcW w:w="5670" w:type="dxa"/>
            <w:shd w:val="clear" w:color="auto" w:fill="auto"/>
            <w:vAlign w:val="center"/>
          </w:tcPr>
          <w:p w14:paraId="13951EB8" w14:textId="77777777" w:rsidR="00FA70D4" w:rsidRDefault="00FA70D4" w:rsidP="00EB0550">
            <w:pPr>
              <w:jc w:val="left"/>
              <w:rPr>
                <w:rFonts w:ascii="宋体" w:hAnsi="宋体"/>
                <w:szCs w:val="21"/>
              </w:rPr>
            </w:pPr>
            <w:r>
              <w:rPr>
                <w:rFonts w:ascii="宋体" w:hAnsi="宋体" w:hint="eastAsia"/>
                <w:szCs w:val="21"/>
              </w:rPr>
              <w:t>健全和完善数据备份流程及恢复方式，定期执行备份数据验证恢复操作及演练，完善数据备份流程及恢复方式及方法。保障数据的安全和系统的连续性。</w:t>
            </w:r>
          </w:p>
        </w:tc>
      </w:tr>
      <w:tr w:rsidR="00FA70D4" w14:paraId="66A102FB" w14:textId="77777777" w:rsidTr="00EB0550">
        <w:tc>
          <w:tcPr>
            <w:tcW w:w="676" w:type="dxa"/>
            <w:shd w:val="clear" w:color="auto" w:fill="auto"/>
            <w:vAlign w:val="center"/>
          </w:tcPr>
          <w:p w14:paraId="4FEB2E56" w14:textId="77777777" w:rsidR="00FA70D4" w:rsidRDefault="00FA70D4" w:rsidP="00EB0550">
            <w:pPr>
              <w:jc w:val="center"/>
              <w:rPr>
                <w:rFonts w:ascii="宋体" w:hAnsi="宋体"/>
                <w:b/>
                <w:szCs w:val="21"/>
              </w:rPr>
            </w:pPr>
            <w:r>
              <w:rPr>
                <w:rFonts w:ascii="宋体" w:hAnsi="宋体" w:hint="eastAsia"/>
                <w:b/>
                <w:szCs w:val="21"/>
              </w:rPr>
              <w:t>6</w:t>
            </w:r>
          </w:p>
        </w:tc>
        <w:tc>
          <w:tcPr>
            <w:tcW w:w="2552" w:type="dxa"/>
            <w:shd w:val="clear" w:color="auto" w:fill="auto"/>
            <w:vAlign w:val="center"/>
          </w:tcPr>
          <w:p w14:paraId="0C5D6C7E" w14:textId="77777777" w:rsidR="00FA70D4" w:rsidRDefault="00FA70D4" w:rsidP="00EB0550">
            <w:pPr>
              <w:jc w:val="center"/>
              <w:rPr>
                <w:rFonts w:ascii="宋体" w:hAnsi="宋体"/>
                <w:szCs w:val="21"/>
              </w:rPr>
            </w:pPr>
            <w:r>
              <w:rPr>
                <w:rFonts w:ascii="宋体" w:hAnsi="宋体" w:hint="eastAsia"/>
                <w:szCs w:val="21"/>
              </w:rPr>
              <w:t>信息</w:t>
            </w:r>
            <w:proofErr w:type="gramStart"/>
            <w:r>
              <w:rPr>
                <w:rFonts w:ascii="宋体" w:hAnsi="宋体" w:hint="eastAsia"/>
                <w:szCs w:val="21"/>
              </w:rPr>
              <w:t>安全运</w:t>
            </w:r>
            <w:proofErr w:type="gramEnd"/>
            <w:r>
              <w:rPr>
                <w:rFonts w:ascii="宋体" w:hAnsi="宋体" w:hint="eastAsia"/>
                <w:szCs w:val="21"/>
              </w:rPr>
              <w:t>维服务</w:t>
            </w:r>
          </w:p>
        </w:tc>
        <w:tc>
          <w:tcPr>
            <w:tcW w:w="5670" w:type="dxa"/>
            <w:shd w:val="clear" w:color="auto" w:fill="auto"/>
            <w:vAlign w:val="center"/>
          </w:tcPr>
          <w:p w14:paraId="7717C9AE" w14:textId="77777777" w:rsidR="00FA70D4" w:rsidRDefault="00FA70D4" w:rsidP="00EB0550">
            <w:pPr>
              <w:jc w:val="left"/>
              <w:rPr>
                <w:rFonts w:ascii="宋体" w:hAnsi="宋体"/>
                <w:szCs w:val="21"/>
              </w:rPr>
            </w:pPr>
            <w:r>
              <w:rPr>
                <w:rFonts w:ascii="宋体" w:hAnsi="宋体" w:hint="eastAsia"/>
                <w:szCs w:val="21"/>
              </w:rPr>
              <w:t>建立信息安全的相关制度，规范</w:t>
            </w:r>
            <w:proofErr w:type="gramStart"/>
            <w:r>
              <w:rPr>
                <w:rFonts w:ascii="宋体" w:hAnsi="宋体" w:hint="eastAsia"/>
                <w:szCs w:val="21"/>
              </w:rPr>
              <w:t>安全运</w:t>
            </w:r>
            <w:proofErr w:type="gramEnd"/>
            <w:r>
              <w:rPr>
                <w:rFonts w:ascii="宋体" w:hAnsi="宋体" w:hint="eastAsia"/>
                <w:szCs w:val="21"/>
              </w:rPr>
              <w:t>维的流程和人员职责，梳理安全资源。把系统（设备）的巡检、处置、应急等规范化、常态化。</w:t>
            </w:r>
          </w:p>
        </w:tc>
      </w:tr>
      <w:tr w:rsidR="00FA70D4" w14:paraId="088797FC" w14:textId="77777777" w:rsidTr="00EB0550">
        <w:tc>
          <w:tcPr>
            <w:tcW w:w="676" w:type="dxa"/>
            <w:shd w:val="clear" w:color="auto" w:fill="auto"/>
            <w:vAlign w:val="center"/>
          </w:tcPr>
          <w:p w14:paraId="49FC513E" w14:textId="77777777" w:rsidR="00FA70D4" w:rsidRDefault="00FA70D4" w:rsidP="00EB0550">
            <w:pPr>
              <w:jc w:val="center"/>
              <w:rPr>
                <w:rFonts w:ascii="宋体" w:hAnsi="宋体"/>
                <w:b/>
                <w:szCs w:val="21"/>
              </w:rPr>
            </w:pPr>
            <w:r>
              <w:rPr>
                <w:rFonts w:ascii="宋体" w:hAnsi="宋体" w:hint="eastAsia"/>
                <w:b/>
                <w:szCs w:val="21"/>
              </w:rPr>
              <w:t>7</w:t>
            </w:r>
          </w:p>
        </w:tc>
        <w:tc>
          <w:tcPr>
            <w:tcW w:w="2552" w:type="dxa"/>
            <w:shd w:val="clear" w:color="auto" w:fill="auto"/>
            <w:vAlign w:val="center"/>
          </w:tcPr>
          <w:p w14:paraId="6FC58D3D" w14:textId="77777777" w:rsidR="00FA70D4" w:rsidRDefault="00FA70D4" w:rsidP="00EB0550">
            <w:pPr>
              <w:jc w:val="center"/>
              <w:rPr>
                <w:rFonts w:ascii="宋体" w:hAnsi="宋体"/>
                <w:szCs w:val="21"/>
              </w:rPr>
            </w:pPr>
            <w:r>
              <w:rPr>
                <w:rFonts w:ascii="宋体" w:hAnsi="宋体" w:hint="eastAsia"/>
                <w:szCs w:val="21"/>
              </w:rPr>
              <w:t>存储设备原厂维保服务</w:t>
            </w:r>
          </w:p>
        </w:tc>
        <w:tc>
          <w:tcPr>
            <w:tcW w:w="5670" w:type="dxa"/>
            <w:shd w:val="clear" w:color="auto" w:fill="auto"/>
            <w:vAlign w:val="center"/>
          </w:tcPr>
          <w:p w14:paraId="08C85593" w14:textId="77777777" w:rsidR="00FA70D4" w:rsidRDefault="00FA70D4" w:rsidP="00EB0550">
            <w:pPr>
              <w:jc w:val="left"/>
              <w:rPr>
                <w:rFonts w:ascii="宋体" w:hAnsi="宋体"/>
                <w:szCs w:val="21"/>
              </w:rPr>
            </w:pPr>
            <w:r>
              <w:rPr>
                <w:rFonts w:ascii="宋体" w:hAnsi="宋体" w:hint="eastAsia"/>
                <w:szCs w:val="21"/>
              </w:rPr>
              <w:t>提供学校主要存储设备的原厂续保服务，负责协调跟进校方与设备厂家的服务，建立原厂服务档案。</w:t>
            </w:r>
          </w:p>
        </w:tc>
      </w:tr>
    </w:tbl>
    <w:p w14:paraId="54DE5F22" w14:textId="77777777" w:rsidR="00FA70D4" w:rsidRDefault="00FA70D4" w:rsidP="00FA70D4">
      <w:pPr>
        <w:spacing w:beforeLines="100" w:before="312" w:afterLines="50" w:after="156"/>
        <w:outlineLvl w:val="2"/>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（四）服务要求</w:t>
      </w:r>
    </w:p>
    <w:p w14:paraId="71F48B37" w14:textId="77777777" w:rsidR="00FA70D4" w:rsidRDefault="00FA70D4" w:rsidP="00FA70D4">
      <w:pPr>
        <w:adjustRightInd w:val="0"/>
        <w:snapToGrid w:val="0"/>
        <w:spacing w:beforeLines="100" w:before="312"/>
        <w:outlineLvl w:val="3"/>
        <w:rPr>
          <w:rFonts w:ascii="宋体" w:hAnsi="宋体"/>
          <w:b/>
          <w:szCs w:val="21"/>
        </w:rPr>
      </w:pPr>
      <w:r>
        <w:rPr>
          <w:rFonts w:ascii="宋体" w:hAnsi="宋体" w:hint="eastAsia"/>
          <w:b/>
          <w:szCs w:val="21"/>
        </w:rPr>
        <w:t>1、运维体系和平台建设</w:t>
      </w:r>
    </w:p>
    <w:p w14:paraId="4D8DC473" w14:textId="77777777" w:rsidR="00FA70D4" w:rsidRDefault="00FA70D4" w:rsidP="00FA70D4">
      <w:pPr>
        <w:adjustRightInd w:val="0"/>
        <w:snapToGrid w:val="0"/>
        <w:rPr>
          <w:rFonts w:ascii="宋体" w:hAnsi="宋体"/>
          <w:b/>
          <w:szCs w:val="21"/>
        </w:rPr>
      </w:pPr>
      <w:r>
        <w:rPr>
          <w:rFonts w:ascii="宋体" w:hAnsi="宋体" w:hint="eastAsia"/>
          <w:szCs w:val="21"/>
        </w:rPr>
        <w:tab/>
      </w:r>
      <w:r>
        <w:rPr>
          <w:rFonts w:ascii="宋体" w:hAnsi="宋体" w:hint="eastAsia"/>
          <w:b/>
          <w:szCs w:val="21"/>
        </w:rPr>
        <w:t>（1）服务内容：</w:t>
      </w:r>
    </w:p>
    <w:p w14:paraId="52B65933"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综合运</w:t>
      </w:r>
      <w:proofErr w:type="gramStart"/>
      <w:r>
        <w:rPr>
          <w:rFonts w:ascii="宋体" w:hAnsi="宋体" w:hint="eastAsia"/>
          <w:szCs w:val="21"/>
        </w:rPr>
        <w:t>维系统</w:t>
      </w:r>
      <w:proofErr w:type="gramEnd"/>
      <w:r>
        <w:rPr>
          <w:rFonts w:ascii="宋体" w:hAnsi="宋体" w:hint="eastAsia"/>
          <w:szCs w:val="21"/>
        </w:rPr>
        <w:t>要求基于ITIL、ITSS等运维行业标准，结合学校IT运维实践，提供可视化的管理，实现流程跟踪、IT资源管理等功能，包括事件管理、问题管理、变更管理、资源资产管理、维护计划管理、知识库、服务和SLA管理、报表中心等模块。在服务期内需要部署一套运行维护管理系统（产权属于投标人）</w:t>
      </w:r>
    </w:p>
    <w:p w14:paraId="3888E92C" w14:textId="77777777" w:rsidR="00FA70D4" w:rsidRDefault="00FA70D4" w:rsidP="00FA70D4">
      <w:pPr>
        <w:adjustRightInd w:val="0"/>
        <w:snapToGrid w:val="0"/>
        <w:rPr>
          <w:rFonts w:ascii="宋体" w:hAnsi="宋体"/>
          <w:b/>
          <w:szCs w:val="21"/>
        </w:rPr>
      </w:pPr>
      <w:r>
        <w:rPr>
          <w:rFonts w:ascii="宋体" w:hAnsi="宋体" w:hint="eastAsia"/>
          <w:b/>
          <w:szCs w:val="21"/>
        </w:rPr>
        <w:t>（2）服务功能要求：</w:t>
      </w:r>
    </w:p>
    <w:p w14:paraId="7766092F"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1）事件管理：实现工单的建立、指派、转派、挂起、审核、关闭、回访等操作。</w:t>
      </w:r>
    </w:p>
    <w:p w14:paraId="207B45DD"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2）维护计划管理：自动指派到具体工作组或工程师发起维护计划流程。（提供系统功能截图）</w:t>
      </w:r>
    </w:p>
    <w:p w14:paraId="3433F771"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3）问题管理：</w:t>
      </w:r>
      <w:r>
        <w:rPr>
          <w:rFonts w:ascii="宋体" w:hAnsi="宋体" w:hint="eastAsia"/>
          <w:szCs w:val="21"/>
        </w:rPr>
        <w:tab/>
        <w:t>提供问题的侦测记录、分类、定义优先级、调查与诊断、解决方案、关闭、审核等功能。</w:t>
      </w:r>
    </w:p>
    <w:p w14:paraId="48A880D1"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4）变更发布管理：实现常规变更和流程变更两种变更管理方式。</w:t>
      </w:r>
    </w:p>
    <w:p w14:paraId="0362B8CE" w14:textId="77777777" w:rsidR="00FA70D4" w:rsidRDefault="00FA70D4" w:rsidP="00FA70D4">
      <w:pPr>
        <w:adjustRightInd w:val="0"/>
        <w:snapToGrid w:val="0"/>
        <w:ind w:firstLineChars="100" w:firstLine="211"/>
        <w:rPr>
          <w:rFonts w:ascii="宋体" w:hAnsi="宋体"/>
          <w:b/>
          <w:szCs w:val="21"/>
        </w:rPr>
      </w:pPr>
      <w:r>
        <w:rPr>
          <w:rFonts w:ascii="宋体" w:hAnsi="宋体" w:hint="eastAsia"/>
          <w:b/>
          <w:szCs w:val="21"/>
        </w:rPr>
        <w:t>▲5）知识库管理：记录和存储共通问题与常见问题的最佳解决方法和解决方案。（提供系统功能截图）</w:t>
      </w:r>
    </w:p>
    <w:p w14:paraId="7D58795E"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6）资产资源管理：提供各类设备资产、基础网络资源管理、服务器设备管理、用户管理等功能。（提供系统功能截图）</w:t>
      </w:r>
    </w:p>
    <w:p w14:paraId="463516BD" w14:textId="77777777" w:rsidR="00FA70D4" w:rsidRDefault="00FA70D4" w:rsidP="00FA70D4">
      <w:pPr>
        <w:adjustRightInd w:val="0"/>
        <w:snapToGrid w:val="0"/>
        <w:ind w:firstLineChars="100" w:firstLine="211"/>
        <w:rPr>
          <w:rFonts w:ascii="宋体" w:hAnsi="宋体"/>
          <w:b/>
          <w:szCs w:val="21"/>
        </w:rPr>
      </w:pPr>
      <w:r>
        <w:rPr>
          <w:rFonts w:ascii="宋体" w:hAnsi="宋体" w:hint="eastAsia"/>
          <w:b/>
          <w:szCs w:val="21"/>
        </w:rPr>
        <w:t>▲7）维保模块：实现标签管理、检查项模块、维保单模板管理、维保单管理、异常跟踪管理等。（提供系统功能截图）</w:t>
      </w:r>
    </w:p>
    <w:p w14:paraId="7DB639C8"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8）报表中心：能提供丰富的报表。包括所有事件类的统计报表、SLA履行情况报表、工作量统计报表、各类事件过程监控报表、用户调查和满意度报表等。</w:t>
      </w:r>
    </w:p>
    <w:p w14:paraId="52D3A7CA"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9）系统用户权限管理：提供系统后台操作用户的角色管理、权限管理等功能。</w:t>
      </w:r>
    </w:p>
    <w:p w14:paraId="1CD8CD39" w14:textId="77777777" w:rsidR="00FA70D4" w:rsidRDefault="00FA70D4" w:rsidP="00FA70D4">
      <w:pPr>
        <w:adjustRightInd w:val="0"/>
        <w:snapToGrid w:val="0"/>
        <w:ind w:firstLineChars="100" w:firstLine="211"/>
        <w:rPr>
          <w:rFonts w:ascii="宋体" w:hAnsi="宋体"/>
          <w:b/>
          <w:szCs w:val="21"/>
        </w:rPr>
      </w:pPr>
      <w:r>
        <w:rPr>
          <w:rFonts w:ascii="宋体" w:hAnsi="宋体" w:hint="eastAsia"/>
          <w:b/>
          <w:szCs w:val="21"/>
        </w:rPr>
        <w:t>▲10）支持移动端：提供运维信息管理、通知通告、系统告警信息、服务信息发布、工单检索调阅、工单流程管理、设备设施巡检管理等功能。（提供系统功能截图）</w:t>
      </w:r>
    </w:p>
    <w:p w14:paraId="4445B935" w14:textId="77777777" w:rsidR="00FA70D4" w:rsidRDefault="00FA70D4" w:rsidP="00FA70D4">
      <w:pPr>
        <w:adjustRightInd w:val="0"/>
        <w:snapToGrid w:val="0"/>
        <w:spacing w:beforeLines="100" w:before="312"/>
        <w:outlineLvl w:val="3"/>
        <w:rPr>
          <w:rFonts w:ascii="宋体" w:hAnsi="宋体"/>
          <w:b/>
          <w:szCs w:val="21"/>
        </w:rPr>
      </w:pPr>
      <w:r>
        <w:rPr>
          <w:rFonts w:ascii="宋体" w:hAnsi="宋体" w:hint="eastAsia"/>
          <w:b/>
          <w:szCs w:val="21"/>
        </w:rPr>
        <w:t>2、统一监控告警及响应服务</w:t>
      </w:r>
    </w:p>
    <w:p w14:paraId="41DEF441" w14:textId="77777777" w:rsidR="00FA70D4" w:rsidRDefault="00FA70D4" w:rsidP="00FA70D4">
      <w:pPr>
        <w:adjustRightInd w:val="0"/>
        <w:snapToGrid w:val="0"/>
        <w:rPr>
          <w:rFonts w:ascii="宋体" w:hAnsi="宋体"/>
          <w:b/>
          <w:szCs w:val="21"/>
        </w:rPr>
      </w:pPr>
      <w:r>
        <w:rPr>
          <w:rFonts w:ascii="宋体" w:hAnsi="宋体" w:hint="eastAsia"/>
          <w:b/>
          <w:szCs w:val="21"/>
        </w:rPr>
        <w:t>（1）服务内容：</w:t>
      </w:r>
    </w:p>
    <w:p w14:paraId="214D3ED4" w14:textId="77777777" w:rsidR="00FA70D4" w:rsidRDefault="00FA70D4" w:rsidP="00FA70D4">
      <w:pPr>
        <w:adjustRightInd w:val="0"/>
        <w:snapToGrid w:val="0"/>
        <w:ind w:firstLineChars="100" w:firstLine="211"/>
        <w:rPr>
          <w:rFonts w:ascii="宋体" w:hAnsi="宋体"/>
          <w:b/>
          <w:szCs w:val="21"/>
        </w:rPr>
      </w:pPr>
      <w:r>
        <w:rPr>
          <w:rFonts w:ascii="宋体" w:hAnsi="宋体" w:hint="eastAsia"/>
          <w:b/>
          <w:szCs w:val="21"/>
        </w:rPr>
        <w:t>★投标人承诺：在服务期内部署一套智能运维监控分析平台在校方本地（不限节点、支持分布式部署），实现对信息化系统现场各种环境指标、设备指标、业务指标、和安全指标的采集和统一呈现，提升运维效率和服务质量。</w:t>
      </w:r>
    </w:p>
    <w:p w14:paraId="2B6FFCFF" w14:textId="77777777" w:rsidR="00FA70D4" w:rsidRDefault="00FA70D4" w:rsidP="00FA70D4">
      <w:pPr>
        <w:adjustRightInd w:val="0"/>
        <w:snapToGrid w:val="0"/>
        <w:rPr>
          <w:rFonts w:ascii="宋体" w:hAnsi="宋体"/>
          <w:b/>
          <w:szCs w:val="21"/>
        </w:rPr>
      </w:pPr>
      <w:r>
        <w:rPr>
          <w:rFonts w:ascii="宋体" w:hAnsi="宋体" w:hint="eastAsia"/>
          <w:b/>
          <w:szCs w:val="21"/>
        </w:rPr>
        <w:t>（2）服务功能要求：</w:t>
      </w:r>
    </w:p>
    <w:p w14:paraId="02497C09"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1）网络设备监控服务</w:t>
      </w:r>
    </w:p>
    <w:p w14:paraId="58281DFD"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对网络设备进行全面的监控和管理。利用SNMP、CLI、Telnet/SSH等协议对路由器、交换机、防火墙、负载均衡器，以及其它网络基础架构进行监控，可深入了解和管理校园网络性能，如：测量链路的响应、分析流量、带宽利用率、丢包率和出错率等统计数据。当侦测某个接口有问题（如：端口连接的设备，可能有病毒或被黑客攻击)时，可通过平台，暂时关闭相应的端口。</w:t>
      </w:r>
    </w:p>
    <w:p w14:paraId="16136003"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2）安全设备监控服务</w:t>
      </w:r>
    </w:p>
    <w:p w14:paraId="00570931"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可监视防火墙、负载均衡器等安全设备的CPU使用率、内存使用率、活动连接数、端口的流量、丢包率和出错率等可用性指标和容量指标。</w:t>
      </w:r>
    </w:p>
    <w:p w14:paraId="260855D3"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3）自动拓扑和网络资产发现服务</w:t>
      </w:r>
    </w:p>
    <w:p w14:paraId="28D13BE6"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自动化网络映射，IT网络不是一成不变的，静态的网络图不能捕捉到网络中新的变更。使用自动拓扑发现功能，通过定期的扫描，保证显示的是最新的网络图，支持选择种子设备和网络布局类型，构建直观明了的网络拓扑图，实时共享网络图。当网络出现故障时，使用更新的网络图快速追踪到故障设备或业务应用。</w:t>
      </w:r>
    </w:p>
    <w:p w14:paraId="7DF3A9E9"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4）网络配置和端口管理服务</w:t>
      </w:r>
    </w:p>
    <w:p w14:paraId="07CA5B2A"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提供网络配置管理服务，可以实现在网络设备上自动执行基于策略的变更，配置和顺应性。</w:t>
      </w:r>
      <w:proofErr w:type="gramStart"/>
      <w:r>
        <w:rPr>
          <w:rFonts w:ascii="宋体" w:hAnsi="宋体" w:hint="eastAsia"/>
          <w:szCs w:val="21"/>
        </w:rPr>
        <w:t>需支持</w:t>
      </w:r>
      <w:proofErr w:type="gramEnd"/>
      <w:r>
        <w:rPr>
          <w:rFonts w:ascii="宋体" w:hAnsi="宋体" w:hint="eastAsia"/>
          <w:szCs w:val="21"/>
        </w:rPr>
        <w:t>主流网络厂商设备。</w:t>
      </w:r>
    </w:p>
    <w:p w14:paraId="7918161F"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5）主机和存储监控服务</w:t>
      </w:r>
    </w:p>
    <w:p w14:paraId="2C15A87C"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通过直观的操控板，提供实时查看远程服务器的CPU、内存、磁盘利用率、风扇、电池、控制器、进程、日志等参数服务功能。并支持所有主流主机和存储设备类型。</w:t>
      </w:r>
    </w:p>
    <w:p w14:paraId="55ED7563"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6）虚拟化监控服务</w:t>
      </w:r>
    </w:p>
    <w:p w14:paraId="11BD36BA"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 xml:space="preserve">支持VMware、Hyper-V、Citrix </w:t>
      </w:r>
      <w:proofErr w:type="spellStart"/>
      <w:r>
        <w:rPr>
          <w:rFonts w:ascii="宋体" w:hAnsi="宋体" w:hint="eastAsia"/>
          <w:szCs w:val="21"/>
        </w:rPr>
        <w:t>XenServer</w:t>
      </w:r>
      <w:proofErr w:type="spellEnd"/>
      <w:r>
        <w:rPr>
          <w:rFonts w:ascii="宋体" w:hAnsi="宋体" w:hint="eastAsia"/>
          <w:szCs w:val="21"/>
        </w:rPr>
        <w:t>的虚拟化系统监控。为每个ESX服务器提供了一个专用的监控操作板，这里显示ESX服务器上每个VM实例的CPU、内存和磁盘利用率。也提供在ESX服务器上启动、停止和挂起VM实例的选项，帮助您远程停止虚拟机，以防止过多的资源使用造成ESX服务器的性能问题。</w:t>
      </w:r>
    </w:p>
    <w:p w14:paraId="22E9364B"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7）数据库监控服务</w:t>
      </w:r>
    </w:p>
    <w:p w14:paraId="67D4A1FA"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提供一个综合的面板，显示CPU、内存和磁盘的利用率以及数据库大小、缓冲区和缓存的性能、日志文件、连接、事务、锁定趋势等明细，能快速排除数据库的性能问题。</w:t>
      </w:r>
    </w:p>
    <w:p w14:paraId="6356DFA4"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8）业务应用监控服务</w:t>
      </w:r>
    </w:p>
    <w:p w14:paraId="16CE7F08"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提供帮助管理员远程监控和管理设备中运行的应用程序和服务进程的性能。通过SNMP/WMI/CLI监控Windows, Linux, Solaris, Unix, HP UX, IBM AIX, ESX VMware等服务器中运行的进程。</w:t>
      </w:r>
    </w:p>
    <w:p w14:paraId="0AEC1154"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9）基础设施监控服务</w:t>
      </w:r>
    </w:p>
    <w:p w14:paraId="1D617891"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可对支持SNMP的机房基础设施（如空调、UPS等）设备进行监控，为用户提供有关机房</w:t>
      </w:r>
      <w:proofErr w:type="gramStart"/>
      <w:r>
        <w:rPr>
          <w:rFonts w:ascii="宋体" w:hAnsi="宋体" w:hint="eastAsia"/>
          <w:szCs w:val="21"/>
        </w:rPr>
        <w:t>动环设施</w:t>
      </w:r>
      <w:proofErr w:type="gramEnd"/>
      <w:r>
        <w:rPr>
          <w:rFonts w:ascii="宋体" w:hAnsi="宋体" w:hint="eastAsia"/>
          <w:szCs w:val="21"/>
        </w:rPr>
        <w:t>的关键信息： UPS负荷、输出电压、输出电流、电池状态、充电情况、可维持时间、电池健康状况</w:t>
      </w:r>
    </w:p>
    <w:p w14:paraId="3F5B1D3B"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10）资产管理系统服务（CMDB）</w:t>
      </w:r>
    </w:p>
    <w:p w14:paraId="257D3002"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平台具备能自动发现网络中的路由器、交换机、服务器等设备。可以将资产信息同步以及合并到DTSM运维系统。通过跟踪IT环境中的所有配置项以及配置项之间的关系，从而当发生故障问题时，有助于定位问题的根源以及了预估其造成的影响。通过定期扫描资产，发现资产的变动并同步信息到CMDB中，进而保证资产信息的准确。生成全面的资产报表，以便于IT资产审计。</w:t>
      </w:r>
    </w:p>
    <w:p w14:paraId="4EA792D2"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11）日志分析服务</w:t>
      </w:r>
    </w:p>
    <w:p w14:paraId="0DB850D1"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平台基于规则读取各平台的日志信息，可以帮助管理员定位外部的攻击，分析他们的模式，判断内部用户访问权限是否存在缺口，了解系统使用趋势等。协助安全管理员使用日志信息和事件日志来分析当前事件：如：安全审计(用户行为、认证违例和事件等)；设备和系统管理 (系统事件、设备故障、内核消息、驱动错误、文件系统、系统温度问题、网络连接等)；应用和服务性能管理(应用或服务可用性、错误、性能降级，数据库警告等)。</w:t>
      </w:r>
    </w:p>
    <w:p w14:paraId="7301232F"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12）告警管理服务</w:t>
      </w:r>
    </w:p>
    <w:p w14:paraId="0DAFCA4C"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支持多种告警机制，能在设备或服务出现故障或降级时警告管理员。且支持多种告警渠道，包括短信告警、邮件告警、</w:t>
      </w:r>
      <w:proofErr w:type="gramStart"/>
      <w:r>
        <w:rPr>
          <w:rFonts w:ascii="宋体" w:hAnsi="宋体" w:hint="eastAsia"/>
          <w:szCs w:val="21"/>
        </w:rPr>
        <w:t>微信告警</w:t>
      </w:r>
      <w:proofErr w:type="gramEnd"/>
      <w:r>
        <w:rPr>
          <w:rFonts w:ascii="宋体" w:hAnsi="宋体" w:hint="eastAsia"/>
          <w:szCs w:val="21"/>
        </w:rPr>
        <w:t>，并可按需对接业务系统，自动化触发业务工作流。</w:t>
      </w:r>
    </w:p>
    <w:p w14:paraId="2BF081C7"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13）可视化报表服务</w:t>
      </w:r>
    </w:p>
    <w:p w14:paraId="44AF83AA"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平台提供一个功能多样的报表框架，内</w:t>
      </w:r>
      <w:proofErr w:type="gramStart"/>
      <w:r>
        <w:rPr>
          <w:rFonts w:ascii="宋体" w:hAnsi="宋体" w:hint="eastAsia"/>
          <w:szCs w:val="21"/>
        </w:rPr>
        <w:t>建多种</w:t>
      </w:r>
      <w:proofErr w:type="gramEnd"/>
      <w:r>
        <w:rPr>
          <w:rFonts w:ascii="宋体" w:hAnsi="宋体" w:hint="eastAsia"/>
          <w:szCs w:val="21"/>
        </w:rPr>
        <w:t xml:space="preserve">报表模板。包括服务器报表、路由器报表、交换机报表和服务报表等。每个报表模板都可以导出和保存为PDF/XLS文件，这些报表可用于诸如增加容量、更新设备、验证SLA等重要决策。 </w:t>
      </w:r>
    </w:p>
    <w:p w14:paraId="1C5AD877"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14）移动</w:t>
      </w:r>
      <w:proofErr w:type="gramStart"/>
      <w:r>
        <w:rPr>
          <w:rFonts w:ascii="宋体" w:hAnsi="宋体" w:hint="eastAsia"/>
          <w:szCs w:val="21"/>
        </w:rPr>
        <w:t>端支持</w:t>
      </w:r>
      <w:proofErr w:type="gramEnd"/>
      <w:r>
        <w:rPr>
          <w:rFonts w:ascii="宋体" w:hAnsi="宋体" w:hint="eastAsia"/>
          <w:szCs w:val="21"/>
        </w:rPr>
        <w:t>服务</w:t>
      </w:r>
    </w:p>
    <w:p w14:paraId="642F208D" w14:textId="77777777" w:rsidR="00FA70D4" w:rsidRDefault="00FA70D4" w:rsidP="00FA70D4">
      <w:pPr>
        <w:adjustRightInd w:val="0"/>
        <w:snapToGrid w:val="0"/>
        <w:ind w:firstLineChars="200" w:firstLine="422"/>
        <w:rPr>
          <w:rFonts w:ascii="宋体" w:hAnsi="宋体"/>
          <w:b/>
          <w:szCs w:val="21"/>
        </w:rPr>
      </w:pPr>
      <w:r>
        <w:rPr>
          <w:rFonts w:ascii="宋体" w:hAnsi="宋体" w:hint="eastAsia"/>
          <w:b/>
          <w:szCs w:val="21"/>
        </w:rPr>
        <w:t>▲可自定义推送数据图表到移动端的</w:t>
      </w:r>
      <w:proofErr w:type="gramStart"/>
      <w:r>
        <w:rPr>
          <w:rFonts w:ascii="宋体" w:hAnsi="宋体" w:hint="eastAsia"/>
          <w:b/>
          <w:szCs w:val="21"/>
        </w:rPr>
        <w:t>微信入口</w:t>
      </w:r>
      <w:proofErr w:type="gramEnd"/>
      <w:r>
        <w:rPr>
          <w:rFonts w:ascii="宋体" w:hAnsi="宋体" w:hint="eastAsia"/>
          <w:b/>
          <w:szCs w:val="21"/>
        </w:rPr>
        <w:t>，让工程师和领导通过</w:t>
      </w:r>
      <w:proofErr w:type="gramStart"/>
      <w:r>
        <w:rPr>
          <w:rFonts w:ascii="宋体" w:hAnsi="宋体" w:hint="eastAsia"/>
          <w:b/>
          <w:szCs w:val="21"/>
        </w:rPr>
        <w:t>微信即</w:t>
      </w:r>
      <w:proofErr w:type="gramEnd"/>
      <w:r>
        <w:rPr>
          <w:rFonts w:ascii="宋体" w:hAnsi="宋体" w:hint="eastAsia"/>
          <w:b/>
          <w:szCs w:val="21"/>
        </w:rPr>
        <w:t>可了解IT运行现状，及时</w:t>
      </w:r>
      <w:proofErr w:type="gramStart"/>
      <w:r>
        <w:rPr>
          <w:rFonts w:ascii="宋体" w:hAnsi="宋体" w:hint="eastAsia"/>
          <w:b/>
          <w:szCs w:val="21"/>
        </w:rPr>
        <w:t>作出</w:t>
      </w:r>
      <w:proofErr w:type="gramEnd"/>
      <w:r>
        <w:rPr>
          <w:rFonts w:ascii="宋体" w:hAnsi="宋体" w:hint="eastAsia"/>
          <w:b/>
          <w:szCs w:val="21"/>
        </w:rPr>
        <w:t>决策。（提供系统截图）</w:t>
      </w:r>
    </w:p>
    <w:p w14:paraId="7F009A75" w14:textId="77777777" w:rsidR="00FA70D4" w:rsidRDefault="00FA70D4" w:rsidP="00FA70D4">
      <w:pPr>
        <w:adjustRightInd w:val="0"/>
        <w:snapToGrid w:val="0"/>
        <w:spacing w:beforeLines="100" w:before="312"/>
        <w:outlineLvl w:val="3"/>
        <w:rPr>
          <w:rFonts w:ascii="宋体" w:hAnsi="宋体"/>
          <w:b/>
          <w:szCs w:val="21"/>
        </w:rPr>
      </w:pPr>
      <w:r>
        <w:rPr>
          <w:rFonts w:ascii="宋体" w:hAnsi="宋体" w:hint="eastAsia"/>
          <w:b/>
          <w:szCs w:val="21"/>
        </w:rPr>
        <w:t>3、三校区驻场技术服务</w:t>
      </w:r>
    </w:p>
    <w:p w14:paraId="55328785" w14:textId="77777777" w:rsidR="00FA70D4" w:rsidRDefault="00FA70D4" w:rsidP="00FA70D4">
      <w:pPr>
        <w:adjustRightInd w:val="0"/>
        <w:snapToGrid w:val="0"/>
        <w:rPr>
          <w:rFonts w:ascii="宋体" w:hAnsi="宋体"/>
          <w:b/>
          <w:szCs w:val="21"/>
        </w:rPr>
      </w:pPr>
      <w:r>
        <w:rPr>
          <w:rFonts w:ascii="宋体" w:hAnsi="宋体" w:hint="eastAsia"/>
          <w:b/>
          <w:szCs w:val="21"/>
        </w:rPr>
        <w:t>（1）服务描述</w:t>
      </w:r>
    </w:p>
    <w:p w14:paraId="0E85CD77"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提供驻场技术服务，按照服务标准和服务流程提供校园网络及信息系统的报障处理、系统巡检和节假日值守等。</w:t>
      </w:r>
    </w:p>
    <w:p w14:paraId="3E280108"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服务范围：办公、教学区（三层网络以下）</w:t>
      </w:r>
    </w:p>
    <w:p w14:paraId="1FBC6F98"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服务区域：天河校区、清远校区、黄埔校区</w:t>
      </w:r>
    </w:p>
    <w:p w14:paraId="1B11CBF9"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服务时间：5*8小时 （具体排班时间需根据用户实际情况安排）</w:t>
      </w:r>
    </w:p>
    <w:p w14:paraId="14CADA50"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驻场技术人员： 1主管+1名一线</w:t>
      </w:r>
    </w:p>
    <w:p w14:paraId="4525F425" w14:textId="77777777" w:rsidR="00FA70D4" w:rsidRDefault="00FA70D4" w:rsidP="00FA70D4">
      <w:pPr>
        <w:adjustRightInd w:val="0"/>
        <w:snapToGrid w:val="0"/>
        <w:rPr>
          <w:rFonts w:ascii="宋体" w:hAnsi="宋体"/>
          <w:b/>
          <w:szCs w:val="21"/>
        </w:rPr>
      </w:pPr>
      <w:r>
        <w:rPr>
          <w:rFonts w:ascii="宋体" w:hAnsi="宋体" w:hint="eastAsia"/>
          <w:b/>
          <w:szCs w:val="21"/>
        </w:rPr>
        <w:t>（2）服务内容</w:t>
      </w:r>
    </w:p>
    <w:p w14:paraId="5C141B69"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1）校园网络（不含终端PC等外围设备 ）故障处理服务</w:t>
      </w:r>
    </w:p>
    <w:p w14:paraId="0A6C8189"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针对网络链路和接口、接入</w:t>
      </w:r>
      <w:proofErr w:type="gramStart"/>
      <w:r>
        <w:rPr>
          <w:rFonts w:ascii="宋体" w:hAnsi="宋体" w:hint="eastAsia"/>
          <w:szCs w:val="21"/>
        </w:rPr>
        <w:t>层网络</w:t>
      </w:r>
      <w:proofErr w:type="gramEnd"/>
      <w:r>
        <w:rPr>
          <w:rFonts w:ascii="宋体" w:hAnsi="宋体" w:hint="eastAsia"/>
          <w:szCs w:val="21"/>
        </w:rPr>
        <w:t>设备、用户端故障（不含终端设备）等校园网问题的事件进行及时处理。</w:t>
      </w:r>
    </w:p>
    <w:p w14:paraId="7FB217F1"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接到故障事件后，将按照故障等级进行及时响应和处理。事件处理按照标准流程流转，并形成PDCA闭环。</w:t>
      </w:r>
    </w:p>
    <w:p w14:paraId="6E4D7B13"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服务时效：5*8小时</w:t>
      </w:r>
    </w:p>
    <w:p w14:paraId="2D7771ED"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故障等级请参见服务要求</w:t>
      </w:r>
    </w:p>
    <w:p w14:paraId="5A5A6BD6"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2）基础网络环境的日常维护和保养</w:t>
      </w:r>
    </w:p>
    <w:p w14:paraId="59E7C94E"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提供网络双绞线链路、光纤链路、机柜和设备间的维护服务。包括日常故障处理、应急故障处理、定期巡检、定期环境清洁等。包括：</w:t>
      </w:r>
    </w:p>
    <w:p w14:paraId="2C22AA00" w14:textId="77777777" w:rsidR="00FA70D4" w:rsidRDefault="00FA70D4" w:rsidP="00FA70D4">
      <w:pPr>
        <w:adjustRightInd w:val="0"/>
        <w:snapToGrid w:val="0"/>
        <w:ind w:firstLineChars="200" w:firstLine="420"/>
        <w:rPr>
          <w:rFonts w:ascii="宋体" w:hAnsi="宋体"/>
          <w:szCs w:val="21"/>
        </w:rPr>
      </w:pPr>
      <w:r>
        <w:rPr>
          <w:rFonts w:ascii="宋体" w:hAnsi="宋体"/>
          <w:szCs w:val="21"/>
        </w:rPr>
        <w:tab/>
      </w:r>
      <w:r>
        <w:rPr>
          <w:rFonts w:ascii="宋体" w:hAnsi="宋体" w:hint="eastAsia"/>
          <w:szCs w:val="21"/>
        </w:rPr>
        <w:t>对弱电设备间进行统一管理，统一编号登记，钥匙统一管理，定期巡检维护，环境卫生清洁，巡查管槽的接入口，检查通风质量，排除虫、漏水和火灾等隐患。</w:t>
      </w:r>
    </w:p>
    <w:p w14:paraId="48E094B8"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对设备机柜进行统一管理，统一编号登记，钥匙统一管理，机柜接地、风扇、电源和插座、表清洁处理等，以及设备更新、设备替换等工作。</w:t>
      </w:r>
      <w:r>
        <w:rPr>
          <w:rFonts w:ascii="宋体" w:hAnsi="宋体"/>
          <w:szCs w:val="21"/>
        </w:rPr>
        <w:t xml:space="preserve"> </w:t>
      </w:r>
    </w:p>
    <w:p w14:paraId="6AB64510" w14:textId="77777777" w:rsidR="00FA70D4" w:rsidRDefault="00FA70D4" w:rsidP="00FA70D4">
      <w:pPr>
        <w:adjustRightInd w:val="0"/>
        <w:snapToGrid w:val="0"/>
        <w:ind w:firstLineChars="200" w:firstLine="420"/>
        <w:rPr>
          <w:rFonts w:ascii="宋体" w:hAnsi="宋体"/>
          <w:szCs w:val="21"/>
        </w:rPr>
      </w:pPr>
      <w:r>
        <w:rPr>
          <w:rFonts w:ascii="宋体" w:hAnsi="宋体"/>
          <w:szCs w:val="21"/>
        </w:rPr>
        <w:tab/>
      </w:r>
      <w:r>
        <w:rPr>
          <w:rFonts w:ascii="宋体" w:hAnsi="宋体" w:hint="eastAsia"/>
          <w:szCs w:val="21"/>
        </w:rPr>
        <w:t>双绞线线路的维护和修复。包括从机柜跳线到工作区端跳线。包括配线架到交换机的跳线、机柜配线架和标识、配线架到工作区端的水平永久链路部分（线缆和管槽）、工作区端的接口模块和面板、工作区端的跳线。维护内容：包括线路测试、标签、整理、端接、管槽维护、线路修复、工作区接口修复等。</w:t>
      </w:r>
    </w:p>
    <w:p w14:paraId="6D845811" w14:textId="77777777" w:rsidR="00FA70D4" w:rsidRDefault="00FA70D4" w:rsidP="00FA70D4">
      <w:pPr>
        <w:adjustRightInd w:val="0"/>
        <w:snapToGrid w:val="0"/>
        <w:ind w:firstLineChars="200" w:firstLine="420"/>
        <w:rPr>
          <w:rFonts w:ascii="宋体" w:hAnsi="宋体"/>
          <w:szCs w:val="21"/>
        </w:rPr>
      </w:pPr>
      <w:r>
        <w:rPr>
          <w:rFonts w:ascii="宋体" w:hAnsi="宋体"/>
          <w:szCs w:val="21"/>
        </w:rPr>
        <w:tab/>
      </w:r>
      <w:r>
        <w:rPr>
          <w:rFonts w:ascii="宋体" w:hAnsi="宋体" w:hint="eastAsia"/>
          <w:szCs w:val="21"/>
        </w:rPr>
        <w:t>日常线缆整理服务。提供机柜、设备间、通讯机房等线路端接密集位置的线缆整理服务，包括各种通信铜缆、光纤、电源线缆等线缆的整理、线缆统一配置、增加线缆过线槽、设备位置调整、线缆标签、设备标签、机柜和线缆清洗、整理线缆管理文档等服务，以便实现网络管理和服务精细化。</w:t>
      </w:r>
    </w:p>
    <w:p w14:paraId="09337B8A"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线缆标签和管理服务。提供各种线缆标签、设备标签、端</w:t>
      </w:r>
      <w:proofErr w:type="gramStart"/>
      <w:r>
        <w:rPr>
          <w:rFonts w:ascii="宋体" w:hAnsi="宋体" w:hint="eastAsia"/>
          <w:szCs w:val="21"/>
        </w:rPr>
        <w:t>接位置</w:t>
      </w:r>
      <w:proofErr w:type="gramEnd"/>
      <w:r>
        <w:rPr>
          <w:rFonts w:ascii="宋体" w:hAnsi="宋体" w:hint="eastAsia"/>
          <w:szCs w:val="21"/>
        </w:rPr>
        <w:t>标签、资产标签等各种标签和管理服务。内容包括收集需要标签对象的各种资料；定义标签编码方式，制定标签管理方案；标签打印和标贴。</w:t>
      </w:r>
    </w:p>
    <w:p w14:paraId="17171E40"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3)网络设备的维护</w:t>
      </w:r>
    </w:p>
    <w:p w14:paraId="6CF02ACE"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主要是接入</w:t>
      </w:r>
      <w:proofErr w:type="gramStart"/>
      <w:r>
        <w:rPr>
          <w:rFonts w:ascii="宋体" w:hAnsi="宋体" w:hint="eastAsia"/>
          <w:szCs w:val="21"/>
        </w:rPr>
        <w:t>层网络</w:t>
      </w:r>
      <w:proofErr w:type="gramEnd"/>
      <w:r>
        <w:rPr>
          <w:rFonts w:ascii="宋体" w:hAnsi="宋体" w:hint="eastAsia"/>
          <w:szCs w:val="21"/>
        </w:rPr>
        <w:t>设备的资产资源管理、配置维护、网络设备和系统的维护保养、网络性能优化、设备巡检等。</w:t>
      </w:r>
    </w:p>
    <w:p w14:paraId="54A70B75"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4)信息系统运维</w:t>
      </w:r>
    </w:p>
    <w:p w14:paraId="276F73A1"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针对客户管理的核心信息系统包含学校OA、网上办事大厅、统一身份认证、迎新注册系统、数据中心等故障问题进行及时处理。</w:t>
      </w:r>
    </w:p>
    <w:p w14:paraId="79B39F15"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5)知识库支持</w:t>
      </w:r>
    </w:p>
    <w:p w14:paraId="7AEAE049"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针对客户网络系统的运行现状，逐步建立知识库支撑体系和内容，帮助呼叫坐席人员和二线技术人员快速定位和解决突发事件。</w:t>
      </w:r>
    </w:p>
    <w:p w14:paraId="1FAB53DF" w14:textId="77777777" w:rsidR="00FA70D4" w:rsidRDefault="00FA70D4" w:rsidP="00FA70D4">
      <w:pPr>
        <w:pStyle w:val="531"/>
        <w:ind w:firstLineChars="0"/>
        <w:outlineLvl w:val="9"/>
        <w:rPr>
          <w:rFonts w:ascii="宋体" w:hAnsi="宋体" w:cs="宋体"/>
          <w:b/>
          <w:szCs w:val="21"/>
        </w:rPr>
      </w:pPr>
      <w:bookmarkStart w:id="19" w:name="_Toc16359"/>
      <w:bookmarkStart w:id="20" w:name="_Toc32516"/>
      <w:bookmarkStart w:id="21" w:name="_Toc17707"/>
      <w:bookmarkStart w:id="22" w:name="_Toc10945"/>
      <w:bookmarkStart w:id="23" w:name="_Toc1599"/>
      <w:bookmarkStart w:id="24" w:name="_Toc31991"/>
      <w:bookmarkStart w:id="25" w:name="_Toc523149770"/>
      <w:bookmarkStart w:id="26" w:name="_Toc823"/>
      <w:bookmarkStart w:id="27" w:name="_Toc3233"/>
      <w:bookmarkStart w:id="28" w:name="_Toc496355600"/>
      <w:bookmarkStart w:id="29" w:name="_Toc496454551"/>
      <w:bookmarkStart w:id="30" w:name="_Toc529788181"/>
      <w:bookmarkStart w:id="31" w:name="_Toc4415"/>
      <w:bookmarkStart w:id="32" w:name="_Toc3663"/>
      <w:bookmarkStart w:id="33" w:name="_Toc480275618"/>
      <w:bookmarkStart w:id="34" w:name="_Toc31732"/>
      <w:bookmarkStart w:id="35" w:name="_Toc513565610"/>
      <w:bookmarkStart w:id="36" w:name="_Toc498246603"/>
      <w:bookmarkStart w:id="37" w:name="_Toc13283"/>
      <w:r>
        <w:rPr>
          <w:rFonts w:ascii="宋体" w:hAnsi="宋体" w:cs="宋体" w:hint="eastAsia"/>
          <w:b/>
          <w:szCs w:val="21"/>
        </w:rPr>
        <w:t>（3）服务要求</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tbl>
      <w:tblPr>
        <w:tblW w:w="8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8"/>
        <w:gridCol w:w="2466"/>
        <w:gridCol w:w="2160"/>
        <w:gridCol w:w="1762"/>
      </w:tblGrid>
      <w:tr w:rsidR="00FA70D4" w14:paraId="3C635DDD" w14:textId="77777777" w:rsidTr="00EB0550">
        <w:trPr>
          <w:trHeight w:val="567"/>
          <w:jc w:val="center"/>
        </w:trPr>
        <w:tc>
          <w:tcPr>
            <w:tcW w:w="2138" w:type="dxa"/>
            <w:shd w:val="clear" w:color="auto" w:fill="auto"/>
            <w:vAlign w:val="center"/>
          </w:tcPr>
          <w:p w14:paraId="0ABD5587" w14:textId="77777777" w:rsidR="00FA70D4" w:rsidRDefault="00FA70D4" w:rsidP="00EB0550">
            <w:pPr>
              <w:jc w:val="center"/>
              <w:rPr>
                <w:rFonts w:ascii="宋体" w:hAnsi="宋体" w:cs="宋体"/>
                <w:b/>
                <w:spacing w:val="16"/>
                <w:szCs w:val="21"/>
              </w:rPr>
            </w:pPr>
            <w:r>
              <w:rPr>
                <w:rFonts w:ascii="宋体" w:hAnsi="宋体" w:cs="宋体" w:hint="eastAsia"/>
                <w:b/>
                <w:spacing w:val="16"/>
                <w:szCs w:val="21"/>
              </w:rPr>
              <w:t>服务级别</w:t>
            </w:r>
          </w:p>
        </w:tc>
        <w:tc>
          <w:tcPr>
            <w:tcW w:w="2466" w:type="dxa"/>
            <w:shd w:val="clear" w:color="auto" w:fill="auto"/>
            <w:vAlign w:val="center"/>
          </w:tcPr>
          <w:p w14:paraId="1C86C269" w14:textId="77777777" w:rsidR="00FA70D4" w:rsidRDefault="00FA70D4" w:rsidP="00EB0550">
            <w:pPr>
              <w:jc w:val="center"/>
              <w:rPr>
                <w:rFonts w:ascii="宋体" w:hAnsi="宋体" w:cs="宋体"/>
                <w:b/>
                <w:spacing w:val="16"/>
                <w:szCs w:val="21"/>
              </w:rPr>
            </w:pPr>
            <w:r>
              <w:rPr>
                <w:rFonts w:ascii="宋体" w:hAnsi="宋体" w:cs="宋体" w:hint="eastAsia"/>
                <w:b/>
                <w:spacing w:val="16"/>
                <w:szCs w:val="21"/>
              </w:rPr>
              <w:t>一级</w:t>
            </w:r>
          </w:p>
        </w:tc>
        <w:tc>
          <w:tcPr>
            <w:tcW w:w="2160" w:type="dxa"/>
            <w:shd w:val="clear" w:color="auto" w:fill="auto"/>
            <w:vAlign w:val="center"/>
          </w:tcPr>
          <w:p w14:paraId="78DCE99E" w14:textId="77777777" w:rsidR="00FA70D4" w:rsidRDefault="00FA70D4" w:rsidP="00EB0550">
            <w:pPr>
              <w:jc w:val="center"/>
              <w:rPr>
                <w:rFonts w:ascii="宋体" w:hAnsi="宋体" w:cs="宋体"/>
                <w:b/>
                <w:spacing w:val="16"/>
                <w:szCs w:val="21"/>
              </w:rPr>
            </w:pPr>
            <w:r>
              <w:rPr>
                <w:rFonts w:ascii="宋体" w:hAnsi="宋体" w:cs="宋体" w:hint="eastAsia"/>
                <w:b/>
                <w:spacing w:val="16"/>
                <w:szCs w:val="21"/>
              </w:rPr>
              <w:t xml:space="preserve"> 二级</w:t>
            </w:r>
          </w:p>
        </w:tc>
        <w:tc>
          <w:tcPr>
            <w:tcW w:w="1762" w:type="dxa"/>
            <w:shd w:val="clear" w:color="auto" w:fill="auto"/>
            <w:vAlign w:val="center"/>
          </w:tcPr>
          <w:p w14:paraId="4DFB4A6F" w14:textId="77777777" w:rsidR="00FA70D4" w:rsidRDefault="00FA70D4" w:rsidP="00EB0550">
            <w:pPr>
              <w:jc w:val="center"/>
              <w:rPr>
                <w:rFonts w:ascii="宋体" w:hAnsi="宋体" w:cs="宋体"/>
                <w:b/>
                <w:spacing w:val="16"/>
                <w:szCs w:val="21"/>
              </w:rPr>
            </w:pPr>
            <w:r>
              <w:rPr>
                <w:rFonts w:ascii="宋体" w:hAnsi="宋体" w:cs="宋体" w:hint="eastAsia"/>
                <w:b/>
                <w:spacing w:val="16"/>
                <w:szCs w:val="21"/>
              </w:rPr>
              <w:t>三级</w:t>
            </w:r>
          </w:p>
        </w:tc>
      </w:tr>
      <w:tr w:rsidR="00FA70D4" w14:paraId="4773EE43" w14:textId="77777777" w:rsidTr="00EB0550">
        <w:trPr>
          <w:trHeight w:val="567"/>
          <w:jc w:val="center"/>
        </w:trPr>
        <w:tc>
          <w:tcPr>
            <w:tcW w:w="2138" w:type="dxa"/>
            <w:shd w:val="clear" w:color="auto" w:fill="auto"/>
            <w:vAlign w:val="center"/>
          </w:tcPr>
          <w:p w14:paraId="4B14C372" w14:textId="77777777" w:rsidR="00FA70D4" w:rsidRDefault="00FA70D4" w:rsidP="00EB0550">
            <w:pPr>
              <w:jc w:val="center"/>
              <w:rPr>
                <w:rFonts w:ascii="宋体" w:hAnsi="宋体" w:cs="宋体"/>
                <w:spacing w:val="16"/>
                <w:szCs w:val="21"/>
              </w:rPr>
            </w:pPr>
            <w:r>
              <w:rPr>
                <w:rFonts w:ascii="宋体" w:hAnsi="宋体" w:cs="宋体" w:hint="eastAsia"/>
                <w:spacing w:val="16"/>
                <w:szCs w:val="21"/>
              </w:rPr>
              <w:t>故障响应时间</w:t>
            </w:r>
          </w:p>
        </w:tc>
        <w:tc>
          <w:tcPr>
            <w:tcW w:w="2466" w:type="dxa"/>
            <w:shd w:val="clear" w:color="auto" w:fill="auto"/>
            <w:vAlign w:val="center"/>
          </w:tcPr>
          <w:p w14:paraId="769AD649" w14:textId="77777777" w:rsidR="00FA70D4" w:rsidRDefault="00FA70D4" w:rsidP="00EB0550">
            <w:pPr>
              <w:jc w:val="center"/>
              <w:rPr>
                <w:rFonts w:ascii="宋体" w:hAnsi="宋体" w:cs="宋体"/>
                <w:spacing w:val="16"/>
                <w:szCs w:val="21"/>
              </w:rPr>
            </w:pPr>
            <w:r>
              <w:rPr>
                <w:rFonts w:ascii="宋体" w:hAnsi="宋体" w:cs="宋体" w:hint="eastAsia"/>
                <w:spacing w:val="16"/>
                <w:szCs w:val="21"/>
              </w:rPr>
              <w:t>5分钟</w:t>
            </w:r>
          </w:p>
        </w:tc>
        <w:tc>
          <w:tcPr>
            <w:tcW w:w="2160" w:type="dxa"/>
            <w:shd w:val="clear" w:color="auto" w:fill="auto"/>
            <w:vAlign w:val="center"/>
          </w:tcPr>
          <w:p w14:paraId="2D1BA19C" w14:textId="77777777" w:rsidR="00FA70D4" w:rsidRDefault="00FA70D4" w:rsidP="00EB0550">
            <w:pPr>
              <w:jc w:val="center"/>
              <w:rPr>
                <w:rFonts w:ascii="宋体" w:hAnsi="宋体" w:cs="宋体"/>
                <w:spacing w:val="16"/>
                <w:szCs w:val="21"/>
              </w:rPr>
            </w:pPr>
            <w:r>
              <w:rPr>
                <w:rFonts w:ascii="宋体" w:hAnsi="宋体" w:cs="宋体" w:hint="eastAsia"/>
                <w:spacing w:val="16"/>
                <w:szCs w:val="21"/>
              </w:rPr>
              <w:t>10分钟</w:t>
            </w:r>
          </w:p>
        </w:tc>
        <w:tc>
          <w:tcPr>
            <w:tcW w:w="1762" w:type="dxa"/>
            <w:shd w:val="clear" w:color="auto" w:fill="auto"/>
            <w:vAlign w:val="center"/>
          </w:tcPr>
          <w:p w14:paraId="1813B783" w14:textId="77777777" w:rsidR="00FA70D4" w:rsidRDefault="00FA70D4" w:rsidP="00EB0550">
            <w:pPr>
              <w:jc w:val="center"/>
              <w:rPr>
                <w:rFonts w:ascii="宋体" w:hAnsi="宋体" w:cs="宋体"/>
                <w:spacing w:val="16"/>
                <w:szCs w:val="21"/>
              </w:rPr>
            </w:pPr>
            <w:r>
              <w:rPr>
                <w:rFonts w:ascii="宋体" w:hAnsi="宋体" w:cs="宋体" w:hint="eastAsia"/>
                <w:spacing w:val="16"/>
                <w:szCs w:val="21"/>
              </w:rPr>
              <w:t>15分钟</w:t>
            </w:r>
          </w:p>
        </w:tc>
      </w:tr>
      <w:tr w:rsidR="00FA70D4" w14:paraId="45E9640A" w14:textId="77777777" w:rsidTr="00EB0550">
        <w:trPr>
          <w:trHeight w:val="567"/>
          <w:jc w:val="center"/>
        </w:trPr>
        <w:tc>
          <w:tcPr>
            <w:tcW w:w="2138" w:type="dxa"/>
            <w:shd w:val="clear" w:color="auto" w:fill="auto"/>
            <w:vAlign w:val="center"/>
          </w:tcPr>
          <w:p w14:paraId="458859BB" w14:textId="77777777" w:rsidR="00FA70D4" w:rsidRDefault="00FA70D4" w:rsidP="00EB0550">
            <w:pPr>
              <w:jc w:val="center"/>
              <w:rPr>
                <w:rFonts w:ascii="宋体" w:hAnsi="宋体" w:cs="宋体"/>
                <w:spacing w:val="16"/>
                <w:szCs w:val="21"/>
              </w:rPr>
            </w:pPr>
            <w:r>
              <w:rPr>
                <w:rFonts w:ascii="宋体" w:hAnsi="宋体" w:cs="宋体" w:hint="eastAsia"/>
                <w:spacing w:val="16"/>
                <w:szCs w:val="21"/>
              </w:rPr>
              <w:t>一线到场时间</w:t>
            </w:r>
          </w:p>
        </w:tc>
        <w:tc>
          <w:tcPr>
            <w:tcW w:w="2466" w:type="dxa"/>
            <w:shd w:val="clear" w:color="auto" w:fill="auto"/>
            <w:vAlign w:val="center"/>
          </w:tcPr>
          <w:p w14:paraId="1AE72929" w14:textId="77777777" w:rsidR="00FA70D4" w:rsidRDefault="00FA70D4" w:rsidP="00EB0550">
            <w:pPr>
              <w:jc w:val="center"/>
              <w:rPr>
                <w:rFonts w:ascii="宋体" w:hAnsi="宋体" w:cs="宋体"/>
                <w:spacing w:val="16"/>
                <w:szCs w:val="21"/>
              </w:rPr>
            </w:pPr>
            <w:r>
              <w:rPr>
                <w:rFonts w:ascii="宋体" w:hAnsi="宋体" w:cs="宋体" w:hint="eastAsia"/>
                <w:spacing w:val="16"/>
                <w:szCs w:val="21"/>
              </w:rPr>
              <w:t>30分钟</w:t>
            </w:r>
          </w:p>
        </w:tc>
        <w:tc>
          <w:tcPr>
            <w:tcW w:w="2160" w:type="dxa"/>
            <w:shd w:val="clear" w:color="auto" w:fill="auto"/>
            <w:vAlign w:val="center"/>
          </w:tcPr>
          <w:p w14:paraId="3122D5A6" w14:textId="77777777" w:rsidR="00FA70D4" w:rsidRDefault="00FA70D4" w:rsidP="00EB0550">
            <w:pPr>
              <w:jc w:val="center"/>
              <w:rPr>
                <w:rFonts w:ascii="宋体" w:hAnsi="宋体" w:cs="宋体"/>
                <w:spacing w:val="16"/>
                <w:szCs w:val="21"/>
              </w:rPr>
            </w:pPr>
            <w:r>
              <w:rPr>
                <w:rFonts w:ascii="宋体" w:hAnsi="宋体" w:cs="宋体" w:hint="eastAsia"/>
                <w:spacing w:val="16"/>
                <w:szCs w:val="21"/>
              </w:rPr>
              <w:t>1小时</w:t>
            </w:r>
          </w:p>
        </w:tc>
        <w:tc>
          <w:tcPr>
            <w:tcW w:w="1762" w:type="dxa"/>
            <w:shd w:val="clear" w:color="auto" w:fill="auto"/>
            <w:vAlign w:val="center"/>
          </w:tcPr>
          <w:p w14:paraId="206B0D49" w14:textId="77777777" w:rsidR="00FA70D4" w:rsidRDefault="00FA70D4" w:rsidP="00EB0550">
            <w:pPr>
              <w:jc w:val="center"/>
              <w:rPr>
                <w:rFonts w:ascii="宋体" w:hAnsi="宋体" w:cs="宋体"/>
                <w:spacing w:val="16"/>
                <w:szCs w:val="21"/>
              </w:rPr>
            </w:pPr>
            <w:r>
              <w:rPr>
                <w:rFonts w:ascii="宋体" w:hAnsi="宋体" w:cs="宋体" w:hint="eastAsia"/>
                <w:spacing w:val="16"/>
                <w:szCs w:val="21"/>
              </w:rPr>
              <w:t>2小时</w:t>
            </w:r>
          </w:p>
        </w:tc>
      </w:tr>
      <w:tr w:rsidR="00FA70D4" w14:paraId="0090E24A" w14:textId="77777777" w:rsidTr="00EB0550">
        <w:trPr>
          <w:trHeight w:val="567"/>
          <w:jc w:val="center"/>
        </w:trPr>
        <w:tc>
          <w:tcPr>
            <w:tcW w:w="2138" w:type="dxa"/>
            <w:shd w:val="clear" w:color="auto" w:fill="auto"/>
            <w:vAlign w:val="center"/>
          </w:tcPr>
          <w:p w14:paraId="25AFA827" w14:textId="77777777" w:rsidR="00FA70D4" w:rsidRDefault="00FA70D4" w:rsidP="00EB0550">
            <w:pPr>
              <w:jc w:val="center"/>
              <w:rPr>
                <w:rFonts w:ascii="宋体" w:hAnsi="宋体" w:cs="宋体"/>
                <w:spacing w:val="16"/>
                <w:szCs w:val="21"/>
              </w:rPr>
            </w:pPr>
            <w:r>
              <w:rPr>
                <w:rFonts w:ascii="宋体" w:hAnsi="宋体" w:cs="宋体" w:hint="eastAsia"/>
                <w:spacing w:val="16"/>
                <w:szCs w:val="21"/>
              </w:rPr>
              <w:t>故障恢复时间</w:t>
            </w:r>
          </w:p>
        </w:tc>
        <w:tc>
          <w:tcPr>
            <w:tcW w:w="2466" w:type="dxa"/>
            <w:shd w:val="clear" w:color="auto" w:fill="auto"/>
            <w:vAlign w:val="center"/>
          </w:tcPr>
          <w:p w14:paraId="5ED2B5CF" w14:textId="77777777" w:rsidR="00FA70D4" w:rsidRDefault="00FA70D4" w:rsidP="00EB0550">
            <w:pPr>
              <w:jc w:val="center"/>
              <w:rPr>
                <w:rFonts w:ascii="宋体" w:hAnsi="宋体" w:cs="宋体"/>
                <w:spacing w:val="16"/>
                <w:szCs w:val="21"/>
              </w:rPr>
            </w:pPr>
            <w:r>
              <w:rPr>
                <w:rFonts w:ascii="宋体" w:hAnsi="宋体" w:cs="宋体" w:hint="eastAsia"/>
                <w:spacing w:val="16"/>
                <w:szCs w:val="21"/>
              </w:rPr>
              <w:t>60分钟</w:t>
            </w:r>
          </w:p>
        </w:tc>
        <w:tc>
          <w:tcPr>
            <w:tcW w:w="2160" w:type="dxa"/>
            <w:shd w:val="clear" w:color="auto" w:fill="auto"/>
            <w:vAlign w:val="center"/>
          </w:tcPr>
          <w:p w14:paraId="5495B7A4" w14:textId="77777777" w:rsidR="00FA70D4" w:rsidRDefault="00FA70D4" w:rsidP="00EB0550">
            <w:pPr>
              <w:jc w:val="center"/>
              <w:rPr>
                <w:rFonts w:ascii="宋体" w:hAnsi="宋体" w:cs="宋体"/>
                <w:spacing w:val="16"/>
                <w:szCs w:val="21"/>
              </w:rPr>
            </w:pPr>
            <w:r>
              <w:rPr>
                <w:rFonts w:ascii="宋体" w:hAnsi="宋体" w:cs="宋体" w:hint="eastAsia"/>
                <w:spacing w:val="16"/>
                <w:szCs w:val="21"/>
              </w:rPr>
              <w:t>2小时</w:t>
            </w:r>
          </w:p>
        </w:tc>
        <w:tc>
          <w:tcPr>
            <w:tcW w:w="1762" w:type="dxa"/>
            <w:shd w:val="clear" w:color="auto" w:fill="auto"/>
            <w:vAlign w:val="center"/>
          </w:tcPr>
          <w:p w14:paraId="0EB2E892" w14:textId="77777777" w:rsidR="00FA70D4" w:rsidRDefault="00FA70D4" w:rsidP="00EB0550">
            <w:pPr>
              <w:jc w:val="center"/>
              <w:rPr>
                <w:rFonts w:ascii="宋体" w:hAnsi="宋体" w:cs="宋体"/>
                <w:spacing w:val="16"/>
                <w:szCs w:val="21"/>
              </w:rPr>
            </w:pPr>
            <w:r>
              <w:rPr>
                <w:rFonts w:ascii="宋体" w:hAnsi="宋体" w:cs="宋体" w:hint="eastAsia"/>
                <w:spacing w:val="16"/>
                <w:szCs w:val="21"/>
              </w:rPr>
              <w:t>8小时</w:t>
            </w:r>
          </w:p>
        </w:tc>
      </w:tr>
      <w:tr w:rsidR="00FA70D4" w14:paraId="59F881FC" w14:textId="77777777" w:rsidTr="00EB0550">
        <w:trPr>
          <w:trHeight w:val="567"/>
          <w:jc w:val="center"/>
        </w:trPr>
        <w:tc>
          <w:tcPr>
            <w:tcW w:w="2138" w:type="dxa"/>
            <w:shd w:val="clear" w:color="auto" w:fill="auto"/>
            <w:vAlign w:val="center"/>
          </w:tcPr>
          <w:p w14:paraId="5145DBAB" w14:textId="77777777" w:rsidR="00FA70D4" w:rsidRDefault="00FA70D4" w:rsidP="00EB0550">
            <w:pPr>
              <w:jc w:val="center"/>
              <w:rPr>
                <w:rFonts w:ascii="宋体" w:hAnsi="宋体" w:cs="宋体"/>
                <w:spacing w:val="16"/>
                <w:szCs w:val="21"/>
              </w:rPr>
            </w:pPr>
            <w:r>
              <w:rPr>
                <w:rFonts w:ascii="宋体" w:hAnsi="宋体" w:cs="宋体" w:hint="eastAsia"/>
                <w:spacing w:val="16"/>
                <w:szCs w:val="21"/>
              </w:rPr>
              <w:t>客户满意度</w:t>
            </w:r>
          </w:p>
        </w:tc>
        <w:tc>
          <w:tcPr>
            <w:tcW w:w="2466" w:type="dxa"/>
            <w:shd w:val="clear" w:color="auto" w:fill="auto"/>
            <w:vAlign w:val="center"/>
          </w:tcPr>
          <w:p w14:paraId="0008FE1A" w14:textId="77777777" w:rsidR="00FA70D4" w:rsidRDefault="00FA70D4" w:rsidP="00EB0550">
            <w:pPr>
              <w:jc w:val="center"/>
              <w:rPr>
                <w:rFonts w:ascii="宋体" w:hAnsi="宋体" w:cs="宋体"/>
                <w:spacing w:val="16"/>
                <w:szCs w:val="21"/>
              </w:rPr>
            </w:pPr>
            <w:r>
              <w:rPr>
                <w:rFonts w:ascii="宋体" w:hAnsi="宋体" w:cs="宋体" w:hint="eastAsia"/>
                <w:spacing w:val="16"/>
                <w:szCs w:val="21"/>
              </w:rPr>
              <w:t>≥95%</w:t>
            </w:r>
          </w:p>
        </w:tc>
        <w:tc>
          <w:tcPr>
            <w:tcW w:w="2160" w:type="dxa"/>
            <w:shd w:val="clear" w:color="auto" w:fill="auto"/>
            <w:vAlign w:val="center"/>
          </w:tcPr>
          <w:p w14:paraId="7408D541" w14:textId="77777777" w:rsidR="00FA70D4" w:rsidRDefault="00FA70D4" w:rsidP="00EB0550">
            <w:pPr>
              <w:jc w:val="center"/>
              <w:rPr>
                <w:rFonts w:ascii="宋体" w:hAnsi="宋体" w:cs="宋体"/>
                <w:spacing w:val="16"/>
                <w:szCs w:val="21"/>
              </w:rPr>
            </w:pPr>
            <w:r>
              <w:rPr>
                <w:rFonts w:ascii="宋体" w:hAnsi="宋体" w:cs="宋体" w:hint="eastAsia"/>
                <w:spacing w:val="16"/>
                <w:szCs w:val="21"/>
              </w:rPr>
              <w:t>≥90%</w:t>
            </w:r>
          </w:p>
        </w:tc>
        <w:tc>
          <w:tcPr>
            <w:tcW w:w="1762" w:type="dxa"/>
            <w:shd w:val="clear" w:color="auto" w:fill="auto"/>
            <w:vAlign w:val="center"/>
          </w:tcPr>
          <w:p w14:paraId="11EA0618" w14:textId="77777777" w:rsidR="00FA70D4" w:rsidRDefault="00FA70D4" w:rsidP="00EB0550">
            <w:pPr>
              <w:jc w:val="center"/>
              <w:rPr>
                <w:rFonts w:ascii="宋体" w:hAnsi="宋体" w:cs="宋体"/>
                <w:spacing w:val="16"/>
                <w:szCs w:val="21"/>
              </w:rPr>
            </w:pPr>
            <w:r>
              <w:rPr>
                <w:rFonts w:ascii="宋体" w:hAnsi="宋体" w:cs="宋体" w:hint="eastAsia"/>
                <w:spacing w:val="16"/>
                <w:szCs w:val="21"/>
              </w:rPr>
              <w:t>≥90%</w:t>
            </w:r>
          </w:p>
        </w:tc>
      </w:tr>
      <w:tr w:rsidR="00FA70D4" w14:paraId="1DB543AB" w14:textId="77777777" w:rsidTr="00EB0550">
        <w:trPr>
          <w:trHeight w:val="567"/>
          <w:jc w:val="center"/>
        </w:trPr>
        <w:tc>
          <w:tcPr>
            <w:tcW w:w="2138" w:type="dxa"/>
            <w:shd w:val="clear" w:color="auto" w:fill="auto"/>
            <w:vAlign w:val="center"/>
          </w:tcPr>
          <w:p w14:paraId="2D9F9463" w14:textId="77777777" w:rsidR="00FA70D4" w:rsidRDefault="00FA70D4" w:rsidP="00EB0550">
            <w:pPr>
              <w:jc w:val="center"/>
              <w:rPr>
                <w:rFonts w:ascii="宋体" w:hAnsi="宋体" w:cs="宋体"/>
                <w:spacing w:val="16"/>
                <w:szCs w:val="21"/>
              </w:rPr>
            </w:pPr>
            <w:r>
              <w:rPr>
                <w:rFonts w:ascii="宋体" w:hAnsi="宋体" w:cs="宋体" w:hint="eastAsia"/>
                <w:spacing w:val="16"/>
                <w:szCs w:val="21"/>
              </w:rPr>
              <w:t>提交报告时间</w:t>
            </w:r>
          </w:p>
        </w:tc>
        <w:tc>
          <w:tcPr>
            <w:tcW w:w="6388" w:type="dxa"/>
            <w:gridSpan w:val="3"/>
            <w:shd w:val="clear" w:color="auto" w:fill="auto"/>
            <w:vAlign w:val="center"/>
          </w:tcPr>
          <w:p w14:paraId="5E0C6CC2" w14:textId="77777777" w:rsidR="00FA70D4" w:rsidRDefault="00FA70D4" w:rsidP="00EB0550">
            <w:pPr>
              <w:jc w:val="center"/>
              <w:rPr>
                <w:rFonts w:ascii="宋体" w:hAnsi="宋体" w:cs="宋体"/>
                <w:spacing w:val="16"/>
                <w:szCs w:val="21"/>
              </w:rPr>
            </w:pPr>
            <w:r>
              <w:rPr>
                <w:rFonts w:ascii="宋体" w:hAnsi="宋体" w:cs="宋体" w:hint="eastAsia"/>
                <w:spacing w:val="16"/>
                <w:szCs w:val="21"/>
              </w:rPr>
              <w:t>月报、年报</w:t>
            </w:r>
          </w:p>
        </w:tc>
      </w:tr>
    </w:tbl>
    <w:p w14:paraId="4DF1ADE5" w14:textId="77777777" w:rsidR="00FA70D4" w:rsidRDefault="00FA70D4" w:rsidP="00FA70D4">
      <w:pPr>
        <w:pStyle w:val="0"/>
        <w:spacing w:line="360" w:lineRule="auto"/>
        <w:ind w:firstLineChars="200" w:firstLine="420"/>
        <w:rPr>
          <w:rFonts w:ascii="宋体" w:hAnsi="宋体" w:cs="宋体"/>
          <w:szCs w:val="21"/>
        </w:rPr>
      </w:pPr>
      <w:r>
        <w:rPr>
          <w:rFonts w:ascii="宋体" w:hAnsi="宋体" w:cs="宋体" w:hint="eastAsia"/>
          <w:szCs w:val="21"/>
        </w:rPr>
        <w:t>发生重大生产安全事故和特殊事件，在规定的时间内处理完毕并恢复系统正常运作，具体如下（与服务级别有冲突的，按照下表为准；其他情况按照服务级别要求处理）：</w:t>
      </w:r>
    </w:p>
    <w:tbl>
      <w:tblPr>
        <w:tblW w:w="8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1307"/>
        <w:gridCol w:w="4985"/>
        <w:gridCol w:w="2410"/>
      </w:tblGrid>
      <w:tr w:rsidR="00FA70D4" w14:paraId="198928D9" w14:textId="77777777" w:rsidTr="00EB0550">
        <w:tc>
          <w:tcPr>
            <w:tcW w:w="1307" w:type="dxa"/>
            <w:vAlign w:val="center"/>
          </w:tcPr>
          <w:p w14:paraId="4BA8FB90" w14:textId="77777777" w:rsidR="00FA70D4" w:rsidRDefault="00FA70D4" w:rsidP="00EB0550">
            <w:pPr>
              <w:pStyle w:val="afd"/>
              <w:snapToGrid w:val="0"/>
              <w:spacing w:line="360" w:lineRule="auto"/>
              <w:ind w:left="0" w:firstLine="0"/>
              <w:jc w:val="center"/>
              <w:rPr>
                <w:rFonts w:hAnsi="宋体" w:cs="宋体"/>
                <w:b/>
                <w:sz w:val="21"/>
                <w:szCs w:val="21"/>
              </w:rPr>
            </w:pPr>
            <w:r>
              <w:rPr>
                <w:rFonts w:hAnsi="宋体" w:cs="宋体" w:hint="eastAsia"/>
                <w:b/>
                <w:sz w:val="21"/>
                <w:szCs w:val="21"/>
              </w:rPr>
              <w:t>事故级别</w:t>
            </w:r>
          </w:p>
        </w:tc>
        <w:tc>
          <w:tcPr>
            <w:tcW w:w="4985" w:type="dxa"/>
            <w:vAlign w:val="center"/>
          </w:tcPr>
          <w:p w14:paraId="2CC7A732" w14:textId="77777777" w:rsidR="00FA70D4" w:rsidRDefault="00FA70D4" w:rsidP="00EB0550">
            <w:pPr>
              <w:pStyle w:val="afd"/>
              <w:snapToGrid w:val="0"/>
              <w:spacing w:line="360" w:lineRule="auto"/>
              <w:ind w:left="0" w:firstLine="0"/>
              <w:jc w:val="center"/>
              <w:rPr>
                <w:rFonts w:hAnsi="宋体" w:cs="宋体"/>
                <w:b/>
                <w:sz w:val="21"/>
                <w:szCs w:val="21"/>
              </w:rPr>
            </w:pPr>
            <w:r>
              <w:rPr>
                <w:rFonts w:hAnsi="宋体" w:cs="宋体" w:hint="eastAsia"/>
                <w:b/>
                <w:sz w:val="21"/>
                <w:szCs w:val="21"/>
              </w:rPr>
              <w:t>事故现象</w:t>
            </w:r>
          </w:p>
        </w:tc>
        <w:tc>
          <w:tcPr>
            <w:tcW w:w="2410" w:type="dxa"/>
            <w:vAlign w:val="center"/>
          </w:tcPr>
          <w:p w14:paraId="0265E184" w14:textId="77777777" w:rsidR="00FA70D4" w:rsidRDefault="00FA70D4" w:rsidP="00EB0550">
            <w:pPr>
              <w:pStyle w:val="afd"/>
              <w:snapToGrid w:val="0"/>
              <w:spacing w:line="360" w:lineRule="auto"/>
              <w:ind w:left="0" w:firstLineChars="40" w:firstLine="84"/>
              <w:jc w:val="center"/>
              <w:rPr>
                <w:rFonts w:hAnsi="宋体" w:cs="宋体"/>
                <w:b/>
                <w:sz w:val="21"/>
                <w:szCs w:val="21"/>
              </w:rPr>
            </w:pPr>
            <w:r>
              <w:rPr>
                <w:rFonts w:hAnsi="宋体" w:cs="宋体" w:hint="eastAsia"/>
                <w:b/>
                <w:sz w:val="21"/>
                <w:szCs w:val="21"/>
              </w:rPr>
              <w:t>处理内容</w:t>
            </w:r>
          </w:p>
        </w:tc>
      </w:tr>
      <w:tr w:rsidR="00FA70D4" w14:paraId="1F91A230" w14:textId="77777777" w:rsidTr="00EB0550">
        <w:tc>
          <w:tcPr>
            <w:tcW w:w="1307" w:type="dxa"/>
            <w:vAlign w:val="center"/>
          </w:tcPr>
          <w:p w14:paraId="3DF0C089" w14:textId="77777777" w:rsidR="00FA70D4" w:rsidRDefault="00FA70D4" w:rsidP="00EB0550">
            <w:pPr>
              <w:jc w:val="center"/>
              <w:rPr>
                <w:rFonts w:ascii="宋体" w:hAnsi="宋体" w:cs="宋体"/>
                <w:spacing w:val="16"/>
                <w:szCs w:val="21"/>
              </w:rPr>
            </w:pPr>
            <w:proofErr w:type="gramStart"/>
            <w:r>
              <w:rPr>
                <w:rFonts w:ascii="宋体" w:hAnsi="宋体" w:cs="宋体" w:hint="eastAsia"/>
                <w:spacing w:val="16"/>
                <w:szCs w:val="21"/>
              </w:rPr>
              <w:t>一级事故</w:t>
            </w:r>
            <w:proofErr w:type="gramEnd"/>
          </w:p>
        </w:tc>
        <w:tc>
          <w:tcPr>
            <w:tcW w:w="4985" w:type="dxa"/>
            <w:vAlign w:val="center"/>
          </w:tcPr>
          <w:p w14:paraId="58171EFC" w14:textId="77777777" w:rsidR="00FA70D4" w:rsidRDefault="00FA70D4" w:rsidP="00EB0550">
            <w:pPr>
              <w:jc w:val="left"/>
              <w:rPr>
                <w:rFonts w:ascii="宋体" w:hAnsi="宋体" w:cs="宋体"/>
                <w:spacing w:val="16"/>
                <w:szCs w:val="21"/>
              </w:rPr>
            </w:pPr>
            <w:r>
              <w:rPr>
                <w:rFonts w:ascii="宋体" w:hAnsi="宋体" w:cs="宋体" w:hint="eastAsia"/>
                <w:spacing w:val="16"/>
                <w:szCs w:val="21"/>
              </w:rPr>
              <w:t>整个校园网（三栋以上楼宇）因安全原因中断</w:t>
            </w:r>
          </w:p>
        </w:tc>
        <w:tc>
          <w:tcPr>
            <w:tcW w:w="2410" w:type="dxa"/>
            <w:vAlign w:val="center"/>
          </w:tcPr>
          <w:p w14:paraId="0A0C93E0" w14:textId="77777777" w:rsidR="00FA70D4" w:rsidRDefault="00FA70D4" w:rsidP="00EB0550">
            <w:pPr>
              <w:jc w:val="center"/>
              <w:rPr>
                <w:rFonts w:ascii="宋体" w:hAnsi="宋体" w:cs="宋体"/>
                <w:spacing w:val="16"/>
                <w:szCs w:val="21"/>
              </w:rPr>
            </w:pPr>
            <w:r>
              <w:rPr>
                <w:rFonts w:ascii="宋体" w:hAnsi="宋体" w:cs="宋体" w:hint="eastAsia"/>
                <w:spacing w:val="16"/>
                <w:szCs w:val="21"/>
              </w:rPr>
              <w:t>恢复网络正常运行</w:t>
            </w:r>
          </w:p>
        </w:tc>
      </w:tr>
      <w:tr w:rsidR="00FA70D4" w14:paraId="0399CB14" w14:textId="77777777" w:rsidTr="00EB0550">
        <w:tc>
          <w:tcPr>
            <w:tcW w:w="1307" w:type="dxa"/>
            <w:vMerge w:val="restart"/>
            <w:vAlign w:val="center"/>
          </w:tcPr>
          <w:p w14:paraId="3107CC8D" w14:textId="77777777" w:rsidR="00FA70D4" w:rsidRDefault="00FA70D4" w:rsidP="00EB0550">
            <w:pPr>
              <w:jc w:val="center"/>
              <w:rPr>
                <w:rFonts w:ascii="宋体" w:hAnsi="宋体" w:cs="宋体"/>
                <w:spacing w:val="16"/>
                <w:szCs w:val="21"/>
              </w:rPr>
            </w:pPr>
            <w:r>
              <w:rPr>
                <w:rFonts w:ascii="宋体" w:hAnsi="宋体" w:cs="宋体" w:hint="eastAsia"/>
                <w:spacing w:val="16"/>
                <w:szCs w:val="21"/>
              </w:rPr>
              <w:t>二级事故</w:t>
            </w:r>
          </w:p>
        </w:tc>
        <w:tc>
          <w:tcPr>
            <w:tcW w:w="4985" w:type="dxa"/>
            <w:vAlign w:val="center"/>
          </w:tcPr>
          <w:p w14:paraId="133F1125" w14:textId="77777777" w:rsidR="00FA70D4" w:rsidRDefault="00FA70D4" w:rsidP="00EB0550">
            <w:pPr>
              <w:jc w:val="left"/>
              <w:rPr>
                <w:rFonts w:ascii="宋体" w:hAnsi="宋体" w:cs="宋体"/>
                <w:spacing w:val="16"/>
                <w:szCs w:val="21"/>
              </w:rPr>
            </w:pPr>
            <w:r>
              <w:rPr>
                <w:rFonts w:ascii="宋体" w:hAnsi="宋体" w:cs="宋体" w:hint="eastAsia"/>
                <w:spacing w:val="16"/>
                <w:szCs w:val="21"/>
              </w:rPr>
              <w:t>1—3栋楼宇的用户网络中断或网络不稳定</w:t>
            </w:r>
          </w:p>
        </w:tc>
        <w:tc>
          <w:tcPr>
            <w:tcW w:w="2410" w:type="dxa"/>
            <w:vAlign w:val="center"/>
          </w:tcPr>
          <w:p w14:paraId="75817CB3" w14:textId="77777777" w:rsidR="00FA70D4" w:rsidRDefault="00FA70D4" w:rsidP="00EB0550">
            <w:pPr>
              <w:jc w:val="center"/>
              <w:rPr>
                <w:rFonts w:ascii="宋体" w:hAnsi="宋体" w:cs="宋体"/>
                <w:spacing w:val="16"/>
                <w:szCs w:val="21"/>
              </w:rPr>
            </w:pPr>
            <w:r>
              <w:rPr>
                <w:rFonts w:ascii="宋体" w:hAnsi="宋体" w:cs="宋体" w:hint="eastAsia"/>
                <w:spacing w:val="16"/>
                <w:szCs w:val="21"/>
              </w:rPr>
              <w:t>恢复网络正常运行</w:t>
            </w:r>
          </w:p>
        </w:tc>
      </w:tr>
      <w:tr w:rsidR="00FA70D4" w14:paraId="163A9D04" w14:textId="77777777" w:rsidTr="00EB0550">
        <w:tc>
          <w:tcPr>
            <w:tcW w:w="1307" w:type="dxa"/>
            <w:vMerge/>
            <w:vAlign w:val="center"/>
          </w:tcPr>
          <w:p w14:paraId="3E106F0B" w14:textId="77777777" w:rsidR="00FA70D4" w:rsidRDefault="00FA70D4" w:rsidP="00EB0550">
            <w:pPr>
              <w:jc w:val="center"/>
              <w:rPr>
                <w:rFonts w:ascii="宋体" w:hAnsi="宋体" w:cs="宋体"/>
                <w:spacing w:val="16"/>
                <w:szCs w:val="21"/>
              </w:rPr>
            </w:pPr>
          </w:p>
        </w:tc>
        <w:tc>
          <w:tcPr>
            <w:tcW w:w="4985" w:type="dxa"/>
            <w:vAlign w:val="center"/>
          </w:tcPr>
          <w:p w14:paraId="1780DC5B" w14:textId="77777777" w:rsidR="00FA70D4" w:rsidRDefault="00FA70D4" w:rsidP="00EB0550">
            <w:pPr>
              <w:jc w:val="left"/>
              <w:rPr>
                <w:rFonts w:ascii="宋体" w:hAnsi="宋体" w:cs="宋体"/>
                <w:spacing w:val="16"/>
                <w:szCs w:val="21"/>
              </w:rPr>
            </w:pPr>
            <w:r>
              <w:rPr>
                <w:rFonts w:ascii="宋体" w:hAnsi="宋体" w:cs="宋体" w:hint="eastAsia"/>
                <w:spacing w:val="16"/>
                <w:szCs w:val="21"/>
              </w:rPr>
              <w:t>重要业务系统中断2个小时以上</w:t>
            </w:r>
          </w:p>
        </w:tc>
        <w:tc>
          <w:tcPr>
            <w:tcW w:w="2410" w:type="dxa"/>
            <w:vAlign w:val="center"/>
          </w:tcPr>
          <w:p w14:paraId="45923CFD" w14:textId="77777777" w:rsidR="00FA70D4" w:rsidRDefault="00FA70D4" w:rsidP="00EB0550">
            <w:pPr>
              <w:jc w:val="center"/>
              <w:rPr>
                <w:rFonts w:ascii="宋体" w:hAnsi="宋体" w:cs="宋体"/>
                <w:spacing w:val="16"/>
                <w:szCs w:val="21"/>
              </w:rPr>
            </w:pPr>
            <w:r>
              <w:rPr>
                <w:rFonts w:ascii="宋体" w:hAnsi="宋体" w:cs="宋体" w:hint="eastAsia"/>
                <w:spacing w:val="16"/>
                <w:szCs w:val="21"/>
              </w:rPr>
              <w:t>修改软件，启用备份</w:t>
            </w:r>
          </w:p>
        </w:tc>
      </w:tr>
      <w:tr w:rsidR="00FA70D4" w14:paraId="432ED2C3" w14:textId="77777777" w:rsidTr="00EB0550">
        <w:tc>
          <w:tcPr>
            <w:tcW w:w="1307" w:type="dxa"/>
            <w:vMerge w:val="restart"/>
            <w:vAlign w:val="center"/>
          </w:tcPr>
          <w:p w14:paraId="61A65388" w14:textId="77777777" w:rsidR="00FA70D4" w:rsidRDefault="00FA70D4" w:rsidP="00EB0550">
            <w:pPr>
              <w:jc w:val="center"/>
              <w:rPr>
                <w:rFonts w:ascii="宋体" w:hAnsi="宋体" w:cs="宋体"/>
                <w:spacing w:val="16"/>
                <w:szCs w:val="21"/>
              </w:rPr>
            </w:pPr>
            <w:r>
              <w:rPr>
                <w:rFonts w:ascii="宋体" w:hAnsi="宋体" w:cs="宋体" w:hint="eastAsia"/>
                <w:spacing w:val="16"/>
                <w:szCs w:val="21"/>
              </w:rPr>
              <w:t>三级事故</w:t>
            </w:r>
          </w:p>
        </w:tc>
        <w:tc>
          <w:tcPr>
            <w:tcW w:w="4985" w:type="dxa"/>
            <w:vAlign w:val="center"/>
          </w:tcPr>
          <w:p w14:paraId="44DF6145" w14:textId="77777777" w:rsidR="00FA70D4" w:rsidRDefault="00FA70D4" w:rsidP="00EB0550">
            <w:pPr>
              <w:jc w:val="left"/>
              <w:rPr>
                <w:rFonts w:ascii="宋体" w:hAnsi="宋体" w:cs="宋体"/>
                <w:spacing w:val="16"/>
                <w:szCs w:val="21"/>
              </w:rPr>
            </w:pPr>
            <w:r>
              <w:rPr>
                <w:rFonts w:ascii="宋体" w:hAnsi="宋体" w:cs="宋体" w:hint="eastAsia"/>
                <w:spacing w:val="16"/>
                <w:szCs w:val="21"/>
              </w:rPr>
              <w:t>部分楼层网络中断超过2小时</w:t>
            </w:r>
          </w:p>
        </w:tc>
        <w:tc>
          <w:tcPr>
            <w:tcW w:w="2410" w:type="dxa"/>
            <w:vAlign w:val="center"/>
          </w:tcPr>
          <w:p w14:paraId="48A37E3D" w14:textId="77777777" w:rsidR="00FA70D4" w:rsidRDefault="00FA70D4" w:rsidP="00EB0550">
            <w:pPr>
              <w:jc w:val="center"/>
              <w:rPr>
                <w:rFonts w:ascii="宋体" w:hAnsi="宋体" w:cs="宋体"/>
                <w:spacing w:val="16"/>
                <w:szCs w:val="21"/>
              </w:rPr>
            </w:pPr>
            <w:r>
              <w:rPr>
                <w:rFonts w:ascii="宋体" w:hAnsi="宋体" w:cs="宋体" w:hint="eastAsia"/>
                <w:spacing w:val="16"/>
                <w:szCs w:val="21"/>
              </w:rPr>
              <w:t>恢复网络正常运行</w:t>
            </w:r>
          </w:p>
        </w:tc>
      </w:tr>
      <w:tr w:rsidR="00FA70D4" w14:paraId="6429CE21" w14:textId="77777777" w:rsidTr="00EB0550">
        <w:tc>
          <w:tcPr>
            <w:tcW w:w="1307" w:type="dxa"/>
            <w:vMerge/>
            <w:vAlign w:val="center"/>
          </w:tcPr>
          <w:p w14:paraId="76584C31" w14:textId="77777777" w:rsidR="00FA70D4" w:rsidRDefault="00FA70D4" w:rsidP="00EB0550">
            <w:pPr>
              <w:jc w:val="center"/>
              <w:rPr>
                <w:rFonts w:ascii="宋体" w:hAnsi="宋体" w:cs="宋体"/>
                <w:spacing w:val="16"/>
                <w:szCs w:val="21"/>
              </w:rPr>
            </w:pPr>
          </w:p>
        </w:tc>
        <w:tc>
          <w:tcPr>
            <w:tcW w:w="4985" w:type="dxa"/>
            <w:vAlign w:val="center"/>
          </w:tcPr>
          <w:p w14:paraId="346FED56" w14:textId="77777777" w:rsidR="00FA70D4" w:rsidRDefault="00FA70D4" w:rsidP="00EB0550">
            <w:pPr>
              <w:jc w:val="left"/>
              <w:rPr>
                <w:rFonts w:ascii="宋体" w:hAnsi="宋体" w:cs="宋体"/>
                <w:spacing w:val="16"/>
                <w:szCs w:val="21"/>
              </w:rPr>
            </w:pPr>
            <w:r>
              <w:rPr>
                <w:rFonts w:ascii="宋体" w:hAnsi="宋体" w:cs="宋体" w:hint="eastAsia"/>
                <w:spacing w:val="16"/>
                <w:szCs w:val="21"/>
              </w:rPr>
              <w:t>工作软件出现安全漏洞</w:t>
            </w:r>
          </w:p>
        </w:tc>
        <w:tc>
          <w:tcPr>
            <w:tcW w:w="2410" w:type="dxa"/>
            <w:vAlign w:val="center"/>
          </w:tcPr>
          <w:p w14:paraId="44F0C7B2" w14:textId="77777777" w:rsidR="00FA70D4" w:rsidRDefault="00FA70D4" w:rsidP="00EB0550">
            <w:pPr>
              <w:jc w:val="center"/>
              <w:rPr>
                <w:rFonts w:ascii="宋体" w:hAnsi="宋体" w:cs="宋体"/>
                <w:spacing w:val="16"/>
                <w:szCs w:val="21"/>
              </w:rPr>
            </w:pPr>
            <w:r>
              <w:rPr>
                <w:rFonts w:ascii="宋体" w:hAnsi="宋体" w:cs="宋体" w:hint="eastAsia"/>
                <w:spacing w:val="16"/>
                <w:szCs w:val="21"/>
              </w:rPr>
              <w:t>相关软件打补丁</w:t>
            </w:r>
          </w:p>
        </w:tc>
      </w:tr>
      <w:tr w:rsidR="00FA70D4" w14:paraId="181D646A" w14:textId="77777777" w:rsidTr="00EB0550">
        <w:tc>
          <w:tcPr>
            <w:tcW w:w="1307" w:type="dxa"/>
            <w:vMerge/>
            <w:vAlign w:val="center"/>
          </w:tcPr>
          <w:p w14:paraId="32D5B95B" w14:textId="77777777" w:rsidR="00FA70D4" w:rsidRDefault="00FA70D4" w:rsidP="00EB0550">
            <w:pPr>
              <w:jc w:val="center"/>
              <w:rPr>
                <w:rFonts w:ascii="宋体" w:hAnsi="宋体" w:cs="宋体"/>
                <w:spacing w:val="16"/>
                <w:szCs w:val="21"/>
              </w:rPr>
            </w:pPr>
          </w:p>
        </w:tc>
        <w:tc>
          <w:tcPr>
            <w:tcW w:w="4985" w:type="dxa"/>
            <w:vAlign w:val="center"/>
          </w:tcPr>
          <w:p w14:paraId="4C34AB14" w14:textId="77777777" w:rsidR="00FA70D4" w:rsidRDefault="00FA70D4" w:rsidP="00EB0550">
            <w:pPr>
              <w:jc w:val="left"/>
              <w:rPr>
                <w:rFonts w:ascii="宋体" w:hAnsi="宋体" w:cs="宋体"/>
                <w:spacing w:val="16"/>
                <w:szCs w:val="21"/>
              </w:rPr>
            </w:pPr>
            <w:r>
              <w:rPr>
                <w:rFonts w:ascii="宋体" w:hAnsi="宋体" w:cs="宋体" w:hint="eastAsia"/>
                <w:spacing w:val="16"/>
                <w:szCs w:val="21"/>
              </w:rPr>
              <w:t>巡检不到位导致存在安全隐患</w:t>
            </w:r>
          </w:p>
        </w:tc>
        <w:tc>
          <w:tcPr>
            <w:tcW w:w="2410" w:type="dxa"/>
            <w:vAlign w:val="center"/>
          </w:tcPr>
          <w:p w14:paraId="1B9401FF" w14:textId="77777777" w:rsidR="00FA70D4" w:rsidRDefault="00FA70D4" w:rsidP="00EB0550">
            <w:pPr>
              <w:jc w:val="center"/>
              <w:rPr>
                <w:rFonts w:ascii="宋体" w:hAnsi="宋体" w:cs="宋体"/>
                <w:spacing w:val="16"/>
                <w:szCs w:val="21"/>
              </w:rPr>
            </w:pPr>
            <w:r>
              <w:rPr>
                <w:rFonts w:ascii="宋体" w:hAnsi="宋体" w:cs="宋体" w:hint="eastAsia"/>
                <w:spacing w:val="16"/>
                <w:szCs w:val="21"/>
              </w:rPr>
              <w:t>重新巡检</w:t>
            </w:r>
          </w:p>
        </w:tc>
      </w:tr>
    </w:tbl>
    <w:p w14:paraId="3AA1E2A4" w14:textId="77777777" w:rsidR="00FA70D4" w:rsidRDefault="00FA70D4" w:rsidP="00FA70D4">
      <w:pPr>
        <w:pStyle w:val="531"/>
        <w:ind w:firstLineChars="0"/>
        <w:outlineLvl w:val="9"/>
        <w:rPr>
          <w:rFonts w:ascii="宋体" w:hAnsi="宋体" w:cs="宋体"/>
          <w:b/>
          <w:szCs w:val="21"/>
        </w:rPr>
      </w:pPr>
      <w:bookmarkStart w:id="38" w:name="_Toc9980"/>
      <w:bookmarkStart w:id="39" w:name="_Toc8313"/>
      <w:bookmarkStart w:id="40" w:name="_Toc27556"/>
      <w:bookmarkStart w:id="41" w:name="_Toc32163"/>
      <w:bookmarkStart w:id="42" w:name="_Toc30849"/>
      <w:bookmarkStart w:id="43" w:name="_Toc523149771"/>
      <w:bookmarkStart w:id="44" w:name="_Toc5435"/>
      <w:bookmarkStart w:id="45" w:name="_Toc169"/>
      <w:bookmarkStart w:id="46" w:name="_Toc31312"/>
      <w:bookmarkStart w:id="47" w:name="_Toc16149"/>
      <w:bookmarkStart w:id="48" w:name="_Toc17236"/>
      <w:bookmarkStart w:id="49" w:name="_Toc513565611"/>
      <w:bookmarkStart w:id="50" w:name="_Toc529788182"/>
      <w:r>
        <w:rPr>
          <w:rFonts w:ascii="宋体" w:hAnsi="宋体" w:cs="宋体" w:hint="eastAsia"/>
          <w:b/>
          <w:szCs w:val="21"/>
        </w:rPr>
        <w:t>（4）</w:t>
      </w:r>
      <w:bookmarkEnd w:id="38"/>
      <w:bookmarkEnd w:id="39"/>
      <w:bookmarkEnd w:id="40"/>
      <w:bookmarkEnd w:id="41"/>
      <w:bookmarkEnd w:id="42"/>
      <w:bookmarkEnd w:id="43"/>
      <w:bookmarkEnd w:id="44"/>
      <w:bookmarkEnd w:id="45"/>
      <w:bookmarkEnd w:id="46"/>
      <w:bookmarkEnd w:id="47"/>
      <w:bookmarkEnd w:id="48"/>
      <w:bookmarkEnd w:id="49"/>
      <w:bookmarkEnd w:id="50"/>
      <w:r>
        <w:rPr>
          <w:rFonts w:ascii="宋体" w:hAnsi="宋体" w:cs="宋体" w:hint="eastAsia"/>
          <w:b/>
          <w:szCs w:val="21"/>
        </w:rPr>
        <w:t>技术人员</w:t>
      </w:r>
    </w:p>
    <w:p w14:paraId="6F8086E4" w14:textId="77777777" w:rsidR="00FA70D4" w:rsidRDefault="00FA70D4" w:rsidP="00FA70D4">
      <w:pPr>
        <w:pStyle w:val="0"/>
        <w:spacing w:line="360" w:lineRule="auto"/>
        <w:ind w:firstLineChars="200" w:firstLine="420"/>
        <w:rPr>
          <w:rFonts w:ascii="宋体" w:hAnsi="宋体" w:cs="宋体"/>
          <w:szCs w:val="21"/>
        </w:rPr>
      </w:pPr>
      <w:r>
        <w:rPr>
          <w:rFonts w:ascii="宋体" w:hAnsi="宋体" w:cs="宋体" w:hint="eastAsia"/>
          <w:szCs w:val="21"/>
        </w:rPr>
        <w:tab/>
        <w:t>技术人员驻场服务：1主管+1名一线。</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6662"/>
      </w:tblGrid>
      <w:tr w:rsidR="00FA70D4" w14:paraId="77992723" w14:textId="77777777" w:rsidTr="00EB0550">
        <w:trPr>
          <w:trHeight w:val="540"/>
        </w:trPr>
        <w:tc>
          <w:tcPr>
            <w:tcW w:w="2235" w:type="dxa"/>
            <w:vAlign w:val="center"/>
          </w:tcPr>
          <w:p w14:paraId="30C3C673" w14:textId="77777777" w:rsidR="00FA70D4" w:rsidRDefault="00FA70D4" w:rsidP="00EB0550">
            <w:pPr>
              <w:jc w:val="center"/>
              <w:rPr>
                <w:rFonts w:ascii="宋体" w:hAnsi="宋体" w:cs="宋体"/>
                <w:spacing w:val="16"/>
                <w:szCs w:val="21"/>
              </w:rPr>
            </w:pPr>
            <w:r>
              <w:rPr>
                <w:rFonts w:ascii="宋体" w:hAnsi="宋体" w:cs="宋体" w:hint="eastAsia"/>
                <w:spacing w:val="16"/>
                <w:szCs w:val="21"/>
              </w:rPr>
              <w:t>校区</w:t>
            </w:r>
          </w:p>
        </w:tc>
        <w:tc>
          <w:tcPr>
            <w:tcW w:w="6662" w:type="dxa"/>
            <w:vAlign w:val="center"/>
          </w:tcPr>
          <w:p w14:paraId="61A0F9B9" w14:textId="77777777" w:rsidR="00FA70D4" w:rsidRDefault="00FA70D4" w:rsidP="00EB0550">
            <w:pPr>
              <w:jc w:val="center"/>
              <w:rPr>
                <w:rFonts w:ascii="宋体" w:hAnsi="宋体" w:cs="宋体"/>
                <w:spacing w:val="16"/>
                <w:szCs w:val="21"/>
              </w:rPr>
            </w:pPr>
            <w:r>
              <w:rPr>
                <w:rFonts w:ascii="宋体" w:hAnsi="宋体" w:cs="宋体" w:hint="eastAsia"/>
                <w:spacing w:val="16"/>
                <w:szCs w:val="21"/>
              </w:rPr>
              <w:t>工作日(8:00M-17:00)，暑假及寒假值守接受学校统一安排。</w:t>
            </w:r>
          </w:p>
        </w:tc>
      </w:tr>
      <w:tr w:rsidR="00FA70D4" w14:paraId="4510A7DA" w14:textId="77777777" w:rsidTr="00EB0550">
        <w:trPr>
          <w:trHeight w:val="546"/>
        </w:trPr>
        <w:tc>
          <w:tcPr>
            <w:tcW w:w="2235" w:type="dxa"/>
            <w:vAlign w:val="center"/>
          </w:tcPr>
          <w:p w14:paraId="497F705C" w14:textId="77777777" w:rsidR="00FA70D4" w:rsidRDefault="00FA70D4" w:rsidP="00EB0550">
            <w:pPr>
              <w:jc w:val="center"/>
              <w:rPr>
                <w:rFonts w:ascii="宋体" w:hAnsi="宋体" w:cs="宋体"/>
                <w:spacing w:val="16"/>
                <w:szCs w:val="21"/>
              </w:rPr>
            </w:pPr>
            <w:r>
              <w:rPr>
                <w:rFonts w:ascii="宋体" w:hAnsi="宋体" w:cs="宋体" w:hint="eastAsia"/>
                <w:spacing w:val="16"/>
                <w:szCs w:val="21"/>
              </w:rPr>
              <w:t>天河、黄埔校区</w:t>
            </w:r>
          </w:p>
        </w:tc>
        <w:tc>
          <w:tcPr>
            <w:tcW w:w="6662" w:type="dxa"/>
            <w:vAlign w:val="center"/>
          </w:tcPr>
          <w:p w14:paraId="390662FF" w14:textId="77777777" w:rsidR="00FA70D4" w:rsidRDefault="00FA70D4" w:rsidP="00EB0550">
            <w:pPr>
              <w:jc w:val="center"/>
              <w:rPr>
                <w:rFonts w:ascii="宋体" w:hAnsi="宋体" w:cs="宋体"/>
                <w:spacing w:val="16"/>
                <w:szCs w:val="21"/>
              </w:rPr>
            </w:pPr>
            <w:r>
              <w:rPr>
                <w:rFonts w:ascii="宋体" w:hAnsi="宋体" w:cs="宋体" w:hint="eastAsia"/>
                <w:spacing w:val="16"/>
                <w:szCs w:val="21"/>
              </w:rPr>
              <w:t>1人</w:t>
            </w:r>
          </w:p>
        </w:tc>
      </w:tr>
      <w:tr w:rsidR="00FA70D4" w14:paraId="7BCEE8E2" w14:textId="77777777" w:rsidTr="00EB0550">
        <w:trPr>
          <w:trHeight w:val="558"/>
        </w:trPr>
        <w:tc>
          <w:tcPr>
            <w:tcW w:w="2235" w:type="dxa"/>
            <w:vAlign w:val="center"/>
          </w:tcPr>
          <w:p w14:paraId="2B044085" w14:textId="77777777" w:rsidR="00FA70D4" w:rsidRDefault="00FA70D4" w:rsidP="00EB0550">
            <w:pPr>
              <w:jc w:val="center"/>
              <w:rPr>
                <w:rFonts w:ascii="宋体" w:hAnsi="宋体" w:cs="宋体"/>
                <w:spacing w:val="16"/>
                <w:szCs w:val="21"/>
              </w:rPr>
            </w:pPr>
            <w:r>
              <w:rPr>
                <w:rFonts w:ascii="宋体" w:hAnsi="宋体" w:cs="宋体" w:hint="eastAsia"/>
                <w:spacing w:val="16"/>
                <w:szCs w:val="21"/>
              </w:rPr>
              <w:t>清远校区</w:t>
            </w:r>
          </w:p>
        </w:tc>
        <w:tc>
          <w:tcPr>
            <w:tcW w:w="6662" w:type="dxa"/>
            <w:vAlign w:val="center"/>
          </w:tcPr>
          <w:p w14:paraId="5D2BFE7D" w14:textId="77777777" w:rsidR="00FA70D4" w:rsidRDefault="00FA70D4" w:rsidP="00EB0550">
            <w:pPr>
              <w:jc w:val="center"/>
              <w:rPr>
                <w:rFonts w:ascii="宋体" w:hAnsi="宋体" w:cs="宋体"/>
                <w:spacing w:val="16"/>
                <w:szCs w:val="21"/>
              </w:rPr>
            </w:pPr>
            <w:r>
              <w:rPr>
                <w:rFonts w:ascii="宋体" w:hAnsi="宋体" w:cs="宋体" w:hint="eastAsia"/>
                <w:spacing w:val="16"/>
                <w:szCs w:val="21"/>
              </w:rPr>
              <w:t>1人</w:t>
            </w:r>
          </w:p>
        </w:tc>
      </w:tr>
    </w:tbl>
    <w:p w14:paraId="4BC92062" w14:textId="77777777" w:rsidR="00FA70D4" w:rsidRDefault="00FA70D4" w:rsidP="00FA70D4">
      <w:pPr>
        <w:adjustRightInd w:val="0"/>
        <w:snapToGrid w:val="0"/>
        <w:spacing w:beforeLines="100" w:before="312"/>
        <w:outlineLvl w:val="3"/>
        <w:rPr>
          <w:rFonts w:ascii="宋体" w:hAnsi="宋体"/>
          <w:b/>
          <w:szCs w:val="21"/>
        </w:rPr>
      </w:pPr>
      <w:r>
        <w:rPr>
          <w:rFonts w:ascii="宋体" w:hAnsi="宋体" w:hint="eastAsia"/>
          <w:b/>
          <w:szCs w:val="21"/>
        </w:rPr>
        <w:t>4、数据中心基础运维服务</w:t>
      </w:r>
    </w:p>
    <w:p w14:paraId="7DEC3A39" w14:textId="77777777" w:rsidR="00FA70D4" w:rsidRDefault="00FA70D4" w:rsidP="00FA70D4">
      <w:pPr>
        <w:adjustRightInd w:val="0"/>
        <w:snapToGrid w:val="0"/>
        <w:rPr>
          <w:rFonts w:ascii="宋体" w:hAnsi="宋体"/>
          <w:b/>
          <w:szCs w:val="21"/>
        </w:rPr>
      </w:pPr>
      <w:r>
        <w:rPr>
          <w:rFonts w:ascii="宋体" w:hAnsi="宋体" w:hint="eastAsia"/>
          <w:b/>
          <w:szCs w:val="21"/>
        </w:rPr>
        <w:t>（1）数据中心的基础环境日常巡检</w:t>
      </w:r>
    </w:p>
    <w:p w14:paraId="6A8288C0" w14:textId="77777777" w:rsidR="00FA70D4" w:rsidRDefault="00FA70D4" w:rsidP="00FA70D4">
      <w:pPr>
        <w:adjustRightInd w:val="0"/>
        <w:snapToGrid w:val="0"/>
        <w:rPr>
          <w:rFonts w:ascii="宋体" w:hAnsi="宋体"/>
          <w:szCs w:val="21"/>
        </w:rPr>
      </w:pPr>
      <w:r>
        <w:rPr>
          <w:rFonts w:ascii="宋体" w:hAnsi="宋体" w:hint="eastAsia"/>
          <w:b/>
          <w:szCs w:val="21"/>
        </w:rPr>
        <w:t>（2）巡检服务对象：</w:t>
      </w:r>
      <w:r>
        <w:rPr>
          <w:rFonts w:ascii="宋体" w:hAnsi="宋体" w:hint="eastAsia"/>
          <w:szCs w:val="21"/>
        </w:rPr>
        <w:t>机房环境的运维服务对象包括空调系统、市电供配电系统、UPS系统、安防系统等。</w:t>
      </w:r>
    </w:p>
    <w:p w14:paraId="2CC52B42" w14:textId="77777777" w:rsidR="00FA70D4" w:rsidRDefault="00FA70D4" w:rsidP="00FA70D4">
      <w:pPr>
        <w:adjustRightInd w:val="0"/>
        <w:snapToGrid w:val="0"/>
        <w:rPr>
          <w:rFonts w:ascii="宋体" w:hAnsi="宋体"/>
          <w:b/>
          <w:szCs w:val="21"/>
        </w:rPr>
      </w:pPr>
      <w:r>
        <w:rPr>
          <w:rFonts w:ascii="宋体" w:hAnsi="宋体" w:hint="eastAsia"/>
          <w:b/>
          <w:szCs w:val="21"/>
        </w:rPr>
        <w:t>（3）运维服务工作内容：</w:t>
      </w:r>
    </w:p>
    <w:p w14:paraId="23193FF8"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机房环境的运</w:t>
      </w:r>
      <w:proofErr w:type="gramStart"/>
      <w:r>
        <w:rPr>
          <w:rFonts w:ascii="宋体" w:hAnsi="宋体" w:hint="eastAsia"/>
          <w:szCs w:val="21"/>
        </w:rPr>
        <w:t>维工作</w:t>
      </w:r>
      <w:proofErr w:type="gramEnd"/>
      <w:r>
        <w:rPr>
          <w:rFonts w:ascii="宋体" w:hAnsi="宋体" w:hint="eastAsia"/>
          <w:szCs w:val="21"/>
        </w:rPr>
        <w:t xml:space="preserve">内容包括例行操作服务、响应支持服务、优化改善服务和咨询评估服务。 </w:t>
      </w:r>
    </w:p>
    <w:p w14:paraId="1AB7E164"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1）例行操作服务</w:t>
      </w:r>
    </w:p>
    <w:p w14:paraId="1B4E7A12"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机房环境及设备的例行操作服务包括：监控、预防性检查、常规作业。</w:t>
      </w:r>
    </w:p>
    <w:p w14:paraId="2CADB59E"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监控：对机房环境及设备的监控内容如下表所示。</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6400"/>
      </w:tblGrid>
      <w:tr w:rsidR="00FA70D4" w14:paraId="5F16ED30" w14:textId="77777777" w:rsidTr="00EB0550">
        <w:trPr>
          <w:trHeight w:val="347"/>
          <w:jc w:val="center"/>
        </w:trPr>
        <w:tc>
          <w:tcPr>
            <w:tcW w:w="2122" w:type="dxa"/>
            <w:shd w:val="clear" w:color="auto" w:fill="auto"/>
            <w:vAlign w:val="center"/>
          </w:tcPr>
          <w:p w14:paraId="1F1D4744" w14:textId="77777777" w:rsidR="00FA70D4" w:rsidRDefault="00FA70D4" w:rsidP="00EB0550">
            <w:pPr>
              <w:jc w:val="center"/>
              <w:rPr>
                <w:rFonts w:ascii="宋体" w:hAnsi="宋体" w:cs="宋体"/>
                <w:b/>
                <w:spacing w:val="16"/>
                <w:szCs w:val="21"/>
              </w:rPr>
            </w:pPr>
            <w:r>
              <w:rPr>
                <w:rFonts w:ascii="宋体" w:hAnsi="宋体" w:cs="宋体" w:hint="eastAsia"/>
                <w:b/>
                <w:spacing w:val="16"/>
                <w:szCs w:val="21"/>
              </w:rPr>
              <w:t>运维服务对象</w:t>
            </w:r>
          </w:p>
        </w:tc>
        <w:tc>
          <w:tcPr>
            <w:tcW w:w="6400" w:type="dxa"/>
            <w:shd w:val="clear" w:color="auto" w:fill="auto"/>
            <w:vAlign w:val="center"/>
          </w:tcPr>
          <w:p w14:paraId="4143BF83" w14:textId="77777777" w:rsidR="00FA70D4" w:rsidRDefault="00FA70D4" w:rsidP="00EB0550">
            <w:pPr>
              <w:jc w:val="center"/>
              <w:rPr>
                <w:rFonts w:ascii="宋体" w:hAnsi="宋体" w:cs="宋体"/>
                <w:b/>
                <w:spacing w:val="16"/>
                <w:szCs w:val="21"/>
              </w:rPr>
            </w:pPr>
            <w:r>
              <w:rPr>
                <w:rFonts w:ascii="宋体" w:hAnsi="宋体" w:cs="宋体" w:hint="eastAsia"/>
                <w:b/>
                <w:spacing w:val="16"/>
                <w:szCs w:val="21"/>
              </w:rPr>
              <w:t>监控内容</w:t>
            </w:r>
          </w:p>
        </w:tc>
      </w:tr>
      <w:tr w:rsidR="00FA70D4" w14:paraId="15C93BB2" w14:textId="77777777" w:rsidTr="00EB0550">
        <w:trPr>
          <w:trHeight w:val="567"/>
          <w:jc w:val="center"/>
        </w:trPr>
        <w:tc>
          <w:tcPr>
            <w:tcW w:w="2122" w:type="dxa"/>
            <w:shd w:val="clear" w:color="auto" w:fill="auto"/>
            <w:vAlign w:val="center"/>
          </w:tcPr>
          <w:p w14:paraId="0D963A29" w14:textId="77777777" w:rsidR="00FA70D4" w:rsidRDefault="00FA70D4" w:rsidP="00EB0550">
            <w:pPr>
              <w:jc w:val="center"/>
              <w:rPr>
                <w:rFonts w:ascii="宋体" w:hAnsi="宋体" w:cs="宋体"/>
                <w:spacing w:val="16"/>
                <w:szCs w:val="21"/>
              </w:rPr>
            </w:pPr>
            <w:r>
              <w:rPr>
                <w:rFonts w:ascii="宋体" w:hAnsi="宋体" w:cs="宋体" w:hint="eastAsia"/>
                <w:spacing w:val="16"/>
                <w:szCs w:val="21"/>
              </w:rPr>
              <w:t>空调系统</w:t>
            </w:r>
          </w:p>
        </w:tc>
        <w:tc>
          <w:tcPr>
            <w:tcW w:w="6400" w:type="dxa"/>
            <w:shd w:val="clear" w:color="auto" w:fill="auto"/>
            <w:vAlign w:val="center"/>
          </w:tcPr>
          <w:p w14:paraId="5741E3B3" w14:textId="77777777" w:rsidR="00FA70D4" w:rsidRDefault="00FA70D4" w:rsidP="00EB0550">
            <w:pPr>
              <w:rPr>
                <w:rFonts w:ascii="宋体" w:hAnsi="宋体" w:cs="宋体"/>
                <w:spacing w:val="16"/>
                <w:szCs w:val="21"/>
              </w:rPr>
            </w:pPr>
            <w:r>
              <w:rPr>
                <w:rFonts w:ascii="宋体" w:hAnsi="宋体" w:cs="宋体" w:hint="eastAsia"/>
                <w:spacing w:val="16"/>
                <w:szCs w:val="21"/>
              </w:rPr>
              <w:t>环境温度、湿度、室内机漏水情况、过滤</w:t>
            </w:r>
            <w:proofErr w:type="gramStart"/>
            <w:r>
              <w:rPr>
                <w:rFonts w:ascii="宋体" w:hAnsi="宋体" w:cs="宋体" w:hint="eastAsia"/>
                <w:spacing w:val="16"/>
                <w:szCs w:val="21"/>
              </w:rPr>
              <w:t>网检查</w:t>
            </w:r>
            <w:proofErr w:type="gramEnd"/>
            <w:r>
              <w:rPr>
                <w:rFonts w:ascii="宋体" w:hAnsi="宋体" w:cs="宋体" w:hint="eastAsia"/>
                <w:spacing w:val="16"/>
                <w:szCs w:val="21"/>
              </w:rPr>
              <w:t xml:space="preserve">等 </w:t>
            </w:r>
          </w:p>
        </w:tc>
      </w:tr>
      <w:tr w:rsidR="00FA70D4" w14:paraId="77E5FF6A" w14:textId="77777777" w:rsidTr="00EB0550">
        <w:trPr>
          <w:trHeight w:val="567"/>
          <w:jc w:val="center"/>
        </w:trPr>
        <w:tc>
          <w:tcPr>
            <w:tcW w:w="2122" w:type="dxa"/>
            <w:shd w:val="clear" w:color="auto" w:fill="auto"/>
            <w:vAlign w:val="center"/>
          </w:tcPr>
          <w:p w14:paraId="6403E431" w14:textId="77777777" w:rsidR="00FA70D4" w:rsidRDefault="00FA70D4" w:rsidP="00EB0550">
            <w:pPr>
              <w:jc w:val="center"/>
              <w:rPr>
                <w:rFonts w:ascii="宋体" w:hAnsi="宋体" w:cs="宋体"/>
                <w:spacing w:val="16"/>
                <w:szCs w:val="21"/>
              </w:rPr>
            </w:pPr>
            <w:r>
              <w:rPr>
                <w:rFonts w:ascii="宋体" w:hAnsi="宋体" w:cs="宋体" w:hint="eastAsia"/>
                <w:spacing w:val="16"/>
                <w:szCs w:val="21"/>
              </w:rPr>
              <w:t>市电供配电系统</w:t>
            </w:r>
          </w:p>
        </w:tc>
        <w:tc>
          <w:tcPr>
            <w:tcW w:w="6400" w:type="dxa"/>
            <w:shd w:val="clear" w:color="auto" w:fill="auto"/>
            <w:vAlign w:val="center"/>
          </w:tcPr>
          <w:p w14:paraId="0456256A" w14:textId="77777777" w:rsidR="00FA70D4" w:rsidRDefault="00FA70D4" w:rsidP="00EB0550">
            <w:pPr>
              <w:rPr>
                <w:rFonts w:ascii="宋体" w:hAnsi="宋体" w:cs="宋体"/>
                <w:spacing w:val="16"/>
                <w:szCs w:val="21"/>
              </w:rPr>
            </w:pPr>
            <w:r>
              <w:rPr>
                <w:rFonts w:ascii="宋体" w:hAnsi="宋体" w:cs="宋体" w:hint="eastAsia"/>
                <w:spacing w:val="16"/>
                <w:szCs w:val="21"/>
              </w:rPr>
              <w:t xml:space="preserve">电流、电压、功率因数、有功功率、无功功率等                                                                                              </w:t>
            </w:r>
          </w:p>
        </w:tc>
      </w:tr>
      <w:tr w:rsidR="00FA70D4" w14:paraId="27BB79EA" w14:textId="77777777" w:rsidTr="00EB0550">
        <w:trPr>
          <w:trHeight w:val="567"/>
          <w:jc w:val="center"/>
        </w:trPr>
        <w:tc>
          <w:tcPr>
            <w:tcW w:w="2122" w:type="dxa"/>
            <w:shd w:val="clear" w:color="auto" w:fill="auto"/>
            <w:vAlign w:val="center"/>
          </w:tcPr>
          <w:p w14:paraId="4D847048" w14:textId="77777777" w:rsidR="00FA70D4" w:rsidRDefault="00FA70D4" w:rsidP="00EB0550">
            <w:pPr>
              <w:jc w:val="center"/>
              <w:rPr>
                <w:rFonts w:ascii="宋体" w:hAnsi="宋体" w:cs="宋体"/>
                <w:spacing w:val="16"/>
                <w:szCs w:val="21"/>
              </w:rPr>
            </w:pPr>
            <w:r>
              <w:rPr>
                <w:rFonts w:ascii="宋体" w:hAnsi="宋体" w:cs="宋体" w:hint="eastAsia"/>
                <w:spacing w:val="16"/>
                <w:szCs w:val="21"/>
              </w:rPr>
              <w:t>UPS系统</w:t>
            </w:r>
          </w:p>
        </w:tc>
        <w:tc>
          <w:tcPr>
            <w:tcW w:w="6400" w:type="dxa"/>
            <w:shd w:val="clear" w:color="auto" w:fill="auto"/>
            <w:vAlign w:val="center"/>
          </w:tcPr>
          <w:p w14:paraId="6CD44DD9" w14:textId="77777777" w:rsidR="00FA70D4" w:rsidRDefault="00FA70D4" w:rsidP="00EB0550">
            <w:pPr>
              <w:rPr>
                <w:rFonts w:ascii="宋体" w:hAnsi="宋体" w:cs="宋体"/>
                <w:spacing w:val="16"/>
                <w:szCs w:val="21"/>
              </w:rPr>
            </w:pPr>
            <w:r>
              <w:rPr>
                <w:rFonts w:ascii="宋体" w:hAnsi="宋体" w:cs="宋体" w:hint="eastAsia"/>
                <w:spacing w:val="16"/>
                <w:szCs w:val="21"/>
              </w:rPr>
              <w:t xml:space="preserve">输入电流电压、输出电流电压、频率、功率因数、负载率、温度、报警情况等 </w:t>
            </w:r>
          </w:p>
        </w:tc>
      </w:tr>
      <w:tr w:rsidR="00FA70D4" w14:paraId="2F537EA0" w14:textId="77777777" w:rsidTr="00EB0550">
        <w:trPr>
          <w:trHeight w:val="567"/>
          <w:jc w:val="center"/>
        </w:trPr>
        <w:tc>
          <w:tcPr>
            <w:tcW w:w="2122" w:type="dxa"/>
            <w:shd w:val="clear" w:color="auto" w:fill="auto"/>
            <w:vAlign w:val="center"/>
          </w:tcPr>
          <w:p w14:paraId="5E40D80E" w14:textId="77777777" w:rsidR="00FA70D4" w:rsidRDefault="00FA70D4" w:rsidP="00EB0550">
            <w:pPr>
              <w:jc w:val="center"/>
              <w:rPr>
                <w:rFonts w:ascii="宋体" w:hAnsi="宋体" w:cs="宋体"/>
                <w:spacing w:val="16"/>
                <w:szCs w:val="21"/>
              </w:rPr>
            </w:pPr>
            <w:r>
              <w:rPr>
                <w:rFonts w:ascii="宋体" w:hAnsi="宋体" w:cs="宋体" w:hint="eastAsia"/>
                <w:spacing w:val="16"/>
                <w:szCs w:val="21"/>
              </w:rPr>
              <w:t>安防系统</w:t>
            </w:r>
          </w:p>
        </w:tc>
        <w:tc>
          <w:tcPr>
            <w:tcW w:w="6400" w:type="dxa"/>
            <w:shd w:val="clear" w:color="auto" w:fill="auto"/>
            <w:vAlign w:val="center"/>
          </w:tcPr>
          <w:p w14:paraId="78AD66F3" w14:textId="77777777" w:rsidR="00FA70D4" w:rsidRDefault="00FA70D4" w:rsidP="00EB0550">
            <w:pPr>
              <w:rPr>
                <w:rFonts w:ascii="宋体" w:hAnsi="宋体" w:cs="宋体"/>
                <w:spacing w:val="16"/>
                <w:szCs w:val="21"/>
              </w:rPr>
            </w:pPr>
            <w:r>
              <w:rPr>
                <w:rFonts w:ascii="宋体" w:hAnsi="宋体" w:cs="宋体" w:hint="eastAsia"/>
                <w:spacing w:val="16"/>
                <w:szCs w:val="21"/>
              </w:rPr>
              <w:t xml:space="preserve">门禁状态、告警情况、监控录像等 </w:t>
            </w:r>
          </w:p>
        </w:tc>
      </w:tr>
    </w:tbl>
    <w:p w14:paraId="312D8DD4"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2）机房巡检服务</w:t>
      </w:r>
    </w:p>
    <w:p w14:paraId="3BA6BF5B"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实时监控机房环境、定时巡检机房、查看机房内设备运转是否正常，机房出入登记、机房故障登记、机房值班登记、外单位人员进出机房时全程陪同等，发现故障或隐患立即向相关管理员报告，必要情况下，可在管理员的指导下做紧急处理。</w:t>
      </w:r>
    </w:p>
    <w:p w14:paraId="0707C886" w14:textId="77777777" w:rsidR="00FA70D4" w:rsidRDefault="00FA70D4" w:rsidP="00FA70D4">
      <w:pPr>
        <w:adjustRightInd w:val="0"/>
        <w:snapToGrid w:val="0"/>
        <w:rPr>
          <w:rFonts w:ascii="宋体" w:hAnsi="宋体"/>
          <w:szCs w:val="21"/>
        </w:rPr>
      </w:pPr>
      <w:r>
        <w:rPr>
          <w:rFonts w:ascii="宋体" w:hAnsi="宋体" w:hint="eastAsia"/>
          <w:szCs w:val="21"/>
        </w:rPr>
        <w:t>（4）投标人式 ：现场巡检+系统监控巡检+应急响应。</w:t>
      </w:r>
    </w:p>
    <w:p w14:paraId="50A47493" w14:textId="77777777" w:rsidR="00FA70D4" w:rsidRDefault="00FA70D4" w:rsidP="00FA70D4">
      <w:pPr>
        <w:adjustRightInd w:val="0"/>
        <w:snapToGrid w:val="0"/>
        <w:spacing w:beforeLines="100" w:before="312"/>
        <w:outlineLvl w:val="3"/>
        <w:rPr>
          <w:rFonts w:ascii="宋体" w:hAnsi="宋体"/>
          <w:b/>
          <w:szCs w:val="21"/>
        </w:rPr>
      </w:pPr>
      <w:r>
        <w:rPr>
          <w:rFonts w:ascii="宋体" w:hAnsi="宋体" w:hint="eastAsia"/>
          <w:b/>
          <w:szCs w:val="21"/>
        </w:rPr>
        <w:t>5、数据备份服务</w:t>
      </w:r>
    </w:p>
    <w:p w14:paraId="50191892" w14:textId="77777777" w:rsidR="00FA70D4" w:rsidRDefault="00FA70D4" w:rsidP="00FA70D4">
      <w:pPr>
        <w:adjustRightInd w:val="0"/>
        <w:snapToGrid w:val="0"/>
        <w:rPr>
          <w:rFonts w:ascii="宋体" w:hAnsi="宋体"/>
          <w:b/>
          <w:szCs w:val="21"/>
        </w:rPr>
      </w:pPr>
      <w:r>
        <w:rPr>
          <w:rFonts w:ascii="宋体" w:hAnsi="宋体" w:hint="eastAsia"/>
          <w:b/>
          <w:szCs w:val="21"/>
        </w:rPr>
        <w:t>（1）对学校数据备份系统提供日常维护服务，包括：</w:t>
      </w:r>
    </w:p>
    <w:p w14:paraId="6DD08BD4"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1）检查备份系统运行情况，备份任务执行情况并记录。</w:t>
      </w:r>
    </w:p>
    <w:p w14:paraId="74912857"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2）根据备份执行情况及时调整备份策略。</w:t>
      </w:r>
    </w:p>
    <w:p w14:paraId="7FC59A32"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3）根据需求增加新的备份任务。</w:t>
      </w:r>
    </w:p>
    <w:p w14:paraId="5AB97576"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4）每天检查存储空间使用情况，及时删除旧的备份数据。</w:t>
      </w:r>
    </w:p>
    <w:p w14:paraId="17DC0F1B"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5）</w:t>
      </w:r>
      <w:r>
        <w:rPr>
          <w:rFonts w:ascii="宋体" w:hAnsi="宋体" w:hint="eastAsia"/>
          <w:szCs w:val="21"/>
        </w:rPr>
        <w:tab/>
        <w:t>根据用户请求，及时响应数据恢复需求。</w:t>
      </w:r>
    </w:p>
    <w:p w14:paraId="703C2D1D"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6）</w:t>
      </w:r>
      <w:r>
        <w:rPr>
          <w:rFonts w:ascii="宋体" w:hAnsi="宋体" w:hint="eastAsia"/>
          <w:szCs w:val="21"/>
        </w:rPr>
        <w:tab/>
        <w:t>对备份系统故障及时处理，必要时申请二线支援，修复备份系统。</w:t>
      </w:r>
    </w:p>
    <w:p w14:paraId="4F9B951D" w14:textId="77777777" w:rsidR="00FA70D4" w:rsidRDefault="00FA70D4" w:rsidP="00FA70D4">
      <w:pPr>
        <w:adjustRightInd w:val="0"/>
        <w:snapToGrid w:val="0"/>
        <w:rPr>
          <w:rFonts w:ascii="宋体" w:hAnsi="宋体"/>
          <w:b/>
          <w:szCs w:val="21"/>
        </w:rPr>
      </w:pPr>
      <w:r>
        <w:rPr>
          <w:rFonts w:ascii="宋体" w:hAnsi="宋体" w:hint="eastAsia"/>
          <w:b/>
          <w:szCs w:val="21"/>
        </w:rPr>
        <w:t>（2）数据恢复及演练</w:t>
      </w:r>
    </w:p>
    <w:p w14:paraId="1EB462D0"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根据用户需求对备份数据进行定期恢复验证及演练，响应用户恢复数据的请求并执行。服务内容：</w:t>
      </w:r>
    </w:p>
    <w:p w14:paraId="093F80E9"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1）按用户要求将数据恢复到指定的服务器、数据库内。</w:t>
      </w:r>
    </w:p>
    <w:p w14:paraId="644118B9"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2）</w:t>
      </w:r>
      <w:r>
        <w:rPr>
          <w:rFonts w:ascii="宋体" w:hAnsi="宋体" w:hint="eastAsia"/>
          <w:szCs w:val="21"/>
        </w:rPr>
        <w:tab/>
        <w:t>验证备份数据的有效，协助用户对数据进行测试。</w:t>
      </w:r>
    </w:p>
    <w:p w14:paraId="305E663F"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3）对数据恢复的操作流程、方式及方法进行检验，对存在的问题及时纠偏，完善数据恢复的流程指南，形成知识库文档。</w:t>
      </w:r>
    </w:p>
    <w:p w14:paraId="30854E16"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4）</w:t>
      </w:r>
      <w:r>
        <w:rPr>
          <w:rFonts w:ascii="宋体" w:hAnsi="宋体" w:hint="eastAsia"/>
          <w:szCs w:val="21"/>
        </w:rPr>
        <w:tab/>
        <w:t>数据紧急故障恢复。对发生的重大数据丢失进行紧急数据恢复，协助用户将数据恢复到指定的时间点，确认数据恢复的有效性。</w:t>
      </w:r>
    </w:p>
    <w:p w14:paraId="05117B9C"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5）</w:t>
      </w:r>
      <w:r>
        <w:rPr>
          <w:rFonts w:ascii="宋体" w:hAnsi="宋体" w:hint="eastAsia"/>
          <w:szCs w:val="21"/>
        </w:rPr>
        <w:tab/>
        <w:t>提交数据恢复或演练报告。</w:t>
      </w:r>
    </w:p>
    <w:p w14:paraId="0ABFCC71" w14:textId="77777777" w:rsidR="00FA70D4" w:rsidRDefault="00FA70D4" w:rsidP="00FA70D4">
      <w:pPr>
        <w:adjustRightInd w:val="0"/>
        <w:snapToGrid w:val="0"/>
        <w:spacing w:beforeLines="100" w:before="312"/>
        <w:outlineLvl w:val="3"/>
        <w:rPr>
          <w:rFonts w:ascii="宋体" w:hAnsi="宋体"/>
          <w:b/>
          <w:szCs w:val="21"/>
        </w:rPr>
      </w:pPr>
      <w:r>
        <w:rPr>
          <w:rFonts w:ascii="宋体" w:hAnsi="宋体" w:hint="eastAsia"/>
          <w:b/>
          <w:szCs w:val="21"/>
        </w:rPr>
        <w:t>6、信息</w:t>
      </w:r>
      <w:proofErr w:type="gramStart"/>
      <w:r>
        <w:rPr>
          <w:rFonts w:ascii="宋体" w:hAnsi="宋体" w:hint="eastAsia"/>
          <w:b/>
          <w:szCs w:val="21"/>
        </w:rPr>
        <w:t>安全运</w:t>
      </w:r>
      <w:proofErr w:type="gramEnd"/>
      <w:r>
        <w:rPr>
          <w:rFonts w:ascii="宋体" w:hAnsi="宋体" w:hint="eastAsia"/>
          <w:b/>
          <w:szCs w:val="21"/>
        </w:rPr>
        <w:t>维服务</w:t>
      </w:r>
    </w:p>
    <w:p w14:paraId="7B12CA70" w14:textId="77777777" w:rsidR="00FA70D4" w:rsidRDefault="00FA70D4" w:rsidP="00FA70D4">
      <w:pPr>
        <w:adjustRightInd w:val="0"/>
        <w:snapToGrid w:val="0"/>
        <w:rPr>
          <w:rFonts w:ascii="宋体" w:hAnsi="宋体"/>
          <w:b/>
          <w:szCs w:val="21"/>
        </w:rPr>
      </w:pPr>
      <w:r>
        <w:rPr>
          <w:rFonts w:ascii="宋体" w:hAnsi="宋体" w:hint="eastAsia"/>
          <w:b/>
          <w:szCs w:val="21"/>
        </w:rPr>
        <w:t>（1）服务描述</w:t>
      </w:r>
    </w:p>
    <w:p w14:paraId="1AED1E28"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建立信息安全的相关制度，规范</w:t>
      </w:r>
      <w:proofErr w:type="gramStart"/>
      <w:r>
        <w:rPr>
          <w:rFonts w:ascii="宋体" w:hAnsi="宋体" w:hint="eastAsia"/>
          <w:szCs w:val="21"/>
        </w:rPr>
        <w:t>安全运</w:t>
      </w:r>
      <w:proofErr w:type="gramEnd"/>
      <w:r>
        <w:rPr>
          <w:rFonts w:ascii="宋体" w:hAnsi="宋体" w:hint="eastAsia"/>
          <w:szCs w:val="21"/>
        </w:rPr>
        <w:t>维的流程和人员职责，梳理安全资源。把系统（设备）的巡检、监测、处置、应急等规范化、常态化。</w:t>
      </w:r>
    </w:p>
    <w:p w14:paraId="15AA9490" w14:textId="77777777" w:rsidR="00FA70D4" w:rsidRDefault="00FA70D4" w:rsidP="00FA70D4">
      <w:pPr>
        <w:adjustRightInd w:val="0"/>
        <w:snapToGrid w:val="0"/>
        <w:rPr>
          <w:rFonts w:ascii="宋体" w:hAnsi="宋体"/>
          <w:b/>
          <w:szCs w:val="21"/>
        </w:rPr>
      </w:pPr>
      <w:r>
        <w:rPr>
          <w:rFonts w:ascii="宋体" w:hAnsi="宋体" w:hint="eastAsia"/>
          <w:b/>
          <w:szCs w:val="21"/>
        </w:rPr>
        <w:t>（2）服务内容</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1276"/>
        <w:gridCol w:w="1559"/>
        <w:gridCol w:w="4056"/>
        <w:gridCol w:w="912"/>
      </w:tblGrid>
      <w:tr w:rsidR="00FA70D4" w14:paraId="04EDE0E8" w14:textId="77777777" w:rsidTr="00EB0550">
        <w:trPr>
          <w:trHeight w:val="465"/>
          <w:jc w:val="center"/>
        </w:trPr>
        <w:tc>
          <w:tcPr>
            <w:tcW w:w="719" w:type="dxa"/>
            <w:vAlign w:val="center"/>
          </w:tcPr>
          <w:p w14:paraId="4C121C59" w14:textId="77777777" w:rsidR="00FA70D4" w:rsidRDefault="00FA70D4" w:rsidP="00EB0550">
            <w:pPr>
              <w:widowControl/>
              <w:jc w:val="center"/>
              <w:rPr>
                <w:rFonts w:ascii="宋体" w:hAnsi="宋体" w:cs="宋体"/>
                <w:b/>
                <w:szCs w:val="21"/>
              </w:rPr>
            </w:pPr>
            <w:r>
              <w:rPr>
                <w:rFonts w:ascii="宋体" w:hAnsi="宋体" w:cs="宋体" w:hint="eastAsia"/>
                <w:b/>
                <w:szCs w:val="21"/>
              </w:rPr>
              <w:t>编号</w:t>
            </w:r>
          </w:p>
        </w:tc>
        <w:tc>
          <w:tcPr>
            <w:tcW w:w="2835" w:type="dxa"/>
            <w:gridSpan w:val="2"/>
            <w:vAlign w:val="center"/>
          </w:tcPr>
          <w:p w14:paraId="6DD65979" w14:textId="77777777" w:rsidR="00FA70D4" w:rsidRDefault="00FA70D4" w:rsidP="00EB0550">
            <w:pPr>
              <w:widowControl/>
              <w:jc w:val="center"/>
              <w:rPr>
                <w:rFonts w:ascii="宋体" w:hAnsi="宋体" w:cs="宋体"/>
                <w:b/>
                <w:szCs w:val="21"/>
              </w:rPr>
            </w:pPr>
            <w:r>
              <w:rPr>
                <w:rFonts w:ascii="宋体" w:hAnsi="宋体" w:cs="宋体" w:hint="eastAsia"/>
                <w:b/>
                <w:szCs w:val="21"/>
              </w:rPr>
              <w:t>服务名称</w:t>
            </w:r>
          </w:p>
        </w:tc>
        <w:tc>
          <w:tcPr>
            <w:tcW w:w="4056" w:type="dxa"/>
            <w:vAlign w:val="center"/>
          </w:tcPr>
          <w:p w14:paraId="53335A50" w14:textId="77777777" w:rsidR="00FA70D4" w:rsidRDefault="00FA70D4" w:rsidP="00EB0550">
            <w:pPr>
              <w:widowControl/>
              <w:jc w:val="center"/>
              <w:rPr>
                <w:rFonts w:ascii="宋体" w:hAnsi="宋体" w:cs="宋体"/>
                <w:b/>
                <w:szCs w:val="21"/>
              </w:rPr>
            </w:pPr>
            <w:r>
              <w:rPr>
                <w:rFonts w:ascii="宋体" w:hAnsi="宋体" w:cs="宋体" w:hint="eastAsia"/>
                <w:b/>
                <w:szCs w:val="21"/>
              </w:rPr>
              <w:t>内容简介</w:t>
            </w:r>
          </w:p>
        </w:tc>
        <w:tc>
          <w:tcPr>
            <w:tcW w:w="912" w:type="dxa"/>
            <w:vAlign w:val="center"/>
          </w:tcPr>
          <w:p w14:paraId="741C8381" w14:textId="77777777" w:rsidR="00FA70D4" w:rsidRDefault="00FA70D4" w:rsidP="00EB0550">
            <w:pPr>
              <w:widowControl/>
              <w:jc w:val="center"/>
              <w:rPr>
                <w:rFonts w:ascii="宋体" w:hAnsi="宋体" w:cs="宋体"/>
                <w:b/>
                <w:szCs w:val="21"/>
              </w:rPr>
            </w:pPr>
            <w:r>
              <w:rPr>
                <w:rFonts w:ascii="宋体" w:hAnsi="宋体" w:cs="宋体" w:hint="eastAsia"/>
                <w:b/>
                <w:szCs w:val="21"/>
              </w:rPr>
              <w:t>备注</w:t>
            </w:r>
          </w:p>
        </w:tc>
      </w:tr>
      <w:tr w:rsidR="00FA70D4" w14:paraId="156A94B5" w14:textId="77777777" w:rsidTr="00EB0550">
        <w:trPr>
          <w:trHeight w:val="945"/>
          <w:jc w:val="center"/>
        </w:trPr>
        <w:tc>
          <w:tcPr>
            <w:tcW w:w="719" w:type="dxa"/>
            <w:vAlign w:val="center"/>
          </w:tcPr>
          <w:p w14:paraId="34D9CD45" w14:textId="77777777" w:rsidR="00FA70D4" w:rsidRDefault="00FA70D4" w:rsidP="00EB0550">
            <w:pPr>
              <w:widowControl/>
              <w:jc w:val="center"/>
              <w:rPr>
                <w:rFonts w:ascii="宋体" w:hAnsi="宋体" w:cs="宋体"/>
                <w:szCs w:val="21"/>
              </w:rPr>
            </w:pPr>
            <w:r>
              <w:rPr>
                <w:rFonts w:ascii="宋体" w:hAnsi="宋体" w:cs="宋体" w:hint="eastAsia"/>
                <w:szCs w:val="21"/>
              </w:rPr>
              <w:t>1</w:t>
            </w:r>
          </w:p>
        </w:tc>
        <w:tc>
          <w:tcPr>
            <w:tcW w:w="1276" w:type="dxa"/>
            <w:vAlign w:val="center"/>
          </w:tcPr>
          <w:p w14:paraId="22A49142" w14:textId="77777777" w:rsidR="00FA70D4" w:rsidRDefault="00FA70D4" w:rsidP="00EB0550">
            <w:pPr>
              <w:widowControl/>
              <w:jc w:val="center"/>
              <w:rPr>
                <w:rFonts w:ascii="宋体" w:hAnsi="宋体" w:cs="宋体"/>
                <w:szCs w:val="21"/>
              </w:rPr>
            </w:pPr>
            <w:proofErr w:type="gramStart"/>
            <w:r>
              <w:rPr>
                <w:rFonts w:ascii="宋体" w:hAnsi="宋体" w:cs="宋体" w:hint="eastAsia"/>
                <w:szCs w:val="21"/>
              </w:rPr>
              <w:t>安全运</w:t>
            </w:r>
            <w:proofErr w:type="gramEnd"/>
            <w:r>
              <w:rPr>
                <w:rFonts w:ascii="宋体" w:hAnsi="宋体" w:cs="宋体" w:hint="eastAsia"/>
                <w:szCs w:val="21"/>
              </w:rPr>
              <w:t>维体系建设</w:t>
            </w:r>
          </w:p>
        </w:tc>
        <w:tc>
          <w:tcPr>
            <w:tcW w:w="1559" w:type="dxa"/>
            <w:vAlign w:val="center"/>
          </w:tcPr>
          <w:p w14:paraId="1E654581" w14:textId="77777777" w:rsidR="00FA70D4" w:rsidRDefault="00FA70D4" w:rsidP="00EB0550">
            <w:pPr>
              <w:widowControl/>
              <w:jc w:val="center"/>
              <w:rPr>
                <w:rFonts w:ascii="宋体" w:hAnsi="宋体" w:cs="宋体"/>
                <w:szCs w:val="21"/>
              </w:rPr>
            </w:pPr>
            <w:proofErr w:type="gramStart"/>
            <w:r>
              <w:rPr>
                <w:rFonts w:ascii="宋体" w:hAnsi="宋体" w:cs="宋体" w:hint="eastAsia"/>
                <w:szCs w:val="21"/>
              </w:rPr>
              <w:t>安全运</w:t>
            </w:r>
            <w:proofErr w:type="gramEnd"/>
            <w:r>
              <w:rPr>
                <w:rFonts w:ascii="宋体" w:hAnsi="宋体" w:cs="宋体" w:hint="eastAsia"/>
                <w:szCs w:val="21"/>
              </w:rPr>
              <w:t>维服务制度和流程</w:t>
            </w:r>
          </w:p>
        </w:tc>
        <w:tc>
          <w:tcPr>
            <w:tcW w:w="4056" w:type="dxa"/>
            <w:vAlign w:val="center"/>
          </w:tcPr>
          <w:p w14:paraId="2E282601" w14:textId="77777777" w:rsidR="00FA70D4" w:rsidRDefault="00FA70D4" w:rsidP="00EB0550">
            <w:pPr>
              <w:widowControl/>
              <w:jc w:val="left"/>
              <w:rPr>
                <w:rFonts w:ascii="宋体" w:hAnsi="宋体" w:cs="宋体"/>
                <w:szCs w:val="21"/>
              </w:rPr>
            </w:pPr>
            <w:r>
              <w:rPr>
                <w:rFonts w:ascii="宋体" w:hAnsi="宋体" w:cs="宋体" w:hint="eastAsia"/>
                <w:szCs w:val="21"/>
              </w:rPr>
              <w:t>制定符合学校信息化安全实际状况的各项</w:t>
            </w:r>
            <w:proofErr w:type="gramStart"/>
            <w:r>
              <w:rPr>
                <w:rFonts w:ascii="宋体" w:hAnsi="宋体" w:cs="宋体" w:hint="eastAsia"/>
                <w:szCs w:val="21"/>
              </w:rPr>
              <w:t>安全运</w:t>
            </w:r>
            <w:proofErr w:type="gramEnd"/>
            <w:r>
              <w:rPr>
                <w:rFonts w:ascii="宋体" w:hAnsi="宋体" w:cs="宋体" w:hint="eastAsia"/>
                <w:szCs w:val="21"/>
              </w:rPr>
              <w:t>维制度，以及相配套的</w:t>
            </w:r>
            <w:proofErr w:type="gramStart"/>
            <w:r>
              <w:rPr>
                <w:rFonts w:ascii="宋体" w:hAnsi="宋体" w:cs="宋体" w:hint="eastAsia"/>
                <w:szCs w:val="21"/>
              </w:rPr>
              <w:t>安全运</w:t>
            </w:r>
            <w:proofErr w:type="gramEnd"/>
            <w:r>
              <w:rPr>
                <w:rFonts w:ascii="宋体" w:hAnsi="宋体" w:cs="宋体" w:hint="eastAsia"/>
                <w:szCs w:val="21"/>
              </w:rPr>
              <w:t>维服务流程</w:t>
            </w:r>
          </w:p>
        </w:tc>
        <w:tc>
          <w:tcPr>
            <w:tcW w:w="912" w:type="dxa"/>
            <w:vAlign w:val="center"/>
          </w:tcPr>
          <w:p w14:paraId="5546BA6C" w14:textId="77777777" w:rsidR="00FA70D4" w:rsidRDefault="00FA70D4" w:rsidP="00EB0550">
            <w:pPr>
              <w:widowControl/>
              <w:jc w:val="center"/>
              <w:rPr>
                <w:rFonts w:ascii="宋体" w:hAnsi="宋体" w:cs="宋体"/>
                <w:szCs w:val="21"/>
              </w:rPr>
            </w:pPr>
            <w:r>
              <w:rPr>
                <w:rFonts w:ascii="宋体" w:hAnsi="宋体" w:cs="宋体" w:hint="eastAsia"/>
                <w:szCs w:val="21"/>
              </w:rPr>
              <w:t>全年</w:t>
            </w:r>
          </w:p>
        </w:tc>
      </w:tr>
      <w:tr w:rsidR="00FA70D4" w14:paraId="3836CFF9" w14:textId="77777777" w:rsidTr="00EB0550">
        <w:trPr>
          <w:trHeight w:val="825"/>
          <w:jc w:val="center"/>
        </w:trPr>
        <w:tc>
          <w:tcPr>
            <w:tcW w:w="719" w:type="dxa"/>
            <w:vAlign w:val="center"/>
          </w:tcPr>
          <w:p w14:paraId="34D7A491" w14:textId="77777777" w:rsidR="00FA70D4" w:rsidRDefault="00FA70D4" w:rsidP="00EB0550">
            <w:pPr>
              <w:widowControl/>
              <w:jc w:val="center"/>
              <w:rPr>
                <w:rFonts w:ascii="宋体" w:hAnsi="宋体" w:cs="宋体"/>
                <w:szCs w:val="21"/>
              </w:rPr>
            </w:pPr>
            <w:r>
              <w:rPr>
                <w:rFonts w:ascii="宋体" w:hAnsi="宋体" w:cs="宋体" w:hint="eastAsia"/>
                <w:szCs w:val="21"/>
              </w:rPr>
              <w:t>2</w:t>
            </w:r>
          </w:p>
        </w:tc>
        <w:tc>
          <w:tcPr>
            <w:tcW w:w="1276" w:type="dxa"/>
            <w:vAlign w:val="center"/>
          </w:tcPr>
          <w:p w14:paraId="4FD12D16" w14:textId="77777777" w:rsidR="00FA70D4" w:rsidRDefault="00FA70D4" w:rsidP="00EB0550">
            <w:pPr>
              <w:widowControl/>
              <w:jc w:val="center"/>
              <w:rPr>
                <w:rFonts w:ascii="宋体" w:hAnsi="宋体" w:cs="宋体"/>
                <w:szCs w:val="21"/>
              </w:rPr>
            </w:pPr>
            <w:r>
              <w:rPr>
                <w:rFonts w:ascii="宋体" w:hAnsi="宋体" w:cs="宋体" w:hint="eastAsia"/>
                <w:szCs w:val="21"/>
              </w:rPr>
              <w:t>网络日志检查与分析</w:t>
            </w:r>
          </w:p>
        </w:tc>
        <w:tc>
          <w:tcPr>
            <w:tcW w:w="1559" w:type="dxa"/>
            <w:vAlign w:val="center"/>
          </w:tcPr>
          <w:p w14:paraId="26BB79BD" w14:textId="77777777" w:rsidR="00FA70D4" w:rsidRDefault="00FA70D4" w:rsidP="00EB0550">
            <w:pPr>
              <w:widowControl/>
              <w:jc w:val="center"/>
              <w:rPr>
                <w:rFonts w:ascii="宋体" w:hAnsi="宋体" w:cs="宋体"/>
                <w:szCs w:val="21"/>
              </w:rPr>
            </w:pPr>
            <w:r>
              <w:rPr>
                <w:rFonts w:ascii="宋体" w:hAnsi="宋体" w:cs="宋体" w:hint="eastAsia"/>
                <w:szCs w:val="21"/>
              </w:rPr>
              <w:t>日志检查与分析服务</w:t>
            </w:r>
          </w:p>
        </w:tc>
        <w:tc>
          <w:tcPr>
            <w:tcW w:w="4056" w:type="dxa"/>
            <w:vAlign w:val="center"/>
          </w:tcPr>
          <w:p w14:paraId="013A0BD9" w14:textId="77777777" w:rsidR="00FA70D4" w:rsidRDefault="00FA70D4" w:rsidP="00EB0550">
            <w:pPr>
              <w:widowControl/>
              <w:jc w:val="left"/>
              <w:rPr>
                <w:rFonts w:ascii="宋体" w:hAnsi="宋体" w:cs="宋体"/>
                <w:szCs w:val="21"/>
              </w:rPr>
            </w:pPr>
            <w:r>
              <w:rPr>
                <w:rFonts w:ascii="宋体" w:hAnsi="宋体" w:cs="宋体" w:hint="eastAsia"/>
                <w:szCs w:val="21"/>
              </w:rPr>
              <w:t>根据不同应用系统、操作系统的类型梳理网络设备的日志现状，通过部署安全日志采集系统对学校重要系统设备的日志进行分布式采集、集中存储、统一检索、统一告警</w:t>
            </w:r>
          </w:p>
        </w:tc>
        <w:tc>
          <w:tcPr>
            <w:tcW w:w="912" w:type="dxa"/>
            <w:vAlign w:val="center"/>
          </w:tcPr>
          <w:p w14:paraId="2AE5428C" w14:textId="77777777" w:rsidR="00FA70D4" w:rsidRDefault="00FA70D4" w:rsidP="00EB0550">
            <w:pPr>
              <w:widowControl/>
              <w:jc w:val="center"/>
              <w:rPr>
                <w:rFonts w:ascii="宋体" w:hAnsi="宋体" w:cs="宋体"/>
                <w:szCs w:val="21"/>
              </w:rPr>
            </w:pPr>
            <w:r>
              <w:rPr>
                <w:rFonts w:ascii="宋体" w:hAnsi="宋体" w:cs="宋体" w:hint="eastAsia"/>
                <w:szCs w:val="21"/>
              </w:rPr>
              <w:t>每季度一次</w:t>
            </w:r>
          </w:p>
        </w:tc>
      </w:tr>
      <w:tr w:rsidR="00FA70D4" w14:paraId="3F665E11" w14:textId="77777777" w:rsidTr="00EB0550">
        <w:trPr>
          <w:trHeight w:val="825"/>
          <w:jc w:val="center"/>
        </w:trPr>
        <w:tc>
          <w:tcPr>
            <w:tcW w:w="719" w:type="dxa"/>
            <w:vAlign w:val="center"/>
          </w:tcPr>
          <w:p w14:paraId="29D56401" w14:textId="77777777" w:rsidR="00FA70D4" w:rsidRDefault="00FA70D4" w:rsidP="00EB0550">
            <w:pPr>
              <w:widowControl/>
              <w:jc w:val="center"/>
              <w:rPr>
                <w:rFonts w:ascii="宋体" w:hAnsi="宋体" w:cs="宋体"/>
                <w:szCs w:val="21"/>
              </w:rPr>
            </w:pPr>
            <w:r>
              <w:rPr>
                <w:rFonts w:ascii="宋体" w:hAnsi="宋体" w:cs="宋体" w:hint="eastAsia"/>
                <w:szCs w:val="21"/>
              </w:rPr>
              <w:t>3</w:t>
            </w:r>
          </w:p>
        </w:tc>
        <w:tc>
          <w:tcPr>
            <w:tcW w:w="1276" w:type="dxa"/>
            <w:vAlign w:val="center"/>
          </w:tcPr>
          <w:p w14:paraId="7A6A42BE" w14:textId="77777777" w:rsidR="00FA70D4" w:rsidRDefault="00FA70D4" w:rsidP="00EB0550">
            <w:pPr>
              <w:widowControl/>
              <w:jc w:val="center"/>
              <w:rPr>
                <w:rFonts w:ascii="宋体" w:hAnsi="宋体" w:cs="宋体"/>
                <w:szCs w:val="21"/>
              </w:rPr>
            </w:pPr>
            <w:r>
              <w:rPr>
                <w:rFonts w:ascii="宋体" w:hAnsi="宋体" w:cs="宋体" w:hint="eastAsia"/>
                <w:szCs w:val="21"/>
              </w:rPr>
              <w:t>漏</w:t>
            </w:r>
            <w:proofErr w:type="gramStart"/>
            <w:r>
              <w:rPr>
                <w:rFonts w:ascii="宋体" w:hAnsi="宋体" w:cs="宋体" w:hint="eastAsia"/>
                <w:szCs w:val="21"/>
              </w:rPr>
              <w:t>扫服务</w:t>
            </w:r>
            <w:proofErr w:type="gramEnd"/>
          </w:p>
        </w:tc>
        <w:tc>
          <w:tcPr>
            <w:tcW w:w="1559" w:type="dxa"/>
            <w:vAlign w:val="center"/>
          </w:tcPr>
          <w:p w14:paraId="598F5EB2" w14:textId="77777777" w:rsidR="00FA70D4" w:rsidRDefault="00FA70D4" w:rsidP="00EB0550">
            <w:pPr>
              <w:widowControl/>
              <w:jc w:val="center"/>
              <w:rPr>
                <w:rFonts w:ascii="宋体" w:hAnsi="宋体" w:cs="宋体"/>
                <w:szCs w:val="21"/>
              </w:rPr>
            </w:pPr>
            <w:r>
              <w:rPr>
                <w:rFonts w:ascii="宋体" w:hAnsi="宋体" w:cs="宋体" w:hint="eastAsia"/>
                <w:szCs w:val="21"/>
              </w:rPr>
              <w:t>网络安全漏洞扫描服务</w:t>
            </w:r>
          </w:p>
        </w:tc>
        <w:tc>
          <w:tcPr>
            <w:tcW w:w="4056" w:type="dxa"/>
            <w:vAlign w:val="center"/>
          </w:tcPr>
          <w:p w14:paraId="6C30AD40" w14:textId="77777777" w:rsidR="00FA70D4" w:rsidRDefault="00FA70D4" w:rsidP="00EB0550">
            <w:pPr>
              <w:widowControl/>
              <w:jc w:val="left"/>
              <w:rPr>
                <w:rFonts w:ascii="宋体" w:hAnsi="宋体" w:cs="宋体"/>
                <w:szCs w:val="21"/>
              </w:rPr>
            </w:pPr>
            <w:r>
              <w:rPr>
                <w:rFonts w:ascii="宋体" w:hAnsi="宋体" w:cs="宋体" w:hint="eastAsia"/>
                <w:szCs w:val="21"/>
              </w:rPr>
              <w:t>自动识别校园网网络中存在的安全漏洞，识别业务系统及其运行网络环境中的已知安全风险</w:t>
            </w:r>
          </w:p>
        </w:tc>
        <w:tc>
          <w:tcPr>
            <w:tcW w:w="912" w:type="dxa"/>
            <w:vAlign w:val="center"/>
          </w:tcPr>
          <w:p w14:paraId="2273613E" w14:textId="77777777" w:rsidR="00FA70D4" w:rsidRDefault="00FA70D4" w:rsidP="00EB0550">
            <w:pPr>
              <w:widowControl/>
              <w:jc w:val="center"/>
              <w:rPr>
                <w:rFonts w:ascii="宋体" w:hAnsi="宋体" w:cs="宋体"/>
                <w:szCs w:val="21"/>
              </w:rPr>
            </w:pPr>
            <w:r>
              <w:rPr>
                <w:rFonts w:ascii="宋体" w:hAnsi="宋体" w:cs="宋体" w:hint="eastAsia"/>
                <w:szCs w:val="21"/>
              </w:rPr>
              <w:t>每季度一次</w:t>
            </w:r>
          </w:p>
        </w:tc>
      </w:tr>
      <w:tr w:rsidR="00FA70D4" w14:paraId="15AE1389" w14:textId="77777777" w:rsidTr="00EB0550">
        <w:trPr>
          <w:trHeight w:val="1755"/>
          <w:jc w:val="center"/>
        </w:trPr>
        <w:tc>
          <w:tcPr>
            <w:tcW w:w="719" w:type="dxa"/>
            <w:vAlign w:val="center"/>
          </w:tcPr>
          <w:p w14:paraId="55338425" w14:textId="77777777" w:rsidR="00FA70D4" w:rsidRDefault="00FA70D4" w:rsidP="00EB0550">
            <w:pPr>
              <w:widowControl/>
              <w:jc w:val="center"/>
              <w:rPr>
                <w:rFonts w:ascii="宋体" w:hAnsi="宋体" w:cs="宋体"/>
                <w:szCs w:val="21"/>
              </w:rPr>
            </w:pPr>
            <w:r>
              <w:rPr>
                <w:rFonts w:ascii="宋体" w:hAnsi="宋体" w:cs="宋体" w:hint="eastAsia"/>
                <w:szCs w:val="21"/>
              </w:rPr>
              <w:t>4</w:t>
            </w:r>
          </w:p>
        </w:tc>
        <w:tc>
          <w:tcPr>
            <w:tcW w:w="1276" w:type="dxa"/>
            <w:vAlign w:val="center"/>
          </w:tcPr>
          <w:p w14:paraId="346174B5" w14:textId="77777777" w:rsidR="00FA70D4" w:rsidRDefault="00FA70D4" w:rsidP="00EB0550">
            <w:pPr>
              <w:widowControl/>
              <w:jc w:val="center"/>
              <w:rPr>
                <w:rFonts w:ascii="宋体" w:hAnsi="宋体" w:cs="宋体"/>
                <w:szCs w:val="21"/>
              </w:rPr>
            </w:pPr>
            <w:r>
              <w:rPr>
                <w:rFonts w:ascii="宋体" w:hAnsi="宋体" w:cs="宋体" w:hint="eastAsia"/>
                <w:szCs w:val="21"/>
              </w:rPr>
              <w:t>突发事件安全应急响应服务</w:t>
            </w:r>
          </w:p>
        </w:tc>
        <w:tc>
          <w:tcPr>
            <w:tcW w:w="1559" w:type="dxa"/>
            <w:vAlign w:val="center"/>
          </w:tcPr>
          <w:p w14:paraId="19C7017F" w14:textId="77777777" w:rsidR="00FA70D4" w:rsidRDefault="00FA70D4" w:rsidP="00EB0550">
            <w:pPr>
              <w:widowControl/>
              <w:jc w:val="center"/>
              <w:rPr>
                <w:rFonts w:ascii="宋体" w:hAnsi="宋体" w:cs="宋体"/>
                <w:szCs w:val="21"/>
              </w:rPr>
            </w:pPr>
            <w:r>
              <w:rPr>
                <w:rFonts w:ascii="宋体" w:hAnsi="宋体" w:cs="宋体" w:hint="eastAsia"/>
                <w:szCs w:val="21"/>
              </w:rPr>
              <w:t>安全应急响应服务</w:t>
            </w:r>
          </w:p>
        </w:tc>
        <w:tc>
          <w:tcPr>
            <w:tcW w:w="4056" w:type="dxa"/>
            <w:vAlign w:val="center"/>
          </w:tcPr>
          <w:p w14:paraId="02913264" w14:textId="77777777" w:rsidR="00FA70D4" w:rsidRDefault="00FA70D4" w:rsidP="00EB0550">
            <w:pPr>
              <w:widowControl/>
              <w:jc w:val="left"/>
              <w:rPr>
                <w:rFonts w:ascii="宋体" w:hAnsi="宋体" w:cs="宋体"/>
                <w:szCs w:val="21"/>
              </w:rPr>
            </w:pPr>
            <w:r>
              <w:rPr>
                <w:rFonts w:ascii="宋体" w:hAnsi="宋体" w:cs="宋体" w:hint="eastAsia"/>
                <w:szCs w:val="21"/>
              </w:rPr>
              <w:t>提供7*24小时突发事件安全应急响应服务，提供国内主流安全服务厂商现场服务</w:t>
            </w:r>
          </w:p>
        </w:tc>
        <w:tc>
          <w:tcPr>
            <w:tcW w:w="912" w:type="dxa"/>
            <w:vAlign w:val="center"/>
          </w:tcPr>
          <w:p w14:paraId="1746E439" w14:textId="77777777" w:rsidR="00FA70D4" w:rsidRDefault="00FA70D4" w:rsidP="00EB0550">
            <w:pPr>
              <w:widowControl/>
              <w:jc w:val="center"/>
              <w:rPr>
                <w:rFonts w:ascii="宋体" w:hAnsi="宋体" w:cs="宋体"/>
                <w:szCs w:val="21"/>
              </w:rPr>
            </w:pPr>
            <w:r>
              <w:rPr>
                <w:rFonts w:ascii="宋体" w:hAnsi="宋体" w:cs="宋体" w:hint="eastAsia"/>
                <w:szCs w:val="21"/>
              </w:rPr>
              <w:t>全年</w:t>
            </w:r>
          </w:p>
        </w:tc>
      </w:tr>
    </w:tbl>
    <w:p w14:paraId="52303B6C" w14:textId="77777777" w:rsidR="00FA70D4" w:rsidRDefault="00FA70D4" w:rsidP="00FA70D4">
      <w:pPr>
        <w:adjustRightInd w:val="0"/>
        <w:snapToGrid w:val="0"/>
        <w:rPr>
          <w:rFonts w:ascii="宋体" w:hAnsi="宋体"/>
          <w:b/>
          <w:szCs w:val="21"/>
        </w:rPr>
      </w:pPr>
      <w:r>
        <w:rPr>
          <w:rFonts w:ascii="宋体" w:hAnsi="宋体" w:hint="eastAsia"/>
          <w:b/>
          <w:szCs w:val="21"/>
        </w:rPr>
        <w:t>（3）</w:t>
      </w:r>
      <w:proofErr w:type="gramStart"/>
      <w:r>
        <w:rPr>
          <w:rFonts w:ascii="宋体" w:hAnsi="宋体" w:hint="eastAsia"/>
          <w:b/>
          <w:szCs w:val="21"/>
        </w:rPr>
        <w:t>安全运</w:t>
      </w:r>
      <w:proofErr w:type="gramEnd"/>
      <w:r>
        <w:rPr>
          <w:rFonts w:ascii="宋体" w:hAnsi="宋体" w:hint="eastAsia"/>
          <w:b/>
          <w:szCs w:val="21"/>
        </w:rPr>
        <w:t>维体系建设</w:t>
      </w:r>
    </w:p>
    <w:p w14:paraId="1F64711B"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按照国家相关安全标准，针对学校具体实际，对信息化安全现状评估分析，规划建立学校信息安全保障服务体系，梳理不同层面的安全管理服务流程，制定或协助修改符合客户现状的信息化安全的各项</w:t>
      </w:r>
      <w:proofErr w:type="gramStart"/>
      <w:r>
        <w:rPr>
          <w:rFonts w:ascii="宋体" w:hAnsi="宋体" w:hint="eastAsia"/>
          <w:szCs w:val="21"/>
        </w:rPr>
        <w:t>安全运</w:t>
      </w:r>
      <w:proofErr w:type="gramEnd"/>
      <w:r>
        <w:rPr>
          <w:rFonts w:ascii="宋体" w:hAnsi="宋体" w:hint="eastAsia"/>
          <w:szCs w:val="21"/>
        </w:rPr>
        <w:t>维制度、规范、实施细则，以及相配套的</w:t>
      </w:r>
      <w:proofErr w:type="gramStart"/>
      <w:r>
        <w:rPr>
          <w:rFonts w:ascii="宋体" w:hAnsi="宋体" w:hint="eastAsia"/>
          <w:szCs w:val="21"/>
        </w:rPr>
        <w:t>安全运</w:t>
      </w:r>
      <w:proofErr w:type="gramEnd"/>
      <w:r>
        <w:rPr>
          <w:rFonts w:ascii="宋体" w:hAnsi="宋体" w:hint="eastAsia"/>
          <w:szCs w:val="21"/>
        </w:rPr>
        <w:t>维服务流程，建立可落地执行、可持续、可动态扩展、健全的安全管理体系。</w:t>
      </w:r>
    </w:p>
    <w:p w14:paraId="6B53EE99" w14:textId="77777777" w:rsidR="00FA70D4" w:rsidRDefault="00FA70D4" w:rsidP="00FA70D4">
      <w:pPr>
        <w:adjustRightInd w:val="0"/>
        <w:snapToGrid w:val="0"/>
        <w:ind w:firstLineChars="200" w:firstLine="422"/>
        <w:rPr>
          <w:rFonts w:ascii="宋体" w:hAnsi="宋体"/>
          <w:b/>
          <w:szCs w:val="21"/>
        </w:rPr>
      </w:pPr>
      <w:r>
        <w:rPr>
          <w:rFonts w:ascii="宋体" w:hAnsi="宋体" w:hint="eastAsia"/>
          <w:b/>
          <w:szCs w:val="21"/>
        </w:rPr>
        <w:t>▲投标人提供完整的</w:t>
      </w:r>
      <w:proofErr w:type="gramStart"/>
      <w:r>
        <w:rPr>
          <w:rFonts w:ascii="宋体" w:hAnsi="宋体" w:hint="eastAsia"/>
          <w:b/>
          <w:szCs w:val="21"/>
        </w:rPr>
        <w:t>安全运</w:t>
      </w:r>
      <w:proofErr w:type="gramEnd"/>
      <w:r>
        <w:rPr>
          <w:rFonts w:ascii="宋体" w:hAnsi="宋体" w:hint="eastAsia"/>
          <w:b/>
          <w:szCs w:val="21"/>
        </w:rPr>
        <w:t>维体系建设方案</w:t>
      </w:r>
    </w:p>
    <w:p w14:paraId="0DF562F7" w14:textId="77777777" w:rsidR="00FA70D4" w:rsidRDefault="00FA70D4" w:rsidP="00FA70D4">
      <w:pPr>
        <w:adjustRightInd w:val="0"/>
        <w:snapToGrid w:val="0"/>
        <w:rPr>
          <w:rFonts w:ascii="宋体" w:hAnsi="宋体"/>
          <w:b/>
          <w:szCs w:val="21"/>
        </w:rPr>
      </w:pPr>
      <w:r>
        <w:rPr>
          <w:rFonts w:ascii="宋体" w:hAnsi="宋体" w:hint="eastAsia"/>
          <w:b/>
          <w:szCs w:val="21"/>
        </w:rPr>
        <w:t>（4）网络日志检查分析服务</w:t>
      </w:r>
    </w:p>
    <w:p w14:paraId="19E2491E"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1）服务内容</w:t>
      </w:r>
    </w:p>
    <w:p w14:paraId="191BBDE5"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投标人需要部署日志采集及分析工具，对标《网络安全法》中关于日志留存条例要求，</w:t>
      </w:r>
      <w:proofErr w:type="gramStart"/>
      <w:r>
        <w:rPr>
          <w:rFonts w:ascii="宋体" w:hAnsi="宋体" w:hint="eastAsia"/>
          <w:szCs w:val="21"/>
        </w:rPr>
        <w:t>以及等保测评</w:t>
      </w:r>
      <w:proofErr w:type="gramEnd"/>
      <w:r>
        <w:rPr>
          <w:rFonts w:ascii="宋体" w:hAnsi="宋体" w:hint="eastAsia"/>
          <w:szCs w:val="21"/>
        </w:rPr>
        <w:t>国家标准中的相关规定，实时采集各类设备与业务日志，确保日志可保存至少6个月。同时提供日志集中存储、日志独立分离、日志回溯与检索，提供安全事件事后分析的数据基础。</w:t>
      </w:r>
    </w:p>
    <w:p w14:paraId="5850C44B"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采集对象包括路由器、防火墙、WAF、准入认证、行为分析等安全系统的日志。需要部署日志集中采集服务器一台，配置设备日志终端。通过对收集日志结合人工和自动化分析脚本进行分析，提供日志分析报告，使管理人员掌握系统安全运行状况。</w:t>
      </w:r>
    </w:p>
    <w:p w14:paraId="2D8763BD"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日志分析主要范围如下：</w:t>
      </w:r>
    </w:p>
    <w:p w14:paraId="3E0A121E"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Web应用日志，包括IIS、Apache、Apache Tomcat、Nginx等；</w:t>
      </w:r>
    </w:p>
    <w:p w14:paraId="2365D52D"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操作系统日志，包括Windows、Linux系统日志、安全日志、应用日志等；</w:t>
      </w:r>
    </w:p>
    <w:p w14:paraId="14AFF5BE"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安全设备日志，包括防火墙、入侵检测、流控、上网行为等安全设备日志。</w:t>
      </w:r>
    </w:p>
    <w:p w14:paraId="3D733E0F"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2）服务要求</w:t>
      </w:r>
    </w:p>
    <w:p w14:paraId="09209C98"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部署日志采集系统，将设备日志汇总保存，满足《网络安全法》要求日志至少保存180天的要求。</w:t>
      </w:r>
    </w:p>
    <w:p w14:paraId="43243036"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搭建日志分析系统，建立分析模型，针对不同日志类型进行分析，编写分析报告。</w:t>
      </w:r>
    </w:p>
    <w:p w14:paraId="5E5A5BE9"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针对存在的攻击事件提出修复建议整改建议。</w:t>
      </w:r>
    </w:p>
    <w:p w14:paraId="4B84E0BF"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服务频次要求：日志采集服务器搭建：</w:t>
      </w:r>
      <w:r>
        <w:rPr>
          <w:rFonts w:ascii="宋体" w:hAnsi="宋体"/>
          <w:szCs w:val="21"/>
        </w:rPr>
        <w:t>1</w:t>
      </w:r>
      <w:r>
        <w:rPr>
          <w:rFonts w:ascii="宋体" w:hAnsi="宋体" w:hint="eastAsia"/>
          <w:szCs w:val="21"/>
        </w:rPr>
        <w:t>次；日志分析服务频次：每季度一次</w:t>
      </w:r>
    </w:p>
    <w:p w14:paraId="43AED6D4"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服务交付：部署日志采集与留存系统；部署日志智能分析系统；日志分析服务</w:t>
      </w:r>
    </w:p>
    <w:p w14:paraId="25745BE2" w14:textId="77777777" w:rsidR="00FA70D4" w:rsidRDefault="00FA70D4" w:rsidP="00FA70D4">
      <w:pPr>
        <w:adjustRightInd w:val="0"/>
        <w:snapToGrid w:val="0"/>
        <w:ind w:firstLineChars="200" w:firstLine="422"/>
        <w:rPr>
          <w:rFonts w:ascii="宋体" w:hAnsi="宋体"/>
          <w:b/>
          <w:szCs w:val="21"/>
        </w:rPr>
      </w:pPr>
      <w:r>
        <w:rPr>
          <w:rFonts w:ascii="宋体" w:hAnsi="宋体" w:hint="eastAsia"/>
          <w:b/>
          <w:szCs w:val="21"/>
        </w:rPr>
        <w:t>▲投标人提供完整的日志采集留存与分析方案</w:t>
      </w:r>
    </w:p>
    <w:p w14:paraId="7BF5B0E9" w14:textId="77777777" w:rsidR="00FA70D4" w:rsidRDefault="00FA70D4" w:rsidP="00FA70D4">
      <w:pPr>
        <w:adjustRightInd w:val="0"/>
        <w:snapToGrid w:val="0"/>
        <w:rPr>
          <w:rFonts w:ascii="宋体" w:hAnsi="宋体"/>
          <w:b/>
          <w:szCs w:val="21"/>
        </w:rPr>
      </w:pPr>
      <w:r>
        <w:rPr>
          <w:rFonts w:ascii="宋体" w:hAnsi="宋体" w:hint="eastAsia"/>
          <w:b/>
          <w:szCs w:val="21"/>
        </w:rPr>
        <w:t>（5）安全漏洞扫描服务</w:t>
      </w:r>
    </w:p>
    <w:p w14:paraId="1B90C33F"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1）服务内容</w:t>
      </w:r>
    </w:p>
    <w:p w14:paraId="1B9F113E"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采用两套或以上的专业安全漏</w:t>
      </w:r>
      <w:proofErr w:type="gramStart"/>
      <w:r>
        <w:rPr>
          <w:rFonts w:ascii="宋体" w:hAnsi="宋体" w:hint="eastAsia"/>
          <w:szCs w:val="21"/>
        </w:rPr>
        <w:t>扫工具</w:t>
      </w:r>
      <w:proofErr w:type="gramEnd"/>
      <w:r>
        <w:rPr>
          <w:rFonts w:ascii="宋体" w:hAnsi="宋体" w:hint="eastAsia"/>
          <w:szCs w:val="21"/>
        </w:rPr>
        <w:t>交叉验证，并结合人工检查方式，对用户的业务应用系统进行漏洞风险扫描与评估，并结合扫描数据给出整改和修复建议报告，具体漏</w:t>
      </w:r>
      <w:proofErr w:type="gramStart"/>
      <w:r>
        <w:rPr>
          <w:rFonts w:ascii="宋体" w:hAnsi="宋体" w:hint="eastAsia"/>
          <w:szCs w:val="21"/>
        </w:rPr>
        <w:t>扫内容</w:t>
      </w:r>
      <w:proofErr w:type="gramEnd"/>
      <w:r>
        <w:rPr>
          <w:rFonts w:ascii="宋体" w:hAnsi="宋体" w:hint="eastAsia"/>
          <w:szCs w:val="21"/>
        </w:rPr>
        <w:t>包括操作系统、中间件、应用软件、数据库、网络设备等。</w:t>
      </w:r>
    </w:p>
    <w:p w14:paraId="40654AB2" w14:textId="77777777" w:rsidR="00FA70D4" w:rsidRDefault="00FA70D4" w:rsidP="00FA70D4">
      <w:pPr>
        <w:adjustRightInd w:val="0"/>
        <w:snapToGrid w:val="0"/>
        <w:ind w:leftChars="200" w:left="420"/>
        <w:rPr>
          <w:rFonts w:ascii="宋体" w:hAnsi="宋体"/>
          <w:szCs w:val="21"/>
        </w:rPr>
      </w:pPr>
      <w:r>
        <w:rPr>
          <w:rFonts w:ascii="宋体" w:hAnsi="宋体"/>
          <w:szCs w:val="21"/>
        </w:rPr>
        <w:t></w:t>
      </w:r>
      <w:r>
        <w:rPr>
          <w:rFonts w:ascii="宋体" w:hAnsi="宋体"/>
          <w:szCs w:val="21"/>
        </w:rPr>
        <w:tab/>
      </w:r>
      <w:r>
        <w:rPr>
          <w:rFonts w:ascii="宋体" w:hAnsi="宋体" w:hint="eastAsia"/>
          <w:szCs w:val="21"/>
        </w:rPr>
        <w:t>信息探测类</w:t>
      </w:r>
    </w:p>
    <w:p w14:paraId="08EF59F8" w14:textId="77777777" w:rsidR="00FA70D4" w:rsidRDefault="00FA70D4" w:rsidP="00FA70D4">
      <w:pPr>
        <w:adjustRightInd w:val="0"/>
        <w:snapToGrid w:val="0"/>
        <w:ind w:leftChars="200" w:left="420"/>
        <w:rPr>
          <w:rFonts w:ascii="宋体" w:hAnsi="宋体"/>
          <w:szCs w:val="21"/>
        </w:rPr>
      </w:pPr>
      <w:r>
        <w:rPr>
          <w:rFonts w:ascii="宋体" w:hAnsi="宋体"/>
          <w:szCs w:val="21"/>
        </w:rPr>
        <w:t></w:t>
      </w:r>
      <w:r>
        <w:rPr>
          <w:rFonts w:ascii="宋体" w:hAnsi="宋体"/>
          <w:szCs w:val="21"/>
        </w:rPr>
        <w:tab/>
      </w:r>
      <w:r>
        <w:rPr>
          <w:rFonts w:ascii="宋体" w:hAnsi="宋体" w:hint="eastAsia"/>
          <w:szCs w:val="21"/>
        </w:rPr>
        <w:t>网络设备与防火墙</w:t>
      </w:r>
    </w:p>
    <w:p w14:paraId="615B479F" w14:textId="77777777" w:rsidR="00FA70D4" w:rsidRDefault="00FA70D4" w:rsidP="00FA70D4">
      <w:pPr>
        <w:adjustRightInd w:val="0"/>
        <w:snapToGrid w:val="0"/>
        <w:ind w:leftChars="200" w:left="420"/>
        <w:rPr>
          <w:rFonts w:ascii="宋体" w:hAnsi="宋体"/>
          <w:szCs w:val="21"/>
        </w:rPr>
      </w:pPr>
      <w:r>
        <w:rPr>
          <w:rFonts w:ascii="宋体" w:hAnsi="宋体"/>
          <w:szCs w:val="21"/>
        </w:rPr>
        <w:t></w:t>
      </w:r>
      <w:r>
        <w:rPr>
          <w:rFonts w:ascii="宋体" w:hAnsi="宋体"/>
          <w:szCs w:val="21"/>
        </w:rPr>
        <w:tab/>
        <w:t>RPC</w:t>
      </w:r>
      <w:r>
        <w:rPr>
          <w:rFonts w:ascii="宋体" w:hAnsi="宋体" w:hint="eastAsia"/>
          <w:szCs w:val="21"/>
        </w:rPr>
        <w:t>服务</w:t>
      </w:r>
    </w:p>
    <w:p w14:paraId="05D79860" w14:textId="77777777" w:rsidR="00FA70D4" w:rsidRDefault="00FA70D4" w:rsidP="00FA70D4">
      <w:pPr>
        <w:adjustRightInd w:val="0"/>
        <w:snapToGrid w:val="0"/>
        <w:ind w:leftChars="200" w:left="420"/>
        <w:rPr>
          <w:rFonts w:ascii="宋体" w:hAnsi="宋体"/>
          <w:szCs w:val="21"/>
        </w:rPr>
      </w:pPr>
      <w:r>
        <w:rPr>
          <w:rFonts w:ascii="宋体" w:hAnsi="宋体"/>
          <w:szCs w:val="21"/>
        </w:rPr>
        <w:t></w:t>
      </w:r>
      <w:r>
        <w:rPr>
          <w:rFonts w:ascii="宋体" w:hAnsi="宋体"/>
          <w:szCs w:val="21"/>
        </w:rPr>
        <w:tab/>
        <w:t>Web</w:t>
      </w:r>
      <w:r>
        <w:rPr>
          <w:rFonts w:ascii="宋体" w:hAnsi="宋体" w:hint="eastAsia"/>
          <w:szCs w:val="21"/>
        </w:rPr>
        <w:t>服务</w:t>
      </w:r>
    </w:p>
    <w:p w14:paraId="3AFD46C9" w14:textId="77777777" w:rsidR="00FA70D4" w:rsidRDefault="00FA70D4" w:rsidP="00FA70D4">
      <w:pPr>
        <w:adjustRightInd w:val="0"/>
        <w:snapToGrid w:val="0"/>
        <w:ind w:leftChars="200" w:left="420"/>
        <w:rPr>
          <w:rFonts w:ascii="宋体" w:hAnsi="宋体"/>
          <w:szCs w:val="21"/>
        </w:rPr>
      </w:pPr>
      <w:r>
        <w:rPr>
          <w:rFonts w:ascii="宋体" w:hAnsi="宋体"/>
          <w:szCs w:val="21"/>
        </w:rPr>
        <w:t></w:t>
      </w:r>
      <w:r>
        <w:rPr>
          <w:rFonts w:ascii="宋体" w:hAnsi="宋体"/>
          <w:szCs w:val="21"/>
        </w:rPr>
        <w:tab/>
        <w:t>CGI</w:t>
      </w:r>
      <w:r>
        <w:rPr>
          <w:rFonts w:ascii="宋体" w:hAnsi="宋体" w:hint="eastAsia"/>
          <w:szCs w:val="21"/>
        </w:rPr>
        <w:t>问题</w:t>
      </w:r>
    </w:p>
    <w:p w14:paraId="2191516E" w14:textId="77777777" w:rsidR="00FA70D4" w:rsidRDefault="00FA70D4" w:rsidP="00FA70D4">
      <w:pPr>
        <w:adjustRightInd w:val="0"/>
        <w:snapToGrid w:val="0"/>
        <w:ind w:leftChars="200" w:left="420"/>
        <w:rPr>
          <w:rFonts w:ascii="宋体" w:hAnsi="宋体"/>
          <w:szCs w:val="21"/>
        </w:rPr>
      </w:pPr>
      <w:r>
        <w:rPr>
          <w:rFonts w:ascii="宋体" w:hAnsi="宋体"/>
          <w:szCs w:val="21"/>
        </w:rPr>
        <w:t></w:t>
      </w:r>
      <w:r>
        <w:rPr>
          <w:rFonts w:ascii="宋体" w:hAnsi="宋体"/>
          <w:szCs w:val="21"/>
        </w:rPr>
        <w:tab/>
      </w:r>
      <w:r>
        <w:rPr>
          <w:rFonts w:ascii="宋体" w:hAnsi="宋体" w:hint="eastAsia"/>
          <w:szCs w:val="21"/>
        </w:rPr>
        <w:t>文件服务</w:t>
      </w:r>
    </w:p>
    <w:p w14:paraId="5EEDBC94" w14:textId="77777777" w:rsidR="00FA70D4" w:rsidRDefault="00FA70D4" w:rsidP="00FA70D4">
      <w:pPr>
        <w:adjustRightInd w:val="0"/>
        <w:snapToGrid w:val="0"/>
        <w:ind w:leftChars="200" w:left="420"/>
        <w:rPr>
          <w:rFonts w:ascii="宋体" w:hAnsi="宋体"/>
          <w:szCs w:val="21"/>
        </w:rPr>
      </w:pPr>
      <w:r>
        <w:rPr>
          <w:rFonts w:ascii="宋体" w:hAnsi="宋体"/>
          <w:szCs w:val="21"/>
        </w:rPr>
        <w:t></w:t>
      </w:r>
      <w:r>
        <w:rPr>
          <w:rFonts w:ascii="宋体" w:hAnsi="宋体"/>
          <w:szCs w:val="21"/>
        </w:rPr>
        <w:tab/>
      </w:r>
      <w:r>
        <w:rPr>
          <w:rFonts w:ascii="宋体" w:hAnsi="宋体" w:hint="eastAsia"/>
          <w:szCs w:val="21"/>
        </w:rPr>
        <w:t>域名服务</w:t>
      </w:r>
    </w:p>
    <w:p w14:paraId="61686EE0" w14:textId="77777777" w:rsidR="00FA70D4" w:rsidRDefault="00FA70D4" w:rsidP="00FA70D4">
      <w:pPr>
        <w:adjustRightInd w:val="0"/>
        <w:snapToGrid w:val="0"/>
        <w:ind w:leftChars="200" w:left="420"/>
        <w:rPr>
          <w:rFonts w:ascii="宋体" w:hAnsi="宋体"/>
          <w:szCs w:val="21"/>
        </w:rPr>
      </w:pPr>
      <w:r>
        <w:rPr>
          <w:rFonts w:ascii="宋体" w:hAnsi="宋体"/>
          <w:szCs w:val="21"/>
        </w:rPr>
        <w:t></w:t>
      </w:r>
      <w:r>
        <w:rPr>
          <w:rFonts w:ascii="宋体" w:hAnsi="宋体"/>
          <w:szCs w:val="21"/>
        </w:rPr>
        <w:tab/>
        <w:t>Mail</w:t>
      </w:r>
      <w:r>
        <w:rPr>
          <w:rFonts w:ascii="宋体" w:hAnsi="宋体" w:hint="eastAsia"/>
          <w:szCs w:val="21"/>
        </w:rPr>
        <w:t>服务</w:t>
      </w:r>
    </w:p>
    <w:p w14:paraId="7E7283E7" w14:textId="77777777" w:rsidR="00FA70D4" w:rsidRDefault="00FA70D4" w:rsidP="00FA70D4">
      <w:pPr>
        <w:adjustRightInd w:val="0"/>
        <w:snapToGrid w:val="0"/>
        <w:ind w:leftChars="200" w:left="420"/>
        <w:rPr>
          <w:rFonts w:ascii="宋体" w:hAnsi="宋体"/>
          <w:szCs w:val="21"/>
        </w:rPr>
      </w:pPr>
      <w:r>
        <w:rPr>
          <w:rFonts w:ascii="宋体" w:hAnsi="宋体"/>
          <w:szCs w:val="21"/>
        </w:rPr>
        <w:t></w:t>
      </w:r>
      <w:r>
        <w:rPr>
          <w:rFonts w:ascii="宋体" w:hAnsi="宋体"/>
          <w:szCs w:val="21"/>
        </w:rPr>
        <w:tab/>
        <w:t>Windows</w:t>
      </w:r>
      <w:r>
        <w:rPr>
          <w:rFonts w:ascii="宋体" w:hAnsi="宋体" w:hint="eastAsia"/>
          <w:szCs w:val="21"/>
        </w:rPr>
        <w:t>远程访问</w:t>
      </w:r>
    </w:p>
    <w:p w14:paraId="0A3B30C7" w14:textId="77777777" w:rsidR="00FA70D4" w:rsidRDefault="00FA70D4" w:rsidP="00FA70D4">
      <w:pPr>
        <w:adjustRightInd w:val="0"/>
        <w:snapToGrid w:val="0"/>
        <w:ind w:leftChars="200" w:left="420"/>
        <w:rPr>
          <w:rFonts w:ascii="宋体" w:hAnsi="宋体"/>
          <w:szCs w:val="21"/>
        </w:rPr>
      </w:pPr>
      <w:r>
        <w:rPr>
          <w:rFonts w:ascii="宋体" w:hAnsi="宋体"/>
          <w:szCs w:val="21"/>
        </w:rPr>
        <w:t></w:t>
      </w:r>
      <w:r>
        <w:rPr>
          <w:rFonts w:ascii="宋体" w:hAnsi="宋体"/>
          <w:szCs w:val="21"/>
        </w:rPr>
        <w:tab/>
      </w:r>
      <w:r>
        <w:rPr>
          <w:rFonts w:ascii="宋体" w:hAnsi="宋体" w:hint="eastAsia"/>
          <w:szCs w:val="21"/>
        </w:rPr>
        <w:t>数据库问题</w:t>
      </w:r>
    </w:p>
    <w:p w14:paraId="1BCAFF83" w14:textId="77777777" w:rsidR="00FA70D4" w:rsidRDefault="00FA70D4" w:rsidP="00FA70D4">
      <w:pPr>
        <w:adjustRightInd w:val="0"/>
        <w:snapToGrid w:val="0"/>
        <w:ind w:leftChars="200" w:left="420"/>
        <w:rPr>
          <w:rFonts w:ascii="宋体" w:hAnsi="宋体"/>
          <w:szCs w:val="21"/>
        </w:rPr>
      </w:pPr>
      <w:r>
        <w:rPr>
          <w:rFonts w:ascii="宋体" w:hAnsi="宋体"/>
          <w:szCs w:val="21"/>
        </w:rPr>
        <w:t></w:t>
      </w:r>
      <w:r>
        <w:rPr>
          <w:rFonts w:ascii="宋体" w:hAnsi="宋体"/>
          <w:szCs w:val="21"/>
        </w:rPr>
        <w:tab/>
      </w:r>
      <w:r>
        <w:rPr>
          <w:rFonts w:ascii="宋体" w:hAnsi="宋体" w:hint="eastAsia"/>
          <w:szCs w:val="21"/>
        </w:rPr>
        <w:t>后门程序</w:t>
      </w:r>
    </w:p>
    <w:p w14:paraId="55B9076D" w14:textId="77777777" w:rsidR="00FA70D4" w:rsidRDefault="00FA70D4" w:rsidP="00FA70D4">
      <w:pPr>
        <w:adjustRightInd w:val="0"/>
        <w:snapToGrid w:val="0"/>
        <w:ind w:leftChars="200" w:left="420"/>
        <w:rPr>
          <w:rFonts w:ascii="宋体" w:hAnsi="宋体"/>
          <w:szCs w:val="21"/>
        </w:rPr>
      </w:pPr>
      <w:r>
        <w:rPr>
          <w:rFonts w:ascii="宋体" w:hAnsi="宋体"/>
          <w:szCs w:val="21"/>
        </w:rPr>
        <w:t></w:t>
      </w:r>
      <w:r>
        <w:rPr>
          <w:rFonts w:ascii="宋体" w:hAnsi="宋体"/>
          <w:szCs w:val="21"/>
        </w:rPr>
        <w:tab/>
      </w:r>
      <w:r>
        <w:rPr>
          <w:rFonts w:ascii="宋体" w:hAnsi="宋体" w:hint="eastAsia"/>
          <w:szCs w:val="21"/>
        </w:rPr>
        <w:t>其他服务</w:t>
      </w:r>
    </w:p>
    <w:p w14:paraId="365EBB56" w14:textId="77777777" w:rsidR="00FA70D4" w:rsidRDefault="00FA70D4" w:rsidP="00FA70D4">
      <w:pPr>
        <w:adjustRightInd w:val="0"/>
        <w:snapToGrid w:val="0"/>
        <w:ind w:leftChars="200" w:left="420"/>
        <w:rPr>
          <w:rFonts w:ascii="宋体" w:hAnsi="宋体"/>
          <w:szCs w:val="21"/>
        </w:rPr>
      </w:pPr>
      <w:r>
        <w:rPr>
          <w:rFonts w:ascii="宋体" w:hAnsi="宋体"/>
          <w:szCs w:val="21"/>
        </w:rPr>
        <w:t></w:t>
      </w:r>
      <w:r>
        <w:rPr>
          <w:rFonts w:ascii="宋体" w:hAnsi="宋体"/>
          <w:szCs w:val="21"/>
        </w:rPr>
        <w:tab/>
      </w:r>
      <w:r>
        <w:rPr>
          <w:rFonts w:ascii="宋体" w:hAnsi="宋体" w:hint="eastAsia"/>
          <w:szCs w:val="21"/>
        </w:rPr>
        <w:t>网络拒绝服务</w:t>
      </w:r>
      <w:r>
        <w:rPr>
          <w:rFonts w:ascii="宋体" w:hAnsi="宋体"/>
          <w:szCs w:val="21"/>
        </w:rPr>
        <w:t>(DOS)</w:t>
      </w:r>
    </w:p>
    <w:p w14:paraId="6B45AACE" w14:textId="77777777" w:rsidR="00FA70D4" w:rsidRDefault="00FA70D4" w:rsidP="00FA70D4">
      <w:pPr>
        <w:adjustRightInd w:val="0"/>
        <w:snapToGrid w:val="0"/>
        <w:ind w:leftChars="200" w:left="420"/>
        <w:rPr>
          <w:rFonts w:ascii="宋体" w:hAnsi="宋体"/>
          <w:szCs w:val="21"/>
        </w:rPr>
      </w:pPr>
      <w:r>
        <w:rPr>
          <w:rFonts w:ascii="宋体" w:hAnsi="宋体"/>
          <w:szCs w:val="21"/>
        </w:rPr>
        <w:t></w:t>
      </w:r>
      <w:r>
        <w:rPr>
          <w:rFonts w:ascii="宋体" w:hAnsi="宋体"/>
          <w:szCs w:val="21"/>
        </w:rPr>
        <w:tab/>
      </w:r>
      <w:r>
        <w:rPr>
          <w:rFonts w:ascii="宋体" w:hAnsi="宋体" w:hint="eastAsia"/>
          <w:szCs w:val="21"/>
        </w:rPr>
        <w:t>其他问题</w:t>
      </w:r>
    </w:p>
    <w:p w14:paraId="6AB6957F"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2）服务要求</w:t>
      </w:r>
    </w:p>
    <w:p w14:paraId="7992224B"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本项目需要使用两套主流漏</w:t>
      </w:r>
      <w:proofErr w:type="gramStart"/>
      <w:r>
        <w:rPr>
          <w:rFonts w:ascii="宋体" w:hAnsi="宋体" w:hint="eastAsia"/>
          <w:szCs w:val="21"/>
        </w:rPr>
        <w:t>扫工具</w:t>
      </w:r>
      <w:proofErr w:type="gramEnd"/>
      <w:r>
        <w:rPr>
          <w:rFonts w:ascii="宋体" w:hAnsi="宋体" w:hint="eastAsia"/>
          <w:szCs w:val="21"/>
        </w:rPr>
        <w:t>来进行漏洞扫描服务，利用两套工具的互补性进行交叉验证，进一步提供漏洞扫描的准确性和命中率。</w:t>
      </w:r>
    </w:p>
    <w:p w14:paraId="763A8C6E"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在进行漏洞扫描的时间上，对网络设备和关键主机系统，应安排在下班后或非办公时间，避免对正常应用的影响。</w:t>
      </w:r>
    </w:p>
    <w:p w14:paraId="3F2A5B76"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服务交付：每季度由安全专业工程师进行一次漏扫服务，并提交以下交付成果：《漏洞扫描结果原始文件》、《漏扫和安全评估报告及整改建议》。</w:t>
      </w:r>
    </w:p>
    <w:p w14:paraId="57038F50" w14:textId="77777777" w:rsidR="00FA70D4" w:rsidRDefault="00FA70D4" w:rsidP="00FA70D4">
      <w:pPr>
        <w:adjustRightInd w:val="0"/>
        <w:snapToGrid w:val="0"/>
        <w:ind w:firstLineChars="200" w:firstLine="422"/>
        <w:rPr>
          <w:rFonts w:ascii="宋体" w:hAnsi="宋体"/>
          <w:b/>
          <w:szCs w:val="21"/>
        </w:rPr>
      </w:pPr>
      <w:r>
        <w:rPr>
          <w:rFonts w:ascii="宋体" w:hAnsi="宋体" w:hint="eastAsia"/>
          <w:b/>
          <w:szCs w:val="21"/>
        </w:rPr>
        <w:t>▲投标人提供完整的漏洞扫描方案</w:t>
      </w:r>
    </w:p>
    <w:p w14:paraId="3E9DDAE9" w14:textId="77777777" w:rsidR="00FA70D4" w:rsidRDefault="00FA70D4" w:rsidP="00FA70D4">
      <w:pPr>
        <w:adjustRightInd w:val="0"/>
        <w:snapToGrid w:val="0"/>
        <w:rPr>
          <w:rFonts w:ascii="宋体" w:hAnsi="宋体"/>
          <w:b/>
          <w:szCs w:val="21"/>
        </w:rPr>
      </w:pPr>
      <w:r>
        <w:rPr>
          <w:rFonts w:ascii="宋体" w:hAnsi="宋体" w:hint="eastAsia"/>
          <w:b/>
          <w:szCs w:val="21"/>
        </w:rPr>
        <w:t>（6）突发事件安全应急响应服务</w:t>
      </w:r>
    </w:p>
    <w:p w14:paraId="48E3F73C"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1）服务描述</w:t>
      </w:r>
    </w:p>
    <w:p w14:paraId="6C90836C"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我方提供高效的信息安全事故反应体系，以帮助学校尽快对万一的信息安全破坏事故</w:t>
      </w:r>
      <w:proofErr w:type="gramStart"/>
      <w:r>
        <w:rPr>
          <w:rFonts w:ascii="宋体" w:hAnsi="宋体" w:hint="eastAsia"/>
          <w:szCs w:val="21"/>
        </w:rPr>
        <w:t>作出</w:t>
      </w:r>
      <w:proofErr w:type="gramEnd"/>
      <w:r>
        <w:rPr>
          <w:rFonts w:ascii="宋体" w:hAnsi="宋体" w:hint="eastAsia"/>
          <w:szCs w:val="21"/>
        </w:rPr>
        <w:t>反应。</w:t>
      </w:r>
    </w:p>
    <w:p w14:paraId="7F0EC323"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在安全事件发生后，能根据服务需求以电话、远程支持、现场支持的方式提供服务，包括事故处理及恢复、事后的事故描述报告以及后续的安全状况跟踪。</w:t>
      </w:r>
    </w:p>
    <w:p w14:paraId="74610E1F"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当主机或网络正遭到攻击或发现入侵成功的痕迹，投标人根据服务要求，以最快的速度赶到现场，协助学校解决问题，查找后门，保存证据和追查来源。</w:t>
      </w:r>
    </w:p>
    <w:p w14:paraId="4A67B791"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2）服务事件的范围界定</w:t>
      </w:r>
    </w:p>
    <w:p w14:paraId="07FA1CB5"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安全事件是指网络或系统中的计算机或网络设备系统的硬件、软件、数据因非法攻击或病毒入侵等安全原因而遭到破坏、更改、泄漏造成系统不能正常运行，或已经发现的有可能造成上述现象的安全隐患。</w:t>
      </w:r>
    </w:p>
    <w:p w14:paraId="212BF5DE"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具体涉及如下发生情况：非授权访问、信息泄密、拒绝服务、系统性能严重下降、在系统日志中发现非法登录者、发现网络大面积爆发计算机病毒感染、发现有人在不断强行尝试登录系统、系统中出现不明的新用户账号、管理员收到来自其它站点系统管理员的警告信、文件的访问权限被修改、因安全漏洞导致的系统问题、其它的入侵行为。</w:t>
      </w:r>
    </w:p>
    <w:p w14:paraId="2E83FC46"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安全事件是指网络或系统中的计算机或网络设备系统的硬件、软件、数据因非法攻击或病毒入侵等安全原因而遭到破坏、更改、泄漏造成系统不能正常运行，或已经发现的有可能造成上述现象的安全隐患。如发生以下情况，可定义为安全事件：</w:t>
      </w:r>
    </w:p>
    <w:p w14:paraId="1871CCDE"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非授权访问，通过入侵的方式进入到未被授权访问的网络中，而导致数据信息泄漏；</w:t>
      </w:r>
    </w:p>
    <w:p w14:paraId="60CD2668"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信息泄密，数据在传输中因数据被截取、篡改、分析等而造成信息的泄漏；</w:t>
      </w:r>
    </w:p>
    <w:p w14:paraId="394741BE"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拒绝服务，正常用户不能</w:t>
      </w:r>
      <w:proofErr w:type="gramStart"/>
      <w:r>
        <w:rPr>
          <w:rFonts w:ascii="宋体" w:hAnsi="宋体" w:hint="eastAsia"/>
          <w:szCs w:val="21"/>
        </w:rPr>
        <w:t>正常访问</w:t>
      </w:r>
      <w:proofErr w:type="gramEnd"/>
      <w:r>
        <w:rPr>
          <w:rFonts w:ascii="宋体" w:hAnsi="宋体" w:hint="eastAsia"/>
          <w:szCs w:val="21"/>
        </w:rPr>
        <w:t>服务器提供的相关服务；</w:t>
      </w:r>
    </w:p>
    <w:p w14:paraId="7DB1E751"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系统性能严重下降，有不明的进程运行并占用大量的CPU处理时间；</w:t>
      </w:r>
    </w:p>
    <w:p w14:paraId="2D0411B4"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在系统日志中发现非法登录者；</w:t>
      </w:r>
    </w:p>
    <w:p w14:paraId="1027E2DC"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发现网络大面积爆发计算机病毒感染；</w:t>
      </w:r>
    </w:p>
    <w:p w14:paraId="6536DBCD"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ab/>
        <w:t>发现有人在不断强行尝试登录系统；</w:t>
      </w:r>
    </w:p>
    <w:p w14:paraId="049B2510"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系统中出现不明的新用户账号；</w:t>
      </w:r>
    </w:p>
    <w:p w14:paraId="4EE98544"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管理员收到来自其它站点系统管理员的警告信，指出系统可能被威胁；</w:t>
      </w:r>
    </w:p>
    <w:p w14:paraId="6FAA7338"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文件的访问权限被修改；</w:t>
      </w:r>
    </w:p>
    <w:p w14:paraId="79130C4C"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因安全漏洞导致的系统问题；</w:t>
      </w:r>
    </w:p>
    <w:p w14:paraId="6ACBC19C"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其它的入侵行为。</w:t>
      </w:r>
    </w:p>
    <w:p w14:paraId="25CF5D35"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3）根据事件危害程度，主要分为：</w:t>
      </w:r>
    </w:p>
    <w:p w14:paraId="1F378483"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（a）安全事故</w:t>
      </w:r>
    </w:p>
    <w:p w14:paraId="2FE3494B" w14:textId="77777777" w:rsidR="00FA70D4" w:rsidRDefault="00FA70D4" w:rsidP="00FA70D4">
      <w:pPr>
        <w:adjustRightInd w:val="0"/>
        <w:snapToGrid w:val="0"/>
        <w:ind w:leftChars="200" w:left="420" w:firstLineChars="200" w:firstLine="420"/>
        <w:rPr>
          <w:rFonts w:ascii="宋体" w:hAnsi="宋体"/>
          <w:szCs w:val="21"/>
        </w:rPr>
      </w:pPr>
      <w:r>
        <w:rPr>
          <w:rFonts w:ascii="宋体" w:hAnsi="宋体" w:hint="eastAsia"/>
          <w:szCs w:val="21"/>
        </w:rPr>
        <w:t>由于安全原因造成的网络通信物理或逻辑中断的事故。</w:t>
      </w:r>
    </w:p>
    <w:p w14:paraId="3D7F8276" w14:textId="77777777" w:rsidR="00FA70D4" w:rsidRDefault="00FA70D4" w:rsidP="00FA70D4">
      <w:pPr>
        <w:adjustRightInd w:val="0"/>
        <w:snapToGrid w:val="0"/>
        <w:ind w:leftChars="200" w:left="420" w:firstLineChars="200" w:firstLine="420"/>
        <w:rPr>
          <w:rFonts w:ascii="宋体" w:hAnsi="宋体"/>
          <w:szCs w:val="21"/>
        </w:rPr>
      </w:pPr>
      <w:r>
        <w:rPr>
          <w:rFonts w:ascii="宋体" w:hAnsi="宋体" w:hint="eastAsia"/>
          <w:szCs w:val="21"/>
        </w:rPr>
        <w:t>由于安全原因系统重要业务运行停止造成的事故。</w:t>
      </w:r>
    </w:p>
    <w:p w14:paraId="5FBCB5E4" w14:textId="77777777" w:rsidR="00FA70D4" w:rsidRDefault="00FA70D4" w:rsidP="00FA70D4">
      <w:pPr>
        <w:adjustRightInd w:val="0"/>
        <w:snapToGrid w:val="0"/>
        <w:ind w:leftChars="200" w:left="420" w:firstLineChars="200" w:firstLine="420"/>
        <w:rPr>
          <w:rFonts w:ascii="宋体" w:hAnsi="宋体"/>
          <w:szCs w:val="21"/>
        </w:rPr>
      </w:pPr>
      <w:r>
        <w:rPr>
          <w:rFonts w:ascii="宋体" w:hAnsi="宋体" w:hint="eastAsia"/>
          <w:szCs w:val="21"/>
        </w:rPr>
        <w:t>系统重要业务数据损坏。</w:t>
      </w:r>
    </w:p>
    <w:p w14:paraId="659AE18A" w14:textId="77777777" w:rsidR="00FA70D4" w:rsidRDefault="00FA70D4" w:rsidP="00FA70D4">
      <w:pPr>
        <w:adjustRightInd w:val="0"/>
        <w:snapToGrid w:val="0"/>
        <w:ind w:leftChars="200" w:left="420" w:firstLineChars="200" w:firstLine="420"/>
        <w:rPr>
          <w:rFonts w:ascii="宋体" w:hAnsi="宋体"/>
          <w:szCs w:val="21"/>
        </w:rPr>
      </w:pPr>
      <w:r>
        <w:rPr>
          <w:rFonts w:ascii="宋体" w:hAnsi="宋体" w:hint="eastAsia"/>
          <w:szCs w:val="21"/>
        </w:rPr>
        <w:t>系统遭受入侵，机密数据外泄。</w:t>
      </w:r>
    </w:p>
    <w:p w14:paraId="01CB52B0" w14:textId="77777777" w:rsidR="00FA70D4" w:rsidRDefault="00FA70D4" w:rsidP="00FA70D4">
      <w:pPr>
        <w:adjustRightInd w:val="0"/>
        <w:snapToGrid w:val="0"/>
        <w:ind w:leftChars="200" w:left="420" w:firstLineChars="200" w:firstLine="420"/>
        <w:rPr>
          <w:rFonts w:ascii="宋体" w:hAnsi="宋体"/>
          <w:szCs w:val="21"/>
        </w:rPr>
      </w:pPr>
      <w:r>
        <w:rPr>
          <w:rFonts w:ascii="宋体" w:hAnsi="宋体" w:hint="eastAsia"/>
          <w:szCs w:val="21"/>
        </w:rPr>
        <w:t>因安全隐患可能会造成事故的现象。</w:t>
      </w:r>
    </w:p>
    <w:p w14:paraId="702FDE76"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（b）严重安全事件</w:t>
      </w:r>
    </w:p>
    <w:p w14:paraId="77763B5E" w14:textId="77777777" w:rsidR="00FA70D4" w:rsidRDefault="00FA70D4" w:rsidP="00FA70D4">
      <w:pPr>
        <w:adjustRightInd w:val="0"/>
        <w:snapToGrid w:val="0"/>
        <w:ind w:leftChars="400" w:left="840"/>
        <w:rPr>
          <w:rFonts w:ascii="宋体" w:hAnsi="宋体"/>
          <w:szCs w:val="21"/>
        </w:rPr>
      </w:pPr>
      <w:r>
        <w:rPr>
          <w:rFonts w:ascii="宋体" w:hAnsi="宋体" w:hint="eastAsia"/>
          <w:szCs w:val="21"/>
        </w:rPr>
        <w:t>由于安全原因造成的网络通信物理或逻辑中断的严重故障。</w:t>
      </w:r>
    </w:p>
    <w:p w14:paraId="0DD088A7" w14:textId="77777777" w:rsidR="00FA70D4" w:rsidRDefault="00FA70D4" w:rsidP="00FA70D4">
      <w:pPr>
        <w:adjustRightInd w:val="0"/>
        <w:snapToGrid w:val="0"/>
        <w:ind w:leftChars="400" w:left="840"/>
        <w:rPr>
          <w:rFonts w:ascii="宋体" w:hAnsi="宋体"/>
          <w:szCs w:val="21"/>
        </w:rPr>
      </w:pPr>
      <w:r>
        <w:rPr>
          <w:rFonts w:ascii="宋体" w:hAnsi="宋体" w:hint="eastAsia"/>
          <w:szCs w:val="21"/>
        </w:rPr>
        <w:t>由于安全原因系统重要业务运行停止造成严重故障。</w:t>
      </w:r>
    </w:p>
    <w:p w14:paraId="141719C1" w14:textId="77777777" w:rsidR="00FA70D4" w:rsidRDefault="00FA70D4" w:rsidP="00FA70D4">
      <w:pPr>
        <w:adjustRightInd w:val="0"/>
        <w:snapToGrid w:val="0"/>
        <w:ind w:leftChars="400" w:left="840"/>
        <w:rPr>
          <w:rFonts w:ascii="宋体" w:hAnsi="宋体"/>
          <w:szCs w:val="21"/>
        </w:rPr>
      </w:pPr>
      <w:r>
        <w:rPr>
          <w:rFonts w:ascii="宋体" w:hAnsi="宋体" w:hint="eastAsia"/>
          <w:szCs w:val="21"/>
        </w:rPr>
        <w:t>系统部分重要业务数据损坏。</w:t>
      </w:r>
    </w:p>
    <w:p w14:paraId="5543C599" w14:textId="77777777" w:rsidR="00FA70D4" w:rsidRDefault="00FA70D4" w:rsidP="00FA70D4">
      <w:pPr>
        <w:adjustRightInd w:val="0"/>
        <w:snapToGrid w:val="0"/>
        <w:ind w:leftChars="400" w:left="840"/>
        <w:rPr>
          <w:rFonts w:ascii="宋体" w:hAnsi="宋体"/>
          <w:szCs w:val="21"/>
        </w:rPr>
      </w:pPr>
      <w:r>
        <w:rPr>
          <w:rFonts w:ascii="宋体" w:hAnsi="宋体" w:hint="eastAsia"/>
          <w:szCs w:val="21"/>
        </w:rPr>
        <w:t>系统遭受入侵，部分机密资料外泄。</w:t>
      </w:r>
    </w:p>
    <w:p w14:paraId="2400592C" w14:textId="77777777" w:rsidR="00FA70D4" w:rsidRDefault="00FA70D4" w:rsidP="00FA70D4">
      <w:pPr>
        <w:adjustRightInd w:val="0"/>
        <w:snapToGrid w:val="0"/>
        <w:ind w:leftChars="400" w:left="840"/>
        <w:rPr>
          <w:rFonts w:ascii="宋体" w:hAnsi="宋体"/>
          <w:szCs w:val="21"/>
        </w:rPr>
      </w:pPr>
      <w:r>
        <w:rPr>
          <w:rFonts w:ascii="宋体" w:hAnsi="宋体" w:hint="eastAsia"/>
          <w:szCs w:val="21"/>
        </w:rPr>
        <w:t>因安全隐患可能会造成故障的现象。</w:t>
      </w:r>
    </w:p>
    <w:p w14:paraId="3C69B79D"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（c）一般安全事件</w:t>
      </w:r>
    </w:p>
    <w:p w14:paraId="3EB5D894" w14:textId="77777777" w:rsidR="00FA70D4" w:rsidRDefault="00FA70D4" w:rsidP="00FA70D4">
      <w:pPr>
        <w:adjustRightInd w:val="0"/>
        <w:snapToGrid w:val="0"/>
        <w:ind w:leftChars="400" w:left="840"/>
        <w:rPr>
          <w:rFonts w:ascii="宋体" w:hAnsi="宋体"/>
          <w:szCs w:val="21"/>
        </w:rPr>
      </w:pPr>
      <w:r>
        <w:rPr>
          <w:rFonts w:ascii="宋体" w:hAnsi="宋体" w:hint="eastAsia"/>
          <w:szCs w:val="21"/>
        </w:rPr>
        <w:t>由于安全隐患或系统遭受入侵、尝试性入侵但未造成不良后果的网络通信或系统业务运行中出现的一般故障，或</w:t>
      </w:r>
      <w:proofErr w:type="gramStart"/>
      <w:r>
        <w:rPr>
          <w:rFonts w:ascii="宋体" w:hAnsi="宋体" w:hint="eastAsia"/>
          <w:szCs w:val="21"/>
        </w:rPr>
        <w:t>利用本网发起</w:t>
      </w:r>
      <w:proofErr w:type="gramEnd"/>
      <w:r>
        <w:rPr>
          <w:rFonts w:ascii="宋体" w:hAnsi="宋体" w:hint="eastAsia"/>
          <w:szCs w:val="21"/>
        </w:rPr>
        <w:t>的对其它网络的攻击。</w:t>
      </w:r>
    </w:p>
    <w:p w14:paraId="614277BC"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4)服务响应</w:t>
      </w:r>
    </w:p>
    <w:p w14:paraId="4DF85C8F"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（a）事件处理响应时间：</w:t>
      </w:r>
    </w:p>
    <w:tbl>
      <w:tblPr>
        <w:tblW w:w="6095" w:type="dxa"/>
        <w:tblInd w:w="1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260"/>
      </w:tblGrid>
      <w:tr w:rsidR="00FA70D4" w14:paraId="59DD837F" w14:textId="77777777" w:rsidTr="00EB0550">
        <w:tc>
          <w:tcPr>
            <w:tcW w:w="2835" w:type="dxa"/>
            <w:shd w:val="clear" w:color="auto" w:fill="auto"/>
            <w:vAlign w:val="center"/>
          </w:tcPr>
          <w:p w14:paraId="4C03BE0E" w14:textId="77777777" w:rsidR="00FA70D4" w:rsidRDefault="00FA70D4" w:rsidP="00EB0550">
            <w:pPr>
              <w:jc w:val="center"/>
              <w:rPr>
                <w:rFonts w:ascii="宋体" w:hAnsi="宋体"/>
                <w:szCs w:val="21"/>
              </w:rPr>
            </w:pPr>
            <w:r>
              <w:rPr>
                <w:rFonts w:ascii="宋体" w:hAnsi="宋体" w:hint="eastAsia"/>
                <w:szCs w:val="21"/>
              </w:rPr>
              <w:t>安全事故</w:t>
            </w:r>
          </w:p>
        </w:tc>
        <w:tc>
          <w:tcPr>
            <w:tcW w:w="3260" w:type="dxa"/>
            <w:shd w:val="clear" w:color="auto" w:fill="auto"/>
            <w:vAlign w:val="center"/>
          </w:tcPr>
          <w:p w14:paraId="469EEC56" w14:textId="77777777" w:rsidR="00FA70D4" w:rsidRDefault="00FA70D4" w:rsidP="00EB0550">
            <w:pPr>
              <w:jc w:val="center"/>
              <w:rPr>
                <w:rFonts w:ascii="宋体" w:hAnsi="宋体"/>
                <w:szCs w:val="21"/>
              </w:rPr>
            </w:pPr>
            <w:r>
              <w:rPr>
                <w:rFonts w:ascii="宋体" w:hAnsi="宋体" w:hint="eastAsia"/>
                <w:szCs w:val="21"/>
              </w:rPr>
              <w:t>10分钟</w:t>
            </w:r>
          </w:p>
        </w:tc>
      </w:tr>
      <w:tr w:rsidR="00FA70D4" w14:paraId="30D78D32" w14:textId="77777777" w:rsidTr="00EB0550">
        <w:tc>
          <w:tcPr>
            <w:tcW w:w="2835" w:type="dxa"/>
            <w:shd w:val="clear" w:color="auto" w:fill="auto"/>
            <w:vAlign w:val="center"/>
          </w:tcPr>
          <w:p w14:paraId="220A7A54" w14:textId="77777777" w:rsidR="00FA70D4" w:rsidRDefault="00FA70D4" w:rsidP="00EB0550">
            <w:pPr>
              <w:jc w:val="center"/>
              <w:rPr>
                <w:rFonts w:ascii="宋体" w:hAnsi="宋体"/>
                <w:szCs w:val="21"/>
              </w:rPr>
            </w:pPr>
            <w:r>
              <w:rPr>
                <w:rFonts w:ascii="宋体" w:hAnsi="宋体" w:hint="eastAsia"/>
                <w:szCs w:val="21"/>
              </w:rPr>
              <w:t>严重安全事件</w:t>
            </w:r>
          </w:p>
        </w:tc>
        <w:tc>
          <w:tcPr>
            <w:tcW w:w="3260" w:type="dxa"/>
            <w:shd w:val="clear" w:color="auto" w:fill="auto"/>
            <w:vAlign w:val="center"/>
          </w:tcPr>
          <w:p w14:paraId="07039E2B" w14:textId="77777777" w:rsidR="00FA70D4" w:rsidRDefault="00FA70D4" w:rsidP="00EB0550">
            <w:pPr>
              <w:jc w:val="center"/>
              <w:rPr>
                <w:rFonts w:ascii="宋体" w:hAnsi="宋体"/>
                <w:szCs w:val="21"/>
              </w:rPr>
            </w:pPr>
            <w:r>
              <w:rPr>
                <w:rFonts w:ascii="宋体" w:hAnsi="宋体" w:hint="eastAsia"/>
                <w:szCs w:val="21"/>
              </w:rPr>
              <w:t>10分钟</w:t>
            </w:r>
          </w:p>
        </w:tc>
      </w:tr>
      <w:tr w:rsidR="00FA70D4" w14:paraId="5D0240C4" w14:textId="77777777" w:rsidTr="00EB0550">
        <w:tc>
          <w:tcPr>
            <w:tcW w:w="2835" w:type="dxa"/>
            <w:shd w:val="clear" w:color="auto" w:fill="auto"/>
            <w:vAlign w:val="center"/>
          </w:tcPr>
          <w:p w14:paraId="58508C22" w14:textId="77777777" w:rsidR="00FA70D4" w:rsidRDefault="00FA70D4" w:rsidP="00EB0550">
            <w:pPr>
              <w:jc w:val="center"/>
              <w:rPr>
                <w:rFonts w:ascii="宋体" w:hAnsi="宋体"/>
                <w:szCs w:val="21"/>
              </w:rPr>
            </w:pPr>
            <w:r>
              <w:rPr>
                <w:rFonts w:ascii="宋体" w:hAnsi="宋体" w:hint="eastAsia"/>
                <w:szCs w:val="21"/>
              </w:rPr>
              <w:t>一般安全事件</w:t>
            </w:r>
          </w:p>
        </w:tc>
        <w:tc>
          <w:tcPr>
            <w:tcW w:w="3260" w:type="dxa"/>
            <w:shd w:val="clear" w:color="auto" w:fill="auto"/>
            <w:vAlign w:val="center"/>
          </w:tcPr>
          <w:p w14:paraId="251CCD71" w14:textId="77777777" w:rsidR="00FA70D4" w:rsidRDefault="00FA70D4" w:rsidP="00EB0550">
            <w:pPr>
              <w:jc w:val="center"/>
              <w:rPr>
                <w:rFonts w:ascii="宋体" w:hAnsi="宋体"/>
                <w:szCs w:val="21"/>
              </w:rPr>
            </w:pPr>
            <w:r>
              <w:rPr>
                <w:rFonts w:ascii="宋体" w:hAnsi="宋体" w:hint="eastAsia"/>
                <w:szCs w:val="21"/>
              </w:rPr>
              <w:t>30分钟</w:t>
            </w:r>
          </w:p>
        </w:tc>
      </w:tr>
    </w:tbl>
    <w:p w14:paraId="3A7B7B71"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（b）事件处理到场时间：</w:t>
      </w:r>
    </w:p>
    <w:tbl>
      <w:tblPr>
        <w:tblW w:w="6095" w:type="dxa"/>
        <w:tblInd w:w="1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260"/>
      </w:tblGrid>
      <w:tr w:rsidR="00FA70D4" w14:paraId="22C2374E" w14:textId="77777777" w:rsidTr="00EB0550">
        <w:tc>
          <w:tcPr>
            <w:tcW w:w="2835" w:type="dxa"/>
            <w:shd w:val="clear" w:color="auto" w:fill="auto"/>
            <w:vAlign w:val="center"/>
          </w:tcPr>
          <w:p w14:paraId="2E3B6888" w14:textId="77777777" w:rsidR="00FA70D4" w:rsidRDefault="00FA70D4" w:rsidP="00EB0550">
            <w:pPr>
              <w:jc w:val="center"/>
              <w:rPr>
                <w:rFonts w:ascii="宋体" w:hAnsi="宋体"/>
                <w:szCs w:val="21"/>
              </w:rPr>
            </w:pPr>
            <w:r>
              <w:rPr>
                <w:rFonts w:ascii="宋体" w:hAnsi="宋体" w:hint="eastAsia"/>
                <w:szCs w:val="21"/>
              </w:rPr>
              <w:t>安全事故</w:t>
            </w:r>
          </w:p>
        </w:tc>
        <w:tc>
          <w:tcPr>
            <w:tcW w:w="3260" w:type="dxa"/>
            <w:shd w:val="clear" w:color="auto" w:fill="auto"/>
            <w:vAlign w:val="center"/>
          </w:tcPr>
          <w:p w14:paraId="3825F203" w14:textId="77777777" w:rsidR="00FA70D4" w:rsidRDefault="00FA70D4" w:rsidP="00EB0550">
            <w:pPr>
              <w:jc w:val="center"/>
              <w:rPr>
                <w:rFonts w:ascii="宋体" w:hAnsi="宋体"/>
                <w:szCs w:val="21"/>
              </w:rPr>
            </w:pPr>
            <w:r>
              <w:rPr>
                <w:rFonts w:ascii="宋体" w:hAnsi="宋体" w:hint="eastAsia"/>
                <w:szCs w:val="21"/>
              </w:rPr>
              <w:t>30小时</w:t>
            </w:r>
          </w:p>
        </w:tc>
      </w:tr>
      <w:tr w:rsidR="00FA70D4" w14:paraId="3D89CF43" w14:textId="77777777" w:rsidTr="00EB0550">
        <w:tc>
          <w:tcPr>
            <w:tcW w:w="2835" w:type="dxa"/>
            <w:shd w:val="clear" w:color="auto" w:fill="auto"/>
            <w:vAlign w:val="center"/>
          </w:tcPr>
          <w:p w14:paraId="0FD0797D" w14:textId="77777777" w:rsidR="00FA70D4" w:rsidRDefault="00FA70D4" w:rsidP="00EB0550">
            <w:pPr>
              <w:jc w:val="center"/>
              <w:rPr>
                <w:rFonts w:ascii="宋体" w:hAnsi="宋体"/>
                <w:szCs w:val="21"/>
              </w:rPr>
            </w:pPr>
            <w:r>
              <w:rPr>
                <w:rFonts w:ascii="宋体" w:hAnsi="宋体" w:hint="eastAsia"/>
                <w:szCs w:val="21"/>
              </w:rPr>
              <w:t>严重安全事件</w:t>
            </w:r>
          </w:p>
        </w:tc>
        <w:tc>
          <w:tcPr>
            <w:tcW w:w="3260" w:type="dxa"/>
            <w:shd w:val="clear" w:color="auto" w:fill="auto"/>
            <w:vAlign w:val="center"/>
          </w:tcPr>
          <w:p w14:paraId="4BD17532" w14:textId="77777777" w:rsidR="00FA70D4" w:rsidRDefault="00FA70D4" w:rsidP="00EB0550">
            <w:pPr>
              <w:jc w:val="center"/>
              <w:rPr>
                <w:rFonts w:ascii="宋体" w:hAnsi="宋体"/>
                <w:szCs w:val="21"/>
              </w:rPr>
            </w:pPr>
            <w:r>
              <w:rPr>
                <w:rFonts w:ascii="宋体" w:hAnsi="宋体" w:hint="eastAsia"/>
                <w:szCs w:val="21"/>
              </w:rPr>
              <w:t>20小时</w:t>
            </w:r>
          </w:p>
        </w:tc>
      </w:tr>
      <w:tr w:rsidR="00FA70D4" w14:paraId="76798655" w14:textId="77777777" w:rsidTr="00EB0550">
        <w:tc>
          <w:tcPr>
            <w:tcW w:w="2835" w:type="dxa"/>
            <w:shd w:val="clear" w:color="auto" w:fill="auto"/>
            <w:vAlign w:val="center"/>
          </w:tcPr>
          <w:p w14:paraId="6AE11DD8" w14:textId="77777777" w:rsidR="00FA70D4" w:rsidRDefault="00FA70D4" w:rsidP="00EB0550">
            <w:pPr>
              <w:jc w:val="center"/>
              <w:rPr>
                <w:rFonts w:ascii="宋体" w:hAnsi="宋体"/>
                <w:szCs w:val="21"/>
              </w:rPr>
            </w:pPr>
            <w:r>
              <w:rPr>
                <w:rFonts w:ascii="宋体" w:hAnsi="宋体" w:hint="eastAsia"/>
                <w:szCs w:val="21"/>
              </w:rPr>
              <w:t>一般安全事件</w:t>
            </w:r>
          </w:p>
        </w:tc>
        <w:tc>
          <w:tcPr>
            <w:tcW w:w="3260" w:type="dxa"/>
            <w:shd w:val="clear" w:color="auto" w:fill="auto"/>
            <w:vAlign w:val="center"/>
          </w:tcPr>
          <w:p w14:paraId="5942E5DF" w14:textId="77777777" w:rsidR="00FA70D4" w:rsidRDefault="00FA70D4" w:rsidP="00EB0550">
            <w:pPr>
              <w:jc w:val="center"/>
              <w:rPr>
                <w:rFonts w:ascii="宋体" w:hAnsi="宋体"/>
                <w:szCs w:val="21"/>
              </w:rPr>
            </w:pPr>
            <w:r>
              <w:rPr>
                <w:rFonts w:ascii="宋体" w:hAnsi="宋体" w:hint="eastAsia"/>
                <w:szCs w:val="21"/>
              </w:rPr>
              <w:t>必要时到场</w:t>
            </w:r>
          </w:p>
        </w:tc>
      </w:tr>
    </w:tbl>
    <w:p w14:paraId="2F23616B" w14:textId="77777777" w:rsidR="00FA70D4" w:rsidRDefault="00FA70D4" w:rsidP="00FA70D4">
      <w:pPr>
        <w:adjustRightInd w:val="0"/>
        <w:snapToGrid w:val="0"/>
        <w:rPr>
          <w:rFonts w:ascii="宋体" w:hAnsi="宋体"/>
          <w:szCs w:val="21"/>
        </w:rPr>
      </w:pPr>
    </w:p>
    <w:p w14:paraId="7B5D0721"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（c）事件初步处理时间（指受影响的通信或者业务恢复网络通信的状态，不包括系统或数据受到损坏需要从备份介质恢复的工作和时间）</w:t>
      </w:r>
    </w:p>
    <w:tbl>
      <w:tblPr>
        <w:tblW w:w="6095" w:type="dxa"/>
        <w:tblInd w:w="1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260"/>
      </w:tblGrid>
      <w:tr w:rsidR="00FA70D4" w14:paraId="71060763" w14:textId="77777777" w:rsidTr="00EB0550">
        <w:tc>
          <w:tcPr>
            <w:tcW w:w="2835" w:type="dxa"/>
            <w:shd w:val="clear" w:color="auto" w:fill="auto"/>
            <w:vAlign w:val="center"/>
          </w:tcPr>
          <w:p w14:paraId="3AE78535" w14:textId="77777777" w:rsidR="00FA70D4" w:rsidRDefault="00FA70D4" w:rsidP="00EB0550">
            <w:pPr>
              <w:jc w:val="center"/>
              <w:rPr>
                <w:rFonts w:ascii="宋体" w:hAnsi="宋体"/>
                <w:szCs w:val="21"/>
              </w:rPr>
            </w:pPr>
            <w:r>
              <w:rPr>
                <w:rFonts w:ascii="宋体" w:hAnsi="宋体" w:hint="eastAsia"/>
                <w:szCs w:val="21"/>
              </w:rPr>
              <w:t>安全事故</w:t>
            </w:r>
          </w:p>
        </w:tc>
        <w:tc>
          <w:tcPr>
            <w:tcW w:w="3260" w:type="dxa"/>
            <w:shd w:val="clear" w:color="auto" w:fill="auto"/>
            <w:vAlign w:val="center"/>
          </w:tcPr>
          <w:p w14:paraId="5EEE24C8" w14:textId="77777777" w:rsidR="00FA70D4" w:rsidRDefault="00FA70D4" w:rsidP="00EB0550">
            <w:pPr>
              <w:jc w:val="center"/>
              <w:rPr>
                <w:rFonts w:ascii="宋体" w:hAnsi="宋体"/>
                <w:szCs w:val="21"/>
              </w:rPr>
            </w:pPr>
            <w:r>
              <w:rPr>
                <w:rFonts w:ascii="宋体" w:hAnsi="宋体" w:hint="eastAsia"/>
                <w:szCs w:val="21"/>
              </w:rPr>
              <w:t>3小时</w:t>
            </w:r>
          </w:p>
        </w:tc>
      </w:tr>
      <w:tr w:rsidR="00FA70D4" w14:paraId="3DEB5CF7" w14:textId="77777777" w:rsidTr="00EB0550">
        <w:tc>
          <w:tcPr>
            <w:tcW w:w="2835" w:type="dxa"/>
            <w:shd w:val="clear" w:color="auto" w:fill="auto"/>
            <w:vAlign w:val="center"/>
          </w:tcPr>
          <w:p w14:paraId="0F564F0A" w14:textId="77777777" w:rsidR="00FA70D4" w:rsidRDefault="00FA70D4" w:rsidP="00EB0550">
            <w:pPr>
              <w:jc w:val="center"/>
              <w:rPr>
                <w:rFonts w:ascii="宋体" w:hAnsi="宋体"/>
                <w:szCs w:val="21"/>
              </w:rPr>
            </w:pPr>
            <w:r>
              <w:rPr>
                <w:rFonts w:ascii="宋体" w:hAnsi="宋体" w:hint="eastAsia"/>
                <w:szCs w:val="21"/>
              </w:rPr>
              <w:t>严重安全事件</w:t>
            </w:r>
          </w:p>
        </w:tc>
        <w:tc>
          <w:tcPr>
            <w:tcW w:w="3260" w:type="dxa"/>
            <w:shd w:val="clear" w:color="auto" w:fill="auto"/>
            <w:vAlign w:val="center"/>
          </w:tcPr>
          <w:p w14:paraId="7D22DFA9" w14:textId="77777777" w:rsidR="00FA70D4" w:rsidRDefault="00FA70D4" w:rsidP="00EB0550">
            <w:pPr>
              <w:jc w:val="center"/>
              <w:rPr>
                <w:rFonts w:ascii="宋体" w:hAnsi="宋体"/>
                <w:szCs w:val="21"/>
              </w:rPr>
            </w:pPr>
            <w:r>
              <w:rPr>
                <w:rFonts w:ascii="宋体" w:hAnsi="宋体" w:hint="eastAsia"/>
                <w:szCs w:val="21"/>
              </w:rPr>
              <w:t>6小时</w:t>
            </w:r>
          </w:p>
        </w:tc>
      </w:tr>
      <w:tr w:rsidR="00FA70D4" w14:paraId="0BDF15D4" w14:textId="77777777" w:rsidTr="00EB0550">
        <w:tc>
          <w:tcPr>
            <w:tcW w:w="2835" w:type="dxa"/>
            <w:shd w:val="clear" w:color="auto" w:fill="auto"/>
            <w:vAlign w:val="center"/>
          </w:tcPr>
          <w:p w14:paraId="095A5244" w14:textId="77777777" w:rsidR="00FA70D4" w:rsidRDefault="00FA70D4" w:rsidP="00EB0550">
            <w:pPr>
              <w:jc w:val="center"/>
              <w:rPr>
                <w:rFonts w:ascii="宋体" w:hAnsi="宋体"/>
                <w:szCs w:val="21"/>
              </w:rPr>
            </w:pPr>
            <w:r>
              <w:rPr>
                <w:rFonts w:ascii="宋体" w:hAnsi="宋体" w:hint="eastAsia"/>
                <w:szCs w:val="21"/>
              </w:rPr>
              <w:t>一般安全事件</w:t>
            </w:r>
          </w:p>
        </w:tc>
        <w:tc>
          <w:tcPr>
            <w:tcW w:w="3260" w:type="dxa"/>
            <w:shd w:val="clear" w:color="auto" w:fill="auto"/>
            <w:vAlign w:val="center"/>
          </w:tcPr>
          <w:p w14:paraId="6912A8B5" w14:textId="77777777" w:rsidR="00FA70D4" w:rsidRDefault="00FA70D4" w:rsidP="00EB0550">
            <w:pPr>
              <w:jc w:val="center"/>
              <w:rPr>
                <w:rFonts w:ascii="宋体" w:hAnsi="宋体"/>
                <w:szCs w:val="21"/>
              </w:rPr>
            </w:pPr>
            <w:r>
              <w:rPr>
                <w:rFonts w:ascii="宋体" w:hAnsi="宋体" w:hint="eastAsia"/>
                <w:szCs w:val="21"/>
              </w:rPr>
              <w:t>一个工作日</w:t>
            </w:r>
          </w:p>
        </w:tc>
      </w:tr>
    </w:tbl>
    <w:p w14:paraId="085512FA"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（d）事件最终处理时间：</w:t>
      </w:r>
    </w:p>
    <w:tbl>
      <w:tblPr>
        <w:tblW w:w="6095" w:type="dxa"/>
        <w:tblInd w:w="1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260"/>
      </w:tblGrid>
      <w:tr w:rsidR="00FA70D4" w14:paraId="47ABE96C" w14:textId="77777777" w:rsidTr="00EB0550">
        <w:tc>
          <w:tcPr>
            <w:tcW w:w="2835" w:type="dxa"/>
            <w:shd w:val="clear" w:color="auto" w:fill="auto"/>
            <w:vAlign w:val="center"/>
          </w:tcPr>
          <w:p w14:paraId="42C5B3B2" w14:textId="77777777" w:rsidR="00FA70D4" w:rsidRDefault="00FA70D4" w:rsidP="00EB0550">
            <w:pPr>
              <w:jc w:val="center"/>
              <w:rPr>
                <w:rFonts w:ascii="宋体" w:hAnsi="宋体"/>
                <w:szCs w:val="21"/>
              </w:rPr>
            </w:pPr>
            <w:r>
              <w:rPr>
                <w:rFonts w:ascii="宋体" w:hAnsi="宋体" w:hint="eastAsia"/>
                <w:szCs w:val="21"/>
              </w:rPr>
              <w:t>安全事故</w:t>
            </w:r>
          </w:p>
        </w:tc>
        <w:tc>
          <w:tcPr>
            <w:tcW w:w="3260" w:type="dxa"/>
            <w:shd w:val="clear" w:color="auto" w:fill="auto"/>
            <w:vAlign w:val="center"/>
          </w:tcPr>
          <w:p w14:paraId="358B9A51" w14:textId="77777777" w:rsidR="00FA70D4" w:rsidRDefault="00FA70D4" w:rsidP="00EB0550">
            <w:pPr>
              <w:jc w:val="center"/>
              <w:rPr>
                <w:rFonts w:ascii="宋体" w:hAnsi="宋体"/>
                <w:szCs w:val="21"/>
              </w:rPr>
            </w:pPr>
            <w:r>
              <w:rPr>
                <w:rFonts w:ascii="宋体" w:hAnsi="宋体" w:hint="eastAsia"/>
                <w:szCs w:val="21"/>
              </w:rPr>
              <w:t>12小时</w:t>
            </w:r>
          </w:p>
        </w:tc>
      </w:tr>
      <w:tr w:rsidR="00FA70D4" w14:paraId="7341981C" w14:textId="77777777" w:rsidTr="00EB0550">
        <w:tc>
          <w:tcPr>
            <w:tcW w:w="2835" w:type="dxa"/>
            <w:shd w:val="clear" w:color="auto" w:fill="auto"/>
            <w:vAlign w:val="center"/>
          </w:tcPr>
          <w:p w14:paraId="29269F77" w14:textId="77777777" w:rsidR="00FA70D4" w:rsidRDefault="00FA70D4" w:rsidP="00EB0550">
            <w:pPr>
              <w:jc w:val="center"/>
              <w:rPr>
                <w:rFonts w:ascii="宋体" w:hAnsi="宋体"/>
                <w:szCs w:val="21"/>
              </w:rPr>
            </w:pPr>
            <w:r>
              <w:rPr>
                <w:rFonts w:ascii="宋体" w:hAnsi="宋体" w:hint="eastAsia"/>
                <w:szCs w:val="21"/>
              </w:rPr>
              <w:t>严重安全事件</w:t>
            </w:r>
          </w:p>
        </w:tc>
        <w:tc>
          <w:tcPr>
            <w:tcW w:w="3260" w:type="dxa"/>
            <w:shd w:val="clear" w:color="auto" w:fill="auto"/>
            <w:vAlign w:val="center"/>
          </w:tcPr>
          <w:p w14:paraId="49C059CB" w14:textId="77777777" w:rsidR="00FA70D4" w:rsidRDefault="00FA70D4" w:rsidP="00EB0550">
            <w:pPr>
              <w:jc w:val="center"/>
              <w:rPr>
                <w:rFonts w:ascii="宋体" w:hAnsi="宋体"/>
                <w:szCs w:val="21"/>
              </w:rPr>
            </w:pPr>
            <w:r>
              <w:rPr>
                <w:rFonts w:ascii="宋体" w:hAnsi="宋体" w:hint="eastAsia"/>
                <w:szCs w:val="21"/>
              </w:rPr>
              <w:t>6小时</w:t>
            </w:r>
          </w:p>
        </w:tc>
      </w:tr>
      <w:tr w:rsidR="00FA70D4" w14:paraId="5C08F9B5" w14:textId="77777777" w:rsidTr="00EB0550">
        <w:tc>
          <w:tcPr>
            <w:tcW w:w="2835" w:type="dxa"/>
            <w:shd w:val="clear" w:color="auto" w:fill="auto"/>
            <w:vAlign w:val="center"/>
          </w:tcPr>
          <w:p w14:paraId="3675626F" w14:textId="77777777" w:rsidR="00FA70D4" w:rsidRDefault="00FA70D4" w:rsidP="00EB0550">
            <w:pPr>
              <w:jc w:val="center"/>
              <w:rPr>
                <w:rFonts w:ascii="宋体" w:hAnsi="宋体"/>
                <w:szCs w:val="21"/>
              </w:rPr>
            </w:pPr>
            <w:r>
              <w:rPr>
                <w:rFonts w:ascii="宋体" w:hAnsi="宋体" w:hint="eastAsia"/>
                <w:szCs w:val="21"/>
              </w:rPr>
              <w:t>一般安全事件</w:t>
            </w:r>
          </w:p>
        </w:tc>
        <w:tc>
          <w:tcPr>
            <w:tcW w:w="3260" w:type="dxa"/>
            <w:shd w:val="clear" w:color="auto" w:fill="auto"/>
            <w:vAlign w:val="center"/>
          </w:tcPr>
          <w:p w14:paraId="504E0454" w14:textId="77777777" w:rsidR="00FA70D4" w:rsidRDefault="00FA70D4" w:rsidP="00EB0550">
            <w:pPr>
              <w:jc w:val="center"/>
              <w:rPr>
                <w:rFonts w:ascii="宋体" w:hAnsi="宋体"/>
                <w:szCs w:val="21"/>
              </w:rPr>
            </w:pPr>
            <w:r>
              <w:rPr>
                <w:rFonts w:ascii="宋体" w:hAnsi="宋体" w:hint="eastAsia"/>
                <w:szCs w:val="21"/>
              </w:rPr>
              <w:t>一个工作日</w:t>
            </w:r>
          </w:p>
        </w:tc>
      </w:tr>
    </w:tbl>
    <w:p w14:paraId="5F6083DF"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5）服务成果</w:t>
      </w:r>
    </w:p>
    <w:p w14:paraId="14AFEA2A" w14:textId="77777777" w:rsidR="00FA70D4" w:rsidRDefault="00FA70D4" w:rsidP="00FA70D4">
      <w:pPr>
        <w:adjustRightInd w:val="0"/>
        <w:snapToGrid w:val="0"/>
        <w:ind w:firstLineChars="200" w:firstLine="420"/>
        <w:rPr>
          <w:rFonts w:ascii="宋体" w:hAnsi="宋体"/>
          <w:szCs w:val="21"/>
        </w:rPr>
      </w:pPr>
      <w:proofErr w:type="gramStart"/>
      <w:r>
        <w:rPr>
          <w:rFonts w:ascii="宋体" w:hAnsi="宋体" w:hint="eastAsia"/>
          <w:szCs w:val="21"/>
        </w:rPr>
        <w:t>紧急响应</w:t>
      </w:r>
      <w:proofErr w:type="gramEnd"/>
      <w:r>
        <w:rPr>
          <w:rFonts w:ascii="宋体" w:hAnsi="宋体" w:hint="eastAsia"/>
          <w:szCs w:val="21"/>
        </w:rPr>
        <w:t>服务结果报告。针对在紧急安全响应服务的所遇到的安全问题、安全事故处理过程、处理结果，48小时汇总形成</w:t>
      </w:r>
      <w:proofErr w:type="gramStart"/>
      <w:r>
        <w:rPr>
          <w:rFonts w:ascii="宋体" w:hAnsi="宋体" w:hint="eastAsia"/>
          <w:szCs w:val="21"/>
        </w:rPr>
        <w:t>紧急响应</w:t>
      </w:r>
      <w:proofErr w:type="gramEnd"/>
      <w:r>
        <w:rPr>
          <w:rFonts w:ascii="宋体" w:hAnsi="宋体" w:hint="eastAsia"/>
          <w:szCs w:val="21"/>
        </w:rPr>
        <w:t>服务结果报告，提交给学校。</w:t>
      </w:r>
    </w:p>
    <w:p w14:paraId="3BB7132B" w14:textId="77777777" w:rsidR="00FA70D4" w:rsidRDefault="00FA70D4" w:rsidP="00FA70D4">
      <w:pPr>
        <w:adjustRightInd w:val="0"/>
        <w:snapToGrid w:val="0"/>
        <w:ind w:firstLineChars="100" w:firstLine="211"/>
        <w:rPr>
          <w:rFonts w:ascii="宋体" w:hAnsi="宋体"/>
          <w:b/>
          <w:szCs w:val="21"/>
        </w:rPr>
      </w:pPr>
      <w:r>
        <w:rPr>
          <w:rFonts w:ascii="宋体" w:hAnsi="宋体" w:hint="eastAsia"/>
          <w:b/>
          <w:szCs w:val="21"/>
        </w:rPr>
        <w:t>▲投标人提供完整的安全应急响应方案</w:t>
      </w:r>
    </w:p>
    <w:p w14:paraId="79671E27"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定期提交网络安全报告</w:t>
      </w:r>
    </w:p>
    <w:p w14:paraId="03FCAD97"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根据信息</w:t>
      </w:r>
      <w:proofErr w:type="gramStart"/>
      <w:r>
        <w:rPr>
          <w:rFonts w:ascii="宋体" w:hAnsi="宋体" w:hint="eastAsia"/>
          <w:szCs w:val="21"/>
        </w:rPr>
        <w:t>安全运</w:t>
      </w:r>
      <w:proofErr w:type="gramEnd"/>
      <w:r>
        <w:rPr>
          <w:rFonts w:ascii="宋体" w:hAnsi="宋体" w:hint="eastAsia"/>
          <w:szCs w:val="21"/>
        </w:rPr>
        <w:t>维服务的内容，每季度为学校提供一份详细的网络安全估计报告（范围包括但不限于网络安全设备、信息系统、网络安全事件等）</w:t>
      </w:r>
    </w:p>
    <w:p w14:paraId="0F9C313B" w14:textId="77777777" w:rsidR="00FA70D4" w:rsidRDefault="00FA70D4" w:rsidP="00FA70D4">
      <w:pPr>
        <w:adjustRightInd w:val="0"/>
        <w:snapToGrid w:val="0"/>
        <w:spacing w:beforeLines="100" w:before="312"/>
        <w:outlineLvl w:val="3"/>
        <w:rPr>
          <w:rFonts w:ascii="宋体" w:hAnsi="宋体"/>
          <w:b/>
          <w:szCs w:val="21"/>
        </w:rPr>
      </w:pPr>
      <w:r>
        <w:rPr>
          <w:rFonts w:ascii="宋体" w:hAnsi="宋体" w:hint="eastAsia"/>
          <w:b/>
          <w:szCs w:val="21"/>
        </w:rPr>
        <w:t>7、存储设备原厂维保服务</w:t>
      </w:r>
    </w:p>
    <w:p w14:paraId="761960D3" w14:textId="77777777" w:rsidR="00FA70D4" w:rsidRDefault="00FA70D4" w:rsidP="00FA70D4">
      <w:pPr>
        <w:adjustRightInd w:val="0"/>
        <w:snapToGrid w:val="0"/>
        <w:rPr>
          <w:rFonts w:ascii="宋体" w:hAnsi="宋体"/>
          <w:b/>
          <w:szCs w:val="21"/>
        </w:rPr>
      </w:pPr>
      <w:r>
        <w:rPr>
          <w:rFonts w:ascii="宋体" w:hAnsi="宋体" w:hint="eastAsia"/>
          <w:b/>
          <w:szCs w:val="21"/>
        </w:rPr>
        <w:t>（1）原厂服务要求</w:t>
      </w:r>
    </w:p>
    <w:p w14:paraId="46A467ED"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1）提供原厂工程师远程全面巡检，在无故障的情况下，每月做一次系统的巡检并提交巡检报告。</w:t>
      </w:r>
    </w:p>
    <w:p w14:paraId="2C33D0E1"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2）硬件技术支持一年服务;系统软件1年内工程师维护及调优，系统软件维护及调优的范围包含</w:t>
      </w:r>
      <w:proofErr w:type="spellStart"/>
      <w:r>
        <w:rPr>
          <w:rFonts w:ascii="宋体" w:hAnsi="宋体" w:hint="eastAsia"/>
          <w:szCs w:val="21"/>
        </w:rPr>
        <w:t>vmware</w:t>
      </w:r>
      <w:proofErr w:type="spellEnd"/>
      <w:r>
        <w:rPr>
          <w:rFonts w:ascii="宋体" w:hAnsi="宋体" w:hint="eastAsia"/>
          <w:szCs w:val="21"/>
        </w:rPr>
        <w:t xml:space="preserve"> </w:t>
      </w:r>
      <w:proofErr w:type="spellStart"/>
      <w:r>
        <w:rPr>
          <w:rFonts w:ascii="宋体" w:hAnsi="宋体" w:hint="eastAsia"/>
          <w:szCs w:val="21"/>
        </w:rPr>
        <w:t>esxi</w:t>
      </w:r>
      <w:proofErr w:type="spellEnd"/>
      <w:r>
        <w:rPr>
          <w:rFonts w:ascii="宋体" w:hAnsi="宋体" w:hint="eastAsia"/>
          <w:szCs w:val="21"/>
        </w:rPr>
        <w:t xml:space="preserve">， </w:t>
      </w:r>
      <w:proofErr w:type="spellStart"/>
      <w:r>
        <w:rPr>
          <w:rFonts w:ascii="宋体" w:hAnsi="宋体" w:hint="eastAsia"/>
          <w:szCs w:val="21"/>
        </w:rPr>
        <w:t>vcenter</w:t>
      </w:r>
      <w:proofErr w:type="spellEnd"/>
      <w:r>
        <w:rPr>
          <w:rFonts w:ascii="宋体" w:hAnsi="宋体" w:hint="eastAsia"/>
          <w:szCs w:val="21"/>
        </w:rPr>
        <w:t>，</w:t>
      </w:r>
      <w:proofErr w:type="gramStart"/>
      <w:r>
        <w:rPr>
          <w:rFonts w:ascii="宋体" w:hAnsi="宋体" w:hint="eastAsia"/>
          <w:szCs w:val="21"/>
        </w:rPr>
        <w:t>物理机</w:t>
      </w:r>
      <w:proofErr w:type="gramEnd"/>
      <w:r>
        <w:rPr>
          <w:rFonts w:ascii="宋体" w:hAnsi="宋体" w:hint="eastAsia"/>
          <w:szCs w:val="21"/>
        </w:rPr>
        <w:t>等，确保存储在该服务器的可用性及稳定性等。</w:t>
      </w:r>
    </w:p>
    <w:p w14:paraId="5AE12326"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3）如发生存储系统核心控制器双控同时损坏不能使用时（非硬盘损坏），提供相应备机给予校方应急使用，并负责将旧机数据迁出</w:t>
      </w:r>
      <w:proofErr w:type="gramStart"/>
      <w:r>
        <w:rPr>
          <w:rFonts w:ascii="宋体" w:hAnsi="宋体" w:hint="eastAsia"/>
          <w:szCs w:val="21"/>
        </w:rPr>
        <w:t>至新备机</w:t>
      </w:r>
      <w:proofErr w:type="gramEnd"/>
      <w:r>
        <w:rPr>
          <w:rFonts w:ascii="宋体" w:hAnsi="宋体" w:hint="eastAsia"/>
          <w:szCs w:val="21"/>
        </w:rPr>
        <w:t>。</w:t>
      </w:r>
    </w:p>
    <w:p w14:paraId="0A0E59BA"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4）24 *7 远程专线高级工程师电话支持，须提供远程专线高级工程师电话、微信、邮箱;</w:t>
      </w:r>
    </w:p>
    <w:p w14:paraId="6394DDC7"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5）签订合同时，需提供原厂的服务承诺函。</w:t>
      </w:r>
    </w:p>
    <w:p w14:paraId="610D17BF" w14:textId="77777777" w:rsidR="00FA70D4" w:rsidRDefault="00FA70D4" w:rsidP="00FA70D4">
      <w:pPr>
        <w:adjustRightInd w:val="0"/>
        <w:snapToGrid w:val="0"/>
        <w:rPr>
          <w:rFonts w:ascii="宋体" w:hAnsi="宋体"/>
          <w:b/>
          <w:szCs w:val="21"/>
        </w:rPr>
      </w:pPr>
      <w:r>
        <w:rPr>
          <w:rFonts w:ascii="宋体" w:hAnsi="宋体" w:hint="eastAsia"/>
          <w:b/>
          <w:szCs w:val="21"/>
        </w:rPr>
        <w:t>（2）原厂维保产品型号及具体配置</w:t>
      </w:r>
    </w:p>
    <w:p w14:paraId="4E54EF46"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1）</w:t>
      </w:r>
      <w:proofErr w:type="spellStart"/>
      <w:r>
        <w:rPr>
          <w:rFonts w:ascii="宋体" w:hAnsi="宋体" w:hint="eastAsia"/>
          <w:szCs w:val="21"/>
        </w:rPr>
        <w:t>Infortrend</w:t>
      </w:r>
      <w:proofErr w:type="spellEnd"/>
      <w:r>
        <w:rPr>
          <w:rFonts w:ascii="宋体" w:hAnsi="宋体" w:hint="eastAsia"/>
          <w:szCs w:val="21"/>
        </w:rPr>
        <w:t xml:space="preserve"> ESVA F75</w:t>
      </w:r>
    </w:p>
    <w:tbl>
      <w:tblPr>
        <w:tblW w:w="8522" w:type="dxa"/>
        <w:tblLayout w:type="fixed"/>
        <w:tblLook w:val="04A0" w:firstRow="1" w:lastRow="0" w:firstColumn="1" w:lastColumn="0" w:noHBand="0" w:noVBand="1"/>
      </w:tblPr>
      <w:tblGrid>
        <w:gridCol w:w="1746"/>
        <w:gridCol w:w="6137"/>
        <w:gridCol w:w="639"/>
      </w:tblGrid>
      <w:tr w:rsidR="00FA70D4" w14:paraId="71AF52F1" w14:textId="77777777" w:rsidTr="00EB0550">
        <w:trPr>
          <w:trHeight w:val="480"/>
        </w:trPr>
        <w:tc>
          <w:tcPr>
            <w:tcW w:w="8522" w:type="dxa"/>
            <w:gridSpan w:val="3"/>
            <w:tcBorders>
              <w:top w:val="single" w:sz="8" w:space="0" w:color="auto"/>
              <w:left w:val="single" w:sz="4" w:space="0" w:color="auto"/>
              <w:bottom w:val="single" w:sz="8" w:space="0" w:color="000000"/>
              <w:right w:val="single" w:sz="4" w:space="0" w:color="000000"/>
            </w:tcBorders>
            <w:shd w:val="clear" w:color="auto" w:fill="auto"/>
            <w:vAlign w:val="center"/>
          </w:tcPr>
          <w:p w14:paraId="2B6C380F" w14:textId="77777777" w:rsidR="00FA70D4" w:rsidRDefault="00FA70D4" w:rsidP="00EB0550">
            <w:pPr>
              <w:widowControl/>
              <w:jc w:val="center"/>
              <w:rPr>
                <w:rFonts w:ascii="宋体" w:hAnsi="宋体" w:cs="宋体"/>
                <w:b/>
                <w:bCs/>
                <w:kern w:val="0"/>
                <w:szCs w:val="21"/>
              </w:rPr>
            </w:pPr>
            <w:proofErr w:type="spellStart"/>
            <w:r>
              <w:rPr>
                <w:rFonts w:ascii="宋体" w:hAnsi="宋体" w:cs="宋体" w:hint="eastAsia"/>
                <w:b/>
                <w:bCs/>
                <w:kern w:val="0"/>
                <w:szCs w:val="21"/>
              </w:rPr>
              <w:t>Infortrend</w:t>
            </w:r>
            <w:proofErr w:type="spellEnd"/>
            <w:r>
              <w:rPr>
                <w:rFonts w:ascii="宋体" w:hAnsi="宋体" w:cs="宋体" w:hint="eastAsia"/>
                <w:b/>
                <w:bCs/>
                <w:kern w:val="0"/>
                <w:szCs w:val="21"/>
              </w:rPr>
              <w:t xml:space="preserve"> ESVA F75</w:t>
            </w:r>
          </w:p>
        </w:tc>
      </w:tr>
      <w:tr w:rsidR="00FA70D4" w14:paraId="3739236E" w14:textId="77777777" w:rsidTr="00EB0550">
        <w:trPr>
          <w:trHeight w:val="300"/>
        </w:trPr>
        <w:tc>
          <w:tcPr>
            <w:tcW w:w="1746" w:type="dxa"/>
            <w:tcBorders>
              <w:top w:val="nil"/>
              <w:left w:val="single" w:sz="4" w:space="0" w:color="auto"/>
              <w:bottom w:val="single" w:sz="8" w:space="0" w:color="auto"/>
              <w:right w:val="single" w:sz="8" w:space="0" w:color="auto"/>
            </w:tcBorders>
            <w:shd w:val="clear" w:color="auto" w:fill="auto"/>
            <w:noWrap/>
            <w:vAlign w:val="center"/>
          </w:tcPr>
          <w:p w14:paraId="6E0DC9EE" w14:textId="77777777" w:rsidR="00FA70D4" w:rsidRDefault="00FA70D4" w:rsidP="00EB0550">
            <w:pPr>
              <w:widowControl/>
              <w:jc w:val="center"/>
              <w:rPr>
                <w:rFonts w:ascii="宋体" w:hAnsi="宋体" w:cs="宋体"/>
                <w:b/>
                <w:bCs/>
                <w:kern w:val="0"/>
                <w:szCs w:val="21"/>
              </w:rPr>
            </w:pPr>
            <w:r>
              <w:rPr>
                <w:rFonts w:ascii="宋体" w:hAnsi="宋体" w:cs="宋体" w:hint="eastAsia"/>
                <w:b/>
                <w:bCs/>
                <w:kern w:val="0"/>
                <w:szCs w:val="21"/>
              </w:rPr>
              <w:t>产品规格</w:t>
            </w:r>
          </w:p>
        </w:tc>
        <w:tc>
          <w:tcPr>
            <w:tcW w:w="6137" w:type="dxa"/>
            <w:tcBorders>
              <w:top w:val="nil"/>
              <w:left w:val="nil"/>
              <w:bottom w:val="single" w:sz="8" w:space="0" w:color="auto"/>
              <w:right w:val="single" w:sz="8" w:space="0" w:color="auto"/>
            </w:tcBorders>
            <w:shd w:val="clear" w:color="auto" w:fill="auto"/>
            <w:noWrap/>
            <w:vAlign w:val="center"/>
          </w:tcPr>
          <w:p w14:paraId="22089C55" w14:textId="77777777" w:rsidR="00FA70D4" w:rsidRDefault="00FA70D4" w:rsidP="00EB0550">
            <w:pPr>
              <w:widowControl/>
              <w:jc w:val="center"/>
              <w:rPr>
                <w:rFonts w:ascii="宋体" w:hAnsi="宋体" w:cs="宋体"/>
                <w:b/>
                <w:bCs/>
                <w:kern w:val="0"/>
                <w:szCs w:val="21"/>
              </w:rPr>
            </w:pPr>
            <w:r>
              <w:rPr>
                <w:rFonts w:ascii="宋体" w:hAnsi="宋体" w:cs="宋体" w:hint="eastAsia"/>
                <w:b/>
                <w:bCs/>
                <w:kern w:val="0"/>
                <w:szCs w:val="21"/>
              </w:rPr>
              <w:t xml:space="preserve">服 </w:t>
            </w:r>
            <w:proofErr w:type="gramStart"/>
            <w:r>
              <w:rPr>
                <w:rFonts w:ascii="宋体" w:hAnsi="宋体" w:cs="宋体" w:hint="eastAsia"/>
                <w:b/>
                <w:bCs/>
                <w:kern w:val="0"/>
                <w:szCs w:val="21"/>
              </w:rPr>
              <w:t>务</w:t>
            </w:r>
            <w:proofErr w:type="gramEnd"/>
            <w:r>
              <w:rPr>
                <w:rFonts w:ascii="宋体" w:hAnsi="宋体" w:cs="宋体" w:hint="eastAsia"/>
                <w:b/>
                <w:bCs/>
                <w:kern w:val="0"/>
                <w:szCs w:val="21"/>
              </w:rPr>
              <w:t xml:space="preserve"> 详 细 配 置 描 述</w:t>
            </w:r>
          </w:p>
        </w:tc>
        <w:tc>
          <w:tcPr>
            <w:tcW w:w="639" w:type="dxa"/>
            <w:tcBorders>
              <w:top w:val="nil"/>
              <w:left w:val="nil"/>
              <w:bottom w:val="single" w:sz="8" w:space="0" w:color="auto"/>
              <w:right w:val="single" w:sz="8" w:space="0" w:color="auto"/>
            </w:tcBorders>
            <w:shd w:val="clear" w:color="auto" w:fill="auto"/>
            <w:noWrap/>
            <w:vAlign w:val="center"/>
          </w:tcPr>
          <w:p w14:paraId="3F623FDF" w14:textId="77777777" w:rsidR="00FA70D4" w:rsidRDefault="00FA70D4" w:rsidP="00EB0550">
            <w:pPr>
              <w:widowControl/>
              <w:jc w:val="center"/>
              <w:rPr>
                <w:rFonts w:ascii="宋体" w:hAnsi="宋体" w:cs="宋体"/>
                <w:b/>
                <w:bCs/>
                <w:kern w:val="0"/>
                <w:szCs w:val="21"/>
              </w:rPr>
            </w:pPr>
            <w:r>
              <w:rPr>
                <w:rFonts w:ascii="宋体" w:hAnsi="宋体" w:cs="宋体" w:hint="eastAsia"/>
                <w:b/>
                <w:bCs/>
                <w:kern w:val="0"/>
                <w:szCs w:val="21"/>
              </w:rPr>
              <w:t>数量</w:t>
            </w:r>
          </w:p>
        </w:tc>
      </w:tr>
      <w:tr w:rsidR="00FA70D4" w14:paraId="0634EAFB" w14:textId="77777777" w:rsidTr="00EB0550">
        <w:trPr>
          <w:trHeight w:val="465"/>
        </w:trPr>
        <w:tc>
          <w:tcPr>
            <w:tcW w:w="1746" w:type="dxa"/>
            <w:tcBorders>
              <w:top w:val="nil"/>
              <w:left w:val="single" w:sz="4" w:space="0" w:color="auto"/>
              <w:bottom w:val="single" w:sz="8" w:space="0" w:color="000000"/>
              <w:right w:val="single" w:sz="8" w:space="0" w:color="000000"/>
            </w:tcBorders>
            <w:shd w:val="clear" w:color="auto" w:fill="auto"/>
            <w:vAlign w:val="center"/>
          </w:tcPr>
          <w:p w14:paraId="26110F80"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Array Controller</w:t>
            </w:r>
          </w:p>
        </w:tc>
        <w:tc>
          <w:tcPr>
            <w:tcW w:w="6137" w:type="dxa"/>
            <w:tcBorders>
              <w:top w:val="nil"/>
              <w:left w:val="nil"/>
              <w:bottom w:val="single" w:sz="8" w:space="0" w:color="000000"/>
              <w:right w:val="single" w:sz="8" w:space="0" w:color="000000"/>
            </w:tcBorders>
            <w:shd w:val="clear" w:color="auto" w:fill="auto"/>
            <w:vAlign w:val="center"/>
          </w:tcPr>
          <w:p w14:paraId="778C617C"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 xml:space="preserve">Virtualized Scale-Out 3U Storage, Scalable out to 4800 disks, 4 x FC-8G ports, 2 x </w:t>
            </w:r>
            <w:proofErr w:type="spellStart"/>
            <w:r>
              <w:rPr>
                <w:rFonts w:ascii="宋体" w:hAnsi="宋体" w:cs="宋体" w:hint="eastAsia"/>
                <w:kern w:val="0"/>
                <w:szCs w:val="21"/>
              </w:rPr>
              <w:t>iSCSI-GbE</w:t>
            </w:r>
            <w:proofErr w:type="spellEnd"/>
            <w:r>
              <w:rPr>
                <w:rFonts w:ascii="宋体" w:hAnsi="宋体" w:cs="宋体" w:hint="eastAsia"/>
                <w:kern w:val="0"/>
                <w:szCs w:val="21"/>
              </w:rPr>
              <w:t xml:space="preserve"> ports，16GB Cache, SAS-6G Exp</w:t>
            </w:r>
          </w:p>
        </w:tc>
        <w:tc>
          <w:tcPr>
            <w:tcW w:w="639" w:type="dxa"/>
            <w:vMerge w:val="restart"/>
            <w:tcBorders>
              <w:top w:val="nil"/>
              <w:left w:val="single" w:sz="8" w:space="0" w:color="000000"/>
              <w:bottom w:val="single" w:sz="8" w:space="0" w:color="000000"/>
              <w:right w:val="single" w:sz="8" w:space="0" w:color="000000"/>
            </w:tcBorders>
            <w:shd w:val="clear" w:color="auto" w:fill="auto"/>
            <w:vAlign w:val="center"/>
          </w:tcPr>
          <w:p w14:paraId="5F84D6E5"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2</w:t>
            </w:r>
          </w:p>
        </w:tc>
      </w:tr>
      <w:tr w:rsidR="00FA70D4" w14:paraId="0C9EA5FA" w14:textId="77777777" w:rsidTr="00EB0550">
        <w:trPr>
          <w:trHeight w:val="465"/>
        </w:trPr>
        <w:tc>
          <w:tcPr>
            <w:tcW w:w="1746" w:type="dxa"/>
            <w:tcBorders>
              <w:top w:val="nil"/>
              <w:left w:val="single" w:sz="4" w:space="0" w:color="auto"/>
              <w:bottom w:val="single" w:sz="8" w:space="0" w:color="000000"/>
              <w:right w:val="single" w:sz="8" w:space="0" w:color="000000"/>
            </w:tcBorders>
            <w:shd w:val="clear" w:color="auto" w:fill="auto"/>
            <w:vAlign w:val="center"/>
          </w:tcPr>
          <w:p w14:paraId="37276637"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控制器</w:t>
            </w:r>
          </w:p>
        </w:tc>
        <w:tc>
          <w:tcPr>
            <w:tcW w:w="6137" w:type="dxa"/>
            <w:tcBorders>
              <w:top w:val="nil"/>
              <w:left w:val="nil"/>
              <w:bottom w:val="single" w:sz="8" w:space="0" w:color="000000"/>
              <w:right w:val="single" w:sz="8" w:space="0" w:color="000000"/>
            </w:tcBorders>
            <w:shd w:val="clear" w:color="auto" w:fill="auto"/>
            <w:vAlign w:val="center"/>
          </w:tcPr>
          <w:p w14:paraId="7D892D4F"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支持虚拟化及横向扩展 标准3U存储，横向扩展系统最大4800颗硬盘16GB内存，4个FC-8GB光纤主机接口</w:t>
            </w:r>
          </w:p>
        </w:tc>
        <w:tc>
          <w:tcPr>
            <w:tcW w:w="639" w:type="dxa"/>
            <w:vMerge/>
            <w:tcBorders>
              <w:top w:val="nil"/>
              <w:left w:val="single" w:sz="8" w:space="0" w:color="000000"/>
              <w:bottom w:val="single" w:sz="8" w:space="0" w:color="000000"/>
              <w:right w:val="single" w:sz="8" w:space="0" w:color="000000"/>
            </w:tcBorders>
            <w:shd w:val="clear" w:color="auto" w:fill="auto"/>
            <w:vAlign w:val="center"/>
          </w:tcPr>
          <w:p w14:paraId="129C2E08" w14:textId="77777777" w:rsidR="00FA70D4" w:rsidRDefault="00FA70D4" w:rsidP="00EB0550">
            <w:pPr>
              <w:widowControl/>
              <w:jc w:val="center"/>
              <w:rPr>
                <w:rFonts w:ascii="宋体" w:hAnsi="宋体" w:cs="宋体"/>
                <w:kern w:val="0"/>
                <w:szCs w:val="21"/>
              </w:rPr>
            </w:pPr>
          </w:p>
        </w:tc>
      </w:tr>
      <w:tr w:rsidR="00FA70D4" w14:paraId="7C6917EF" w14:textId="77777777" w:rsidTr="00EB0550">
        <w:trPr>
          <w:trHeight w:val="465"/>
        </w:trPr>
        <w:tc>
          <w:tcPr>
            <w:tcW w:w="1746" w:type="dxa"/>
            <w:tcBorders>
              <w:top w:val="nil"/>
              <w:left w:val="single" w:sz="4" w:space="0" w:color="auto"/>
              <w:bottom w:val="single" w:sz="8" w:space="0" w:color="000000"/>
              <w:right w:val="single" w:sz="8" w:space="0" w:color="000000"/>
            </w:tcBorders>
            <w:shd w:val="clear" w:color="auto" w:fill="auto"/>
            <w:vAlign w:val="center"/>
          </w:tcPr>
          <w:p w14:paraId="3D521CB8" w14:textId="77777777" w:rsidR="00FA70D4" w:rsidRDefault="00FA70D4" w:rsidP="00EB0550">
            <w:pPr>
              <w:widowControl/>
              <w:jc w:val="center"/>
              <w:rPr>
                <w:rFonts w:ascii="宋体" w:hAnsi="宋体" w:cs="宋体"/>
                <w:kern w:val="0"/>
                <w:szCs w:val="21"/>
              </w:rPr>
            </w:pPr>
            <w:proofErr w:type="spellStart"/>
            <w:r>
              <w:rPr>
                <w:rFonts w:ascii="宋体" w:hAnsi="宋体" w:cs="宋体" w:hint="eastAsia"/>
                <w:kern w:val="0"/>
                <w:szCs w:val="21"/>
              </w:rPr>
              <w:t>CacheSafe</w:t>
            </w:r>
            <w:proofErr w:type="spellEnd"/>
          </w:p>
        </w:tc>
        <w:tc>
          <w:tcPr>
            <w:tcW w:w="6137" w:type="dxa"/>
            <w:tcBorders>
              <w:top w:val="nil"/>
              <w:left w:val="nil"/>
              <w:bottom w:val="single" w:sz="8" w:space="0" w:color="000000"/>
              <w:right w:val="single" w:sz="8" w:space="0" w:color="000000"/>
            </w:tcBorders>
            <w:shd w:val="clear" w:color="auto" w:fill="auto"/>
            <w:vAlign w:val="center"/>
          </w:tcPr>
          <w:p w14:paraId="1224A1D4"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Cache backup module, Li-</w:t>
            </w:r>
            <w:proofErr w:type="spellStart"/>
            <w:r>
              <w:rPr>
                <w:rFonts w:ascii="宋体" w:hAnsi="宋体" w:cs="宋体" w:hint="eastAsia"/>
                <w:kern w:val="0"/>
                <w:szCs w:val="21"/>
              </w:rPr>
              <w:t>lon</w:t>
            </w:r>
            <w:proofErr w:type="spellEnd"/>
            <w:r>
              <w:rPr>
                <w:rFonts w:ascii="宋体" w:hAnsi="宋体" w:cs="宋体" w:hint="eastAsia"/>
                <w:kern w:val="0"/>
                <w:szCs w:val="21"/>
              </w:rPr>
              <w:t>, Flash, for ESVA family, BBU ID</w:t>
            </w:r>
          </w:p>
        </w:tc>
        <w:tc>
          <w:tcPr>
            <w:tcW w:w="639" w:type="dxa"/>
            <w:vMerge w:val="restart"/>
            <w:tcBorders>
              <w:top w:val="nil"/>
              <w:left w:val="single" w:sz="8" w:space="0" w:color="000000"/>
              <w:bottom w:val="single" w:sz="8" w:space="0" w:color="000000"/>
              <w:right w:val="single" w:sz="8" w:space="0" w:color="000000"/>
            </w:tcBorders>
            <w:shd w:val="clear" w:color="auto" w:fill="auto"/>
            <w:vAlign w:val="center"/>
          </w:tcPr>
          <w:p w14:paraId="2260F378"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2</w:t>
            </w:r>
          </w:p>
        </w:tc>
      </w:tr>
      <w:tr w:rsidR="00FA70D4" w14:paraId="78CF87F5" w14:textId="77777777" w:rsidTr="00EB0550">
        <w:trPr>
          <w:trHeight w:val="465"/>
        </w:trPr>
        <w:tc>
          <w:tcPr>
            <w:tcW w:w="1746" w:type="dxa"/>
            <w:tcBorders>
              <w:top w:val="nil"/>
              <w:left w:val="single" w:sz="4" w:space="0" w:color="auto"/>
              <w:bottom w:val="single" w:sz="8" w:space="0" w:color="000000"/>
              <w:right w:val="single" w:sz="8" w:space="0" w:color="000000"/>
            </w:tcBorders>
            <w:shd w:val="clear" w:color="auto" w:fill="auto"/>
            <w:vAlign w:val="center"/>
          </w:tcPr>
          <w:p w14:paraId="66C827C1"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缓存保护机制</w:t>
            </w:r>
          </w:p>
        </w:tc>
        <w:tc>
          <w:tcPr>
            <w:tcW w:w="6137" w:type="dxa"/>
            <w:tcBorders>
              <w:top w:val="nil"/>
              <w:left w:val="nil"/>
              <w:bottom w:val="single" w:sz="8" w:space="0" w:color="000000"/>
              <w:right w:val="single" w:sz="8" w:space="0" w:color="000000"/>
            </w:tcBorders>
            <w:shd w:val="clear" w:color="auto" w:fill="auto"/>
            <w:vAlign w:val="center"/>
          </w:tcPr>
          <w:p w14:paraId="27AA01BD"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缓存保护模块，包含锂电池及Flash模块</w:t>
            </w:r>
          </w:p>
        </w:tc>
        <w:tc>
          <w:tcPr>
            <w:tcW w:w="639" w:type="dxa"/>
            <w:vMerge/>
            <w:tcBorders>
              <w:top w:val="nil"/>
              <w:left w:val="single" w:sz="8" w:space="0" w:color="000000"/>
              <w:bottom w:val="single" w:sz="8" w:space="0" w:color="000000"/>
              <w:right w:val="single" w:sz="8" w:space="0" w:color="000000"/>
            </w:tcBorders>
            <w:shd w:val="clear" w:color="auto" w:fill="auto"/>
            <w:vAlign w:val="center"/>
          </w:tcPr>
          <w:p w14:paraId="40117558" w14:textId="77777777" w:rsidR="00FA70D4" w:rsidRDefault="00FA70D4" w:rsidP="00EB0550">
            <w:pPr>
              <w:widowControl/>
              <w:jc w:val="center"/>
              <w:rPr>
                <w:rFonts w:ascii="宋体" w:hAnsi="宋体" w:cs="宋体"/>
                <w:kern w:val="0"/>
                <w:szCs w:val="21"/>
              </w:rPr>
            </w:pPr>
          </w:p>
        </w:tc>
      </w:tr>
      <w:tr w:rsidR="00FA70D4" w14:paraId="701DF2AB" w14:textId="77777777" w:rsidTr="00EB0550">
        <w:trPr>
          <w:trHeight w:val="465"/>
        </w:trPr>
        <w:tc>
          <w:tcPr>
            <w:tcW w:w="1746" w:type="dxa"/>
            <w:vMerge w:val="restart"/>
            <w:tcBorders>
              <w:top w:val="nil"/>
              <w:left w:val="single" w:sz="4" w:space="0" w:color="auto"/>
              <w:bottom w:val="single" w:sz="8" w:space="0" w:color="000000"/>
              <w:right w:val="single" w:sz="8" w:space="0" w:color="000000"/>
            </w:tcBorders>
            <w:shd w:val="clear" w:color="auto" w:fill="auto"/>
            <w:vAlign w:val="center"/>
          </w:tcPr>
          <w:p w14:paraId="4C9FBDC9"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SFP</w:t>
            </w:r>
          </w:p>
        </w:tc>
        <w:tc>
          <w:tcPr>
            <w:tcW w:w="6137" w:type="dxa"/>
            <w:tcBorders>
              <w:top w:val="nil"/>
              <w:left w:val="nil"/>
              <w:bottom w:val="single" w:sz="8" w:space="0" w:color="000000"/>
              <w:right w:val="single" w:sz="8" w:space="0" w:color="000000"/>
            </w:tcBorders>
            <w:shd w:val="clear" w:color="auto" w:fill="auto"/>
            <w:vAlign w:val="center"/>
          </w:tcPr>
          <w:p w14:paraId="2740A48F"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 xml:space="preserve">Fiber Channel 8.5/4.25/2.125 </w:t>
            </w:r>
            <w:proofErr w:type="spellStart"/>
            <w:r>
              <w:rPr>
                <w:rFonts w:ascii="宋体" w:hAnsi="宋体" w:cs="宋体" w:hint="eastAsia"/>
                <w:kern w:val="0"/>
                <w:szCs w:val="21"/>
              </w:rPr>
              <w:t>GBd</w:t>
            </w:r>
            <w:proofErr w:type="spellEnd"/>
            <w:r>
              <w:rPr>
                <w:rFonts w:ascii="宋体" w:hAnsi="宋体" w:cs="宋体" w:hint="eastAsia"/>
                <w:kern w:val="0"/>
                <w:szCs w:val="21"/>
              </w:rPr>
              <w:t xml:space="preserve"> Small Form Pluggable Optical Transceiver, LC, wave-length 850nm, multi-mode</w:t>
            </w:r>
          </w:p>
        </w:tc>
        <w:tc>
          <w:tcPr>
            <w:tcW w:w="639" w:type="dxa"/>
            <w:vMerge w:val="restart"/>
            <w:tcBorders>
              <w:top w:val="nil"/>
              <w:left w:val="single" w:sz="8" w:space="0" w:color="000000"/>
              <w:bottom w:val="single" w:sz="8" w:space="0" w:color="000000"/>
              <w:right w:val="single" w:sz="8" w:space="0" w:color="000000"/>
            </w:tcBorders>
            <w:shd w:val="clear" w:color="auto" w:fill="auto"/>
            <w:vAlign w:val="center"/>
          </w:tcPr>
          <w:p w14:paraId="75F5C1EF"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4</w:t>
            </w:r>
          </w:p>
        </w:tc>
      </w:tr>
      <w:tr w:rsidR="00FA70D4" w14:paraId="2C6F5663" w14:textId="77777777" w:rsidTr="00EB0550">
        <w:trPr>
          <w:trHeight w:val="465"/>
        </w:trPr>
        <w:tc>
          <w:tcPr>
            <w:tcW w:w="1746" w:type="dxa"/>
            <w:vMerge/>
            <w:tcBorders>
              <w:top w:val="nil"/>
              <w:left w:val="single" w:sz="4" w:space="0" w:color="auto"/>
              <w:bottom w:val="single" w:sz="8" w:space="0" w:color="000000"/>
              <w:right w:val="single" w:sz="8" w:space="0" w:color="000000"/>
            </w:tcBorders>
            <w:shd w:val="clear" w:color="auto" w:fill="auto"/>
            <w:vAlign w:val="center"/>
          </w:tcPr>
          <w:p w14:paraId="47F38C45" w14:textId="77777777" w:rsidR="00FA70D4" w:rsidRDefault="00FA70D4" w:rsidP="00EB0550">
            <w:pPr>
              <w:widowControl/>
              <w:jc w:val="center"/>
              <w:rPr>
                <w:rFonts w:ascii="宋体" w:hAnsi="宋体" w:cs="宋体"/>
                <w:kern w:val="0"/>
                <w:szCs w:val="21"/>
              </w:rPr>
            </w:pPr>
          </w:p>
        </w:tc>
        <w:tc>
          <w:tcPr>
            <w:tcW w:w="6137" w:type="dxa"/>
            <w:tcBorders>
              <w:top w:val="nil"/>
              <w:left w:val="nil"/>
              <w:bottom w:val="single" w:sz="8" w:space="0" w:color="000000"/>
              <w:right w:val="single" w:sz="8" w:space="0" w:color="000000"/>
            </w:tcBorders>
            <w:shd w:val="clear" w:color="auto" w:fill="auto"/>
            <w:vAlign w:val="center"/>
          </w:tcPr>
          <w:p w14:paraId="65592089"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 xml:space="preserve">光线通道8.5/4.25/2.125 </w:t>
            </w:r>
            <w:proofErr w:type="spellStart"/>
            <w:r>
              <w:rPr>
                <w:rFonts w:ascii="宋体" w:hAnsi="宋体" w:cs="宋体" w:hint="eastAsia"/>
                <w:kern w:val="0"/>
                <w:szCs w:val="21"/>
              </w:rPr>
              <w:t>GBd</w:t>
            </w:r>
            <w:proofErr w:type="spellEnd"/>
            <w:r>
              <w:rPr>
                <w:rFonts w:ascii="宋体" w:hAnsi="宋体" w:cs="宋体" w:hint="eastAsia"/>
                <w:kern w:val="0"/>
                <w:szCs w:val="21"/>
              </w:rPr>
              <w:t xml:space="preserve">  850nm波长多模光线收发器</w:t>
            </w:r>
          </w:p>
        </w:tc>
        <w:tc>
          <w:tcPr>
            <w:tcW w:w="639" w:type="dxa"/>
            <w:vMerge/>
            <w:tcBorders>
              <w:top w:val="nil"/>
              <w:left w:val="single" w:sz="8" w:space="0" w:color="000000"/>
              <w:bottom w:val="single" w:sz="8" w:space="0" w:color="000000"/>
              <w:right w:val="single" w:sz="8" w:space="0" w:color="000000"/>
            </w:tcBorders>
            <w:shd w:val="clear" w:color="auto" w:fill="auto"/>
            <w:vAlign w:val="center"/>
          </w:tcPr>
          <w:p w14:paraId="27421012" w14:textId="77777777" w:rsidR="00FA70D4" w:rsidRDefault="00FA70D4" w:rsidP="00EB0550">
            <w:pPr>
              <w:widowControl/>
              <w:jc w:val="center"/>
              <w:rPr>
                <w:rFonts w:ascii="宋体" w:hAnsi="宋体" w:cs="宋体"/>
                <w:kern w:val="0"/>
                <w:szCs w:val="21"/>
              </w:rPr>
            </w:pPr>
          </w:p>
        </w:tc>
      </w:tr>
      <w:tr w:rsidR="00FA70D4" w14:paraId="77C6735E" w14:textId="77777777" w:rsidTr="00EB0550">
        <w:trPr>
          <w:trHeight w:val="465"/>
        </w:trPr>
        <w:tc>
          <w:tcPr>
            <w:tcW w:w="1746" w:type="dxa"/>
            <w:tcBorders>
              <w:top w:val="nil"/>
              <w:left w:val="single" w:sz="4" w:space="0" w:color="auto"/>
              <w:bottom w:val="single" w:sz="8" w:space="0" w:color="000000"/>
              <w:right w:val="single" w:sz="8" w:space="0" w:color="000000"/>
            </w:tcBorders>
            <w:shd w:val="clear" w:color="auto" w:fill="auto"/>
            <w:vAlign w:val="center"/>
          </w:tcPr>
          <w:p w14:paraId="4651D142"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PSU</w:t>
            </w:r>
          </w:p>
        </w:tc>
        <w:tc>
          <w:tcPr>
            <w:tcW w:w="6137" w:type="dxa"/>
            <w:tcBorders>
              <w:top w:val="nil"/>
              <w:left w:val="nil"/>
              <w:bottom w:val="single" w:sz="8" w:space="0" w:color="000000"/>
              <w:right w:val="single" w:sz="8" w:space="0" w:color="000000"/>
            </w:tcBorders>
            <w:shd w:val="clear" w:color="auto" w:fill="auto"/>
            <w:vAlign w:val="center"/>
          </w:tcPr>
          <w:p w14:paraId="4BD59AC8"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Power supply unit w/FAN module for ESVA systems, 530W capacity</w:t>
            </w:r>
          </w:p>
        </w:tc>
        <w:tc>
          <w:tcPr>
            <w:tcW w:w="639" w:type="dxa"/>
            <w:vMerge w:val="restart"/>
            <w:tcBorders>
              <w:top w:val="nil"/>
              <w:left w:val="single" w:sz="8" w:space="0" w:color="000000"/>
              <w:bottom w:val="single" w:sz="8" w:space="0" w:color="000000"/>
              <w:right w:val="single" w:sz="8" w:space="0" w:color="000000"/>
            </w:tcBorders>
            <w:shd w:val="clear" w:color="auto" w:fill="auto"/>
            <w:vAlign w:val="center"/>
          </w:tcPr>
          <w:p w14:paraId="5C9FC146"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2</w:t>
            </w:r>
          </w:p>
        </w:tc>
      </w:tr>
      <w:tr w:rsidR="00FA70D4" w14:paraId="7243B961" w14:textId="77777777" w:rsidTr="00EB0550">
        <w:trPr>
          <w:trHeight w:val="465"/>
        </w:trPr>
        <w:tc>
          <w:tcPr>
            <w:tcW w:w="1746" w:type="dxa"/>
            <w:tcBorders>
              <w:top w:val="nil"/>
              <w:left w:val="single" w:sz="4" w:space="0" w:color="auto"/>
              <w:bottom w:val="single" w:sz="8" w:space="0" w:color="000000"/>
              <w:right w:val="single" w:sz="8" w:space="0" w:color="000000"/>
            </w:tcBorders>
            <w:shd w:val="clear" w:color="auto" w:fill="auto"/>
            <w:vAlign w:val="center"/>
          </w:tcPr>
          <w:p w14:paraId="1344CE4B"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电源</w:t>
            </w:r>
          </w:p>
        </w:tc>
        <w:tc>
          <w:tcPr>
            <w:tcW w:w="6137" w:type="dxa"/>
            <w:tcBorders>
              <w:top w:val="nil"/>
              <w:left w:val="nil"/>
              <w:bottom w:val="single" w:sz="8" w:space="0" w:color="000000"/>
              <w:right w:val="single" w:sz="8" w:space="0" w:color="000000"/>
            </w:tcBorders>
            <w:shd w:val="clear" w:color="auto" w:fill="auto"/>
            <w:vAlign w:val="center"/>
          </w:tcPr>
          <w:p w14:paraId="51AAD183"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ESVA专用电源模块(含风扇)，功率530w</w:t>
            </w:r>
          </w:p>
        </w:tc>
        <w:tc>
          <w:tcPr>
            <w:tcW w:w="639" w:type="dxa"/>
            <w:vMerge/>
            <w:tcBorders>
              <w:top w:val="nil"/>
              <w:left w:val="single" w:sz="8" w:space="0" w:color="000000"/>
              <w:bottom w:val="single" w:sz="8" w:space="0" w:color="000000"/>
              <w:right w:val="single" w:sz="8" w:space="0" w:color="000000"/>
            </w:tcBorders>
            <w:shd w:val="clear" w:color="auto" w:fill="auto"/>
            <w:vAlign w:val="center"/>
          </w:tcPr>
          <w:p w14:paraId="21346642" w14:textId="77777777" w:rsidR="00FA70D4" w:rsidRDefault="00FA70D4" w:rsidP="00EB0550">
            <w:pPr>
              <w:widowControl/>
              <w:jc w:val="center"/>
              <w:rPr>
                <w:rFonts w:ascii="宋体" w:hAnsi="宋体" w:cs="宋体"/>
                <w:kern w:val="0"/>
                <w:szCs w:val="21"/>
              </w:rPr>
            </w:pPr>
          </w:p>
        </w:tc>
      </w:tr>
      <w:tr w:rsidR="00FA70D4" w14:paraId="4CBFD68E" w14:textId="77777777" w:rsidTr="00EB0550">
        <w:trPr>
          <w:trHeight w:val="465"/>
        </w:trPr>
        <w:tc>
          <w:tcPr>
            <w:tcW w:w="1746" w:type="dxa"/>
            <w:tcBorders>
              <w:top w:val="nil"/>
              <w:left w:val="single" w:sz="4" w:space="0" w:color="auto"/>
              <w:bottom w:val="single" w:sz="8" w:space="0" w:color="000000"/>
              <w:right w:val="single" w:sz="8" w:space="0" w:color="000000"/>
            </w:tcBorders>
            <w:shd w:val="clear" w:color="auto" w:fill="auto"/>
            <w:vAlign w:val="center"/>
          </w:tcPr>
          <w:p w14:paraId="2B2BC26A"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RS-232 Cable</w:t>
            </w:r>
          </w:p>
        </w:tc>
        <w:tc>
          <w:tcPr>
            <w:tcW w:w="6137" w:type="dxa"/>
            <w:tcBorders>
              <w:top w:val="nil"/>
              <w:left w:val="nil"/>
              <w:bottom w:val="single" w:sz="8" w:space="0" w:color="000000"/>
              <w:right w:val="single" w:sz="8" w:space="0" w:color="000000"/>
            </w:tcBorders>
            <w:shd w:val="clear" w:color="auto" w:fill="auto"/>
            <w:vAlign w:val="center"/>
          </w:tcPr>
          <w:p w14:paraId="48CE1FDE"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DB-9 Y-cable for dual-controller subsystems; maintenance-free during controller failover/failback</w:t>
            </w:r>
          </w:p>
        </w:tc>
        <w:tc>
          <w:tcPr>
            <w:tcW w:w="639" w:type="dxa"/>
            <w:vMerge w:val="restart"/>
            <w:tcBorders>
              <w:top w:val="nil"/>
              <w:left w:val="single" w:sz="8" w:space="0" w:color="000000"/>
              <w:bottom w:val="single" w:sz="8" w:space="0" w:color="000000"/>
              <w:right w:val="single" w:sz="8" w:space="0" w:color="000000"/>
            </w:tcBorders>
            <w:shd w:val="clear" w:color="auto" w:fill="auto"/>
            <w:vAlign w:val="center"/>
          </w:tcPr>
          <w:p w14:paraId="26A96CCE"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r>
      <w:tr w:rsidR="00FA70D4" w14:paraId="400D5879" w14:textId="77777777" w:rsidTr="00EB0550">
        <w:trPr>
          <w:trHeight w:val="465"/>
        </w:trPr>
        <w:tc>
          <w:tcPr>
            <w:tcW w:w="1746" w:type="dxa"/>
            <w:tcBorders>
              <w:top w:val="nil"/>
              <w:left w:val="single" w:sz="4" w:space="0" w:color="auto"/>
              <w:bottom w:val="single" w:sz="8" w:space="0" w:color="000000"/>
              <w:right w:val="single" w:sz="8" w:space="0" w:color="000000"/>
            </w:tcBorders>
            <w:shd w:val="clear" w:color="auto" w:fill="auto"/>
            <w:vAlign w:val="center"/>
          </w:tcPr>
          <w:p w14:paraId="7696D681"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RS-232串口线</w:t>
            </w:r>
          </w:p>
        </w:tc>
        <w:tc>
          <w:tcPr>
            <w:tcW w:w="6137" w:type="dxa"/>
            <w:tcBorders>
              <w:top w:val="nil"/>
              <w:left w:val="nil"/>
              <w:bottom w:val="single" w:sz="8" w:space="0" w:color="000000"/>
              <w:right w:val="single" w:sz="8" w:space="0" w:color="000000"/>
            </w:tcBorders>
            <w:shd w:val="clear" w:color="auto" w:fill="auto"/>
            <w:vAlign w:val="center"/>
          </w:tcPr>
          <w:p w14:paraId="13B019AA"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DB-9 Y型线缆，可同时连接2个控制器</w:t>
            </w:r>
          </w:p>
        </w:tc>
        <w:tc>
          <w:tcPr>
            <w:tcW w:w="639" w:type="dxa"/>
            <w:vMerge/>
            <w:tcBorders>
              <w:top w:val="nil"/>
              <w:left w:val="single" w:sz="8" w:space="0" w:color="000000"/>
              <w:bottom w:val="single" w:sz="8" w:space="0" w:color="000000"/>
              <w:right w:val="single" w:sz="8" w:space="0" w:color="000000"/>
            </w:tcBorders>
            <w:shd w:val="clear" w:color="auto" w:fill="auto"/>
            <w:vAlign w:val="center"/>
          </w:tcPr>
          <w:p w14:paraId="65D5398A" w14:textId="77777777" w:rsidR="00FA70D4" w:rsidRDefault="00FA70D4" w:rsidP="00EB0550">
            <w:pPr>
              <w:widowControl/>
              <w:jc w:val="center"/>
              <w:rPr>
                <w:rFonts w:ascii="宋体" w:hAnsi="宋体" w:cs="宋体"/>
                <w:kern w:val="0"/>
                <w:szCs w:val="21"/>
              </w:rPr>
            </w:pPr>
          </w:p>
        </w:tc>
      </w:tr>
      <w:tr w:rsidR="00FA70D4" w14:paraId="32E00568" w14:textId="77777777" w:rsidTr="00EB0550">
        <w:trPr>
          <w:trHeight w:val="465"/>
        </w:trPr>
        <w:tc>
          <w:tcPr>
            <w:tcW w:w="1746" w:type="dxa"/>
            <w:tcBorders>
              <w:top w:val="nil"/>
              <w:left w:val="single" w:sz="4" w:space="0" w:color="auto"/>
              <w:bottom w:val="single" w:sz="8" w:space="0" w:color="000000"/>
              <w:right w:val="single" w:sz="8" w:space="0" w:color="000000"/>
            </w:tcBorders>
            <w:shd w:val="clear" w:color="auto" w:fill="auto"/>
            <w:vAlign w:val="center"/>
          </w:tcPr>
          <w:p w14:paraId="5B07DEAA"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Slide rail assembly</w:t>
            </w:r>
          </w:p>
        </w:tc>
        <w:tc>
          <w:tcPr>
            <w:tcW w:w="6137" w:type="dxa"/>
            <w:tcBorders>
              <w:top w:val="nil"/>
              <w:left w:val="nil"/>
              <w:bottom w:val="single" w:sz="8" w:space="0" w:color="000000"/>
              <w:right w:val="single" w:sz="8" w:space="0" w:color="000000"/>
            </w:tcBorders>
            <w:shd w:val="clear" w:color="auto" w:fill="auto"/>
            <w:vAlign w:val="center"/>
          </w:tcPr>
          <w:p w14:paraId="57F60F40"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for ESVA family, 24"~36" rack depth</w:t>
            </w:r>
          </w:p>
        </w:tc>
        <w:tc>
          <w:tcPr>
            <w:tcW w:w="639" w:type="dxa"/>
            <w:vMerge w:val="restart"/>
            <w:tcBorders>
              <w:top w:val="nil"/>
              <w:left w:val="single" w:sz="8" w:space="0" w:color="000000"/>
              <w:bottom w:val="single" w:sz="8" w:space="0" w:color="000000"/>
              <w:right w:val="single" w:sz="8" w:space="0" w:color="000000"/>
            </w:tcBorders>
            <w:shd w:val="clear" w:color="auto" w:fill="auto"/>
            <w:vAlign w:val="center"/>
          </w:tcPr>
          <w:p w14:paraId="15B3EEE2"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r>
      <w:tr w:rsidR="00FA70D4" w14:paraId="288EA4D4" w14:textId="77777777" w:rsidTr="00EB0550">
        <w:trPr>
          <w:trHeight w:val="465"/>
        </w:trPr>
        <w:tc>
          <w:tcPr>
            <w:tcW w:w="1746" w:type="dxa"/>
            <w:tcBorders>
              <w:top w:val="nil"/>
              <w:left w:val="single" w:sz="4" w:space="0" w:color="auto"/>
              <w:bottom w:val="single" w:sz="8" w:space="0" w:color="000000"/>
              <w:right w:val="single" w:sz="8" w:space="0" w:color="000000"/>
            </w:tcBorders>
            <w:shd w:val="clear" w:color="auto" w:fill="auto"/>
            <w:vAlign w:val="center"/>
          </w:tcPr>
          <w:p w14:paraId="573C2E30"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导轨</w:t>
            </w:r>
          </w:p>
        </w:tc>
        <w:tc>
          <w:tcPr>
            <w:tcW w:w="6137" w:type="dxa"/>
            <w:tcBorders>
              <w:top w:val="nil"/>
              <w:left w:val="nil"/>
              <w:bottom w:val="single" w:sz="8" w:space="0" w:color="000000"/>
              <w:right w:val="single" w:sz="8" w:space="0" w:color="000000"/>
            </w:tcBorders>
            <w:shd w:val="clear" w:color="auto" w:fill="auto"/>
            <w:vAlign w:val="center"/>
          </w:tcPr>
          <w:p w14:paraId="3AC4C540"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ESVA专用24寸~36寸导轨</w:t>
            </w:r>
          </w:p>
        </w:tc>
        <w:tc>
          <w:tcPr>
            <w:tcW w:w="639" w:type="dxa"/>
            <w:vMerge/>
            <w:tcBorders>
              <w:top w:val="nil"/>
              <w:left w:val="single" w:sz="8" w:space="0" w:color="000000"/>
              <w:bottom w:val="single" w:sz="8" w:space="0" w:color="000000"/>
              <w:right w:val="single" w:sz="8" w:space="0" w:color="000000"/>
            </w:tcBorders>
            <w:shd w:val="clear" w:color="auto" w:fill="auto"/>
            <w:vAlign w:val="center"/>
          </w:tcPr>
          <w:p w14:paraId="29CFEB9D" w14:textId="77777777" w:rsidR="00FA70D4" w:rsidRDefault="00FA70D4" w:rsidP="00EB0550">
            <w:pPr>
              <w:widowControl/>
              <w:jc w:val="center"/>
              <w:rPr>
                <w:rFonts w:ascii="宋体" w:hAnsi="宋体" w:cs="宋体"/>
                <w:kern w:val="0"/>
                <w:szCs w:val="21"/>
              </w:rPr>
            </w:pPr>
          </w:p>
        </w:tc>
      </w:tr>
      <w:tr w:rsidR="00FA70D4" w14:paraId="3F42605E" w14:textId="77777777" w:rsidTr="00EB0550">
        <w:trPr>
          <w:trHeight w:val="465"/>
        </w:trPr>
        <w:tc>
          <w:tcPr>
            <w:tcW w:w="1746" w:type="dxa"/>
            <w:tcBorders>
              <w:top w:val="nil"/>
              <w:left w:val="single" w:sz="4" w:space="0" w:color="auto"/>
              <w:bottom w:val="single" w:sz="8" w:space="0" w:color="000000"/>
              <w:right w:val="single" w:sz="8" w:space="0" w:color="000000"/>
            </w:tcBorders>
            <w:shd w:val="clear" w:color="auto" w:fill="auto"/>
            <w:vAlign w:val="center"/>
          </w:tcPr>
          <w:p w14:paraId="035614BD"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Thin-provisioning function</w:t>
            </w:r>
          </w:p>
        </w:tc>
        <w:tc>
          <w:tcPr>
            <w:tcW w:w="6137" w:type="dxa"/>
            <w:tcBorders>
              <w:top w:val="nil"/>
              <w:left w:val="nil"/>
              <w:bottom w:val="single" w:sz="8" w:space="0" w:color="000000"/>
              <w:right w:val="single" w:sz="8" w:space="0" w:color="000000"/>
            </w:tcBorders>
            <w:shd w:val="clear" w:color="auto" w:fill="auto"/>
            <w:vAlign w:val="center"/>
          </w:tcPr>
          <w:p w14:paraId="18664139"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ESVA Thin-provisioning License</w:t>
            </w:r>
          </w:p>
        </w:tc>
        <w:tc>
          <w:tcPr>
            <w:tcW w:w="639" w:type="dxa"/>
            <w:vMerge w:val="restart"/>
            <w:tcBorders>
              <w:top w:val="nil"/>
              <w:left w:val="single" w:sz="8" w:space="0" w:color="000000"/>
              <w:bottom w:val="single" w:sz="8" w:space="0" w:color="000000"/>
              <w:right w:val="single" w:sz="8" w:space="0" w:color="000000"/>
            </w:tcBorders>
            <w:shd w:val="clear" w:color="auto" w:fill="auto"/>
            <w:vAlign w:val="center"/>
          </w:tcPr>
          <w:p w14:paraId="25E0E1C7"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r>
      <w:tr w:rsidR="00FA70D4" w14:paraId="5B966348" w14:textId="77777777" w:rsidTr="00EB0550">
        <w:trPr>
          <w:trHeight w:val="465"/>
        </w:trPr>
        <w:tc>
          <w:tcPr>
            <w:tcW w:w="1746" w:type="dxa"/>
            <w:tcBorders>
              <w:top w:val="nil"/>
              <w:left w:val="single" w:sz="4" w:space="0" w:color="auto"/>
              <w:bottom w:val="single" w:sz="8" w:space="0" w:color="000000"/>
              <w:right w:val="single" w:sz="8" w:space="0" w:color="000000"/>
            </w:tcBorders>
            <w:shd w:val="clear" w:color="auto" w:fill="auto"/>
            <w:vAlign w:val="center"/>
          </w:tcPr>
          <w:p w14:paraId="7077BE27"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自动精简配置功能</w:t>
            </w:r>
          </w:p>
        </w:tc>
        <w:tc>
          <w:tcPr>
            <w:tcW w:w="6137" w:type="dxa"/>
            <w:tcBorders>
              <w:top w:val="nil"/>
              <w:left w:val="nil"/>
              <w:bottom w:val="single" w:sz="8" w:space="0" w:color="000000"/>
              <w:right w:val="single" w:sz="8" w:space="0" w:color="000000"/>
            </w:tcBorders>
            <w:shd w:val="clear" w:color="auto" w:fill="auto"/>
            <w:vAlign w:val="center"/>
          </w:tcPr>
          <w:p w14:paraId="3CC6CD5D"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ESVA自动精简配置许可</w:t>
            </w:r>
          </w:p>
        </w:tc>
        <w:tc>
          <w:tcPr>
            <w:tcW w:w="639" w:type="dxa"/>
            <w:vMerge/>
            <w:tcBorders>
              <w:top w:val="nil"/>
              <w:left w:val="single" w:sz="8" w:space="0" w:color="000000"/>
              <w:bottom w:val="single" w:sz="8" w:space="0" w:color="000000"/>
              <w:right w:val="single" w:sz="8" w:space="0" w:color="000000"/>
            </w:tcBorders>
            <w:shd w:val="clear" w:color="auto" w:fill="auto"/>
            <w:vAlign w:val="center"/>
          </w:tcPr>
          <w:p w14:paraId="31C1318B" w14:textId="77777777" w:rsidR="00FA70D4" w:rsidRDefault="00FA70D4" w:rsidP="00EB0550">
            <w:pPr>
              <w:widowControl/>
              <w:jc w:val="center"/>
              <w:rPr>
                <w:rFonts w:ascii="宋体" w:hAnsi="宋体" w:cs="宋体"/>
                <w:kern w:val="0"/>
                <w:szCs w:val="21"/>
              </w:rPr>
            </w:pPr>
          </w:p>
        </w:tc>
      </w:tr>
      <w:tr w:rsidR="00FA70D4" w14:paraId="47E08C76" w14:textId="77777777" w:rsidTr="00EB0550">
        <w:trPr>
          <w:trHeight w:val="465"/>
        </w:trPr>
        <w:tc>
          <w:tcPr>
            <w:tcW w:w="1746" w:type="dxa"/>
            <w:tcBorders>
              <w:top w:val="nil"/>
              <w:left w:val="single" w:sz="4" w:space="0" w:color="auto"/>
              <w:bottom w:val="single" w:sz="8" w:space="0" w:color="000000"/>
              <w:right w:val="single" w:sz="8" w:space="0" w:color="000000"/>
            </w:tcBorders>
            <w:shd w:val="clear" w:color="auto" w:fill="auto"/>
            <w:vAlign w:val="center"/>
          </w:tcPr>
          <w:p w14:paraId="336BAD6E"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Storage Pool function</w:t>
            </w:r>
          </w:p>
        </w:tc>
        <w:tc>
          <w:tcPr>
            <w:tcW w:w="6137" w:type="dxa"/>
            <w:tcBorders>
              <w:top w:val="nil"/>
              <w:left w:val="nil"/>
              <w:bottom w:val="single" w:sz="8" w:space="0" w:color="000000"/>
              <w:right w:val="single" w:sz="8" w:space="0" w:color="000000"/>
            </w:tcBorders>
            <w:shd w:val="clear" w:color="auto" w:fill="auto"/>
            <w:vAlign w:val="center"/>
          </w:tcPr>
          <w:p w14:paraId="44E91A7F"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 xml:space="preserve">ESVA Storage Pool </w:t>
            </w:r>
            <w:proofErr w:type="spellStart"/>
            <w:r>
              <w:rPr>
                <w:rFonts w:ascii="宋体" w:hAnsi="宋体" w:cs="宋体" w:hint="eastAsia"/>
                <w:kern w:val="0"/>
                <w:szCs w:val="21"/>
              </w:rPr>
              <w:t>License;support</w:t>
            </w:r>
            <w:proofErr w:type="spellEnd"/>
            <w:r>
              <w:rPr>
                <w:rFonts w:ascii="宋体" w:hAnsi="宋体" w:cs="宋体" w:hint="eastAsia"/>
                <w:kern w:val="0"/>
                <w:szCs w:val="21"/>
              </w:rPr>
              <w:t xml:space="preserve"> 4800disks in a storage pool; support 1024 Virtual Volumes in a Virtual Pool</w:t>
            </w:r>
          </w:p>
        </w:tc>
        <w:tc>
          <w:tcPr>
            <w:tcW w:w="639" w:type="dxa"/>
            <w:vMerge w:val="restart"/>
            <w:tcBorders>
              <w:top w:val="nil"/>
              <w:left w:val="single" w:sz="8" w:space="0" w:color="000000"/>
              <w:bottom w:val="single" w:sz="8" w:space="0" w:color="000000"/>
              <w:right w:val="single" w:sz="8" w:space="0" w:color="000000"/>
            </w:tcBorders>
            <w:shd w:val="clear" w:color="auto" w:fill="auto"/>
            <w:vAlign w:val="center"/>
          </w:tcPr>
          <w:p w14:paraId="3DAA4331"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r>
      <w:tr w:rsidR="00FA70D4" w14:paraId="3E28C068" w14:textId="77777777" w:rsidTr="00EB0550">
        <w:trPr>
          <w:trHeight w:val="465"/>
        </w:trPr>
        <w:tc>
          <w:tcPr>
            <w:tcW w:w="1746" w:type="dxa"/>
            <w:tcBorders>
              <w:top w:val="nil"/>
              <w:left w:val="single" w:sz="4" w:space="0" w:color="auto"/>
              <w:bottom w:val="single" w:sz="8" w:space="0" w:color="000000"/>
              <w:right w:val="single" w:sz="8" w:space="0" w:color="000000"/>
            </w:tcBorders>
            <w:shd w:val="clear" w:color="auto" w:fill="auto"/>
            <w:vAlign w:val="center"/>
          </w:tcPr>
          <w:p w14:paraId="0C7966A8"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存储</w:t>
            </w:r>
            <w:proofErr w:type="gramStart"/>
            <w:r>
              <w:rPr>
                <w:rFonts w:ascii="宋体" w:hAnsi="宋体" w:cs="宋体" w:hint="eastAsia"/>
                <w:kern w:val="0"/>
                <w:szCs w:val="21"/>
              </w:rPr>
              <w:t>池功能</w:t>
            </w:r>
            <w:proofErr w:type="gramEnd"/>
          </w:p>
        </w:tc>
        <w:tc>
          <w:tcPr>
            <w:tcW w:w="6137" w:type="dxa"/>
            <w:tcBorders>
              <w:top w:val="nil"/>
              <w:left w:val="nil"/>
              <w:bottom w:val="single" w:sz="8" w:space="0" w:color="000000"/>
              <w:right w:val="single" w:sz="8" w:space="0" w:color="000000"/>
            </w:tcBorders>
            <w:shd w:val="clear" w:color="auto" w:fill="auto"/>
            <w:vAlign w:val="center"/>
          </w:tcPr>
          <w:p w14:paraId="28640211"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ESVA存储池许可，支持创建最多4800颗硬盘的存储池，支持虚拟</w:t>
            </w:r>
            <w:proofErr w:type="gramStart"/>
            <w:r>
              <w:rPr>
                <w:rFonts w:ascii="宋体" w:hAnsi="宋体" w:cs="宋体" w:hint="eastAsia"/>
                <w:kern w:val="0"/>
                <w:szCs w:val="21"/>
              </w:rPr>
              <w:t>池创建</w:t>
            </w:r>
            <w:proofErr w:type="gramEnd"/>
            <w:r>
              <w:rPr>
                <w:rFonts w:ascii="宋体" w:hAnsi="宋体" w:cs="宋体" w:hint="eastAsia"/>
                <w:kern w:val="0"/>
                <w:szCs w:val="21"/>
              </w:rPr>
              <w:t>最多1024个虚拟卷</w:t>
            </w:r>
          </w:p>
        </w:tc>
        <w:tc>
          <w:tcPr>
            <w:tcW w:w="639" w:type="dxa"/>
            <w:vMerge/>
            <w:tcBorders>
              <w:top w:val="nil"/>
              <w:left w:val="single" w:sz="8" w:space="0" w:color="000000"/>
              <w:bottom w:val="single" w:sz="8" w:space="0" w:color="000000"/>
              <w:right w:val="single" w:sz="8" w:space="0" w:color="000000"/>
            </w:tcBorders>
            <w:shd w:val="clear" w:color="auto" w:fill="auto"/>
            <w:vAlign w:val="center"/>
          </w:tcPr>
          <w:p w14:paraId="1FB00126" w14:textId="77777777" w:rsidR="00FA70D4" w:rsidRDefault="00FA70D4" w:rsidP="00EB0550">
            <w:pPr>
              <w:widowControl/>
              <w:jc w:val="center"/>
              <w:rPr>
                <w:rFonts w:ascii="宋体" w:hAnsi="宋体" w:cs="宋体"/>
                <w:kern w:val="0"/>
                <w:szCs w:val="21"/>
              </w:rPr>
            </w:pPr>
          </w:p>
        </w:tc>
      </w:tr>
      <w:tr w:rsidR="00FA70D4" w14:paraId="4D10DB41" w14:textId="77777777" w:rsidTr="00EB0550">
        <w:trPr>
          <w:trHeight w:val="465"/>
        </w:trPr>
        <w:tc>
          <w:tcPr>
            <w:tcW w:w="1746" w:type="dxa"/>
            <w:tcBorders>
              <w:top w:val="nil"/>
              <w:left w:val="single" w:sz="4" w:space="0" w:color="auto"/>
              <w:bottom w:val="single" w:sz="8" w:space="0" w:color="000000"/>
              <w:right w:val="single" w:sz="8" w:space="0" w:color="000000"/>
            </w:tcBorders>
            <w:shd w:val="clear" w:color="auto" w:fill="auto"/>
            <w:vAlign w:val="center"/>
          </w:tcPr>
          <w:p w14:paraId="3C6A3910"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Virtual Volume function</w:t>
            </w:r>
          </w:p>
        </w:tc>
        <w:tc>
          <w:tcPr>
            <w:tcW w:w="6137" w:type="dxa"/>
            <w:tcBorders>
              <w:top w:val="nil"/>
              <w:left w:val="nil"/>
              <w:bottom w:val="single" w:sz="8" w:space="0" w:color="000000"/>
              <w:right w:val="single" w:sz="8" w:space="0" w:color="000000"/>
            </w:tcBorders>
            <w:shd w:val="clear" w:color="auto" w:fill="auto"/>
            <w:vAlign w:val="center"/>
          </w:tcPr>
          <w:p w14:paraId="521BE823"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ESVA Virtual Volume License; support Virtual Volume capacity to 2PB</w:t>
            </w:r>
          </w:p>
        </w:tc>
        <w:tc>
          <w:tcPr>
            <w:tcW w:w="639" w:type="dxa"/>
            <w:vMerge w:val="restart"/>
            <w:tcBorders>
              <w:top w:val="nil"/>
              <w:left w:val="single" w:sz="8" w:space="0" w:color="000000"/>
              <w:bottom w:val="single" w:sz="8" w:space="0" w:color="000000"/>
              <w:right w:val="single" w:sz="8" w:space="0" w:color="000000"/>
            </w:tcBorders>
            <w:shd w:val="clear" w:color="auto" w:fill="auto"/>
            <w:vAlign w:val="center"/>
          </w:tcPr>
          <w:p w14:paraId="13A571F1"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r>
      <w:tr w:rsidR="00FA70D4" w14:paraId="4B8F42C2" w14:textId="77777777" w:rsidTr="00EB0550">
        <w:trPr>
          <w:trHeight w:val="465"/>
        </w:trPr>
        <w:tc>
          <w:tcPr>
            <w:tcW w:w="1746" w:type="dxa"/>
            <w:tcBorders>
              <w:top w:val="nil"/>
              <w:left w:val="single" w:sz="4" w:space="0" w:color="auto"/>
              <w:bottom w:val="single" w:sz="8" w:space="0" w:color="000000"/>
              <w:right w:val="single" w:sz="8" w:space="0" w:color="000000"/>
            </w:tcBorders>
            <w:shd w:val="clear" w:color="auto" w:fill="auto"/>
            <w:vAlign w:val="center"/>
          </w:tcPr>
          <w:p w14:paraId="1AB82901"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虚拟卷功能</w:t>
            </w:r>
          </w:p>
        </w:tc>
        <w:tc>
          <w:tcPr>
            <w:tcW w:w="6137" w:type="dxa"/>
            <w:tcBorders>
              <w:top w:val="nil"/>
              <w:left w:val="nil"/>
              <w:bottom w:val="single" w:sz="8" w:space="0" w:color="000000"/>
              <w:right w:val="single" w:sz="8" w:space="0" w:color="000000"/>
            </w:tcBorders>
            <w:shd w:val="clear" w:color="auto" w:fill="auto"/>
            <w:vAlign w:val="center"/>
          </w:tcPr>
          <w:p w14:paraId="2609BD6B"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ESVA虚拟卷许可，支持虚拟</w:t>
            </w:r>
            <w:proofErr w:type="gramStart"/>
            <w:r>
              <w:rPr>
                <w:rFonts w:ascii="宋体" w:hAnsi="宋体" w:cs="宋体" w:hint="eastAsia"/>
                <w:kern w:val="0"/>
                <w:szCs w:val="21"/>
              </w:rPr>
              <w:t>卷最大</w:t>
            </w:r>
            <w:proofErr w:type="gramEnd"/>
            <w:r>
              <w:rPr>
                <w:rFonts w:ascii="宋体" w:hAnsi="宋体" w:cs="宋体" w:hint="eastAsia"/>
                <w:kern w:val="0"/>
                <w:szCs w:val="21"/>
              </w:rPr>
              <w:t>容量2PB</w:t>
            </w:r>
          </w:p>
        </w:tc>
        <w:tc>
          <w:tcPr>
            <w:tcW w:w="639" w:type="dxa"/>
            <w:vMerge/>
            <w:tcBorders>
              <w:top w:val="nil"/>
              <w:left w:val="single" w:sz="8" w:space="0" w:color="000000"/>
              <w:bottom w:val="single" w:sz="8" w:space="0" w:color="000000"/>
              <w:right w:val="single" w:sz="8" w:space="0" w:color="000000"/>
            </w:tcBorders>
            <w:shd w:val="clear" w:color="auto" w:fill="auto"/>
            <w:vAlign w:val="center"/>
          </w:tcPr>
          <w:p w14:paraId="5EB4723C" w14:textId="77777777" w:rsidR="00FA70D4" w:rsidRDefault="00FA70D4" w:rsidP="00EB0550">
            <w:pPr>
              <w:widowControl/>
              <w:jc w:val="center"/>
              <w:rPr>
                <w:rFonts w:ascii="宋体" w:hAnsi="宋体" w:cs="宋体"/>
                <w:kern w:val="0"/>
                <w:szCs w:val="21"/>
              </w:rPr>
            </w:pPr>
          </w:p>
        </w:tc>
      </w:tr>
      <w:tr w:rsidR="00FA70D4" w14:paraId="24FE184F" w14:textId="77777777" w:rsidTr="00EB0550">
        <w:trPr>
          <w:trHeight w:val="465"/>
        </w:trPr>
        <w:tc>
          <w:tcPr>
            <w:tcW w:w="1746" w:type="dxa"/>
            <w:tcBorders>
              <w:top w:val="nil"/>
              <w:left w:val="single" w:sz="4" w:space="0" w:color="auto"/>
              <w:bottom w:val="single" w:sz="8" w:space="0" w:color="000000"/>
              <w:right w:val="single" w:sz="8" w:space="0" w:color="000000"/>
            </w:tcBorders>
            <w:shd w:val="clear" w:color="auto" w:fill="auto"/>
            <w:vAlign w:val="center"/>
          </w:tcPr>
          <w:p w14:paraId="5200F9F2"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虚拟化扩展架构功能</w:t>
            </w:r>
          </w:p>
        </w:tc>
        <w:tc>
          <w:tcPr>
            <w:tcW w:w="6137" w:type="dxa"/>
            <w:tcBorders>
              <w:top w:val="nil"/>
              <w:left w:val="nil"/>
              <w:bottom w:val="single" w:sz="8" w:space="0" w:color="000000"/>
              <w:right w:val="single" w:sz="8" w:space="0" w:color="000000"/>
            </w:tcBorders>
            <w:shd w:val="clear" w:color="auto" w:fill="auto"/>
            <w:vAlign w:val="center"/>
          </w:tcPr>
          <w:p w14:paraId="0A81A138"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 xml:space="preserve">本地方 scale-out </w:t>
            </w:r>
            <w:proofErr w:type="spellStart"/>
            <w:r>
              <w:rPr>
                <w:rFonts w:ascii="宋体" w:hAnsi="宋体" w:cs="宋体" w:hint="eastAsia"/>
                <w:kern w:val="0"/>
                <w:szCs w:val="21"/>
              </w:rPr>
              <w:t>lisence</w:t>
            </w:r>
            <w:proofErr w:type="spellEnd"/>
            <w:r>
              <w:rPr>
                <w:rFonts w:ascii="宋体" w:hAnsi="宋体" w:cs="宋体" w:hint="eastAsia"/>
                <w:kern w:val="0"/>
                <w:szCs w:val="21"/>
              </w:rPr>
              <w:t xml:space="preserve"> 开通VM VAAI;SRM;VASA服务实现</w:t>
            </w:r>
            <w:proofErr w:type="gramStart"/>
            <w:r>
              <w:rPr>
                <w:rFonts w:ascii="宋体" w:hAnsi="宋体" w:cs="宋体" w:hint="eastAsia"/>
                <w:kern w:val="0"/>
                <w:szCs w:val="21"/>
              </w:rPr>
              <w:t>多控集连</w:t>
            </w:r>
            <w:proofErr w:type="gramEnd"/>
            <w:r>
              <w:rPr>
                <w:rFonts w:ascii="宋体" w:hAnsi="宋体" w:cs="宋体" w:hint="eastAsia"/>
                <w:kern w:val="0"/>
                <w:szCs w:val="21"/>
              </w:rPr>
              <w:t xml:space="preserve"> 实现数据无缝迁移及本地异地数据迁移。</w:t>
            </w:r>
          </w:p>
        </w:tc>
        <w:tc>
          <w:tcPr>
            <w:tcW w:w="639" w:type="dxa"/>
            <w:tcBorders>
              <w:top w:val="nil"/>
              <w:left w:val="nil"/>
              <w:bottom w:val="single" w:sz="8" w:space="0" w:color="000000"/>
              <w:right w:val="single" w:sz="8" w:space="0" w:color="000000"/>
            </w:tcBorders>
            <w:shd w:val="clear" w:color="auto" w:fill="auto"/>
            <w:vAlign w:val="center"/>
          </w:tcPr>
          <w:p w14:paraId="2A128ED4"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r>
      <w:tr w:rsidR="00FA70D4" w14:paraId="4EA10AE7" w14:textId="77777777" w:rsidTr="00EB0550">
        <w:trPr>
          <w:trHeight w:val="465"/>
        </w:trPr>
        <w:tc>
          <w:tcPr>
            <w:tcW w:w="1746" w:type="dxa"/>
            <w:tcBorders>
              <w:top w:val="nil"/>
              <w:left w:val="single" w:sz="4" w:space="0" w:color="auto"/>
              <w:bottom w:val="single" w:sz="8" w:space="0" w:color="000000"/>
              <w:right w:val="single" w:sz="8" w:space="0" w:color="000000"/>
            </w:tcBorders>
            <w:shd w:val="clear" w:color="auto" w:fill="auto"/>
            <w:vAlign w:val="center"/>
          </w:tcPr>
          <w:p w14:paraId="42F75881"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虚拟化融合</w:t>
            </w:r>
          </w:p>
        </w:tc>
        <w:tc>
          <w:tcPr>
            <w:tcW w:w="6137" w:type="dxa"/>
            <w:tcBorders>
              <w:top w:val="nil"/>
              <w:left w:val="nil"/>
              <w:bottom w:val="single" w:sz="8" w:space="0" w:color="000000"/>
              <w:right w:val="single" w:sz="8" w:space="0" w:color="000000"/>
            </w:tcBorders>
            <w:shd w:val="clear" w:color="auto" w:fill="auto"/>
            <w:vAlign w:val="center"/>
          </w:tcPr>
          <w:p w14:paraId="260B237B"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采用</w:t>
            </w:r>
            <w:proofErr w:type="spellStart"/>
            <w:r>
              <w:rPr>
                <w:rFonts w:ascii="宋体" w:hAnsi="宋体" w:cs="宋体" w:hint="eastAsia"/>
                <w:kern w:val="0"/>
                <w:szCs w:val="21"/>
              </w:rPr>
              <w:t>Openstack</w:t>
            </w:r>
            <w:proofErr w:type="spellEnd"/>
            <w:r>
              <w:rPr>
                <w:rFonts w:ascii="宋体" w:hAnsi="宋体" w:cs="宋体" w:hint="eastAsia"/>
                <w:kern w:val="0"/>
                <w:szCs w:val="21"/>
              </w:rPr>
              <w:t>技术实现多应用虚拟化融合及统一管理</w:t>
            </w:r>
          </w:p>
        </w:tc>
        <w:tc>
          <w:tcPr>
            <w:tcW w:w="639" w:type="dxa"/>
            <w:tcBorders>
              <w:top w:val="nil"/>
              <w:left w:val="nil"/>
              <w:bottom w:val="single" w:sz="8" w:space="0" w:color="000000"/>
              <w:right w:val="single" w:sz="8" w:space="0" w:color="000000"/>
            </w:tcBorders>
            <w:shd w:val="clear" w:color="auto" w:fill="auto"/>
            <w:vAlign w:val="center"/>
          </w:tcPr>
          <w:p w14:paraId="145CFEA0"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r>
      <w:tr w:rsidR="00FA70D4" w14:paraId="5163C92E" w14:textId="77777777" w:rsidTr="00EB0550">
        <w:trPr>
          <w:trHeight w:val="465"/>
        </w:trPr>
        <w:tc>
          <w:tcPr>
            <w:tcW w:w="1746" w:type="dxa"/>
            <w:tcBorders>
              <w:top w:val="nil"/>
              <w:left w:val="single" w:sz="4" w:space="0" w:color="auto"/>
              <w:bottom w:val="single" w:sz="8" w:space="0" w:color="000000"/>
              <w:right w:val="single" w:sz="8" w:space="0" w:color="000000"/>
            </w:tcBorders>
            <w:shd w:val="clear" w:color="auto" w:fill="auto"/>
            <w:vAlign w:val="center"/>
          </w:tcPr>
          <w:p w14:paraId="132C2466"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Management</w:t>
            </w:r>
          </w:p>
        </w:tc>
        <w:tc>
          <w:tcPr>
            <w:tcW w:w="6137" w:type="dxa"/>
            <w:tcBorders>
              <w:top w:val="nil"/>
              <w:left w:val="nil"/>
              <w:bottom w:val="single" w:sz="8" w:space="0" w:color="000000"/>
              <w:right w:val="single" w:sz="8" w:space="0" w:color="000000"/>
            </w:tcBorders>
            <w:shd w:val="clear" w:color="auto" w:fill="auto"/>
            <w:vAlign w:val="center"/>
          </w:tcPr>
          <w:p w14:paraId="1F7D26C9" w14:textId="77777777" w:rsidR="00FA70D4" w:rsidRDefault="00FA70D4" w:rsidP="00EB0550">
            <w:pPr>
              <w:widowControl/>
              <w:jc w:val="center"/>
              <w:rPr>
                <w:rFonts w:ascii="宋体" w:hAnsi="宋体" w:cs="宋体"/>
                <w:kern w:val="0"/>
                <w:szCs w:val="21"/>
              </w:rPr>
            </w:pPr>
            <w:proofErr w:type="spellStart"/>
            <w:r>
              <w:rPr>
                <w:rFonts w:ascii="宋体" w:hAnsi="宋体" w:cs="宋体" w:hint="eastAsia"/>
                <w:kern w:val="0"/>
                <w:szCs w:val="21"/>
              </w:rPr>
              <w:t>SANWatch</w:t>
            </w:r>
            <w:proofErr w:type="spellEnd"/>
            <w:r>
              <w:rPr>
                <w:rFonts w:ascii="宋体" w:hAnsi="宋体" w:cs="宋体" w:hint="eastAsia"/>
                <w:kern w:val="0"/>
                <w:szCs w:val="21"/>
              </w:rPr>
              <w:t xml:space="preserve"> management suite; Terminal via RS-232C</w:t>
            </w:r>
          </w:p>
        </w:tc>
        <w:tc>
          <w:tcPr>
            <w:tcW w:w="639" w:type="dxa"/>
            <w:vMerge w:val="restart"/>
            <w:tcBorders>
              <w:top w:val="nil"/>
              <w:left w:val="single" w:sz="8" w:space="0" w:color="000000"/>
              <w:bottom w:val="single" w:sz="8" w:space="0" w:color="000000"/>
              <w:right w:val="single" w:sz="8" w:space="0" w:color="000000"/>
            </w:tcBorders>
            <w:shd w:val="clear" w:color="auto" w:fill="auto"/>
            <w:vAlign w:val="center"/>
          </w:tcPr>
          <w:p w14:paraId="1F45BCAC"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r>
      <w:tr w:rsidR="00FA70D4" w14:paraId="1E33137A" w14:textId="77777777" w:rsidTr="00EB0550">
        <w:trPr>
          <w:trHeight w:val="465"/>
        </w:trPr>
        <w:tc>
          <w:tcPr>
            <w:tcW w:w="1746" w:type="dxa"/>
            <w:tcBorders>
              <w:top w:val="nil"/>
              <w:left w:val="single" w:sz="4" w:space="0" w:color="auto"/>
              <w:bottom w:val="single" w:sz="8" w:space="0" w:color="000000"/>
              <w:right w:val="single" w:sz="8" w:space="0" w:color="000000"/>
            </w:tcBorders>
            <w:shd w:val="clear" w:color="auto" w:fill="auto"/>
            <w:vAlign w:val="center"/>
          </w:tcPr>
          <w:p w14:paraId="7C29DA7A"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管理</w:t>
            </w:r>
          </w:p>
        </w:tc>
        <w:tc>
          <w:tcPr>
            <w:tcW w:w="6137" w:type="dxa"/>
            <w:tcBorders>
              <w:top w:val="nil"/>
              <w:left w:val="nil"/>
              <w:bottom w:val="single" w:sz="8" w:space="0" w:color="000000"/>
              <w:right w:val="single" w:sz="8" w:space="0" w:color="000000"/>
            </w:tcBorders>
            <w:shd w:val="clear" w:color="auto" w:fill="auto"/>
            <w:vAlign w:val="center"/>
          </w:tcPr>
          <w:p w14:paraId="6CAF6252" w14:textId="77777777" w:rsidR="00FA70D4" w:rsidRDefault="00FA70D4" w:rsidP="00EB0550">
            <w:pPr>
              <w:widowControl/>
              <w:jc w:val="center"/>
              <w:rPr>
                <w:rFonts w:ascii="宋体" w:hAnsi="宋体" w:cs="宋体"/>
                <w:kern w:val="0"/>
                <w:szCs w:val="21"/>
              </w:rPr>
            </w:pPr>
            <w:proofErr w:type="spellStart"/>
            <w:r>
              <w:rPr>
                <w:rFonts w:ascii="宋体" w:hAnsi="宋体" w:cs="宋体" w:hint="eastAsia"/>
                <w:kern w:val="0"/>
                <w:szCs w:val="21"/>
              </w:rPr>
              <w:t>SANWatch</w:t>
            </w:r>
            <w:proofErr w:type="spellEnd"/>
            <w:r>
              <w:rPr>
                <w:rFonts w:ascii="宋体" w:hAnsi="宋体" w:cs="宋体" w:hint="eastAsia"/>
                <w:kern w:val="0"/>
                <w:szCs w:val="21"/>
              </w:rPr>
              <w:t>管理软件，RS-232串口</w:t>
            </w:r>
          </w:p>
        </w:tc>
        <w:tc>
          <w:tcPr>
            <w:tcW w:w="639" w:type="dxa"/>
            <w:vMerge/>
            <w:tcBorders>
              <w:top w:val="nil"/>
              <w:left w:val="single" w:sz="8" w:space="0" w:color="000000"/>
              <w:bottom w:val="single" w:sz="8" w:space="0" w:color="000000"/>
              <w:right w:val="single" w:sz="8" w:space="0" w:color="000000"/>
            </w:tcBorders>
            <w:shd w:val="clear" w:color="auto" w:fill="auto"/>
            <w:vAlign w:val="center"/>
          </w:tcPr>
          <w:p w14:paraId="1F5BC220" w14:textId="77777777" w:rsidR="00FA70D4" w:rsidRDefault="00FA70D4" w:rsidP="00EB0550">
            <w:pPr>
              <w:widowControl/>
              <w:jc w:val="center"/>
              <w:rPr>
                <w:rFonts w:ascii="宋体" w:hAnsi="宋体" w:cs="宋体"/>
                <w:kern w:val="0"/>
                <w:szCs w:val="21"/>
              </w:rPr>
            </w:pPr>
          </w:p>
        </w:tc>
      </w:tr>
      <w:tr w:rsidR="00FA70D4" w14:paraId="079344D1" w14:textId="77777777" w:rsidTr="00EB0550">
        <w:trPr>
          <w:trHeight w:val="465"/>
        </w:trPr>
        <w:tc>
          <w:tcPr>
            <w:tcW w:w="1746" w:type="dxa"/>
            <w:tcBorders>
              <w:top w:val="nil"/>
              <w:left w:val="single" w:sz="4" w:space="0" w:color="auto"/>
              <w:bottom w:val="single" w:sz="8" w:space="0" w:color="000000"/>
              <w:right w:val="single" w:sz="8" w:space="0" w:color="000000"/>
            </w:tcBorders>
            <w:shd w:val="clear" w:color="auto" w:fill="auto"/>
            <w:vAlign w:val="center"/>
          </w:tcPr>
          <w:p w14:paraId="287EFE99"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SSD硬盘</w:t>
            </w:r>
          </w:p>
        </w:tc>
        <w:tc>
          <w:tcPr>
            <w:tcW w:w="6137" w:type="dxa"/>
            <w:tcBorders>
              <w:top w:val="nil"/>
              <w:left w:val="nil"/>
              <w:bottom w:val="single" w:sz="8" w:space="0" w:color="000000"/>
              <w:right w:val="single" w:sz="8" w:space="0" w:color="000000"/>
            </w:tcBorders>
            <w:shd w:val="clear" w:color="auto" w:fill="auto"/>
            <w:vAlign w:val="center"/>
          </w:tcPr>
          <w:p w14:paraId="2AF9EDCE"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ESVA 400GB SAS 2.5" SSD in 3.5" drive tray for F75/Fx0-2830 &amp; E75/E60/E10-2x30</w:t>
            </w:r>
          </w:p>
        </w:tc>
        <w:tc>
          <w:tcPr>
            <w:tcW w:w="639" w:type="dxa"/>
            <w:tcBorders>
              <w:top w:val="nil"/>
              <w:left w:val="nil"/>
              <w:bottom w:val="single" w:sz="8" w:space="0" w:color="000000"/>
              <w:right w:val="single" w:sz="8" w:space="0" w:color="000000"/>
            </w:tcBorders>
            <w:shd w:val="clear" w:color="auto" w:fill="auto"/>
            <w:vAlign w:val="center"/>
          </w:tcPr>
          <w:p w14:paraId="5124B07B"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4</w:t>
            </w:r>
          </w:p>
        </w:tc>
      </w:tr>
      <w:tr w:rsidR="00FA70D4" w14:paraId="2E0D569D" w14:textId="77777777" w:rsidTr="00EB0550">
        <w:trPr>
          <w:trHeight w:val="465"/>
        </w:trPr>
        <w:tc>
          <w:tcPr>
            <w:tcW w:w="1746" w:type="dxa"/>
            <w:tcBorders>
              <w:top w:val="nil"/>
              <w:left w:val="single" w:sz="4" w:space="0" w:color="auto"/>
              <w:bottom w:val="single" w:sz="8" w:space="0" w:color="000000"/>
              <w:right w:val="single" w:sz="8" w:space="0" w:color="000000"/>
            </w:tcBorders>
            <w:shd w:val="clear" w:color="auto" w:fill="auto"/>
            <w:vAlign w:val="center"/>
          </w:tcPr>
          <w:p w14:paraId="37C3A925"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SAS-NL 3T硬盘</w:t>
            </w:r>
          </w:p>
        </w:tc>
        <w:tc>
          <w:tcPr>
            <w:tcW w:w="6137" w:type="dxa"/>
            <w:tcBorders>
              <w:top w:val="nil"/>
              <w:left w:val="nil"/>
              <w:bottom w:val="single" w:sz="8" w:space="0" w:color="000000"/>
              <w:right w:val="single" w:sz="8" w:space="0" w:color="000000"/>
            </w:tcBorders>
            <w:shd w:val="clear" w:color="auto" w:fill="auto"/>
            <w:vAlign w:val="center"/>
          </w:tcPr>
          <w:p w14:paraId="683CB227"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ESVA 3TB SAS 7.2K RPM HDD with drive tray</w:t>
            </w:r>
          </w:p>
        </w:tc>
        <w:tc>
          <w:tcPr>
            <w:tcW w:w="639" w:type="dxa"/>
            <w:tcBorders>
              <w:top w:val="nil"/>
              <w:left w:val="nil"/>
              <w:bottom w:val="single" w:sz="8" w:space="0" w:color="auto"/>
              <w:right w:val="single" w:sz="8" w:space="0" w:color="000000"/>
            </w:tcBorders>
            <w:shd w:val="clear" w:color="auto" w:fill="auto"/>
            <w:vAlign w:val="center"/>
          </w:tcPr>
          <w:p w14:paraId="7B8B6778"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12</w:t>
            </w:r>
          </w:p>
        </w:tc>
      </w:tr>
    </w:tbl>
    <w:p w14:paraId="50C08DCA" w14:textId="77777777" w:rsidR="00FA70D4" w:rsidRDefault="00FA70D4" w:rsidP="00FA70D4">
      <w:pPr>
        <w:pStyle w:val="13"/>
        <w:ind w:firstLineChars="0" w:firstLine="0"/>
        <w:rPr>
          <w:rFonts w:ascii="宋体" w:eastAsia="宋体" w:hAnsi="宋体"/>
          <w:szCs w:val="21"/>
        </w:rPr>
      </w:pPr>
    </w:p>
    <w:p w14:paraId="060C6689" w14:textId="77777777" w:rsidR="00FA70D4" w:rsidRDefault="00FA70D4" w:rsidP="00FA70D4">
      <w:pPr>
        <w:pStyle w:val="13"/>
        <w:ind w:firstLineChars="100" w:firstLine="210"/>
        <w:rPr>
          <w:rFonts w:ascii="宋体" w:eastAsia="宋体" w:hAnsi="宋体"/>
          <w:szCs w:val="21"/>
        </w:rPr>
      </w:pPr>
      <w:r>
        <w:rPr>
          <w:rFonts w:ascii="宋体" w:eastAsia="宋体" w:hAnsi="宋体" w:hint="eastAsia"/>
          <w:szCs w:val="21"/>
        </w:rPr>
        <w:t>2)</w:t>
      </w:r>
      <w:r>
        <w:rPr>
          <w:rFonts w:ascii="宋体" w:eastAsia="宋体" w:hAnsi="宋体" w:cs="宋体" w:hint="eastAsia"/>
          <w:bCs/>
          <w:kern w:val="0"/>
          <w:szCs w:val="21"/>
        </w:rPr>
        <w:t xml:space="preserve"> </w:t>
      </w:r>
      <w:proofErr w:type="spellStart"/>
      <w:r>
        <w:rPr>
          <w:rFonts w:ascii="宋体" w:eastAsia="宋体" w:hAnsi="宋体" w:hint="eastAsia"/>
          <w:bCs/>
          <w:szCs w:val="21"/>
        </w:rPr>
        <w:t>Infortrend</w:t>
      </w:r>
      <w:proofErr w:type="spellEnd"/>
      <w:r>
        <w:rPr>
          <w:rFonts w:ascii="宋体" w:eastAsia="宋体" w:hAnsi="宋体" w:hint="eastAsia"/>
          <w:bCs/>
          <w:szCs w:val="21"/>
        </w:rPr>
        <w:t xml:space="preserve"> DS16R-TL</w:t>
      </w:r>
    </w:p>
    <w:tbl>
      <w:tblPr>
        <w:tblW w:w="8522" w:type="dxa"/>
        <w:tblLayout w:type="fixed"/>
        <w:tblLook w:val="04A0" w:firstRow="1" w:lastRow="0" w:firstColumn="1" w:lastColumn="0" w:noHBand="0" w:noVBand="1"/>
      </w:tblPr>
      <w:tblGrid>
        <w:gridCol w:w="998"/>
        <w:gridCol w:w="1945"/>
        <w:gridCol w:w="5579"/>
      </w:tblGrid>
      <w:tr w:rsidR="00FA70D4" w14:paraId="68B7E7BE" w14:textId="77777777" w:rsidTr="00EB0550">
        <w:trPr>
          <w:trHeight w:val="264"/>
        </w:trPr>
        <w:tc>
          <w:tcPr>
            <w:tcW w:w="8522" w:type="dxa"/>
            <w:gridSpan w:val="3"/>
            <w:tcBorders>
              <w:top w:val="single" w:sz="8" w:space="0" w:color="auto"/>
              <w:left w:val="single" w:sz="4" w:space="0" w:color="auto"/>
              <w:bottom w:val="single" w:sz="8" w:space="0" w:color="000000"/>
              <w:right w:val="single" w:sz="4" w:space="0" w:color="000000"/>
            </w:tcBorders>
            <w:shd w:val="clear" w:color="auto" w:fill="auto"/>
            <w:vAlign w:val="center"/>
          </w:tcPr>
          <w:p w14:paraId="24C65BAE" w14:textId="77777777" w:rsidR="00FA70D4" w:rsidRDefault="00FA70D4" w:rsidP="00EB0550">
            <w:pPr>
              <w:widowControl/>
              <w:jc w:val="center"/>
              <w:rPr>
                <w:rFonts w:ascii="宋体" w:hAnsi="宋体" w:cs="宋体"/>
                <w:b/>
                <w:bCs/>
                <w:kern w:val="0"/>
                <w:szCs w:val="21"/>
              </w:rPr>
            </w:pPr>
            <w:proofErr w:type="spellStart"/>
            <w:r>
              <w:rPr>
                <w:rFonts w:ascii="宋体" w:hAnsi="宋体" w:cs="宋体" w:hint="eastAsia"/>
                <w:b/>
                <w:bCs/>
                <w:kern w:val="0"/>
                <w:szCs w:val="21"/>
              </w:rPr>
              <w:t>Infortrend</w:t>
            </w:r>
            <w:proofErr w:type="spellEnd"/>
            <w:r>
              <w:rPr>
                <w:rFonts w:ascii="宋体" w:hAnsi="宋体" w:cs="宋体" w:hint="eastAsia"/>
                <w:b/>
                <w:bCs/>
                <w:kern w:val="0"/>
                <w:szCs w:val="21"/>
              </w:rPr>
              <w:t xml:space="preserve"> DS16R-TL</w:t>
            </w:r>
          </w:p>
        </w:tc>
      </w:tr>
      <w:tr w:rsidR="00FA70D4" w14:paraId="60D41321" w14:textId="77777777" w:rsidTr="00EB0550">
        <w:trPr>
          <w:trHeight w:val="285"/>
        </w:trPr>
        <w:tc>
          <w:tcPr>
            <w:tcW w:w="998" w:type="dxa"/>
            <w:tcBorders>
              <w:top w:val="nil"/>
              <w:left w:val="single" w:sz="8" w:space="0" w:color="000000"/>
              <w:bottom w:val="single" w:sz="8" w:space="0" w:color="auto"/>
              <w:right w:val="single" w:sz="8" w:space="0" w:color="auto"/>
            </w:tcBorders>
            <w:shd w:val="clear" w:color="auto" w:fill="auto"/>
            <w:noWrap/>
            <w:vAlign w:val="center"/>
          </w:tcPr>
          <w:p w14:paraId="72425370" w14:textId="77777777" w:rsidR="00FA70D4" w:rsidRDefault="00FA70D4" w:rsidP="00EB0550">
            <w:pPr>
              <w:widowControl/>
              <w:jc w:val="center"/>
              <w:rPr>
                <w:rFonts w:ascii="宋体" w:hAnsi="宋体" w:cs="宋体"/>
                <w:b/>
                <w:bCs/>
                <w:kern w:val="0"/>
                <w:szCs w:val="21"/>
              </w:rPr>
            </w:pPr>
            <w:r>
              <w:rPr>
                <w:rFonts w:ascii="宋体" w:hAnsi="宋体" w:cs="宋体" w:hint="eastAsia"/>
                <w:b/>
                <w:bCs/>
                <w:kern w:val="0"/>
                <w:szCs w:val="21"/>
              </w:rPr>
              <w:t>序号</w:t>
            </w:r>
          </w:p>
        </w:tc>
        <w:tc>
          <w:tcPr>
            <w:tcW w:w="1945" w:type="dxa"/>
            <w:tcBorders>
              <w:top w:val="nil"/>
              <w:left w:val="nil"/>
              <w:bottom w:val="single" w:sz="8" w:space="0" w:color="auto"/>
              <w:right w:val="single" w:sz="8" w:space="0" w:color="auto"/>
            </w:tcBorders>
            <w:shd w:val="clear" w:color="auto" w:fill="auto"/>
            <w:noWrap/>
            <w:vAlign w:val="center"/>
          </w:tcPr>
          <w:p w14:paraId="7587F3B5" w14:textId="77777777" w:rsidR="00FA70D4" w:rsidRDefault="00FA70D4" w:rsidP="00EB0550">
            <w:pPr>
              <w:widowControl/>
              <w:jc w:val="center"/>
              <w:rPr>
                <w:rFonts w:ascii="宋体" w:hAnsi="宋体" w:cs="宋体"/>
                <w:b/>
                <w:bCs/>
                <w:kern w:val="0"/>
                <w:szCs w:val="21"/>
              </w:rPr>
            </w:pPr>
            <w:r>
              <w:rPr>
                <w:rFonts w:ascii="宋体" w:hAnsi="宋体" w:cs="宋体" w:hint="eastAsia"/>
                <w:b/>
                <w:bCs/>
                <w:kern w:val="0"/>
                <w:szCs w:val="21"/>
              </w:rPr>
              <w:t>型号</w:t>
            </w:r>
          </w:p>
        </w:tc>
        <w:tc>
          <w:tcPr>
            <w:tcW w:w="5579" w:type="dxa"/>
            <w:tcBorders>
              <w:top w:val="nil"/>
              <w:left w:val="nil"/>
              <w:bottom w:val="single" w:sz="8" w:space="0" w:color="auto"/>
              <w:right w:val="single" w:sz="8" w:space="0" w:color="000000"/>
            </w:tcBorders>
            <w:shd w:val="clear" w:color="auto" w:fill="auto"/>
            <w:noWrap/>
            <w:vAlign w:val="center"/>
          </w:tcPr>
          <w:p w14:paraId="7B9D690D" w14:textId="77777777" w:rsidR="00FA70D4" w:rsidRDefault="00FA70D4" w:rsidP="00EB0550">
            <w:pPr>
              <w:widowControl/>
              <w:jc w:val="center"/>
              <w:rPr>
                <w:rFonts w:ascii="宋体" w:hAnsi="宋体" w:cs="宋体"/>
                <w:b/>
                <w:bCs/>
                <w:kern w:val="0"/>
                <w:szCs w:val="21"/>
              </w:rPr>
            </w:pPr>
            <w:r>
              <w:rPr>
                <w:rFonts w:ascii="宋体" w:hAnsi="宋体" w:cs="宋体" w:hint="eastAsia"/>
                <w:b/>
                <w:bCs/>
                <w:kern w:val="0"/>
                <w:szCs w:val="21"/>
              </w:rPr>
              <w:t>配置描述</w:t>
            </w:r>
          </w:p>
        </w:tc>
      </w:tr>
      <w:tr w:rsidR="00FA70D4" w14:paraId="0A52AAC7" w14:textId="77777777" w:rsidTr="00EB0550">
        <w:trPr>
          <w:trHeight w:val="375"/>
        </w:trPr>
        <w:tc>
          <w:tcPr>
            <w:tcW w:w="998" w:type="dxa"/>
            <w:tcBorders>
              <w:top w:val="nil"/>
              <w:left w:val="single" w:sz="8" w:space="0" w:color="000000"/>
              <w:bottom w:val="single" w:sz="8" w:space="0" w:color="000000"/>
              <w:right w:val="single" w:sz="8" w:space="0" w:color="000000"/>
            </w:tcBorders>
            <w:shd w:val="clear" w:color="auto" w:fill="auto"/>
            <w:vAlign w:val="center"/>
          </w:tcPr>
          <w:p w14:paraId="42EEB91F"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c>
          <w:tcPr>
            <w:tcW w:w="1945" w:type="dxa"/>
            <w:tcBorders>
              <w:top w:val="nil"/>
              <w:left w:val="nil"/>
              <w:bottom w:val="single" w:sz="8" w:space="0" w:color="000000"/>
              <w:right w:val="single" w:sz="8" w:space="0" w:color="000000"/>
            </w:tcBorders>
            <w:shd w:val="clear" w:color="auto" w:fill="auto"/>
            <w:vAlign w:val="center"/>
          </w:tcPr>
          <w:p w14:paraId="5B40B5D3"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主机通道</w:t>
            </w:r>
          </w:p>
        </w:tc>
        <w:tc>
          <w:tcPr>
            <w:tcW w:w="5579" w:type="dxa"/>
            <w:tcBorders>
              <w:top w:val="nil"/>
              <w:left w:val="nil"/>
              <w:bottom w:val="single" w:sz="8" w:space="0" w:color="000000"/>
              <w:right w:val="single" w:sz="8" w:space="0" w:color="000000"/>
            </w:tcBorders>
            <w:shd w:val="clear" w:color="auto" w:fill="auto"/>
            <w:vAlign w:val="center"/>
          </w:tcPr>
          <w:p w14:paraId="5C8C3824"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本次配置16×</w:t>
            </w:r>
            <w:proofErr w:type="spellStart"/>
            <w:r>
              <w:rPr>
                <w:rFonts w:ascii="宋体" w:hAnsi="宋体" w:cs="宋体" w:hint="eastAsia"/>
                <w:kern w:val="0"/>
                <w:szCs w:val="21"/>
              </w:rPr>
              <w:t>GbE</w:t>
            </w:r>
            <w:proofErr w:type="spellEnd"/>
            <w:r>
              <w:rPr>
                <w:rFonts w:ascii="宋体" w:hAnsi="宋体" w:cs="宋体" w:hint="eastAsia"/>
                <w:kern w:val="0"/>
                <w:szCs w:val="21"/>
              </w:rPr>
              <w:t xml:space="preserve"> </w:t>
            </w:r>
            <w:proofErr w:type="spellStart"/>
            <w:r>
              <w:rPr>
                <w:rFonts w:ascii="宋体" w:hAnsi="宋体" w:cs="宋体" w:hint="eastAsia"/>
                <w:kern w:val="0"/>
                <w:szCs w:val="21"/>
              </w:rPr>
              <w:t>iSCSI</w:t>
            </w:r>
            <w:proofErr w:type="spellEnd"/>
            <w:r>
              <w:rPr>
                <w:rFonts w:ascii="宋体" w:hAnsi="宋体" w:cs="宋体" w:hint="eastAsia"/>
                <w:kern w:val="0"/>
                <w:szCs w:val="21"/>
              </w:rPr>
              <w:t xml:space="preserve">通道后续可升级为8个8G FC+8个1G </w:t>
            </w:r>
            <w:proofErr w:type="spellStart"/>
            <w:r>
              <w:rPr>
                <w:rFonts w:ascii="宋体" w:hAnsi="宋体" w:cs="宋体" w:hint="eastAsia"/>
                <w:kern w:val="0"/>
                <w:szCs w:val="21"/>
              </w:rPr>
              <w:t>iscsi</w:t>
            </w:r>
            <w:proofErr w:type="spellEnd"/>
          </w:p>
        </w:tc>
      </w:tr>
      <w:tr w:rsidR="00FA70D4" w14:paraId="7FD90255" w14:textId="77777777" w:rsidTr="00EB0550">
        <w:trPr>
          <w:trHeight w:val="285"/>
        </w:trPr>
        <w:tc>
          <w:tcPr>
            <w:tcW w:w="998" w:type="dxa"/>
            <w:tcBorders>
              <w:top w:val="nil"/>
              <w:left w:val="single" w:sz="8" w:space="0" w:color="000000"/>
              <w:bottom w:val="single" w:sz="8" w:space="0" w:color="000000"/>
              <w:right w:val="single" w:sz="8" w:space="0" w:color="000000"/>
            </w:tcBorders>
            <w:shd w:val="clear" w:color="auto" w:fill="auto"/>
            <w:vAlign w:val="center"/>
          </w:tcPr>
          <w:p w14:paraId="206E44C6"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2</w:t>
            </w:r>
          </w:p>
        </w:tc>
        <w:tc>
          <w:tcPr>
            <w:tcW w:w="1945" w:type="dxa"/>
            <w:tcBorders>
              <w:top w:val="nil"/>
              <w:left w:val="nil"/>
              <w:bottom w:val="single" w:sz="8" w:space="0" w:color="000000"/>
              <w:right w:val="single" w:sz="8" w:space="0" w:color="000000"/>
            </w:tcBorders>
            <w:shd w:val="clear" w:color="auto" w:fill="auto"/>
            <w:vAlign w:val="center"/>
          </w:tcPr>
          <w:p w14:paraId="41512769"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存储控制器</w:t>
            </w:r>
          </w:p>
        </w:tc>
        <w:tc>
          <w:tcPr>
            <w:tcW w:w="5579" w:type="dxa"/>
            <w:tcBorders>
              <w:top w:val="nil"/>
              <w:left w:val="nil"/>
              <w:bottom w:val="single" w:sz="8" w:space="0" w:color="000000"/>
              <w:right w:val="single" w:sz="8" w:space="0" w:color="000000"/>
            </w:tcBorders>
            <w:shd w:val="clear" w:color="auto" w:fill="auto"/>
            <w:vAlign w:val="center"/>
          </w:tcPr>
          <w:p w14:paraId="6161CBEC"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双控冗余控制器</w:t>
            </w:r>
          </w:p>
        </w:tc>
      </w:tr>
      <w:tr w:rsidR="00FA70D4" w14:paraId="2E754089" w14:textId="77777777" w:rsidTr="00EB0550">
        <w:trPr>
          <w:trHeight w:val="285"/>
        </w:trPr>
        <w:tc>
          <w:tcPr>
            <w:tcW w:w="998" w:type="dxa"/>
            <w:tcBorders>
              <w:top w:val="nil"/>
              <w:left w:val="single" w:sz="8" w:space="0" w:color="000000"/>
              <w:bottom w:val="single" w:sz="8" w:space="0" w:color="000000"/>
              <w:right w:val="single" w:sz="8" w:space="0" w:color="000000"/>
            </w:tcBorders>
            <w:shd w:val="clear" w:color="auto" w:fill="auto"/>
            <w:vAlign w:val="center"/>
          </w:tcPr>
          <w:p w14:paraId="433B82C5"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3</w:t>
            </w:r>
          </w:p>
        </w:tc>
        <w:tc>
          <w:tcPr>
            <w:tcW w:w="1945" w:type="dxa"/>
            <w:tcBorders>
              <w:top w:val="nil"/>
              <w:left w:val="nil"/>
              <w:bottom w:val="single" w:sz="8" w:space="0" w:color="000000"/>
              <w:right w:val="single" w:sz="8" w:space="0" w:color="000000"/>
            </w:tcBorders>
            <w:shd w:val="clear" w:color="auto" w:fill="auto"/>
            <w:vAlign w:val="center"/>
          </w:tcPr>
          <w:p w14:paraId="5D149E33"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缓存</w:t>
            </w:r>
          </w:p>
        </w:tc>
        <w:tc>
          <w:tcPr>
            <w:tcW w:w="5579" w:type="dxa"/>
            <w:tcBorders>
              <w:top w:val="nil"/>
              <w:left w:val="nil"/>
              <w:bottom w:val="single" w:sz="8" w:space="0" w:color="000000"/>
              <w:right w:val="single" w:sz="8" w:space="0" w:color="000000"/>
            </w:tcBorders>
            <w:shd w:val="clear" w:color="auto" w:fill="auto"/>
            <w:vAlign w:val="center"/>
          </w:tcPr>
          <w:p w14:paraId="7B05F42C"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32GB</w:t>
            </w:r>
          </w:p>
        </w:tc>
      </w:tr>
      <w:tr w:rsidR="00FA70D4" w14:paraId="5AFEDD7D" w14:textId="77777777" w:rsidTr="00EB0550">
        <w:trPr>
          <w:trHeight w:val="435"/>
        </w:trPr>
        <w:tc>
          <w:tcPr>
            <w:tcW w:w="998" w:type="dxa"/>
            <w:tcBorders>
              <w:top w:val="nil"/>
              <w:left w:val="single" w:sz="8" w:space="0" w:color="000000"/>
              <w:bottom w:val="single" w:sz="8" w:space="0" w:color="000000"/>
              <w:right w:val="single" w:sz="8" w:space="0" w:color="000000"/>
            </w:tcBorders>
            <w:shd w:val="clear" w:color="auto" w:fill="auto"/>
            <w:vAlign w:val="center"/>
          </w:tcPr>
          <w:p w14:paraId="633987AE"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4</w:t>
            </w:r>
          </w:p>
        </w:tc>
        <w:tc>
          <w:tcPr>
            <w:tcW w:w="1945" w:type="dxa"/>
            <w:tcBorders>
              <w:top w:val="nil"/>
              <w:left w:val="nil"/>
              <w:bottom w:val="single" w:sz="8" w:space="0" w:color="000000"/>
              <w:right w:val="single" w:sz="8" w:space="0" w:color="000000"/>
            </w:tcBorders>
            <w:shd w:val="clear" w:color="auto" w:fill="auto"/>
            <w:vAlign w:val="center"/>
          </w:tcPr>
          <w:p w14:paraId="31171C17"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缓存保护模块</w:t>
            </w:r>
          </w:p>
        </w:tc>
        <w:tc>
          <w:tcPr>
            <w:tcW w:w="5579" w:type="dxa"/>
            <w:tcBorders>
              <w:top w:val="nil"/>
              <w:left w:val="nil"/>
              <w:bottom w:val="single" w:sz="8" w:space="0" w:color="000000"/>
              <w:right w:val="single" w:sz="8" w:space="0" w:color="000000"/>
            </w:tcBorders>
            <w:shd w:val="clear" w:color="auto" w:fill="auto"/>
            <w:vAlign w:val="center"/>
          </w:tcPr>
          <w:p w14:paraId="5E9D7E30"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Cache backup module, Li-</w:t>
            </w:r>
            <w:proofErr w:type="spellStart"/>
            <w:r>
              <w:rPr>
                <w:rFonts w:ascii="宋体" w:hAnsi="宋体" w:cs="宋体" w:hint="eastAsia"/>
                <w:kern w:val="0"/>
                <w:szCs w:val="21"/>
              </w:rPr>
              <w:t>lon</w:t>
            </w:r>
            <w:proofErr w:type="spellEnd"/>
            <w:r>
              <w:rPr>
                <w:rFonts w:ascii="宋体" w:hAnsi="宋体" w:cs="宋体" w:hint="eastAsia"/>
                <w:kern w:val="0"/>
                <w:szCs w:val="21"/>
              </w:rPr>
              <w:t>, 2GB Flash per controller, for ESDS family, BBU ID</w:t>
            </w:r>
          </w:p>
        </w:tc>
      </w:tr>
      <w:tr w:rsidR="00FA70D4" w14:paraId="1D59DBD0" w14:textId="77777777" w:rsidTr="00EB0550">
        <w:trPr>
          <w:trHeight w:val="330"/>
        </w:trPr>
        <w:tc>
          <w:tcPr>
            <w:tcW w:w="998" w:type="dxa"/>
            <w:vMerge w:val="restart"/>
            <w:tcBorders>
              <w:top w:val="nil"/>
              <w:left w:val="single" w:sz="8" w:space="0" w:color="000000"/>
              <w:bottom w:val="single" w:sz="8" w:space="0" w:color="000000"/>
              <w:right w:val="single" w:sz="8" w:space="0" w:color="000000"/>
            </w:tcBorders>
            <w:shd w:val="clear" w:color="auto" w:fill="auto"/>
            <w:vAlign w:val="center"/>
          </w:tcPr>
          <w:p w14:paraId="7E83ED62"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5</w:t>
            </w:r>
          </w:p>
        </w:tc>
        <w:tc>
          <w:tcPr>
            <w:tcW w:w="1945" w:type="dxa"/>
            <w:vMerge w:val="restart"/>
            <w:tcBorders>
              <w:top w:val="nil"/>
              <w:left w:val="single" w:sz="8" w:space="0" w:color="000000"/>
              <w:bottom w:val="single" w:sz="8" w:space="0" w:color="000000"/>
              <w:right w:val="single" w:sz="8" w:space="0" w:color="000000"/>
            </w:tcBorders>
            <w:shd w:val="clear" w:color="auto" w:fill="auto"/>
            <w:vAlign w:val="center"/>
          </w:tcPr>
          <w:p w14:paraId="2636B4CD"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RAID 功能</w:t>
            </w:r>
          </w:p>
        </w:tc>
        <w:tc>
          <w:tcPr>
            <w:tcW w:w="5579" w:type="dxa"/>
            <w:tcBorders>
              <w:top w:val="nil"/>
              <w:left w:val="nil"/>
              <w:bottom w:val="nil"/>
              <w:right w:val="single" w:sz="8" w:space="0" w:color="000000"/>
            </w:tcBorders>
            <w:shd w:val="clear" w:color="auto" w:fill="auto"/>
            <w:vAlign w:val="center"/>
          </w:tcPr>
          <w:p w14:paraId="1BC2DB0A"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RAID级别支持 : RAID 0, 1 (0+1), 3, 5, 6, 10, 30, 50, 60;</w:t>
            </w:r>
          </w:p>
        </w:tc>
      </w:tr>
      <w:tr w:rsidR="00FA70D4" w14:paraId="06B59B20" w14:textId="77777777" w:rsidTr="00EB0550">
        <w:trPr>
          <w:trHeight w:val="330"/>
        </w:trPr>
        <w:tc>
          <w:tcPr>
            <w:tcW w:w="998" w:type="dxa"/>
            <w:vMerge/>
            <w:tcBorders>
              <w:top w:val="nil"/>
              <w:left w:val="single" w:sz="8" w:space="0" w:color="000000"/>
              <w:bottom w:val="single" w:sz="8" w:space="0" w:color="000000"/>
              <w:right w:val="single" w:sz="8" w:space="0" w:color="000000"/>
            </w:tcBorders>
            <w:shd w:val="clear" w:color="auto" w:fill="auto"/>
            <w:vAlign w:val="center"/>
          </w:tcPr>
          <w:p w14:paraId="1B52717D" w14:textId="77777777" w:rsidR="00FA70D4" w:rsidRDefault="00FA70D4" w:rsidP="00EB0550">
            <w:pPr>
              <w:widowControl/>
              <w:jc w:val="center"/>
              <w:rPr>
                <w:rFonts w:ascii="宋体" w:hAnsi="宋体" w:cs="宋体"/>
                <w:kern w:val="0"/>
                <w:szCs w:val="21"/>
              </w:rPr>
            </w:pPr>
          </w:p>
        </w:tc>
        <w:tc>
          <w:tcPr>
            <w:tcW w:w="1945" w:type="dxa"/>
            <w:vMerge/>
            <w:tcBorders>
              <w:top w:val="nil"/>
              <w:left w:val="single" w:sz="8" w:space="0" w:color="000000"/>
              <w:bottom w:val="single" w:sz="8" w:space="0" w:color="000000"/>
              <w:right w:val="single" w:sz="8" w:space="0" w:color="000000"/>
            </w:tcBorders>
            <w:shd w:val="clear" w:color="auto" w:fill="auto"/>
            <w:vAlign w:val="center"/>
          </w:tcPr>
          <w:p w14:paraId="44D8815B" w14:textId="77777777" w:rsidR="00FA70D4" w:rsidRDefault="00FA70D4" w:rsidP="00EB0550">
            <w:pPr>
              <w:widowControl/>
              <w:jc w:val="center"/>
              <w:rPr>
                <w:rFonts w:ascii="宋体" w:hAnsi="宋体" w:cs="宋体"/>
                <w:kern w:val="0"/>
                <w:szCs w:val="21"/>
              </w:rPr>
            </w:pPr>
          </w:p>
        </w:tc>
        <w:tc>
          <w:tcPr>
            <w:tcW w:w="5579" w:type="dxa"/>
            <w:tcBorders>
              <w:top w:val="nil"/>
              <w:left w:val="nil"/>
              <w:bottom w:val="single" w:sz="8" w:space="0" w:color="000000"/>
              <w:right w:val="single" w:sz="8" w:space="0" w:color="000000"/>
            </w:tcBorders>
            <w:shd w:val="clear" w:color="auto" w:fill="auto"/>
            <w:vAlign w:val="center"/>
          </w:tcPr>
          <w:p w14:paraId="40E75BB2"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支持全局</w:t>
            </w:r>
            <w:proofErr w:type="gramStart"/>
            <w:r>
              <w:rPr>
                <w:rFonts w:ascii="宋体" w:hAnsi="宋体" w:cs="宋体" w:hint="eastAsia"/>
                <w:kern w:val="0"/>
                <w:szCs w:val="21"/>
              </w:rPr>
              <w:t>热备或箱体热备或具备热备</w:t>
            </w:r>
            <w:proofErr w:type="gramEnd"/>
            <w:r>
              <w:rPr>
                <w:rFonts w:ascii="宋体" w:hAnsi="宋体" w:cs="宋体" w:hint="eastAsia"/>
                <w:kern w:val="0"/>
                <w:szCs w:val="21"/>
              </w:rPr>
              <w:t>;</w:t>
            </w:r>
          </w:p>
        </w:tc>
      </w:tr>
      <w:tr w:rsidR="00FA70D4" w14:paraId="23796A59" w14:textId="77777777" w:rsidTr="00EB0550">
        <w:trPr>
          <w:trHeight w:val="285"/>
        </w:trPr>
        <w:tc>
          <w:tcPr>
            <w:tcW w:w="998" w:type="dxa"/>
            <w:tcBorders>
              <w:top w:val="nil"/>
              <w:left w:val="single" w:sz="8" w:space="0" w:color="000000"/>
              <w:bottom w:val="single" w:sz="8" w:space="0" w:color="000000"/>
              <w:right w:val="single" w:sz="8" w:space="0" w:color="000000"/>
            </w:tcBorders>
            <w:shd w:val="clear" w:color="auto" w:fill="auto"/>
            <w:vAlign w:val="center"/>
          </w:tcPr>
          <w:p w14:paraId="000CDDD7"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6</w:t>
            </w:r>
          </w:p>
        </w:tc>
        <w:tc>
          <w:tcPr>
            <w:tcW w:w="1945" w:type="dxa"/>
            <w:tcBorders>
              <w:top w:val="nil"/>
              <w:left w:val="nil"/>
              <w:bottom w:val="single" w:sz="8" w:space="0" w:color="000000"/>
              <w:right w:val="single" w:sz="8" w:space="0" w:color="000000"/>
            </w:tcBorders>
            <w:shd w:val="clear" w:color="auto" w:fill="auto"/>
            <w:vAlign w:val="center"/>
          </w:tcPr>
          <w:p w14:paraId="08A731F6"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磁盘通道</w:t>
            </w:r>
          </w:p>
        </w:tc>
        <w:tc>
          <w:tcPr>
            <w:tcW w:w="5579" w:type="dxa"/>
            <w:tcBorders>
              <w:top w:val="nil"/>
              <w:left w:val="nil"/>
              <w:bottom w:val="single" w:sz="8" w:space="0" w:color="000000"/>
              <w:right w:val="single" w:sz="8" w:space="0" w:color="000000"/>
            </w:tcBorders>
            <w:shd w:val="clear" w:color="auto" w:fill="auto"/>
            <w:vAlign w:val="center"/>
          </w:tcPr>
          <w:p w14:paraId="11346E55"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标准6Gb/s SAS 2.0</w:t>
            </w:r>
          </w:p>
        </w:tc>
      </w:tr>
      <w:tr w:rsidR="00FA70D4" w14:paraId="74E2ADEA" w14:textId="77777777" w:rsidTr="00EB0550">
        <w:trPr>
          <w:trHeight w:val="390"/>
        </w:trPr>
        <w:tc>
          <w:tcPr>
            <w:tcW w:w="998" w:type="dxa"/>
            <w:tcBorders>
              <w:top w:val="nil"/>
              <w:left w:val="single" w:sz="8" w:space="0" w:color="000000"/>
              <w:bottom w:val="single" w:sz="8" w:space="0" w:color="000000"/>
              <w:right w:val="single" w:sz="8" w:space="0" w:color="000000"/>
            </w:tcBorders>
            <w:shd w:val="clear" w:color="auto" w:fill="auto"/>
            <w:vAlign w:val="center"/>
          </w:tcPr>
          <w:p w14:paraId="03F193D9"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7</w:t>
            </w:r>
          </w:p>
        </w:tc>
        <w:tc>
          <w:tcPr>
            <w:tcW w:w="1945" w:type="dxa"/>
            <w:tcBorders>
              <w:top w:val="nil"/>
              <w:left w:val="nil"/>
              <w:bottom w:val="single" w:sz="8" w:space="0" w:color="000000"/>
              <w:right w:val="single" w:sz="8" w:space="0" w:color="000000"/>
            </w:tcBorders>
            <w:shd w:val="clear" w:color="auto" w:fill="auto"/>
            <w:vAlign w:val="center"/>
          </w:tcPr>
          <w:p w14:paraId="65C19FFB"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最大磁盘数</w:t>
            </w:r>
          </w:p>
        </w:tc>
        <w:tc>
          <w:tcPr>
            <w:tcW w:w="5579" w:type="dxa"/>
            <w:tcBorders>
              <w:top w:val="nil"/>
              <w:left w:val="nil"/>
              <w:bottom w:val="single" w:sz="8" w:space="0" w:color="000000"/>
              <w:right w:val="single" w:sz="8" w:space="0" w:color="000000"/>
            </w:tcBorders>
            <w:shd w:val="clear" w:color="auto" w:fill="auto"/>
            <w:vAlign w:val="center"/>
          </w:tcPr>
          <w:p w14:paraId="50234A35" w14:textId="77777777" w:rsidR="00FA70D4" w:rsidRDefault="00FA70D4" w:rsidP="00EB0550">
            <w:pPr>
              <w:widowControl/>
              <w:jc w:val="left"/>
              <w:rPr>
                <w:rFonts w:ascii="宋体" w:hAnsi="宋体" w:cs="宋体"/>
                <w:kern w:val="0"/>
                <w:szCs w:val="21"/>
              </w:rPr>
            </w:pPr>
            <w:proofErr w:type="gramStart"/>
            <w:r>
              <w:rPr>
                <w:rFonts w:ascii="宋体" w:hAnsi="宋体" w:cs="宋体" w:hint="eastAsia"/>
                <w:kern w:val="0"/>
                <w:szCs w:val="21"/>
              </w:rPr>
              <w:t>单柜最大</w:t>
            </w:r>
            <w:proofErr w:type="gramEnd"/>
            <w:r>
              <w:rPr>
                <w:rFonts w:ascii="宋体" w:hAnsi="宋体" w:cs="宋体" w:hint="eastAsia"/>
                <w:kern w:val="0"/>
                <w:szCs w:val="21"/>
              </w:rPr>
              <w:t>16颗磁盘，系统最大360颗磁盘</w:t>
            </w:r>
          </w:p>
        </w:tc>
      </w:tr>
      <w:tr w:rsidR="00FA70D4" w14:paraId="6737F23D" w14:textId="77777777" w:rsidTr="00EB0550">
        <w:trPr>
          <w:trHeight w:val="315"/>
        </w:trPr>
        <w:tc>
          <w:tcPr>
            <w:tcW w:w="998" w:type="dxa"/>
            <w:vMerge w:val="restart"/>
            <w:tcBorders>
              <w:top w:val="nil"/>
              <w:left w:val="single" w:sz="8" w:space="0" w:color="000000"/>
              <w:bottom w:val="single" w:sz="8" w:space="0" w:color="000000"/>
              <w:right w:val="single" w:sz="8" w:space="0" w:color="000000"/>
            </w:tcBorders>
            <w:shd w:val="clear" w:color="auto" w:fill="auto"/>
            <w:vAlign w:val="center"/>
          </w:tcPr>
          <w:p w14:paraId="3736E1F8"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8</w:t>
            </w:r>
          </w:p>
        </w:tc>
        <w:tc>
          <w:tcPr>
            <w:tcW w:w="1945" w:type="dxa"/>
            <w:vMerge w:val="restart"/>
            <w:tcBorders>
              <w:top w:val="nil"/>
              <w:left w:val="single" w:sz="8" w:space="0" w:color="000000"/>
              <w:bottom w:val="single" w:sz="8" w:space="0" w:color="000000"/>
              <w:right w:val="single" w:sz="8" w:space="0" w:color="000000"/>
            </w:tcBorders>
            <w:shd w:val="clear" w:color="auto" w:fill="auto"/>
            <w:vAlign w:val="center"/>
          </w:tcPr>
          <w:p w14:paraId="4F87B997"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绿色环保设计</w:t>
            </w:r>
          </w:p>
        </w:tc>
        <w:tc>
          <w:tcPr>
            <w:tcW w:w="5579" w:type="dxa"/>
            <w:tcBorders>
              <w:top w:val="nil"/>
              <w:left w:val="nil"/>
              <w:bottom w:val="nil"/>
              <w:right w:val="single" w:sz="8" w:space="0" w:color="000000"/>
            </w:tcBorders>
            <w:shd w:val="clear" w:color="auto" w:fill="auto"/>
            <w:vAlign w:val="center"/>
          </w:tcPr>
          <w:p w14:paraId="24E7AF2C"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80 PLUS节能认证供电单元;</w:t>
            </w:r>
          </w:p>
        </w:tc>
      </w:tr>
      <w:tr w:rsidR="00FA70D4" w14:paraId="4F108073" w14:textId="77777777" w:rsidTr="00EB0550">
        <w:trPr>
          <w:trHeight w:val="315"/>
        </w:trPr>
        <w:tc>
          <w:tcPr>
            <w:tcW w:w="998" w:type="dxa"/>
            <w:vMerge/>
            <w:tcBorders>
              <w:top w:val="nil"/>
              <w:left w:val="single" w:sz="8" w:space="0" w:color="000000"/>
              <w:bottom w:val="single" w:sz="8" w:space="0" w:color="000000"/>
              <w:right w:val="single" w:sz="8" w:space="0" w:color="000000"/>
            </w:tcBorders>
            <w:shd w:val="clear" w:color="auto" w:fill="auto"/>
            <w:vAlign w:val="center"/>
          </w:tcPr>
          <w:p w14:paraId="68550465" w14:textId="77777777" w:rsidR="00FA70D4" w:rsidRDefault="00FA70D4" w:rsidP="00EB0550">
            <w:pPr>
              <w:widowControl/>
              <w:jc w:val="center"/>
              <w:rPr>
                <w:rFonts w:ascii="宋体" w:hAnsi="宋体" w:cs="宋体"/>
                <w:kern w:val="0"/>
                <w:szCs w:val="21"/>
              </w:rPr>
            </w:pPr>
          </w:p>
        </w:tc>
        <w:tc>
          <w:tcPr>
            <w:tcW w:w="1945" w:type="dxa"/>
            <w:vMerge/>
            <w:tcBorders>
              <w:top w:val="nil"/>
              <w:left w:val="single" w:sz="8" w:space="0" w:color="000000"/>
              <w:bottom w:val="single" w:sz="8" w:space="0" w:color="000000"/>
              <w:right w:val="single" w:sz="8" w:space="0" w:color="000000"/>
            </w:tcBorders>
            <w:shd w:val="clear" w:color="auto" w:fill="auto"/>
            <w:vAlign w:val="center"/>
          </w:tcPr>
          <w:p w14:paraId="209688A9" w14:textId="77777777" w:rsidR="00FA70D4" w:rsidRDefault="00FA70D4" w:rsidP="00EB0550">
            <w:pPr>
              <w:widowControl/>
              <w:jc w:val="center"/>
              <w:rPr>
                <w:rFonts w:ascii="宋体" w:hAnsi="宋体" w:cs="宋体"/>
                <w:kern w:val="0"/>
                <w:szCs w:val="21"/>
              </w:rPr>
            </w:pPr>
          </w:p>
        </w:tc>
        <w:tc>
          <w:tcPr>
            <w:tcW w:w="5579" w:type="dxa"/>
            <w:tcBorders>
              <w:top w:val="nil"/>
              <w:left w:val="nil"/>
              <w:bottom w:val="single" w:sz="8" w:space="0" w:color="000000"/>
              <w:right w:val="single" w:sz="8" w:space="0" w:color="000000"/>
            </w:tcBorders>
            <w:shd w:val="clear" w:color="auto" w:fill="auto"/>
            <w:vAlign w:val="center"/>
          </w:tcPr>
          <w:p w14:paraId="4A05796F"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配置智能多级别磁盘自动降速;</w:t>
            </w:r>
          </w:p>
        </w:tc>
      </w:tr>
      <w:tr w:rsidR="00FA70D4" w14:paraId="3CB43743" w14:textId="77777777" w:rsidTr="00EB0550">
        <w:trPr>
          <w:trHeight w:val="285"/>
        </w:trPr>
        <w:tc>
          <w:tcPr>
            <w:tcW w:w="998" w:type="dxa"/>
            <w:vMerge w:val="restart"/>
            <w:tcBorders>
              <w:top w:val="nil"/>
              <w:left w:val="single" w:sz="8" w:space="0" w:color="000000"/>
              <w:bottom w:val="single" w:sz="8" w:space="0" w:color="000000"/>
              <w:right w:val="single" w:sz="8" w:space="0" w:color="000000"/>
            </w:tcBorders>
            <w:shd w:val="clear" w:color="auto" w:fill="auto"/>
            <w:vAlign w:val="center"/>
          </w:tcPr>
          <w:p w14:paraId="471C8F8C"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9</w:t>
            </w:r>
          </w:p>
        </w:tc>
        <w:tc>
          <w:tcPr>
            <w:tcW w:w="1945" w:type="dxa"/>
            <w:vMerge w:val="restart"/>
            <w:tcBorders>
              <w:top w:val="nil"/>
              <w:left w:val="single" w:sz="8" w:space="0" w:color="000000"/>
              <w:bottom w:val="single" w:sz="8" w:space="0" w:color="000000"/>
              <w:right w:val="single" w:sz="8" w:space="0" w:color="000000"/>
            </w:tcBorders>
            <w:shd w:val="clear" w:color="auto" w:fill="auto"/>
            <w:vAlign w:val="center"/>
          </w:tcPr>
          <w:p w14:paraId="2DBBCA8C"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供电单元</w:t>
            </w:r>
          </w:p>
        </w:tc>
        <w:tc>
          <w:tcPr>
            <w:tcW w:w="5579" w:type="dxa"/>
            <w:tcBorders>
              <w:top w:val="nil"/>
              <w:left w:val="nil"/>
              <w:bottom w:val="nil"/>
              <w:right w:val="single" w:sz="8" w:space="0" w:color="000000"/>
            </w:tcBorders>
            <w:shd w:val="clear" w:color="auto" w:fill="auto"/>
            <w:vAlign w:val="center"/>
          </w:tcPr>
          <w:p w14:paraId="18562ACA"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冗余460W供电单元</w:t>
            </w:r>
          </w:p>
        </w:tc>
      </w:tr>
      <w:tr w:rsidR="00FA70D4" w14:paraId="5E7E7E98" w14:textId="77777777" w:rsidTr="00EB0550">
        <w:trPr>
          <w:trHeight w:val="285"/>
        </w:trPr>
        <w:tc>
          <w:tcPr>
            <w:tcW w:w="998" w:type="dxa"/>
            <w:vMerge/>
            <w:tcBorders>
              <w:top w:val="nil"/>
              <w:left w:val="single" w:sz="8" w:space="0" w:color="000000"/>
              <w:bottom w:val="single" w:sz="8" w:space="0" w:color="000000"/>
              <w:right w:val="single" w:sz="8" w:space="0" w:color="000000"/>
            </w:tcBorders>
            <w:shd w:val="clear" w:color="auto" w:fill="auto"/>
            <w:vAlign w:val="center"/>
          </w:tcPr>
          <w:p w14:paraId="68B8E1CD" w14:textId="77777777" w:rsidR="00FA70D4" w:rsidRDefault="00FA70D4" w:rsidP="00EB0550">
            <w:pPr>
              <w:widowControl/>
              <w:jc w:val="center"/>
              <w:rPr>
                <w:rFonts w:ascii="宋体" w:hAnsi="宋体" w:cs="宋体"/>
                <w:kern w:val="0"/>
                <w:szCs w:val="21"/>
              </w:rPr>
            </w:pPr>
          </w:p>
        </w:tc>
        <w:tc>
          <w:tcPr>
            <w:tcW w:w="1945" w:type="dxa"/>
            <w:vMerge/>
            <w:tcBorders>
              <w:top w:val="nil"/>
              <w:left w:val="single" w:sz="8" w:space="0" w:color="000000"/>
              <w:bottom w:val="single" w:sz="8" w:space="0" w:color="000000"/>
              <w:right w:val="single" w:sz="8" w:space="0" w:color="000000"/>
            </w:tcBorders>
            <w:shd w:val="clear" w:color="auto" w:fill="auto"/>
            <w:vAlign w:val="center"/>
          </w:tcPr>
          <w:p w14:paraId="17BB54DC" w14:textId="77777777" w:rsidR="00FA70D4" w:rsidRDefault="00FA70D4" w:rsidP="00EB0550">
            <w:pPr>
              <w:widowControl/>
              <w:jc w:val="center"/>
              <w:rPr>
                <w:rFonts w:ascii="宋体" w:hAnsi="宋体" w:cs="宋体"/>
                <w:kern w:val="0"/>
                <w:szCs w:val="21"/>
              </w:rPr>
            </w:pPr>
          </w:p>
        </w:tc>
        <w:tc>
          <w:tcPr>
            <w:tcW w:w="5579" w:type="dxa"/>
            <w:tcBorders>
              <w:top w:val="nil"/>
              <w:left w:val="nil"/>
              <w:bottom w:val="nil"/>
              <w:right w:val="single" w:sz="8" w:space="0" w:color="000000"/>
            </w:tcBorders>
            <w:shd w:val="clear" w:color="auto" w:fill="auto"/>
            <w:vAlign w:val="center"/>
          </w:tcPr>
          <w:p w14:paraId="08B3382B"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AC 电压: 100VAC @ 10A to 240VAC @ 5A with PFC (auto-switching)</w:t>
            </w:r>
          </w:p>
        </w:tc>
      </w:tr>
      <w:tr w:rsidR="00FA70D4" w14:paraId="361E527D" w14:textId="77777777" w:rsidTr="00EB0550">
        <w:trPr>
          <w:trHeight w:val="285"/>
        </w:trPr>
        <w:tc>
          <w:tcPr>
            <w:tcW w:w="998" w:type="dxa"/>
            <w:vMerge/>
            <w:tcBorders>
              <w:top w:val="nil"/>
              <w:left w:val="single" w:sz="8" w:space="0" w:color="000000"/>
              <w:bottom w:val="single" w:sz="8" w:space="0" w:color="000000"/>
              <w:right w:val="single" w:sz="8" w:space="0" w:color="000000"/>
            </w:tcBorders>
            <w:shd w:val="clear" w:color="auto" w:fill="auto"/>
            <w:vAlign w:val="center"/>
          </w:tcPr>
          <w:p w14:paraId="35CB772B" w14:textId="77777777" w:rsidR="00FA70D4" w:rsidRDefault="00FA70D4" w:rsidP="00EB0550">
            <w:pPr>
              <w:widowControl/>
              <w:jc w:val="center"/>
              <w:rPr>
                <w:rFonts w:ascii="宋体" w:hAnsi="宋体" w:cs="宋体"/>
                <w:kern w:val="0"/>
                <w:szCs w:val="21"/>
              </w:rPr>
            </w:pPr>
          </w:p>
        </w:tc>
        <w:tc>
          <w:tcPr>
            <w:tcW w:w="1945" w:type="dxa"/>
            <w:vMerge/>
            <w:tcBorders>
              <w:top w:val="nil"/>
              <w:left w:val="single" w:sz="8" w:space="0" w:color="000000"/>
              <w:bottom w:val="single" w:sz="8" w:space="0" w:color="000000"/>
              <w:right w:val="single" w:sz="8" w:space="0" w:color="000000"/>
            </w:tcBorders>
            <w:shd w:val="clear" w:color="auto" w:fill="auto"/>
            <w:vAlign w:val="center"/>
          </w:tcPr>
          <w:p w14:paraId="59A78051" w14:textId="77777777" w:rsidR="00FA70D4" w:rsidRDefault="00FA70D4" w:rsidP="00EB0550">
            <w:pPr>
              <w:widowControl/>
              <w:jc w:val="center"/>
              <w:rPr>
                <w:rFonts w:ascii="宋体" w:hAnsi="宋体" w:cs="宋体"/>
                <w:kern w:val="0"/>
                <w:szCs w:val="21"/>
              </w:rPr>
            </w:pPr>
          </w:p>
        </w:tc>
        <w:tc>
          <w:tcPr>
            <w:tcW w:w="5579" w:type="dxa"/>
            <w:tcBorders>
              <w:top w:val="nil"/>
              <w:left w:val="nil"/>
              <w:bottom w:val="single" w:sz="8" w:space="0" w:color="000000"/>
              <w:right w:val="single" w:sz="8" w:space="0" w:color="000000"/>
            </w:tcBorders>
            <w:shd w:val="clear" w:color="auto" w:fill="auto"/>
            <w:vAlign w:val="center"/>
          </w:tcPr>
          <w:p w14:paraId="09F27926"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频率: 40-60 Hz</w:t>
            </w:r>
          </w:p>
        </w:tc>
      </w:tr>
      <w:tr w:rsidR="00FA70D4" w14:paraId="01177D1C" w14:textId="77777777" w:rsidTr="00EB0550">
        <w:trPr>
          <w:trHeight w:val="285"/>
        </w:trPr>
        <w:tc>
          <w:tcPr>
            <w:tcW w:w="998" w:type="dxa"/>
            <w:tcBorders>
              <w:top w:val="nil"/>
              <w:left w:val="single" w:sz="8" w:space="0" w:color="000000"/>
              <w:bottom w:val="single" w:sz="8" w:space="0" w:color="000000"/>
              <w:right w:val="single" w:sz="8" w:space="0" w:color="000000"/>
            </w:tcBorders>
            <w:shd w:val="clear" w:color="auto" w:fill="auto"/>
            <w:vAlign w:val="center"/>
          </w:tcPr>
          <w:p w14:paraId="444F5B47"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10</w:t>
            </w:r>
          </w:p>
        </w:tc>
        <w:tc>
          <w:tcPr>
            <w:tcW w:w="1945" w:type="dxa"/>
            <w:tcBorders>
              <w:top w:val="nil"/>
              <w:left w:val="nil"/>
              <w:bottom w:val="single" w:sz="8" w:space="0" w:color="000000"/>
              <w:right w:val="single" w:sz="8" w:space="0" w:color="000000"/>
            </w:tcBorders>
            <w:shd w:val="clear" w:color="auto" w:fill="auto"/>
            <w:vAlign w:val="center"/>
          </w:tcPr>
          <w:p w14:paraId="336D92C7"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多路径管理软件</w:t>
            </w:r>
          </w:p>
        </w:tc>
        <w:tc>
          <w:tcPr>
            <w:tcW w:w="5579" w:type="dxa"/>
            <w:tcBorders>
              <w:top w:val="nil"/>
              <w:left w:val="nil"/>
              <w:bottom w:val="single" w:sz="8" w:space="0" w:color="000000"/>
              <w:right w:val="single" w:sz="8" w:space="0" w:color="000000"/>
            </w:tcBorders>
            <w:shd w:val="clear" w:color="auto" w:fill="auto"/>
            <w:vAlign w:val="center"/>
          </w:tcPr>
          <w:p w14:paraId="0DA4A9EC"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配置</w:t>
            </w:r>
            <w:proofErr w:type="spellStart"/>
            <w:r>
              <w:rPr>
                <w:rFonts w:ascii="宋体" w:hAnsi="宋体" w:cs="宋体" w:hint="eastAsia"/>
                <w:kern w:val="0"/>
                <w:szCs w:val="21"/>
              </w:rPr>
              <w:t>EonPath</w:t>
            </w:r>
            <w:proofErr w:type="spellEnd"/>
            <w:r>
              <w:rPr>
                <w:rFonts w:ascii="宋体" w:hAnsi="宋体" w:cs="宋体" w:hint="eastAsia"/>
                <w:kern w:val="0"/>
                <w:szCs w:val="21"/>
              </w:rPr>
              <w:t xml:space="preserve"> 软件×1</w:t>
            </w:r>
          </w:p>
        </w:tc>
      </w:tr>
      <w:tr w:rsidR="00FA70D4" w14:paraId="4A567CAF" w14:textId="77777777" w:rsidTr="00EB0550">
        <w:trPr>
          <w:trHeight w:val="360"/>
        </w:trPr>
        <w:tc>
          <w:tcPr>
            <w:tcW w:w="998" w:type="dxa"/>
            <w:vMerge w:val="restart"/>
            <w:tcBorders>
              <w:top w:val="nil"/>
              <w:left w:val="single" w:sz="8" w:space="0" w:color="000000"/>
              <w:bottom w:val="single" w:sz="8" w:space="0" w:color="000000"/>
              <w:right w:val="single" w:sz="8" w:space="0" w:color="000000"/>
            </w:tcBorders>
            <w:shd w:val="clear" w:color="auto" w:fill="auto"/>
            <w:vAlign w:val="center"/>
          </w:tcPr>
          <w:p w14:paraId="7D273B63"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11</w:t>
            </w:r>
          </w:p>
        </w:tc>
        <w:tc>
          <w:tcPr>
            <w:tcW w:w="1945" w:type="dxa"/>
            <w:vMerge w:val="restart"/>
            <w:tcBorders>
              <w:top w:val="nil"/>
              <w:left w:val="single" w:sz="8" w:space="0" w:color="000000"/>
              <w:bottom w:val="single" w:sz="8" w:space="0" w:color="000000"/>
              <w:right w:val="single" w:sz="8" w:space="0" w:color="000000"/>
            </w:tcBorders>
            <w:shd w:val="clear" w:color="auto" w:fill="auto"/>
            <w:vAlign w:val="center"/>
          </w:tcPr>
          <w:p w14:paraId="651E4936"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数据服务</w:t>
            </w:r>
          </w:p>
        </w:tc>
        <w:tc>
          <w:tcPr>
            <w:tcW w:w="5579" w:type="dxa"/>
            <w:tcBorders>
              <w:top w:val="nil"/>
              <w:left w:val="nil"/>
              <w:bottom w:val="nil"/>
              <w:right w:val="single" w:sz="8" w:space="0" w:color="000000"/>
            </w:tcBorders>
            <w:shd w:val="clear" w:color="auto" w:fill="auto"/>
            <w:vAlign w:val="center"/>
          </w:tcPr>
          <w:p w14:paraId="55EB98EC" w14:textId="77777777" w:rsidR="00FA70D4" w:rsidRDefault="00FA70D4" w:rsidP="00EB0550">
            <w:pPr>
              <w:widowControl/>
              <w:jc w:val="left"/>
              <w:rPr>
                <w:rFonts w:ascii="宋体" w:hAnsi="宋体" w:cs="宋体"/>
                <w:kern w:val="0"/>
                <w:szCs w:val="21"/>
              </w:rPr>
            </w:pPr>
            <w:proofErr w:type="spellStart"/>
            <w:r>
              <w:rPr>
                <w:rFonts w:ascii="宋体" w:hAnsi="宋体" w:cs="宋体" w:hint="eastAsia"/>
                <w:kern w:val="0"/>
                <w:szCs w:val="21"/>
              </w:rPr>
              <w:t>EonStor</w:t>
            </w:r>
            <w:proofErr w:type="spellEnd"/>
            <w:r>
              <w:rPr>
                <w:rFonts w:ascii="宋体" w:hAnsi="宋体" w:cs="宋体" w:hint="eastAsia"/>
                <w:kern w:val="0"/>
                <w:szCs w:val="21"/>
              </w:rPr>
              <w:t xml:space="preserve"> DS Local Replication License (Snapshot and Volume Copy/Mirror)</w:t>
            </w:r>
          </w:p>
        </w:tc>
      </w:tr>
      <w:tr w:rsidR="00FA70D4" w14:paraId="239CC449" w14:textId="77777777" w:rsidTr="00EB0550">
        <w:trPr>
          <w:trHeight w:val="360"/>
        </w:trPr>
        <w:tc>
          <w:tcPr>
            <w:tcW w:w="998" w:type="dxa"/>
            <w:vMerge/>
            <w:tcBorders>
              <w:top w:val="nil"/>
              <w:left w:val="single" w:sz="8" w:space="0" w:color="000000"/>
              <w:bottom w:val="single" w:sz="8" w:space="0" w:color="000000"/>
              <w:right w:val="single" w:sz="8" w:space="0" w:color="000000"/>
            </w:tcBorders>
            <w:shd w:val="clear" w:color="auto" w:fill="auto"/>
            <w:vAlign w:val="center"/>
          </w:tcPr>
          <w:p w14:paraId="72FA3570" w14:textId="77777777" w:rsidR="00FA70D4" w:rsidRDefault="00FA70D4" w:rsidP="00EB0550">
            <w:pPr>
              <w:widowControl/>
              <w:jc w:val="center"/>
              <w:rPr>
                <w:rFonts w:ascii="宋体" w:hAnsi="宋体" w:cs="宋体"/>
                <w:kern w:val="0"/>
                <w:szCs w:val="21"/>
              </w:rPr>
            </w:pPr>
          </w:p>
        </w:tc>
        <w:tc>
          <w:tcPr>
            <w:tcW w:w="1945" w:type="dxa"/>
            <w:vMerge/>
            <w:tcBorders>
              <w:top w:val="nil"/>
              <w:left w:val="single" w:sz="8" w:space="0" w:color="000000"/>
              <w:bottom w:val="single" w:sz="8" w:space="0" w:color="000000"/>
              <w:right w:val="single" w:sz="8" w:space="0" w:color="000000"/>
            </w:tcBorders>
            <w:shd w:val="clear" w:color="auto" w:fill="auto"/>
            <w:vAlign w:val="center"/>
          </w:tcPr>
          <w:p w14:paraId="03E11129" w14:textId="77777777" w:rsidR="00FA70D4" w:rsidRDefault="00FA70D4" w:rsidP="00EB0550">
            <w:pPr>
              <w:widowControl/>
              <w:jc w:val="center"/>
              <w:rPr>
                <w:rFonts w:ascii="宋体" w:hAnsi="宋体" w:cs="宋体"/>
                <w:kern w:val="0"/>
                <w:szCs w:val="21"/>
              </w:rPr>
            </w:pPr>
          </w:p>
        </w:tc>
        <w:tc>
          <w:tcPr>
            <w:tcW w:w="5579" w:type="dxa"/>
            <w:tcBorders>
              <w:top w:val="nil"/>
              <w:left w:val="nil"/>
              <w:bottom w:val="nil"/>
              <w:right w:val="single" w:sz="8" w:space="0" w:color="000000"/>
            </w:tcBorders>
            <w:shd w:val="clear" w:color="auto" w:fill="auto"/>
            <w:vAlign w:val="center"/>
          </w:tcPr>
          <w:p w14:paraId="6C5C14F4"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配置标准版1024张快照，</w:t>
            </w:r>
          </w:p>
        </w:tc>
      </w:tr>
      <w:tr w:rsidR="00FA70D4" w14:paraId="61BFAEE6" w14:textId="77777777" w:rsidTr="00EB0550">
        <w:trPr>
          <w:trHeight w:val="360"/>
        </w:trPr>
        <w:tc>
          <w:tcPr>
            <w:tcW w:w="998" w:type="dxa"/>
            <w:vMerge/>
            <w:tcBorders>
              <w:top w:val="nil"/>
              <w:left w:val="single" w:sz="8" w:space="0" w:color="000000"/>
              <w:bottom w:val="single" w:sz="8" w:space="0" w:color="000000"/>
              <w:right w:val="single" w:sz="8" w:space="0" w:color="000000"/>
            </w:tcBorders>
            <w:shd w:val="clear" w:color="auto" w:fill="auto"/>
            <w:vAlign w:val="center"/>
          </w:tcPr>
          <w:p w14:paraId="5022F0DF" w14:textId="77777777" w:rsidR="00FA70D4" w:rsidRDefault="00FA70D4" w:rsidP="00EB0550">
            <w:pPr>
              <w:widowControl/>
              <w:jc w:val="center"/>
              <w:rPr>
                <w:rFonts w:ascii="宋体" w:hAnsi="宋体" w:cs="宋体"/>
                <w:kern w:val="0"/>
                <w:szCs w:val="21"/>
              </w:rPr>
            </w:pPr>
          </w:p>
        </w:tc>
        <w:tc>
          <w:tcPr>
            <w:tcW w:w="1945" w:type="dxa"/>
            <w:vMerge/>
            <w:tcBorders>
              <w:top w:val="nil"/>
              <w:left w:val="single" w:sz="8" w:space="0" w:color="000000"/>
              <w:bottom w:val="single" w:sz="8" w:space="0" w:color="000000"/>
              <w:right w:val="single" w:sz="8" w:space="0" w:color="000000"/>
            </w:tcBorders>
            <w:shd w:val="clear" w:color="auto" w:fill="auto"/>
            <w:vAlign w:val="center"/>
          </w:tcPr>
          <w:p w14:paraId="677F785F" w14:textId="77777777" w:rsidR="00FA70D4" w:rsidRDefault="00FA70D4" w:rsidP="00EB0550">
            <w:pPr>
              <w:widowControl/>
              <w:jc w:val="center"/>
              <w:rPr>
                <w:rFonts w:ascii="宋体" w:hAnsi="宋体" w:cs="宋体"/>
                <w:kern w:val="0"/>
                <w:szCs w:val="21"/>
              </w:rPr>
            </w:pPr>
          </w:p>
        </w:tc>
        <w:tc>
          <w:tcPr>
            <w:tcW w:w="5579" w:type="dxa"/>
            <w:tcBorders>
              <w:top w:val="nil"/>
              <w:left w:val="nil"/>
              <w:bottom w:val="single" w:sz="8" w:space="0" w:color="000000"/>
              <w:right w:val="single" w:sz="8" w:space="0" w:color="000000"/>
            </w:tcBorders>
            <w:shd w:val="clear" w:color="auto" w:fill="auto"/>
            <w:vAlign w:val="center"/>
          </w:tcPr>
          <w:p w14:paraId="2039BACB"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配置标准版64对卷复制/镜像</w:t>
            </w:r>
          </w:p>
        </w:tc>
      </w:tr>
      <w:tr w:rsidR="00FA70D4" w14:paraId="5C47D8CB" w14:textId="77777777" w:rsidTr="00EB0550">
        <w:trPr>
          <w:trHeight w:val="285"/>
        </w:trPr>
        <w:tc>
          <w:tcPr>
            <w:tcW w:w="998" w:type="dxa"/>
            <w:vMerge w:val="restart"/>
            <w:tcBorders>
              <w:top w:val="nil"/>
              <w:left w:val="single" w:sz="8" w:space="0" w:color="000000"/>
              <w:bottom w:val="single" w:sz="8" w:space="0" w:color="000000"/>
              <w:right w:val="single" w:sz="8" w:space="0" w:color="000000"/>
            </w:tcBorders>
            <w:shd w:val="clear" w:color="auto" w:fill="auto"/>
            <w:vAlign w:val="center"/>
          </w:tcPr>
          <w:p w14:paraId="11A58D64"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12</w:t>
            </w:r>
          </w:p>
        </w:tc>
        <w:tc>
          <w:tcPr>
            <w:tcW w:w="1945" w:type="dxa"/>
            <w:vMerge w:val="restart"/>
            <w:tcBorders>
              <w:top w:val="nil"/>
              <w:left w:val="single" w:sz="8" w:space="0" w:color="000000"/>
              <w:bottom w:val="single" w:sz="8" w:space="0" w:color="000000"/>
              <w:right w:val="single" w:sz="8" w:space="0" w:color="000000"/>
            </w:tcBorders>
            <w:shd w:val="clear" w:color="auto" w:fill="auto"/>
            <w:vAlign w:val="center"/>
          </w:tcPr>
          <w:p w14:paraId="172DF505"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自动精简配置</w:t>
            </w:r>
          </w:p>
        </w:tc>
        <w:tc>
          <w:tcPr>
            <w:tcW w:w="5579" w:type="dxa"/>
            <w:tcBorders>
              <w:top w:val="nil"/>
              <w:left w:val="nil"/>
              <w:bottom w:val="nil"/>
              <w:right w:val="single" w:sz="8" w:space="0" w:color="000000"/>
            </w:tcBorders>
            <w:shd w:val="clear" w:color="auto" w:fill="auto"/>
            <w:vAlign w:val="center"/>
          </w:tcPr>
          <w:p w14:paraId="591D836D"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 xml:space="preserve">Thin Provisioning software license for </w:t>
            </w:r>
            <w:proofErr w:type="spellStart"/>
            <w:r>
              <w:rPr>
                <w:rFonts w:ascii="宋体" w:hAnsi="宋体" w:cs="宋体" w:hint="eastAsia"/>
                <w:kern w:val="0"/>
                <w:szCs w:val="21"/>
              </w:rPr>
              <w:t>EonStor</w:t>
            </w:r>
            <w:proofErr w:type="spellEnd"/>
            <w:r>
              <w:rPr>
                <w:rFonts w:ascii="宋体" w:hAnsi="宋体" w:cs="宋体" w:hint="eastAsia"/>
                <w:kern w:val="0"/>
                <w:szCs w:val="21"/>
              </w:rPr>
              <w:t xml:space="preserve"> DS series</w:t>
            </w:r>
          </w:p>
        </w:tc>
      </w:tr>
      <w:tr w:rsidR="00FA70D4" w14:paraId="35B27D8A" w14:textId="77777777" w:rsidTr="00EB0550">
        <w:trPr>
          <w:trHeight w:val="285"/>
        </w:trPr>
        <w:tc>
          <w:tcPr>
            <w:tcW w:w="998" w:type="dxa"/>
            <w:vMerge/>
            <w:tcBorders>
              <w:top w:val="nil"/>
              <w:left w:val="single" w:sz="8" w:space="0" w:color="000000"/>
              <w:bottom w:val="single" w:sz="8" w:space="0" w:color="000000"/>
              <w:right w:val="single" w:sz="8" w:space="0" w:color="000000"/>
            </w:tcBorders>
            <w:shd w:val="clear" w:color="auto" w:fill="auto"/>
            <w:vAlign w:val="center"/>
          </w:tcPr>
          <w:p w14:paraId="4B54C8AD" w14:textId="77777777" w:rsidR="00FA70D4" w:rsidRDefault="00FA70D4" w:rsidP="00EB0550">
            <w:pPr>
              <w:widowControl/>
              <w:jc w:val="center"/>
              <w:rPr>
                <w:rFonts w:ascii="宋体" w:hAnsi="宋体" w:cs="宋体"/>
                <w:kern w:val="0"/>
                <w:szCs w:val="21"/>
              </w:rPr>
            </w:pPr>
          </w:p>
        </w:tc>
        <w:tc>
          <w:tcPr>
            <w:tcW w:w="1945" w:type="dxa"/>
            <w:vMerge/>
            <w:tcBorders>
              <w:top w:val="nil"/>
              <w:left w:val="single" w:sz="8" w:space="0" w:color="000000"/>
              <w:bottom w:val="single" w:sz="8" w:space="0" w:color="000000"/>
              <w:right w:val="single" w:sz="8" w:space="0" w:color="000000"/>
            </w:tcBorders>
            <w:shd w:val="clear" w:color="auto" w:fill="auto"/>
            <w:vAlign w:val="center"/>
          </w:tcPr>
          <w:p w14:paraId="0EA36207" w14:textId="77777777" w:rsidR="00FA70D4" w:rsidRDefault="00FA70D4" w:rsidP="00EB0550">
            <w:pPr>
              <w:widowControl/>
              <w:jc w:val="center"/>
              <w:rPr>
                <w:rFonts w:ascii="宋体" w:hAnsi="宋体" w:cs="宋体"/>
                <w:kern w:val="0"/>
                <w:szCs w:val="21"/>
              </w:rPr>
            </w:pPr>
          </w:p>
        </w:tc>
        <w:tc>
          <w:tcPr>
            <w:tcW w:w="5579" w:type="dxa"/>
            <w:tcBorders>
              <w:top w:val="nil"/>
              <w:left w:val="nil"/>
              <w:bottom w:val="single" w:sz="8" w:space="0" w:color="000000"/>
              <w:right w:val="single" w:sz="8" w:space="0" w:color="000000"/>
            </w:tcBorders>
            <w:shd w:val="clear" w:color="auto" w:fill="auto"/>
            <w:vAlign w:val="center"/>
          </w:tcPr>
          <w:p w14:paraId="2CF45D78"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自动精简配置</w:t>
            </w:r>
          </w:p>
        </w:tc>
      </w:tr>
      <w:tr w:rsidR="00FA70D4" w14:paraId="6474FD54" w14:textId="77777777" w:rsidTr="00EB0550">
        <w:trPr>
          <w:trHeight w:val="285"/>
        </w:trPr>
        <w:tc>
          <w:tcPr>
            <w:tcW w:w="998" w:type="dxa"/>
            <w:tcBorders>
              <w:top w:val="nil"/>
              <w:left w:val="single" w:sz="8" w:space="0" w:color="000000"/>
              <w:bottom w:val="single" w:sz="8" w:space="0" w:color="000000"/>
              <w:right w:val="single" w:sz="8" w:space="0" w:color="000000"/>
            </w:tcBorders>
            <w:shd w:val="clear" w:color="auto" w:fill="auto"/>
            <w:vAlign w:val="center"/>
          </w:tcPr>
          <w:p w14:paraId="1B86F2C6"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13</w:t>
            </w:r>
          </w:p>
        </w:tc>
        <w:tc>
          <w:tcPr>
            <w:tcW w:w="1945" w:type="dxa"/>
            <w:tcBorders>
              <w:top w:val="nil"/>
              <w:left w:val="nil"/>
              <w:bottom w:val="single" w:sz="8" w:space="0" w:color="000000"/>
              <w:right w:val="single" w:sz="8" w:space="0" w:color="000000"/>
            </w:tcBorders>
            <w:shd w:val="clear" w:color="auto" w:fill="auto"/>
            <w:vAlign w:val="center"/>
          </w:tcPr>
          <w:p w14:paraId="231C4F07"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LUN 数量</w:t>
            </w:r>
          </w:p>
        </w:tc>
        <w:tc>
          <w:tcPr>
            <w:tcW w:w="5579" w:type="dxa"/>
            <w:tcBorders>
              <w:top w:val="nil"/>
              <w:left w:val="nil"/>
              <w:bottom w:val="single" w:sz="8" w:space="0" w:color="000000"/>
              <w:right w:val="single" w:sz="8" w:space="0" w:color="000000"/>
            </w:tcBorders>
            <w:shd w:val="clear" w:color="auto" w:fill="auto"/>
            <w:vAlign w:val="center"/>
          </w:tcPr>
          <w:p w14:paraId="101082C2"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支持最大 1024 LUN</w:t>
            </w:r>
          </w:p>
        </w:tc>
      </w:tr>
      <w:tr w:rsidR="00FA70D4" w14:paraId="275CBEBB" w14:textId="77777777" w:rsidTr="00EB0550">
        <w:trPr>
          <w:trHeight w:val="435"/>
        </w:trPr>
        <w:tc>
          <w:tcPr>
            <w:tcW w:w="998" w:type="dxa"/>
            <w:tcBorders>
              <w:top w:val="nil"/>
              <w:left w:val="single" w:sz="8" w:space="0" w:color="000000"/>
              <w:bottom w:val="single" w:sz="8" w:space="0" w:color="000000"/>
              <w:right w:val="single" w:sz="8" w:space="0" w:color="000000"/>
            </w:tcBorders>
            <w:shd w:val="clear" w:color="auto" w:fill="auto"/>
            <w:vAlign w:val="center"/>
          </w:tcPr>
          <w:p w14:paraId="772769D6"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14</w:t>
            </w:r>
          </w:p>
        </w:tc>
        <w:tc>
          <w:tcPr>
            <w:tcW w:w="1945" w:type="dxa"/>
            <w:tcBorders>
              <w:top w:val="nil"/>
              <w:left w:val="nil"/>
              <w:bottom w:val="single" w:sz="8" w:space="0" w:color="000000"/>
              <w:right w:val="single" w:sz="8" w:space="0" w:color="000000"/>
            </w:tcBorders>
            <w:shd w:val="clear" w:color="auto" w:fill="auto"/>
            <w:vAlign w:val="center"/>
          </w:tcPr>
          <w:p w14:paraId="3E142D47"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系统管理</w:t>
            </w:r>
          </w:p>
        </w:tc>
        <w:tc>
          <w:tcPr>
            <w:tcW w:w="5579" w:type="dxa"/>
            <w:tcBorders>
              <w:top w:val="nil"/>
              <w:left w:val="nil"/>
              <w:bottom w:val="single" w:sz="8" w:space="0" w:color="000000"/>
              <w:right w:val="single" w:sz="8" w:space="0" w:color="000000"/>
            </w:tcBorders>
            <w:shd w:val="clear" w:color="auto" w:fill="auto"/>
            <w:vAlign w:val="center"/>
          </w:tcPr>
          <w:p w14:paraId="2719E46C"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独立</w:t>
            </w:r>
            <w:proofErr w:type="spellStart"/>
            <w:r>
              <w:rPr>
                <w:rFonts w:ascii="宋体" w:hAnsi="宋体" w:cs="宋体" w:hint="eastAsia"/>
                <w:kern w:val="0"/>
                <w:szCs w:val="21"/>
              </w:rPr>
              <w:t>SANWatch</w:t>
            </w:r>
            <w:proofErr w:type="spellEnd"/>
            <w:r>
              <w:rPr>
                <w:rFonts w:ascii="宋体" w:hAnsi="宋体" w:cs="宋体" w:hint="eastAsia"/>
                <w:kern w:val="0"/>
                <w:szCs w:val="21"/>
              </w:rPr>
              <w:t xml:space="preserve"> 管理软件 ; Terminal via RS-232C</w:t>
            </w:r>
          </w:p>
        </w:tc>
      </w:tr>
      <w:tr w:rsidR="00FA70D4" w14:paraId="1782B7C5" w14:textId="77777777" w:rsidTr="00EB0550">
        <w:trPr>
          <w:trHeight w:val="405"/>
        </w:trPr>
        <w:tc>
          <w:tcPr>
            <w:tcW w:w="998" w:type="dxa"/>
            <w:tcBorders>
              <w:top w:val="nil"/>
              <w:left w:val="single" w:sz="8" w:space="0" w:color="000000"/>
              <w:bottom w:val="single" w:sz="8" w:space="0" w:color="000000"/>
              <w:right w:val="single" w:sz="8" w:space="0" w:color="000000"/>
            </w:tcBorders>
            <w:shd w:val="clear" w:color="auto" w:fill="auto"/>
            <w:vAlign w:val="center"/>
          </w:tcPr>
          <w:p w14:paraId="2C0DC7F4"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r>
              <w:rPr>
                <w:rFonts w:ascii="宋体" w:hAnsi="宋体" w:cs="宋体"/>
                <w:kern w:val="0"/>
                <w:szCs w:val="21"/>
              </w:rPr>
              <w:t>5</w:t>
            </w:r>
          </w:p>
        </w:tc>
        <w:tc>
          <w:tcPr>
            <w:tcW w:w="1945" w:type="dxa"/>
            <w:tcBorders>
              <w:top w:val="nil"/>
              <w:left w:val="nil"/>
              <w:bottom w:val="single" w:sz="8" w:space="0" w:color="000000"/>
              <w:right w:val="single" w:sz="8" w:space="0" w:color="000000"/>
            </w:tcBorders>
            <w:shd w:val="clear" w:color="auto" w:fill="auto"/>
            <w:vAlign w:val="center"/>
          </w:tcPr>
          <w:p w14:paraId="27BCA213"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H72A4XS4XX-0032</w:t>
            </w:r>
          </w:p>
        </w:tc>
        <w:tc>
          <w:tcPr>
            <w:tcW w:w="5579" w:type="dxa"/>
            <w:tcBorders>
              <w:top w:val="nil"/>
              <w:left w:val="nil"/>
              <w:bottom w:val="single" w:sz="8" w:space="0" w:color="000000"/>
              <w:right w:val="single" w:sz="8" w:space="0" w:color="000000"/>
            </w:tcBorders>
            <w:shd w:val="clear" w:color="auto" w:fill="auto"/>
            <w:vAlign w:val="center"/>
          </w:tcPr>
          <w:p w14:paraId="0AA282DB" w14:textId="77777777" w:rsidR="00FA70D4" w:rsidRDefault="00FA70D4" w:rsidP="00EB0550">
            <w:pPr>
              <w:widowControl/>
              <w:jc w:val="left"/>
              <w:rPr>
                <w:rFonts w:ascii="宋体" w:hAnsi="宋体" w:cs="宋体"/>
                <w:kern w:val="0"/>
                <w:szCs w:val="21"/>
              </w:rPr>
            </w:pPr>
            <w:proofErr w:type="spellStart"/>
            <w:r>
              <w:rPr>
                <w:rFonts w:ascii="宋体" w:hAnsi="宋体" w:cs="宋体" w:hint="eastAsia"/>
                <w:kern w:val="0"/>
                <w:szCs w:val="21"/>
              </w:rPr>
              <w:t>Infortrend</w:t>
            </w:r>
            <w:proofErr w:type="spellEnd"/>
            <w:r>
              <w:rPr>
                <w:rFonts w:ascii="宋体" w:hAnsi="宋体" w:cs="宋体" w:hint="eastAsia"/>
                <w:kern w:val="0"/>
                <w:szCs w:val="21"/>
              </w:rPr>
              <w:t xml:space="preserve"> 3.5" 4T 7,200 RPM 6Gb/s Nearline SAS drives with HD Tray  16只</w:t>
            </w:r>
          </w:p>
        </w:tc>
      </w:tr>
    </w:tbl>
    <w:p w14:paraId="0CD0BA7D" w14:textId="77777777" w:rsidR="00FA70D4" w:rsidRDefault="00FA70D4" w:rsidP="00FA70D4">
      <w:pPr>
        <w:adjustRightInd w:val="0"/>
        <w:snapToGrid w:val="0"/>
        <w:rPr>
          <w:rFonts w:ascii="宋体" w:hAnsi="宋体"/>
          <w:szCs w:val="21"/>
        </w:rPr>
      </w:pPr>
    </w:p>
    <w:p w14:paraId="3E8F108C" w14:textId="77777777" w:rsidR="00FA70D4" w:rsidRDefault="00FA70D4" w:rsidP="00FA70D4">
      <w:pPr>
        <w:spacing w:beforeLines="100" w:before="312" w:afterLines="50" w:after="156"/>
        <w:outlineLvl w:val="2"/>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（五）商务要求</w:t>
      </w:r>
    </w:p>
    <w:p w14:paraId="117A9B1C" w14:textId="77777777" w:rsidR="00FA70D4" w:rsidRDefault="00FA70D4" w:rsidP="00FA70D4">
      <w:pPr>
        <w:spacing w:beforeLines="100" w:before="312" w:afterLines="50" w:after="156"/>
        <w:ind w:left="361" w:hangingChars="150" w:hanging="361"/>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1、质量保证</w:t>
      </w:r>
    </w:p>
    <w:p w14:paraId="279D4941" w14:textId="77777777" w:rsidR="00FA70D4" w:rsidRDefault="00FA70D4" w:rsidP="00FA70D4">
      <w:pPr>
        <w:rPr>
          <w:rFonts w:ascii="宋体" w:hAnsi="宋体"/>
          <w:szCs w:val="21"/>
        </w:rPr>
      </w:pPr>
      <w:r>
        <w:rPr>
          <w:rFonts w:ascii="宋体" w:hAnsi="宋体" w:cs="Tahoma" w:hint="eastAsia"/>
          <w:szCs w:val="21"/>
        </w:rPr>
        <w:t>（1）</w:t>
      </w:r>
      <w:r>
        <w:rPr>
          <w:rFonts w:ascii="宋体" w:hAnsi="宋体" w:hint="eastAsia"/>
          <w:szCs w:val="21"/>
        </w:rPr>
        <w:t>投标人应保证提供的服务质量指标达到相应的国家标准，行业标准及投标人在本招标活动中提交并确定遵照的有关标准及技术要求。</w:t>
      </w:r>
    </w:p>
    <w:p w14:paraId="58101269" w14:textId="77777777" w:rsidR="00FA70D4" w:rsidRDefault="00FA70D4" w:rsidP="00FA70D4">
      <w:pPr>
        <w:rPr>
          <w:rFonts w:ascii="宋体" w:hAnsi="宋体"/>
          <w:szCs w:val="21"/>
        </w:rPr>
      </w:pPr>
      <w:r>
        <w:rPr>
          <w:rFonts w:ascii="宋体" w:hAnsi="宋体" w:hint="eastAsia"/>
          <w:szCs w:val="21"/>
        </w:rPr>
        <w:t>（2）投标人应保证提供的服务符合法律法规等相关要求。</w:t>
      </w:r>
    </w:p>
    <w:p w14:paraId="7B9F3124" w14:textId="77777777" w:rsidR="00FA70D4" w:rsidRDefault="00FA70D4" w:rsidP="00FA70D4">
      <w:pPr>
        <w:rPr>
          <w:rFonts w:ascii="宋体" w:hAnsi="宋体"/>
          <w:szCs w:val="21"/>
        </w:rPr>
      </w:pPr>
      <w:r>
        <w:rPr>
          <w:rFonts w:ascii="宋体" w:hAnsi="宋体" w:hint="eastAsia"/>
          <w:szCs w:val="21"/>
        </w:rPr>
        <w:t>（3）投标人应保证提供的服务不侵犯任何第三方的专利、商标或版权。否则，投标人须承担侵权责任并承担因此而发生的所有费用。</w:t>
      </w:r>
    </w:p>
    <w:p w14:paraId="252D1A9B" w14:textId="77777777" w:rsidR="00FA70D4" w:rsidRDefault="00FA70D4" w:rsidP="00FA70D4">
      <w:pPr>
        <w:spacing w:beforeLines="100" w:before="312" w:afterLines="50" w:after="156"/>
        <w:ind w:left="361" w:hangingChars="150" w:hanging="361"/>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2、服务时间要求</w:t>
      </w:r>
    </w:p>
    <w:p w14:paraId="4E626EC5" w14:textId="77777777" w:rsidR="00FA70D4" w:rsidRDefault="00FA70D4" w:rsidP="00FA70D4">
      <w:pPr>
        <w:rPr>
          <w:rFonts w:ascii="宋体" w:hAnsi="宋体"/>
          <w:szCs w:val="21"/>
        </w:rPr>
      </w:pPr>
      <w:r>
        <w:rPr>
          <w:rFonts w:ascii="宋体" w:hAnsi="宋体" w:hint="eastAsia"/>
          <w:szCs w:val="21"/>
        </w:rPr>
        <w:t>（1）服务时间</w:t>
      </w:r>
      <w:r>
        <w:rPr>
          <w:rFonts w:ascii="宋体" w:hAnsi="宋体" w:hint="eastAsia"/>
          <w:b/>
          <w:szCs w:val="21"/>
        </w:rPr>
        <w:t>：</w:t>
      </w:r>
      <w:r>
        <w:rPr>
          <w:rFonts w:ascii="宋体" w:hAnsi="宋体" w:hint="eastAsia"/>
          <w:szCs w:val="21"/>
        </w:rPr>
        <w:t>合同签订后</w:t>
      </w:r>
      <w:r>
        <w:rPr>
          <w:rFonts w:ascii="宋体" w:hAnsi="宋体" w:hint="eastAsia"/>
          <w:b/>
          <w:szCs w:val="21"/>
        </w:rPr>
        <w:t>一年</w:t>
      </w:r>
      <w:r>
        <w:rPr>
          <w:rFonts w:ascii="宋体" w:hAnsi="宋体" w:hint="eastAsia"/>
          <w:szCs w:val="21"/>
        </w:rPr>
        <w:t>内提供服务。</w:t>
      </w:r>
    </w:p>
    <w:p w14:paraId="314059D4" w14:textId="77777777" w:rsidR="00FA70D4" w:rsidRDefault="00FA70D4" w:rsidP="00FA70D4">
      <w:pPr>
        <w:rPr>
          <w:rFonts w:ascii="宋体" w:hAnsi="宋体"/>
          <w:szCs w:val="21"/>
        </w:rPr>
      </w:pPr>
      <w:r>
        <w:rPr>
          <w:rFonts w:ascii="宋体" w:hAnsi="宋体" w:hint="eastAsia"/>
          <w:szCs w:val="21"/>
        </w:rPr>
        <w:t>（2）服务地点：广东南华工商职业学院校内采购人指定地点</w:t>
      </w:r>
    </w:p>
    <w:p w14:paraId="0CC2E0D4" w14:textId="77777777" w:rsidR="00FA70D4" w:rsidRDefault="00FA70D4" w:rsidP="00FA70D4">
      <w:pPr>
        <w:rPr>
          <w:rFonts w:ascii="宋体" w:hAnsi="宋体"/>
          <w:szCs w:val="21"/>
        </w:rPr>
      </w:pPr>
      <w:r>
        <w:rPr>
          <w:rFonts w:ascii="宋体" w:hAnsi="宋体" w:hint="eastAsia"/>
          <w:szCs w:val="21"/>
        </w:rPr>
        <w:t>（3）在服务期间，需严格遵守采购人的有关制度。</w:t>
      </w:r>
    </w:p>
    <w:p w14:paraId="2B37CB15" w14:textId="77777777" w:rsidR="00FA70D4" w:rsidRDefault="00FA70D4" w:rsidP="00FA70D4">
      <w:pPr>
        <w:spacing w:beforeLines="100" w:before="312" w:afterLines="50" w:after="156"/>
        <w:ind w:left="361" w:hangingChars="150" w:hanging="361"/>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3、付款方式</w:t>
      </w:r>
    </w:p>
    <w:p w14:paraId="1676A299" w14:textId="77777777" w:rsidR="00FA70D4" w:rsidRDefault="00FA70D4" w:rsidP="00FA70D4">
      <w:pPr>
        <w:adjustRightInd w:val="0"/>
        <w:snapToGrid w:val="0"/>
        <w:rPr>
          <w:rFonts w:ascii="宋体" w:hAnsi="宋体"/>
          <w:szCs w:val="21"/>
        </w:rPr>
      </w:pPr>
      <w:r>
        <w:rPr>
          <w:rFonts w:ascii="宋体" w:hAnsi="宋体" w:hint="eastAsia"/>
          <w:szCs w:val="21"/>
        </w:rPr>
        <w:t>（1）合同签订后10个工作日内，采购人支付合同总价的50％给中标人。</w:t>
      </w:r>
    </w:p>
    <w:p w14:paraId="60488360" w14:textId="77777777" w:rsidR="00FA70D4" w:rsidRDefault="00FA70D4" w:rsidP="00FA70D4">
      <w:pPr>
        <w:adjustRightInd w:val="0"/>
        <w:snapToGrid w:val="0"/>
        <w:rPr>
          <w:rFonts w:ascii="宋体" w:hAnsi="宋体"/>
          <w:szCs w:val="21"/>
        </w:rPr>
      </w:pPr>
      <w:r>
        <w:rPr>
          <w:rFonts w:ascii="宋体" w:hAnsi="宋体" w:hint="eastAsia"/>
          <w:szCs w:val="21"/>
        </w:rPr>
        <w:t>（2）服务期结束后，采购人支付合同总价的50%给中标人。</w:t>
      </w:r>
    </w:p>
    <w:p w14:paraId="58E4D1C4" w14:textId="77777777" w:rsidR="00FA70D4" w:rsidRDefault="00FA70D4" w:rsidP="00FA70D4">
      <w:pPr>
        <w:adjustRightInd w:val="0"/>
        <w:snapToGrid w:val="0"/>
        <w:rPr>
          <w:rFonts w:ascii="宋体" w:hAnsi="宋体"/>
          <w:szCs w:val="21"/>
        </w:rPr>
      </w:pPr>
      <w:r>
        <w:rPr>
          <w:rFonts w:ascii="宋体" w:hAnsi="宋体" w:hint="eastAsia"/>
          <w:szCs w:val="21"/>
        </w:rPr>
        <w:t>（3）款项支付前，中标人需向采购人提供相应金额的正式发票。</w:t>
      </w:r>
    </w:p>
    <w:p w14:paraId="5D502883" w14:textId="77777777" w:rsidR="00FA70D4" w:rsidRDefault="00FA70D4" w:rsidP="00FA70D4">
      <w:pPr>
        <w:adjustRightInd w:val="0"/>
        <w:snapToGrid w:val="0"/>
        <w:rPr>
          <w:rFonts w:ascii="宋体" w:hAnsi="宋体"/>
          <w:szCs w:val="21"/>
        </w:rPr>
      </w:pPr>
      <w:r>
        <w:rPr>
          <w:rFonts w:ascii="宋体" w:hAnsi="宋体" w:hint="eastAsia"/>
          <w:szCs w:val="21"/>
        </w:rPr>
        <w:t>（4）上述付款时间规定为采购人向采购支付部门提出支付申请的时间（不含采购支付部门审查的时间），采购人在规定时间内提起申请的即视为采购人已履行付款义务。</w:t>
      </w:r>
    </w:p>
    <w:p w14:paraId="672F2166" w14:textId="77777777" w:rsidR="00FA70D4" w:rsidRDefault="00FA70D4" w:rsidP="00FA70D4">
      <w:pPr>
        <w:adjustRightInd w:val="0"/>
        <w:snapToGrid w:val="0"/>
        <w:rPr>
          <w:rFonts w:ascii="宋体" w:hAnsi="宋体"/>
          <w:szCs w:val="21"/>
        </w:rPr>
      </w:pPr>
      <w:r>
        <w:rPr>
          <w:rFonts w:ascii="宋体" w:hAnsi="宋体" w:hint="eastAsia"/>
          <w:szCs w:val="21"/>
        </w:rPr>
        <w:t>（5）说明：上述付款方式基于采购人实际付款规定，一般不得更改。若投标人不响应或响应为其他付款方式，但采购人因实际付款规定无法执行的，则将仍然按上述付款方式付款。</w:t>
      </w:r>
    </w:p>
    <w:p w14:paraId="162130E8" w14:textId="77777777" w:rsidR="00FA70D4" w:rsidRDefault="00FA70D4" w:rsidP="00FA70D4">
      <w:pPr>
        <w:adjustRightInd w:val="0"/>
        <w:snapToGrid w:val="0"/>
        <w:rPr>
          <w:rFonts w:ascii="宋体" w:hAnsi="宋体"/>
          <w:szCs w:val="21"/>
        </w:rPr>
      </w:pPr>
    </w:p>
    <w:p w14:paraId="125DE882" w14:textId="6430A2FC" w:rsidR="00FA70D4" w:rsidRDefault="00FA70D4" w:rsidP="00FA70D4">
      <w:pPr>
        <w:pageBreakBefore/>
        <w:spacing w:beforeLines="100" w:before="312" w:afterLines="50" w:after="156"/>
        <w:jc w:val="center"/>
        <w:outlineLvl w:val="1"/>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包三：安全整改（预算：</w:t>
      </w:r>
      <w:r w:rsidR="006A5E26" w:rsidRPr="006A5E26">
        <w:rPr>
          <w:rStyle w:val="Char1CharCharCharCharCharCharCharCharCharCharCharCharCharCharCharCharCharCharCharCharCharCharCharCharCharChar"/>
          <w:rFonts w:hint="eastAsia"/>
          <w:b/>
        </w:rPr>
        <w:t>人民币114.3875万元</w:t>
      </w:r>
      <w:r>
        <w:rPr>
          <w:rStyle w:val="Char1CharCharCharCharCharCharCharCharCharCharCharCharCharCharCharCharCharCharCharCharCharCharCharCharCharChar"/>
          <w:rFonts w:hint="eastAsia"/>
          <w:b/>
        </w:rPr>
        <w:t>）</w:t>
      </w:r>
    </w:p>
    <w:p w14:paraId="37AD8DDB" w14:textId="77777777" w:rsidR="00FA70D4" w:rsidRDefault="00FA70D4" w:rsidP="00FA70D4">
      <w:pPr>
        <w:spacing w:beforeLines="100" w:before="312" w:afterLines="50" w:after="156"/>
        <w:outlineLvl w:val="2"/>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（一）项目概述</w:t>
      </w:r>
    </w:p>
    <w:p w14:paraId="1827E11B" w14:textId="77777777" w:rsidR="00FA70D4" w:rsidRDefault="00FA70D4" w:rsidP="00FA70D4">
      <w:pPr>
        <w:adjustRightInd w:val="0"/>
        <w:snapToGrid w:val="0"/>
        <w:rPr>
          <w:rFonts w:ascii="宋体" w:hAnsi="宋体"/>
          <w:b/>
          <w:szCs w:val="21"/>
        </w:rPr>
      </w:pPr>
      <w:r>
        <w:rPr>
          <w:rFonts w:ascii="宋体" w:hAnsi="宋体" w:hint="eastAsia"/>
          <w:b/>
          <w:szCs w:val="21"/>
        </w:rPr>
        <w:t>1、项目背景</w:t>
      </w:r>
    </w:p>
    <w:p w14:paraId="4CF3746B"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为落实《网络安全法》规定，加强学校的网络安全建设，今年,我校将对8个主要信息系统进行定级及测评工作。此前,我校也于2018年进行了首批3个系统</w:t>
      </w:r>
      <w:proofErr w:type="gramStart"/>
      <w:r>
        <w:rPr>
          <w:rFonts w:ascii="宋体" w:hAnsi="宋体" w:hint="eastAsia"/>
          <w:szCs w:val="21"/>
        </w:rPr>
        <w:t>的等保备案</w:t>
      </w:r>
      <w:proofErr w:type="gramEnd"/>
      <w:r>
        <w:rPr>
          <w:rFonts w:ascii="宋体" w:hAnsi="宋体" w:hint="eastAsia"/>
          <w:szCs w:val="21"/>
        </w:rPr>
        <w:t>测评工作，学校在机房环境、信息安全防护等方面存在较大的差距和不足，部分不符合信息安全相关要求，需要有针对性的对差距部分进行整改、加固，以达到专业机房标准要求。</w:t>
      </w:r>
    </w:p>
    <w:p w14:paraId="32C5FBC6"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学校第三方内控公司也于2019年提出学校的机房物理环境存在隐患，需要进行优化整改。具体内容为“学校部分校区机房物理环境存在一定隐患。机房的安全保障不到位，可能导致信息泄漏或毁损，系统无法正常运行，影响学校经济活动的正常开展。”此项目正是针对以上问题进行整改。</w:t>
      </w:r>
    </w:p>
    <w:p w14:paraId="705898AB" w14:textId="77777777" w:rsidR="00FA70D4" w:rsidRDefault="00FA70D4" w:rsidP="00FA70D4">
      <w:pPr>
        <w:adjustRightInd w:val="0"/>
        <w:snapToGrid w:val="0"/>
        <w:rPr>
          <w:rFonts w:ascii="宋体" w:hAnsi="宋体"/>
          <w:b/>
          <w:szCs w:val="21"/>
        </w:rPr>
      </w:pPr>
      <w:r>
        <w:rPr>
          <w:rFonts w:ascii="宋体" w:hAnsi="宋体" w:hint="eastAsia"/>
          <w:b/>
          <w:szCs w:val="21"/>
        </w:rPr>
        <w:t>2、安全现状</w:t>
      </w:r>
    </w:p>
    <w:p w14:paraId="11E5CBBD" w14:textId="77777777" w:rsidR="00FA70D4" w:rsidRDefault="00FA70D4" w:rsidP="00FA70D4">
      <w:pPr>
        <w:adjustRightInd w:val="0"/>
        <w:snapToGrid w:val="0"/>
        <w:rPr>
          <w:rFonts w:ascii="宋体" w:hAnsi="宋体"/>
          <w:b/>
          <w:szCs w:val="21"/>
        </w:rPr>
      </w:pPr>
      <w:r>
        <w:rPr>
          <w:rFonts w:ascii="宋体" w:hAnsi="宋体" w:hint="eastAsia"/>
          <w:b/>
          <w:szCs w:val="21"/>
        </w:rPr>
        <w:t>（1）机房物理环境现状</w:t>
      </w:r>
    </w:p>
    <w:p w14:paraId="37C5CFA0"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目前我校有两个主要机房，天河机房位于天河校区综合楼6楼，包括主机房和UPS配电房，面积约80平米，机房铺设了防静电地板，有效起到防静电、防电磁辐射的作用，机房制冷采用6台商用柜式空调，可有效控制机房的温湿度。配备UPS不间断电源1台，电池1组(128节电池)作为后备电源，机房使用了自动控制消防联动系统，目前小范围采用了热熔胶自动灭火装置，但无法全面覆盖，现计划在本项目中更新</w:t>
      </w:r>
      <w:proofErr w:type="gramStart"/>
      <w:r>
        <w:rPr>
          <w:rFonts w:ascii="宋体" w:hAnsi="宋体" w:hint="eastAsia"/>
          <w:szCs w:val="21"/>
        </w:rPr>
        <w:t>为七氟丙烷</w:t>
      </w:r>
      <w:proofErr w:type="gramEnd"/>
      <w:r>
        <w:rPr>
          <w:rFonts w:ascii="宋体" w:hAnsi="宋体" w:hint="eastAsia"/>
          <w:szCs w:val="21"/>
        </w:rPr>
        <w:t>气体灭火装置。机房采用了指纹门禁系统和5台摄像头实现对进入机房人员进行管理。</w:t>
      </w:r>
    </w:p>
    <w:p w14:paraId="3ABB0F48"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清远机房位于清远校区图书馆1楼，包括电源间、网络间、数据中心间、工作间，面积约200平米，机房地板铺设了防静电地板，天花采用金属扣板全封闭设计，有效起到防静电、防电磁辐射的作用。机房制冷采用1台精密空调加3台备用的柜式空调，可有效控制机房的温湿度。配备UPS不间断电源1台，电池1组作为后备电源，机房布线采用悬挂线架的形式进行布设，并实现了强弱电分离。</w:t>
      </w:r>
    </w:p>
    <w:p w14:paraId="3546150C"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机房物理环境存在以下问题：</w:t>
      </w:r>
    </w:p>
    <w:p w14:paraId="5CA249AB"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1）两校区机房消防系统均不完善，无法满足《电子信息系统机房设计规范》关于消防建设的要求，此次</w:t>
      </w:r>
      <w:proofErr w:type="gramStart"/>
      <w:r>
        <w:rPr>
          <w:rFonts w:ascii="宋体" w:hAnsi="宋体" w:hint="eastAsia"/>
          <w:szCs w:val="21"/>
        </w:rPr>
        <w:t>须建设</w:t>
      </w:r>
      <w:proofErr w:type="gramEnd"/>
      <w:r>
        <w:rPr>
          <w:rFonts w:ascii="宋体" w:hAnsi="宋体" w:hint="eastAsia"/>
          <w:szCs w:val="21"/>
        </w:rPr>
        <w:t>机房气体自动灭火系统；</w:t>
      </w:r>
    </w:p>
    <w:p w14:paraId="58F11CEE"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2）机房动力环境监控不健全，无法实现主动式地监控机房动力环境的目标。如对机房UPS、供配电、空调、漏水进行实时监控，一旦超出现异常事件，无法提供多种途径的报警功能，从而不能及时响应或处理机房内动力环境系统的相关故障。</w:t>
      </w:r>
    </w:p>
    <w:p w14:paraId="34EFC14F" w14:textId="77777777" w:rsidR="00FA70D4" w:rsidRDefault="00FA70D4" w:rsidP="00FA70D4">
      <w:pPr>
        <w:adjustRightInd w:val="0"/>
        <w:snapToGrid w:val="0"/>
        <w:rPr>
          <w:rFonts w:ascii="宋体" w:hAnsi="宋体"/>
          <w:szCs w:val="21"/>
        </w:rPr>
      </w:pPr>
      <w:r>
        <w:rPr>
          <w:rFonts w:ascii="宋体" w:hAnsi="宋体" w:hint="eastAsia"/>
          <w:szCs w:val="21"/>
        </w:rPr>
        <w:t xml:space="preserve">    3）清远校区机房缺乏门禁系统和视频监控系统，无法对进出的机房人员进行管理；</w:t>
      </w:r>
    </w:p>
    <w:p w14:paraId="6CD7CE49" w14:textId="77777777" w:rsidR="00FA70D4" w:rsidRDefault="00FA70D4" w:rsidP="00FA70D4">
      <w:pPr>
        <w:adjustRightInd w:val="0"/>
        <w:snapToGrid w:val="0"/>
        <w:rPr>
          <w:rFonts w:ascii="宋体" w:hAnsi="宋体"/>
          <w:szCs w:val="21"/>
        </w:rPr>
      </w:pPr>
      <w:r>
        <w:rPr>
          <w:rFonts w:ascii="宋体" w:hAnsi="宋体" w:hint="eastAsia"/>
          <w:szCs w:val="21"/>
        </w:rPr>
        <w:t xml:space="preserve">    4）须对清远校区机房进行适应性改造，如增加防水托顶，机房墙面部分油漆脱落，须对部分墙面重新进行油漆，对部分天花板进行整理，对部分机柜电源进行改造。</w:t>
      </w:r>
    </w:p>
    <w:p w14:paraId="2E11B783" w14:textId="77777777" w:rsidR="00FA70D4" w:rsidRDefault="00FA70D4" w:rsidP="00FA70D4">
      <w:pPr>
        <w:adjustRightInd w:val="0"/>
        <w:snapToGrid w:val="0"/>
        <w:rPr>
          <w:rFonts w:ascii="宋体" w:hAnsi="宋体"/>
          <w:szCs w:val="21"/>
        </w:rPr>
      </w:pPr>
      <w:r>
        <w:rPr>
          <w:rFonts w:ascii="宋体" w:hAnsi="宋体" w:hint="eastAsia"/>
          <w:szCs w:val="21"/>
        </w:rPr>
        <w:t xml:space="preserve">    5）须对两校区机房部分机柜进行线路整理，对清远校区中心机房增加服务器机柜以及网络间、数据中心间进行光纤敷设工作；</w:t>
      </w:r>
    </w:p>
    <w:p w14:paraId="78B9F321" w14:textId="77777777" w:rsidR="00FA70D4" w:rsidRDefault="00FA70D4" w:rsidP="00FA70D4">
      <w:pPr>
        <w:adjustRightInd w:val="0"/>
        <w:snapToGrid w:val="0"/>
        <w:rPr>
          <w:rFonts w:ascii="宋体" w:hAnsi="宋体"/>
          <w:b/>
          <w:szCs w:val="21"/>
        </w:rPr>
      </w:pPr>
      <w:r>
        <w:rPr>
          <w:rFonts w:ascii="宋体" w:hAnsi="宋体" w:hint="eastAsia"/>
          <w:b/>
          <w:szCs w:val="21"/>
        </w:rPr>
        <w:t>（2）网络安全现状</w:t>
      </w:r>
    </w:p>
    <w:p w14:paraId="10B13154"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国内每年都有数以千计的网络安全漏洞被发现和公布，再加上攻击者手段的不断变化，用户的网络安全状况也随着被公布安全漏洞的增加而日益严峻。事实证明，99%的攻击事件都是利用未修补的漏洞，我校目前安全建设缺乏一套完整的漏洞管理体系，从而未能落实定期评估与漏洞修补工作，漏洞很可能成为攻击者实施攻击的有效途径，甚至成为蠕虫攻击的目标。</w:t>
      </w:r>
    </w:p>
    <w:p w14:paraId="78BE0C33"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随着黑客攻击手段的不断进化，新兴病毒样本成指数倍增长，传统杀毒引擎已疲于应对。且我校数据中心环境错综复杂，多种虚拟化平台，多种虚拟机操作系统，物理、虚拟服务器共存，急需要一套具备极强适应性、扩展性、稳定性的杀毒软件，对各种新兴变种病毒进行有效查杀与隔离，杀毒软件还须具有强大的环境兼容能力，可支持各种虚拟化平台以及虚拟机操作系统，并且可以对物理服务器、虚拟服务器进行统一的安全管理。</w:t>
      </w:r>
    </w:p>
    <w:p w14:paraId="2DE6F292" w14:textId="77777777" w:rsidR="00FA70D4" w:rsidRDefault="00FA70D4" w:rsidP="00FA70D4">
      <w:pPr>
        <w:adjustRightInd w:val="0"/>
        <w:snapToGrid w:val="0"/>
        <w:rPr>
          <w:rFonts w:ascii="宋体" w:hAnsi="宋体"/>
          <w:b/>
          <w:szCs w:val="21"/>
        </w:rPr>
      </w:pPr>
      <w:r>
        <w:rPr>
          <w:rFonts w:ascii="宋体" w:hAnsi="宋体" w:hint="eastAsia"/>
          <w:b/>
          <w:szCs w:val="21"/>
        </w:rPr>
        <w:t>3、项目目标</w:t>
      </w:r>
    </w:p>
    <w:p w14:paraId="0FF49033"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（1）依据国家信息系统等级保护相关标准及其他信息安全标准规范，开展信息系统安全整改实施工作，落实安全防护技术措施，建立健全安全管理制度，进一步提高网络与信息系统的安全保障能力和防护水平。</w:t>
      </w:r>
    </w:p>
    <w:p w14:paraId="344CC11B"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（2）</w:t>
      </w:r>
      <w:proofErr w:type="gramStart"/>
      <w:r>
        <w:rPr>
          <w:rFonts w:ascii="宋体" w:hAnsi="宋体" w:hint="eastAsia"/>
          <w:szCs w:val="21"/>
        </w:rPr>
        <w:t>满足等保</w:t>
      </w:r>
      <w:proofErr w:type="gramEnd"/>
      <w:r>
        <w:rPr>
          <w:rFonts w:ascii="宋体" w:hAnsi="宋体" w:hint="eastAsia"/>
          <w:szCs w:val="21"/>
        </w:rPr>
        <w:t>2.0的要求，从物理和环境安全、网络和通信安全、设备和计算安全、应用和数据安全等5方面，开展机房与设备更新、信息安全产品更新，为我校构建纵深防护体系，并</w:t>
      </w:r>
      <w:proofErr w:type="gramStart"/>
      <w:r>
        <w:rPr>
          <w:rFonts w:ascii="宋体" w:hAnsi="宋体" w:hint="eastAsia"/>
          <w:szCs w:val="21"/>
        </w:rPr>
        <w:t>通过等保建设</w:t>
      </w:r>
      <w:proofErr w:type="gramEnd"/>
      <w:r>
        <w:rPr>
          <w:rFonts w:ascii="宋体" w:hAnsi="宋体" w:hint="eastAsia"/>
          <w:szCs w:val="21"/>
        </w:rPr>
        <w:t>的完善</w:t>
      </w:r>
      <w:proofErr w:type="gramStart"/>
      <w:r>
        <w:rPr>
          <w:rFonts w:ascii="宋体" w:hAnsi="宋体" w:hint="eastAsia"/>
          <w:szCs w:val="21"/>
        </w:rPr>
        <w:t>安全运</w:t>
      </w:r>
      <w:proofErr w:type="gramEnd"/>
      <w:r>
        <w:rPr>
          <w:rFonts w:ascii="宋体" w:hAnsi="宋体" w:hint="eastAsia"/>
          <w:szCs w:val="21"/>
        </w:rPr>
        <w:t>维管理，逐步完善安全审计体系，实现真正意义的信息安全。</w:t>
      </w:r>
    </w:p>
    <w:p w14:paraId="7F98F4B5" w14:textId="77777777" w:rsidR="00FA70D4" w:rsidRDefault="00FA70D4" w:rsidP="00FA70D4">
      <w:pPr>
        <w:adjustRightInd w:val="0"/>
        <w:snapToGrid w:val="0"/>
        <w:rPr>
          <w:rFonts w:ascii="宋体" w:hAnsi="宋体"/>
          <w:b/>
          <w:szCs w:val="21"/>
        </w:rPr>
      </w:pPr>
      <w:r>
        <w:rPr>
          <w:rFonts w:ascii="宋体" w:hAnsi="宋体" w:hint="eastAsia"/>
          <w:b/>
          <w:szCs w:val="21"/>
        </w:rPr>
        <w:t>4、实施原则</w:t>
      </w:r>
    </w:p>
    <w:p w14:paraId="29F0C408"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应以实际应用安全需求为基础，依据国家等级保护相关政策规范和技术标准要求，设计信息安全等级保护防御体系。在设计与实施过程中，遵循统一规划、统一标准、统一管理、强化管理的原则.</w:t>
      </w:r>
    </w:p>
    <w:p w14:paraId="149D3F8D" w14:textId="77777777" w:rsidR="00FA70D4" w:rsidRDefault="00FA70D4" w:rsidP="00FA70D4">
      <w:pPr>
        <w:adjustRightInd w:val="0"/>
        <w:snapToGrid w:val="0"/>
        <w:rPr>
          <w:rFonts w:ascii="宋体" w:hAnsi="宋体"/>
          <w:b/>
          <w:szCs w:val="21"/>
        </w:rPr>
      </w:pPr>
      <w:r>
        <w:rPr>
          <w:rFonts w:ascii="宋体" w:hAnsi="宋体" w:hint="eastAsia"/>
          <w:b/>
          <w:szCs w:val="21"/>
        </w:rPr>
        <w:t>5、建设内容</w:t>
      </w:r>
    </w:p>
    <w:p w14:paraId="6F9BB320"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按照“同步规划、同步建设、 同步运行”的规划，根据《信息安全技术网络安全等级保护基本要求(GB/T 22239-2019)》的要求，使“安全物理环境”、“安全通信网络”、“安全区域边界”、“安全计算环境”等方面得到极大改善，满足不</w:t>
      </w:r>
      <w:proofErr w:type="gramStart"/>
      <w:r>
        <w:rPr>
          <w:rFonts w:ascii="宋体" w:hAnsi="宋体" w:hint="eastAsia"/>
          <w:szCs w:val="21"/>
        </w:rPr>
        <w:t>低于等保二级</w:t>
      </w:r>
      <w:proofErr w:type="gramEnd"/>
      <w:r>
        <w:rPr>
          <w:rFonts w:ascii="宋体" w:hAnsi="宋体" w:hint="eastAsia"/>
          <w:szCs w:val="21"/>
        </w:rPr>
        <w:t>的机房环境要求，本次改造主要包括以下内容：</w:t>
      </w:r>
    </w:p>
    <w:p w14:paraId="4333C797" w14:textId="77777777" w:rsidR="00FA70D4" w:rsidRDefault="00FA70D4" w:rsidP="00FA70D4">
      <w:pPr>
        <w:adjustRightInd w:val="0"/>
        <w:snapToGrid w:val="0"/>
        <w:rPr>
          <w:rFonts w:ascii="宋体" w:hAnsi="宋体"/>
          <w:b/>
          <w:szCs w:val="21"/>
        </w:rPr>
      </w:pPr>
      <w:r>
        <w:rPr>
          <w:rFonts w:ascii="宋体" w:hAnsi="宋体" w:hint="eastAsia"/>
          <w:b/>
          <w:szCs w:val="21"/>
        </w:rPr>
        <w:t>（1）机房改造</w:t>
      </w:r>
    </w:p>
    <w:p w14:paraId="347CB42A"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对机房进行适应性改造，改造内容为增加气体自动灭火系统、</w:t>
      </w:r>
      <w:proofErr w:type="gramStart"/>
      <w:r>
        <w:rPr>
          <w:rFonts w:ascii="宋体" w:hAnsi="宋体" w:hint="eastAsia"/>
          <w:szCs w:val="21"/>
        </w:rPr>
        <w:t>动环监控系统</w:t>
      </w:r>
      <w:proofErr w:type="gramEnd"/>
      <w:r>
        <w:rPr>
          <w:rFonts w:ascii="宋体" w:hAnsi="宋体" w:hint="eastAsia"/>
          <w:szCs w:val="21"/>
        </w:rPr>
        <w:t>、门禁系统、视频监控系统、防水托顶、线路梳理、天花板整理以及其他它必要的改造等，使机房达到不低于二级的等级保护所要求的物理环境。</w:t>
      </w:r>
    </w:p>
    <w:p w14:paraId="2F186D99"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消防设计和施工须符合中华人民共和国国家标准GB 50370-2005《气体灭火系统设计规范》和 中华人民共和国国家标准GB50263－2007《气体灭火系统施工及验收规范》能够做到：1，手动操作：按</w:t>
      </w:r>
      <w:proofErr w:type="gramStart"/>
      <w:r>
        <w:rPr>
          <w:rFonts w:ascii="宋体" w:hAnsi="宋体" w:hint="eastAsia"/>
          <w:szCs w:val="21"/>
        </w:rPr>
        <w:t>手动启</w:t>
      </w:r>
      <w:proofErr w:type="gramEnd"/>
      <w:r>
        <w:rPr>
          <w:rFonts w:ascii="宋体" w:hAnsi="宋体" w:hint="eastAsia"/>
          <w:szCs w:val="21"/>
        </w:rPr>
        <w:t>停按</w:t>
      </w:r>
      <w:proofErr w:type="gramStart"/>
      <w:r>
        <w:rPr>
          <w:rFonts w:ascii="宋体" w:hAnsi="宋体" w:hint="eastAsia"/>
          <w:szCs w:val="21"/>
        </w:rPr>
        <w:t>纽</w:t>
      </w:r>
      <w:proofErr w:type="gramEnd"/>
      <w:r>
        <w:rPr>
          <w:rFonts w:ascii="宋体" w:hAnsi="宋体" w:hint="eastAsia"/>
          <w:szCs w:val="21"/>
        </w:rPr>
        <w:t>，延时5抄，</w:t>
      </w:r>
      <w:proofErr w:type="gramStart"/>
      <w:r>
        <w:rPr>
          <w:rFonts w:ascii="宋体" w:hAnsi="宋体" w:hint="eastAsia"/>
          <w:szCs w:val="21"/>
        </w:rPr>
        <w:t>启动七氟丙烷</w:t>
      </w:r>
      <w:proofErr w:type="gramEnd"/>
      <w:r>
        <w:rPr>
          <w:rFonts w:ascii="宋体" w:hAnsi="宋体" w:hint="eastAsia"/>
          <w:szCs w:val="21"/>
        </w:rPr>
        <w:t>气体缸瓶，驱动装置</w:t>
      </w:r>
      <w:proofErr w:type="gramStart"/>
      <w:r>
        <w:rPr>
          <w:rFonts w:ascii="宋体" w:hAnsi="宋体" w:hint="eastAsia"/>
          <w:szCs w:val="21"/>
        </w:rPr>
        <w:t>瓶头阀</w:t>
      </w:r>
      <w:proofErr w:type="gramEnd"/>
      <w:r>
        <w:rPr>
          <w:rFonts w:ascii="宋体" w:hAnsi="宋体" w:hint="eastAsia"/>
          <w:szCs w:val="21"/>
        </w:rPr>
        <w:t>指针跳动；2，自动操作，首先对探测器（光电，温感）任意一个摸拟（对温感进行温度测试，达到68度，对光电测试，进行烟度测试，当达到一定浓度）就会响警铃（单一火警），紧接着进行下个探测器测试，就会响声光报警器（复合火警），驱动装置</w:t>
      </w:r>
      <w:proofErr w:type="gramStart"/>
      <w:r>
        <w:rPr>
          <w:rFonts w:ascii="宋体" w:hAnsi="宋体" w:hint="eastAsia"/>
          <w:szCs w:val="21"/>
        </w:rPr>
        <w:t>瓶头阀</w:t>
      </w:r>
      <w:proofErr w:type="gramEnd"/>
      <w:r>
        <w:rPr>
          <w:rFonts w:ascii="宋体" w:hAnsi="宋体" w:hint="eastAsia"/>
          <w:szCs w:val="21"/>
        </w:rPr>
        <w:t>指针跳动。</w:t>
      </w:r>
    </w:p>
    <w:p w14:paraId="57316537" w14:textId="77777777" w:rsidR="00FA70D4" w:rsidRDefault="00FA70D4" w:rsidP="00FA70D4">
      <w:pPr>
        <w:adjustRightInd w:val="0"/>
        <w:snapToGrid w:val="0"/>
        <w:rPr>
          <w:rFonts w:ascii="宋体" w:hAnsi="宋体"/>
          <w:b/>
          <w:szCs w:val="21"/>
        </w:rPr>
      </w:pPr>
      <w:r>
        <w:rPr>
          <w:rFonts w:ascii="宋体" w:hAnsi="宋体" w:hint="eastAsia"/>
          <w:b/>
          <w:szCs w:val="21"/>
        </w:rPr>
        <w:t>（2）网络安全实施</w:t>
      </w:r>
    </w:p>
    <w:p w14:paraId="1D04D8A2"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为保障信息系统安全稳定运行，补充建设防护短板。购置1台漏洞扫描系统和1套杀毒软件等网络安全产品。</w:t>
      </w:r>
    </w:p>
    <w:p w14:paraId="5DF776AC" w14:textId="77777777" w:rsidR="00FA70D4" w:rsidRDefault="00FA70D4" w:rsidP="00FA70D4">
      <w:pPr>
        <w:adjustRightInd w:val="0"/>
        <w:snapToGrid w:val="0"/>
        <w:rPr>
          <w:rFonts w:ascii="宋体" w:hAnsi="宋体"/>
          <w:b/>
          <w:szCs w:val="21"/>
        </w:rPr>
      </w:pPr>
      <w:r>
        <w:rPr>
          <w:rFonts w:ascii="宋体" w:hAnsi="宋体" w:hint="eastAsia"/>
          <w:b/>
          <w:szCs w:val="21"/>
        </w:rPr>
        <w:t>（3）软件系统正版化</w:t>
      </w:r>
    </w:p>
    <w:p w14:paraId="79908AAF"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 xml:space="preserve">为贯彻落实国家有关软件正版化的工作的政策和法规，遵守软件有关版权等规定，对信息系统软件进行正版化改造，包括操作系统与虚拟化软件等； </w:t>
      </w:r>
    </w:p>
    <w:p w14:paraId="3925527C" w14:textId="77777777" w:rsidR="00FA70D4" w:rsidRDefault="00FA70D4" w:rsidP="00FA70D4">
      <w:pPr>
        <w:adjustRightInd w:val="0"/>
        <w:snapToGrid w:val="0"/>
        <w:rPr>
          <w:rFonts w:ascii="宋体" w:hAnsi="宋体"/>
          <w:b/>
          <w:szCs w:val="21"/>
        </w:rPr>
      </w:pPr>
      <w:r>
        <w:rPr>
          <w:rFonts w:ascii="宋体" w:hAnsi="宋体" w:hint="eastAsia"/>
          <w:b/>
          <w:szCs w:val="21"/>
        </w:rPr>
        <w:t>（4）设备更新</w:t>
      </w:r>
    </w:p>
    <w:p w14:paraId="67DA4313"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清远校区购置一套IP SAN存储系统，用于信息系统历史数据或过程数据的保存，满足学校三校区数据存储的要求。</w:t>
      </w:r>
    </w:p>
    <w:p w14:paraId="3B4C1C8D" w14:textId="77777777" w:rsidR="00FA70D4" w:rsidRDefault="00FA70D4" w:rsidP="00FA70D4">
      <w:pPr>
        <w:spacing w:beforeLines="100" w:before="312" w:afterLines="50" w:after="156"/>
        <w:outlineLvl w:val="2"/>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（二）项目实施要求</w:t>
      </w:r>
    </w:p>
    <w:p w14:paraId="71F00F3B" w14:textId="77777777" w:rsidR="00FA70D4" w:rsidRDefault="00FA70D4" w:rsidP="00FA70D4">
      <w:pPr>
        <w:adjustRightInd w:val="0"/>
        <w:snapToGrid w:val="0"/>
        <w:rPr>
          <w:rFonts w:ascii="宋体" w:hAnsi="宋体"/>
          <w:szCs w:val="21"/>
        </w:rPr>
      </w:pPr>
      <w:r>
        <w:rPr>
          <w:rFonts w:ascii="宋体" w:hAnsi="宋体" w:hint="eastAsia"/>
          <w:szCs w:val="21"/>
        </w:rPr>
        <w:t>1、本项目所需设备及辅材，如招标文件无具体数量的，由投标人根据技术方案要求和现场情况提供，实际使用数量与中标投标人的投标数量不符时不对合同总价产生变更。</w:t>
      </w:r>
    </w:p>
    <w:p w14:paraId="21854B9D" w14:textId="77777777" w:rsidR="00FA70D4" w:rsidRDefault="00FA70D4" w:rsidP="00FA70D4">
      <w:pPr>
        <w:adjustRightInd w:val="0"/>
        <w:snapToGrid w:val="0"/>
        <w:rPr>
          <w:rFonts w:ascii="宋体" w:hAnsi="宋体"/>
          <w:szCs w:val="21"/>
        </w:rPr>
      </w:pPr>
      <w:r>
        <w:rPr>
          <w:rFonts w:ascii="宋体" w:hAnsi="宋体" w:hint="eastAsia"/>
          <w:szCs w:val="21"/>
        </w:rPr>
        <w:t>2、本项目为“交钥匙工程”，投标人负责全部设备的采购、运输、安装、调试和人员培训、售后服务及所有安装现场的收尾工作。</w:t>
      </w:r>
    </w:p>
    <w:p w14:paraId="11B27F35" w14:textId="77777777" w:rsidR="00FA70D4" w:rsidRDefault="00FA70D4" w:rsidP="00FA70D4">
      <w:pPr>
        <w:adjustRightInd w:val="0"/>
        <w:snapToGrid w:val="0"/>
        <w:rPr>
          <w:rFonts w:ascii="宋体" w:hAnsi="宋体"/>
          <w:szCs w:val="21"/>
        </w:rPr>
      </w:pPr>
      <w:r>
        <w:rPr>
          <w:rFonts w:ascii="宋体" w:hAnsi="宋体" w:hint="eastAsia"/>
          <w:szCs w:val="21"/>
        </w:rPr>
        <w:t>3、本项目所有施工材料、人力成本和培训服务成本均包含在主要产品里面进行报价。</w:t>
      </w:r>
    </w:p>
    <w:p w14:paraId="07C6DE70" w14:textId="77777777" w:rsidR="00FA70D4" w:rsidRDefault="00FA70D4" w:rsidP="00FA70D4">
      <w:pPr>
        <w:adjustRightInd w:val="0"/>
        <w:snapToGrid w:val="0"/>
        <w:rPr>
          <w:rFonts w:ascii="宋体" w:hAnsi="宋体"/>
          <w:szCs w:val="21"/>
        </w:rPr>
      </w:pPr>
      <w:r>
        <w:rPr>
          <w:rFonts w:ascii="宋体" w:hAnsi="宋体" w:hint="eastAsia"/>
          <w:szCs w:val="21"/>
        </w:rPr>
        <w:t>4、投标人所提供的合同所规定的设备应是全新的、未使用过的，其技术性能指标应符合设备制造商所规定之技术规格，所安装的软件应是正版软件。</w:t>
      </w:r>
    </w:p>
    <w:p w14:paraId="73501B6B" w14:textId="77777777" w:rsidR="00FA70D4" w:rsidRDefault="00FA70D4" w:rsidP="00FA70D4">
      <w:pPr>
        <w:adjustRightInd w:val="0"/>
        <w:snapToGrid w:val="0"/>
        <w:rPr>
          <w:rFonts w:ascii="宋体" w:hAnsi="宋体"/>
          <w:szCs w:val="21"/>
        </w:rPr>
      </w:pPr>
      <w:r>
        <w:rPr>
          <w:rFonts w:ascii="宋体" w:hAnsi="宋体" w:hint="eastAsia"/>
          <w:szCs w:val="21"/>
        </w:rPr>
        <w:t>5、本项目建设范围所包含设备，投标人免费提供设备原厂工程师的整体调试；采购人负责提供设备安装调试的场地及条件。</w:t>
      </w:r>
    </w:p>
    <w:p w14:paraId="6338C291" w14:textId="77777777" w:rsidR="00FA70D4" w:rsidRDefault="00FA70D4" w:rsidP="00FA70D4">
      <w:pPr>
        <w:spacing w:beforeLines="100" w:before="312" w:afterLines="50" w:after="156"/>
        <w:outlineLvl w:val="2"/>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（三）采购清单及技术参数要求</w:t>
      </w:r>
    </w:p>
    <w:tbl>
      <w:tblPr>
        <w:tblW w:w="9004" w:type="dxa"/>
        <w:jc w:val="center"/>
        <w:tblLayout w:type="fixed"/>
        <w:tblCellMar>
          <w:left w:w="0" w:type="dxa"/>
          <w:right w:w="0" w:type="dxa"/>
        </w:tblCellMar>
        <w:tblLook w:val="04A0" w:firstRow="1" w:lastRow="0" w:firstColumn="1" w:lastColumn="0" w:noHBand="0" w:noVBand="1"/>
      </w:tblPr>
      <w:tblGrid>
        <w:gridCol w:w="535"/>
        <w:gridCol w:w="1733"/>
        <w:gridCol w:w="3795"/>
        <w:gridCol w:w="709"/>
        <w:gridCol w:w="174"/>
        <w:gridCol w:w="534"/>
        <w:gridCol w:w="176"/>
        <w:gridCol w:w="850"/>
        <w:gridCol w:w="498"/>
      </w:tblGrid>
      <w:tr w:rsidR="00FA70D4" w14:paraId="7634E72E" w14:textId="77777777" w:rsidTr="00EB0550">
        <w:trPr>
          <w:trHeight w:val="405"/>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38D27B2" w14:textId="77777777" w:rsidR="00FA70D4" w:rsidRDefault="00FA70D4" w:rsidP="00EB0550">
            <w:pPr>
              <w:widowControl/>
              <w:jc w:val="center"/>
              <w:textAlignment w:val="center"/>
              <w:rPr>
                <w:rFonts w:ascii="宋体" w:hAnsi="宋体" w:cs="宋体"/>
                <w:b/>
                <w:szCs w:val="21"/>
              </w:rPr>
            </w:pPr>
            <w:r>
              <w:rPr>
                <w:rFonts w:ascii="宋体" w:hAnsi="宋体" w:cs="宋体" w:hint="eastAsia"/>
                <w:b/>
                <w:kern w:val="0"/>
                <w:szCs w:val="21"/>
              </w:rPr>
              <w:t>序号</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938842C" w14:textId="77777777" w:rsidR="00FA70D4" w:rsidRDefault="00FA70D4" w:rsidP="00EB0550">
            <w:pPr>
              <w:widowControl/>
              <w:jc w:val="center"/>
              <w:textAlignment w:val="center"/>
              <w:rPr>
                <w:rFonts w:ascii="宋体" w:hAnsi="宋体" w:cs="宋体"/>
                <w:b/>
                <w:szCs w:val="21"/>
              </w:rPr>
            </w:pPr>
            <w:r>
              <w:rPr>
                <w:rFonts w:ascii="宋体" w:hAnsi="宋体" w:cs="宋体" w:hint="eastAsia"/>
                <w:b/>
                <w:kern w:val="0"/>
                <w:szCs w:val="21"/>
              </w:rPr>
              <w:t>产品名称</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83361C6" w14:textId="77777777" w:rsidR="00FA70D4" w:rsidRDefault="00FA70D4" w:rsidP="00EB0550">
            <w:pPr>
              <w:widowControl/>
              <w:jc w:val="center"/>
              <w:textAlignment w:val="center"/>
              <w:rPr>
                <w:rFonts w:ascii="宋体" w:hAnsi="宋体" w:cs="宋体"/>
                <w:b/>
                <w:szCs w:val="21"/>
              </w:rPr>
            </w:pPr>
            <w:r>
              <w:rPr>
                <w:rFonts w:ascii="宋体" w:hAnsi="宋体" w:cs="宋体" w:hint="eastAsia"/>
                <w:b/>
                <w:kern w:val="0"/>
                <w:szCs w:val="21"/>
              </w:rPr>
              <w:t>产品规格参数</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63AE84E" w14:textId="77777777" w:rsidR="00FA70D4" w:rsidRDefault="00FA70D4" w:rsidP="00EB0550">
            <w:pPr>
              <w:widowControl/>
              <w:jc w:val="center"/>
              <w:textAlignment w:val="center"/>
              <w:rPr>
                <w:rFonts w:ascii="宋体" w:hAnsi="宋体" w:cs="宋体"/>
                <w:b/>
                <w:szCs w:val="21"/>
              </w:rPr>
            </w:pPr>
            <w:r>
              <w:rPr>
                <w:rFonts w:ascii="宋体" w:hAnsi="宋体" w:cs="宋体" w:hint="eastAsia"/>
                <w:b/>
                <w:kern w:val="0"/>
                <w:szCs w:val="21"/>
              </w:rPr>
              <w:t>数量</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CEEF071" w14:textId="77777777" w:rsidR="00FA70D4" w:rsidRDefault="00FA70D4" w:rsidP="00EB0550">
            <w:pPr>
              <w:widowControl/>
              <w:jc w:val="center"/>
              <w:textAlignment w:val="center"/>
              <w:rPr>
                <w:rFonts w:ascii="宋体" w:hAnsi="宋体" w:cs="宋体"/>
                <w:b/>
                <w:szCs w:val="21"/>
              </w:rPr>
            </w:pPr>
            <w:r>
              <w:rPr>
                <w:rFonts w:ascii="宋体" w:hAnsi="宋体" w:cs="宋体" w:hint="eastAsia"/>
                <w:b/>
                <w:kern w:val="0"/>
                <w:szCs w:val="21"/>
              </w:rPr>
              <w:t>单位</w:t>
            </w:r>
          </w:p>
        </w:tc>
        <w:tc>
          <w:tcPr>
            <w:tcW w:w="49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58B25C5" w14:textId="77777777" w:rsidR="00FA70D4" w:rsidRDefault="00FA70D4" w:rsidP="00EB0550">
            <w:pPr>
              <w:widowControl/>
              <w:jc w:val="center"/>
              <w:textAlignment w:val="center"/>
              <w:rPr>
                <w:rFonts w:ascii="宋体" w:hAnsi="宋体" w:cs="宋体"/>
                <w:b/>
                <w:szCs w:val="21"/>
              </w:rPr>
            </w:pPr>
            <w:r>
              <w:rPr>
                <w:rFonts w:ascii="宋体" w:hAnsi="宋体" w:cs="宋体" w:hint="eastAsia"/>
                <w:b/>
                <w:kern w:val="0"/>
                <w:szCs w:val="21"/>
              </w:rPr>
              <w:t>备注</w:t>
            </w:r>
          </w:p>
        </w:tc>
      </w:tr>
      <w:tr w:rsidR="00FA70D4" w14:paraId="1C61953D" w14:textId="77777777" w:rsidTr="00EB0550">
        <w:trPr>
          <w:trHeight w:val="505"/>
          <w:jc w:val="center"/>
        </w:trPr>
        <w:tc>
          <w:tcPr>
            <w:tcW w:w="9004" w:type="dxa"/>
            <w:gridSpan w:val="9"/>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95D036" w14:textId="77777777" w:rsidR="00FA70D4" w:rsidRDefault="00FA70D4" w:rsidP="00EB0550">
            <w:pPr>
              <w:widowControl/>
              <w:jc w:val="center"/>
              <w:textAlignment w:val="center"/>
              <w:rPr>
                <w:rFonts w:ascii="宋体" w:hAnsi="宋体" w:cs="宋体"/>
                <w:b/>
                <w:szCs w:val="21"/>
              </w:rPr>
            </w:pPr>
            <w:r>
              <w:rPr>
                <w:rFonts w:ascii="宋体" w:hAnsi="宋体" w:cs="宋体" w:hint="eastAsia"/>
                <w:b/>
                <w:kern w:val="0"/>
                <w:szCs w:val="21"/>
              </w:rPr>
              <w:t>一、机房改造</w:t>
            </w:r>
          </w:p>
        </w:tc>
      </w:tr>
      <w:tr w:rsidR="00FA70D4" w14:paraId="32DEC5E0" w14:textId="77777777" w:rsidTr="00EB0550">
        <w:trPr>
          <w:trHeight w:val="405"/>
          <w:jc w:val="center"/>
        </w:trPr>
        <w:tc>
          <w:tcPr>
            <w:tcW w:w="9004" w:type="dxa"/>
            <w:gridSpan w:val="9"/>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A71508" w14:textId="77777777" w:rsidR="00FA70D4" w:rsidRDefault="00FA70D4" w:rsidP="00EB0550">
            <w:pPr>
              <w:widowControl/>
              <w:jc w:val="left"/>
              <w:textAlignment w:val="center"/>
              <w:rPr>
                <w:rFonts w:ascii="宋体" w:hAnsi="宋体" w:cs="宋体"/>
                <w:b/>
                <w:szCs w:val="21"/>
              </w:rPr>
            </w:pPr>
            <w:r>
              <w:rPr>
                <w:rFonts w:ascii="宋体" w:hAnsi="宋体" w:cs="宋体" w:hint="eastAsia"/>
                <w:b/>
                <w:kern w:val="0"/>
                <w:szCs w:val="21"/>
              </w:rPr>
              <w:t>1、机房消防系统</w:t>
            </w:r>
          </w:p>
        </w:tc>
      </w:tr>
      <w:tr w:rsidR="00FA70D4" w14:paraId="3E032BA2" w14:textId="77777777" w:rsidTr="00EB0550">
        <w:trPr>
          <w:trHeight w:val="405"/>
          <w:jc w:val="center"/>
        </w:trPr>
        <w:tc>
          <w:tcPr>
            <w:tcW w:w="9004" w:type="dxa"/>
            <w:gridSpan w:val="9"/>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759E06B" w14:textId="77777777" w:rsidR="00FA70D4" w:rsidRDefault="00FA70D4" w:rsidP="00EB0550">
            <w:pPr>
              <w:widowControl/>
              <w:jc w:val="left"/>
              <w:textAlignment w:val="center"/>
              <w:rPr>
                <w:rFonts w:ascii="宋体" w:hAnsi="宋体" w:cs="宋体"/>
                <w:b/>
                <w:szCs w:val="21"/>
              </w:rPr>
            </w:pPr>
            <w:r>
              <w:rPr>
                <w:rFonts w:ascii="宋体" w:hAnsi="宋体" w:cs="宋体" w:hint="eastAsia"/>
                <w:b/>
                <w:kern w:val="0"/>
                <w:szCs w:val="21"/>
              </w:rPr>
              <w:t>（1）天河机房消防系统</w:t>
            </w:r>
          </w:p>
        </w:tc>
      </w:tr>
      <w:tr w:rsidR="00FA70D4" w14:paraId="33A2E31B"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ADB9A0"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5B6E573"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70L柜式灭火装置</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14:paraId="248D3AB4"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1、灭火形式：全淹没式；</w:t>
            </w:r>
          </w:p>
          <w:p w14:paraId="5911E1A2"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2、贮存容器容积(L)：70L，预填充气体量为46KG;</w:t>
            </w:r>
          </w:p>
          <w:p w14:paraId="1E09E051"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3、灭火浓度：根据防护区内可燃物的性质选择确定；</w:t>
            </w:r>
          </w:p>
          <w:p w14:paraId="7BEF3C71"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4、</w:t>
            </w:r>
            <w:proofErr w:type="gramStart"/>
            <w:r>
              <w:rPr>
                <w:rFonts w:ascii="宋体" w:hAnsi="宋体" w:cs="宋体" w:hint="eastAsia"/>
                <w:kern w:val="0"/>
                <w:szCs w:val="21"/>
              </w:rPr>
              <w:t>七氟丙烷</w:t>
            </w:r>
            <w:proofErr w:type="gramEnd"/>
            <w:r>
              <w:rPr>
                <w:rFonts w:ascii="宋体" w:hAnsi="宋体" w:cs="宋体" w:hint="eastAsia"/>
                <w:kern w:val="0"/>
                <w:szCs w:val="21"/>
              </w:rPr>
              <w:t>充装密度：≤1120kg/M3；</w:t>
            </w:r>
          </w:p>
          <w:p w14:paraId="23EEC406"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5、灭火喷射时间：≤10S；</w:t>
            </w:r>
          </w:p>
          <w:p w14:paraId="19E2CF28"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6、执行标准:GB16670-2006 ；</w:t>
            </w:r>
          </w:p>
          <w:p w14:paraId="2D31F51E"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7、贮存压力(20℃):2.5MPa；</w:t>
            </w:r>
          </w:p>
          <w:p w14:paraId="70955397"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8、最大工作压力(50℃):3.4MPa；</w:t>
            </w:r>
          </w:p>
          <w:p w14:paraId="2BB4C3F0"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9、阀驱动器：</w:t>
            </w:r>
            <w:proofErr w:type="gramStart"/>
            <w:r>
              <w:rPr>
                <w:rFonts w:ascii="宋体" w:hAnsi="宋体" w:cs="宋体" w:hint="eastAsia"/>
                <w:kern w:val="0"/>
                <w:szCs w:val="21"/>
              </w:rPr>
              <w:t>电磁型阀驱动器</w:t>
            </w:r>
            <w:proofErr w:type="gramEnd"/>
            <w:r>
              <w:rPr>
                <w:rFonts w:ascii="宋体" w:hAnsi="宋体" w:cs="宋体" w:hint="eastAsia"/>
                <w:kern w:val="0"/>
                <w:szCs w:val="21"/>
              </w:rPr>
              <w:t>；</w:t>
            </w:r>
          </w:p>
          <w:p w14:paraId="50CDA03C"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10、启动电源：DC24V 1.2A；</w:t>
            </w:r>
          </w:p>
          <w:p w14:paraId="7B88F3A9" w14:textId="77777777" w:rsidR="00FA70D4" w:rsidRDefault="00FA70D4" w:rsidP="00EB0550">
            <w:pPr>
              <w:widowControl/>
              <w:jc w:val="left"/>
              <w:textAlignment w:val="top"/>
              <w:rPr>
                <w:rFonts w:ascii="宋体" w:hAnsi="宋体" w:cs="宋体"/>
                <w:szCs w:val="21"/>
              </w:rPr>
            </w:pPr>
            <w:r>
              <w:rPr>
                <w:rFonts w:ascii="宋体" w:hAnsi="宋体" w:cs="宋体" w:hint="eastAsia"/>
                <w:kern w:val="0"/>
                <w:szCs w:val="21"/>
              </w:rPr>
              <w:t>11、使用环境条件：温度0℃～50℃,相对湿度不大于97％。</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F8A0BE"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03B66BA"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套</w:t>
            </w:r>
          </w:p>
        </w:tc>
        <w:tc>
          <w:tcPr>
            <w:tcW w:w="49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1E0AEE8" w14:textId="77777777" w:rsidR="00FA70D4" w:rsidRDefault="00FA70D4" w:rsidP="00EB0550">
            <w:pPr>
              <w:widowControl/>
              <w:jc w:val="left"/>
              <w:textAlignment w:val="center"/>
              <w:rPr>
                <w:rFonts w:ascii="宋体" w:hAnsi="宋体" w:cs="宋体"/>
                <w:szCs w:val="21"/>
              </w:rPr>
            </w:pPr>
          </w:p>
        </w:tc>
      </w:tr>
      <w:tr w:rsidR="00FA70D4" w14:paraId="6F56BB09"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EF6112"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C6BB659"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120L柜式灭火装置</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14:paraId="6B3F40C2" w14:textId="77777777" w:rsidR="00FA70D4" w:rsidRDefault="00FA70D4" w:rsidP="00EB0550">
            <w:pPr>
              <w:widowControl/>
              <w:jc w:val="left"/>
              <w:textAlignment w:val="top"/>
              <w:rPr>
                <w:rStyle w:val="font41"/>
                <w:rFonts w:hint="default"/>
                <w:szCs w:val="21"/>
              </w:rPr>
            </w:pPr>
            <w:r>
              <w:rPr>
                <w:rStyle w:val="font41"/>
                <w:rFonts w:hint="default"/>
                <w:szCs w:val="21"/>
              </w:rPr>
              <w:t>1、灭火形式：全淹没式；</w:t>
            </w:r>
          </w:p>
          <w:p w14:paraId="74A436CD" w14:textId="77777777" w:rsidR="00FA70D4" w:rsidRDefault="00FA70D4" w:rsidP="00EB0550">
            <w:pPr>
              <w:widowControl/>
              <w:jc w:val="left"/>
              <w:textAlignment w:val="top"/>
              <w:rPr>
                <w:rStyle w:val="font41"/>
                <w:rFonts w:hint="default"/>
                <w:szCs w:val="21"/>
              </w:rPr>
            </w:pPr>
            <w:r>
              <w:rPr>
                <w:rStyle w:val="font41"/>
                <w:rFonts w:hint="default"/>
                <w:szCs w:val="21"/>
              </w:rPr>
              <w:t>2、贮存容器容积(L)：120L；预填充气体量为121KG;</w:t>
            </w:r>
          </w:p>
          <w:p w14:paraId="5AD75F11" w14:textId="77777777" w:rsidR="00FA70D4" w:rsidRDefault="00FA70D4" w:rsidP="00EB0550">
            <w:pPr>
              <w:widowControl/>
              <w:jc w:val="left"/>
              <w:textAlignment w:val="top"/>
              <w:rPr>
                <w:rStyle w:val="font41"/>
                <w:rFonts w:hint="default"/>
                <w:szCs w:val="21"/>
              </w:rPr>
            </w:pPr>
            <w:r>
              <w:rPr>
                <w:rStyle w:val="font41"/>
                <w:rFonts w:hint="default"/>
                <w:szCs w:val="21"/>
              </w:rPr>
              <w:t>3、灭火浓度：根据防护区内可燃物的性质选择确定；</w:t>
            </w:r>
          </w:p>
          <w:p w14:paraId="1366EE1D" w14:textId="77777777" w:rsidR="00FA70D4" w:rsidRDefault="00FA70D4" w:rsidP="00EB0550">
            <w:pPr>
              <w:widowControl/>
              <w:jc w:val="left"/>
              <w:textAlignment w:val="top"/>
              <w:rPr>
                <w:rStyle w:val="font41"/>
                <w:rFonts w:hint="default"/>
                <w:szCs w:val="21"/>
              </w:rPr>
            </w:pPr>
            <w:r>
              <w:rPr>
                <w:rStyle w:val="font41"/>
                <w:rFonts w:hint="default"/>
                <w:szCs w:val="21"/>
              </w:rPr>
              <w:t>4、</w:t>
            </w:r>
            <w:proofErr w:type="gramStart"/>
            <w:r>
              <w:rPr>
                <w:rStyle w:val="font41"/>
                <w:rFonts w:hint="default"/>
                <w:szCs w:val="21"/>
              </w:rPr>
              <w:t>七氟丙烷</w:t>
            </w:r>
            <w:proofErr w:type="gramEnd"/>
            <w:r>
              <w:rPr>
                <w:rStyle w:val="font41"/>
                <w:rFonts w:hint="default"/>
                <w:szCs w:val="21"/>
              </w:rPr>
              <w:t>充装密度：≤1120kg/M3；</w:t>
            </w:r>
          </w:p>
          <w:p w14:paraId="6EC98754" w14:textId="77777777" w:rsidR="00FA70D4" w:rsidRDefault="00FA70D4" w:rsidP="00EB0550">
            <w:pPr>
              <w:widowControl/>
              <w:jc w:val="left"/>
              <w:textAlignment w:val="top"/>
              <w:rPr>
                <w:rStyle w:val="font41"/>
                <w:rFonts w:hint="default"/>
                <w:szCs w:val="21"/>
              </w:rPr>
            </w:pPr>
            <w:r>
              <w:rPr>
                <w:rStyle w:val="font41"/>
                <w:rFonts w:hint="default"/>
                <w:szCs w:val="21"/>
              </w:rPr>
              <w:t>5、灭火喷射时间：≤10S；</w:t>
            </w:r>
          </w:p>
          <w:p w14:paraId="44599594" w14:textId="77777777" w:rsidR="00FA70D4" w:rsidRDefault="00FA70D4" w:rsidP="00EB0550">
            <w:pPr>
              <w:widowControl/>
              <w:jc w:val="left"/>
              <w:textAlignment w:val="top"/>
              <w:rPr>
                <w:rStyle w:val="font41"/>
                <w:rFonts w:hint="default"/>
                <w:szCs w:val="21"/>
              </w:rPr>
            </w:pPr>
            <w:r>
              <w:rPr>
                <w:rStyle w:val="font41"/>
                <w:rFonts w:hint="default"/>
                <w:szCs w:val="21"/>
              </w:rPr>
              <w:t>6、执行标准:GB16670-2006 ；</w:t>
            </w:r>
          </w:p>
          <w:p w14:paraId="3BCC368B" w14:textId="77777777" w:rsidR="00FA70D4" w:rsidRDefault="00FA70D4" w:rsidP="00EB0550">
            <w:pPr>
              <w:widowControl/>
              <w:jc w:val="left"/>
              <w:textAlignment w:val="top"/>
              <w:rPr>
                <w:rStyle w:val="font41"/>
                <w:rFonts w:hint="default"/>
                <w:szCs w:val="21"/>
              </w:rPr>
            </w:pPr>
            <w:r>
              <w:rPr>
                <w:rStyle w:val="font41"/>
                <w:rFonts w:hint="default"/>
                <w:szCs w:val="21"/>
              </w:rPr>
              <w:t>7、贮存压力(20℃):2.5MPa；</w:t>
            </w:r>
          </w:p>
          <w:p w14:paraId="24553BEE" w14:textId="77777777" w:rsidR="00FA70D4" w:rsidRDefault="00FA70D4" w:rsidP="00EB0550">
            <w:pPr>
              <w:widowControl/>
              <w:jc w:val="left"/>
              <w:textAlignment w:val="top"/>
              <w:rPr>
                <w:rStyle w:val="font41"/>
                <w:rFonts w:hint="default"/>
                <w:szCs w:val="21"/>
              </w:rPr>
            </w:pPr>
            <w:r>
              <w:rPr>
                <w:rStyle w:val="font41"/>
                <w:rFonts w:hint="default"/>
                <w:szCs w:val="21"/>
              </w:rPr>
              <w:t>8、最大工作压力(50℃):3.4MPa；</w:t>
            </w:r>
          </w:p>
          <w:p w14:paraId="74E8CD3C" w14:textId="77777777" w:rsidR="00FA70D4" w:rsidRDefault="00FA70D4" w:rsidP="00EB0550">
            <w:pPr>
              <w:widowControl/>
              <w:jc w:val="left"/>
              <w:textAlignment w:val="top"/>
              <w:rPr>
                <w:rStyle w:val="font41"/>
                <w:rFonts w:hint="default"/>
                <w:szCs w:val="21"/>
              </w:rPr>
            </w:pPr>
            <w:r>
              <w:rPr>
                <w:rStyle w:val="font41"/>
                <w:rFonts w:hint="default"/>
                <w:szCs w:val="21"/>
              </w:rPr>
              <w:t>9、阀驱动器：</w:t>
            </w:r>
            <w:proofErr w:type="gramStart"/>
            <w:r>
              <w:rPr>
                <w:rStyle w:val="font41"/>
                <w:rFonts w:hint="default"/>
                <w:szCs w:val="21"/>
              </w:rPr>
              <w:t>电磁型阀驱动器</w:t>
            </w:r>
            <w:proofErr w:type="gramEnd"/>
            <w:r>
              <w:rPr>
                <w:rStyle w:val="font41"/>
                <w:rFonts w:hint="default"/>
                <w:szCs w:val="21"/>
              </w:rPr>
              <w:t>；</w:t>
            </w:r>
          </w:p>
          <w:p w14:paraId="22166458" w14:textId="77777777" w:rsidR="00FA70D4" w:rsidRDefault="00FA70D4" w:rsidP="00EB0550">
            <w:pPr>
              <w:widowControl/>
              <w:jc w:val="left"/>
              <w:textAlignment w:val="top"/>
              <w:rPr>
                <w:rStyle w:val="font41"/>
                <w:rFonts w:hint="default"/>
                <w:szCs w:val="21"/>
              </w:rPr>
            </w:pPr>
            <w:r>
              <w:rPr>
                <w:rStyle w:val="font41"/>
                <w:rFonts w:hint="default"/>
                <w:szCs w:val="21"/>
              </w:rPr>
              <w:t>10、启动电源：DC24V 1.2A；</w:t>
            </w:r>
          </w:p>
          <w:p w14:paraId="50144D06" w14:textId="77777777" w:rsidR="00FA70D4" w:rsidRDefault="00FA70D4" w:rsidP="00EB0550">
            <w:pPr>
              <w:widowControl/>
              <w:jc w:val="left"/>
              <w:textAlignment w:val="top"/>
              <w:rPr>
                <w:rFonts w:ascii="宋体" w:hAnsi="宋体" w:cs="宋体"/>
                <w:szCs w:val="21"/>
              </w:rPr>
            </w:pPr>
            <w:r>
              <w:rPr>
                <w:rStyle w:val="font41"/>
                <w:rFonts w:hint="default"/>
                <w:szCs w:val="21"/>
              </w:rPr>
              <w:t>11、使用环境条件：温度0℃～50℃,相对湿度不大于97％。</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DBBCD7"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9E85FE4"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套</w:t>
            </w:r>
          </w:p>
        </w:tc>
        <w:tc>
          <w:tcPr>
            <w:tcW w:w="49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2B39B38" w14:textId="77777777" w:rsidR="00FA70D4" w:rsidRDefault="00FA70D4" w:rsidP="00EB0550">
            <w:pPr>
              <w:widowControl/>
              <w:jc w:val="left"/>
              <w:textAlignment w:val="center"/>
              <w:rPr>
                <w:rFonts w:ascii="宋体" w:hAnsi="宋体" w:cs="宋体"/>
                <w:szCs w:val="21"/>
              </w:rPr>
            </w:pPr>
          </w:p>
        </w:tc>
      </w:tr>
      <w:tr w:rsidR="00FA70D4" w14:paraId="5A17F711"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5246AC"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3</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86E1ED0" w14:textId="77777777" w:rsidR="00FA70D4" w:rsidRDefault="00FA70D4" w:rsidP="00EB0550">
            <w:pPr>
              <w:widowControl/>
              <w:jc w:val="left"/>
              <w:textAlignment w:val="center"/>
              <w:rPr>
                <w:rFonts w:ascii="宋体" w:hAnsi="宋体" w:cs="宋体"/>
                <w:szCs w:val="21"/>
              </w:rPr>
            </w:pPr>
            <w:proofErr w:type="gramStart"/>
            <w:r>
              <w:rPr>
                <w:rFonts w:ascii="宋体" w:hAnsi="宋体" w:cs="宋体" w:hint="eastAsia"/>
                <w:kern w:val="0"/>
                <w:szCs w:val="21"/>
              </w:rPr>
              <w:t>七氟丙烷</w:t>
            </w:r>
            <w:proofErr w:type="gramEnd"/>
            <w:r>
              <w:rPr>
                <w:rFonts w:ascii="宋体" w:hAnsi="宋体" w:cs="宋体" w:hint="eastAsia"/>
                <w:kern w:val="0"/>
                <w:szCs w:val="21"/>
              </w:rPr>
              <w:t>灭火剂</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14:paraId="03A0BB74"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1、具有清洁、低毒、良好电绝缘性、灭火效率高、不破坏大气臭氧层的特点。</w:t>
            </w:r>
          </w:p>
          <w:p w14:paraId="4843F2DC"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2、熔点是-131°C、沸点是-16.4°C。</w:t>
            </w:r>
          </w:p>
          <w:p w14:paraId="71C8B1B8"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3、无色、无味、不导电、无二次污染、对臭氧层的耗损潜能值(ODP）为零的灭火剂；</w:t>
            </w:r>
          </w:p>
          <w:p w14:paraId="3B56CAD8" w14:textId="77777777" w:rsidR="00FA70D4" w:rsidRDefault="00FA70D4" w:rsidP="00EB0550">
            <w:pPr>
              <w:widowControl/>
              <w:jc w:val="left"/>
              <w:textAlignment w:val="top"/>
              <w:rPr>
                <w:rFonts w:ascii="宋体" w:hAnsi="宋体" w:cs="宋体"/>
                <w:szCs w:val="21"/>
              </w:rPr>
            </w:pPr>
            <w:r>
              <w:rPr>
                <w:rFonts w:ascii="宋体" w:hAnsi="宋体" w:cs="宋体" w:hint="eastAsia"/>
                <w:kern w:val="0"/>
                <w:szCs w:val="21"/>
              </w:rPr>
              <w:t>4、在常温下可加压液化，在常温、常压条件下能全部挥发、灭火后无残留物、高效无毒。</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B082A2"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167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90433E"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kg</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705273" w14:textId="77777777" w:rsidR="00FA70D4" w:rsidRDefault="00FA70D4" w:rsidP="00EB0550">
            <w:pPr>
              <w:rPr>
                <w:rFonts w:ascii="宋体" w:hAnsi="宋体" w:cs="黑体"/>
                <w:szCs w:val="21"/>
              </w:rPr>
            </w:pPr>
          </w:p>
        </w:tc>
      </w:tr>
      <w:tr w:rsidR="00FA70D4" w14:paraId="5D751ED8"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6E3997"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4</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3A43DB4"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0.07泄压口</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14:paraId="7EE01926"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1、气体灭火系统防护区泄压装置，当气体灭火系统中的灭火剂喷放时，防护区内的压力值达到规定值时自动开启泄压，配套气体灭火系统使用。</w:t>
            </w:r>
          </w:p>
          <w:p w14:paraId="7631C342" w14:textId="77777777" w:rsidR="00FA70D4" w:rsidRDefault="00FA70D4" w:rsidP="00EB0550">
            <w:pPr>
              <w:widowControl/>
              <w:jc w:val="left"/>
              <w:textAlignment w:val="top"/>
              <w:rPr>
                <w:rFonts w:ascii="宋体" w:hAnsi="宋体" w:cs="宋体"/>
                <w:szCs w:val="21"/>
              </w:rPr>
            </w:pPr>
            <w:r>
              <w:rPr>
                <w:rFonts w:ascii="宋体" w:hAnsi="宋体" w:cs="宋体" w:hint="eastAsia"/>
                <w:kern w:val="0"/>
                <w:szCs w:val="21"/>
              </w:rPr>
              <w:t>2、规格：300MM*300MM。</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1CAFF0"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9678DB" w14:textId="77777777" w:rsidR="00FA70D4" w:rsidRDefault="00FA70D4" w:rsidP="00EB0550">
            <w:pPr>
              <w:widowControl/>
              <w:jc w:val="center"/>
              <w:textAlignment w:val="center"/>
              <w:rPr>
                <w:rFonts w:ascii="宋体" w:hAnsi="宋体" w:cs="宋体"/>
                <w:szCs w:val="21"/>
              </w:rPr>
            </w:pPr>
            <w:proofErr w:type="gramStart"/>
            <w:r>
              <w:rPr>
                <w:rFonts w:ascii="宋体" w:hAnsi="宋体" w:cs="宋体" w:hint="eastAsia"/>
                <w:kern w:val="0"/>
                <w:szCs w:val="21"/>
              </w:rPr>
              <w:t>个</w:t>
            </w:r>
            <w:proofErr w:type="gramEnd"/>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A74E56" w14:textId="77777777" w:rsidR="00FA70D4" w:rsidRDefault="00FA70D4" w:rsidP="00EB0550">
            <w:pPr>
              <w:rPr>
                <w:rFonts w:ascii="宋体" w:hAnsi="宋体" w:cs="黑体"/>
                <w:szCs w:val="21"/>
              </w:rPr>
            </w:pPr>
          </w:p>
        </w:tc>
      </w:tr>
      <w:tr w:rsidR="00FA70D4" w14:paraId="66F3145E"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2D29FE"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5</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CB0FA32"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灭火控制器</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14:paraId="5C7B32FE"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1、工作电源：主电AC220V±20%，50Hz；</w:t>
            </w:r>
            <w:proofErr w:type="gramStart"/>
            <w:r>
              <w:rPr>
                <w:rFonts w:ascii="宋体" w:hAnsi="宋体" w:cs="宋体" w:hint="eastAsia"/>
                <w:kern w:val="0"/>
                <w:szCs w:val="21"/>
              </w:rPr>
              <w:t>直流备电</w:t>
            </w:r>
            <w:proofErr w:type="gramEnd"/>
            <w:r>
              <w:rPr>
                <w:rFonts w:ascii="宋体" w:hAnsi="宋体" w:cs="宋体" w:hint="eastAsia"/>
                <w:kern w:val="0"/>
                <w:szCs w:val="21"/>
              </w:rPr>
              <w:t>DC24V/7Ah</w:t>
            </w:r>
          </w:p>
          <w:p w14:paraId="7D602A96"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2、功耗：≤120W</w:t>
            </w:r>
          </w:p>
          <w:p w14:paraId="6D4EC768"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3、系统容量：324点</w:t>
            </w:r>
          </w:p>
          <w:p w14:paraId="0244D7FF"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4、输出接点容量：所有继电器触点容量均为7A/24VDC</w:t>
            </w:r>
          </w:p>
          <w:p w14:paraId="261F04D1"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5、输出回路限流：电磁阀驱动≤3A</w:t>
            </w:r>
          </w:p>
          <w:p w14:paraId="0F087BBB"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6、传输距离：≤1000米</w:t>
            </w:r>
          </w:p>
          <w:p w14:paraId="537F6915"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7、使用环境：温度：-10℃～+55℃；相对湿度：≤95%（40℃±2℃无凝露）</w:t>
            </w:r>
          </w:p>
          <w:p w14:paraId="59EF34A7" w14:textId="77777777" w:rsidR="00FA70D4" w:rsidRDefault="00FA70D4" w:rsidP="00EB0550">
            <w:pPr>
              <w:widowControl/>
              <w:jc w:val="left"/>
              <w:textAlignment w:val="top"/>
              <w:rPr>
                <w:rFonts w:ascii="宋体" w:hAnsi="宋体" w:cs="宋体"/>
                <w:szCs w:val="21"/>
              </w:rPr>
            </w:pPr>
            <w:r>
              <w:rPr>
                <w:rFonts w:ascii="宋体" w:hAnsi="宋体" w:cs="宋体" w:hint="eastAsia"/>
                <w:kern w:val="0"/>
                <w:szCs w:val="21"/>
              </w:rPr>
              <w:t>8、壳体材料：SPCC，深灰色</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C3C555"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761F7A"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台</w:t>
            </w:r>
          </w:p>
        </w:tc>
        <w:tc>
          <w:tcPr>
            <w:tcW w:w="49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3A25DBD" w14:textId="77777777" w:rsidR="00FA70D4" w:rsidRDefault="00FA70D4" w:rsidP="00EB0550">
            <w:pPr>
              <w:jc w:val="left"/>
              <w:rPr>
                <w:rFonts w:ascii="宋体" w:hAnsi="宋体" w:cs="Arial"/>
                <w:szCs w:val="21"/>
              </w:rPr>
            </w:pPr>
          </w:p>
        </w:tc>
      </w:tr>
      <w:tr w:rsidR="00FA70D4" w14:paraId="52CECB0E"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614BE4"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6</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DA93954"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输出模块</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091AA4"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1、工作电压：总线24V</w:t>
            </w:r>
          </w:p>
          <w:p w14:paraId="084FD83A"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2、静态电流：＜0.6mA</w:t>
            </w:r>
          </w:p>
          <w:p w14:paraId="7A26E9F4"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3、动作电流：＜10mA</w:t>
            </w:r>
          </w:p>
          <w:p w14:paraId="41EA4162"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4、输出节点容量：2A@ DC30V</w:t>
            </w:r>
          </w:p>
          <w:p w14:paraId="52DB1D4C"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5、终端负载：47KΩ电阻</w:t>
            </w:r>
          </w:p>
          <w:p w14:paraId="3AFFDE80"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6、布线要求：RVS线≥1.5mm2</w:t>
            </w:r>
          </w:p>
          <w:p w14:paraId="0507B1F1"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7、使用环境：温度：-10℃～+50℃；相对湿度：≤95%（40℃±2℃无凝露）</w:t>
            </w:r>
          </w:p>
          <w:p w14:paraId="13420B13"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8、壳体材料：ABS，白色</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AF84EF"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8BA508"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只</w:t>
            </w:r>
          </w:p>
        </w:tc>
        <w:tc>
          <w:tcPr>
            <w:tcW w:w="49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F470670" w14:textId="77777777" w:rsidR="00FA70D4" w:rsidRDefault="00FA70D4" w:rsidP="00EB0550">
            <w:pPr>
              <w:jc w:val="left"/>
              <w:rPr>
                <w:rFonts w:ascii="宋体" w:hAnsi="宋体" w:cs="Arial"/>
                <w:szCs w:val="21"/>
              </w:rPr>
            </w:pPr>
          </w:p>
        </w:tc>
      </w:tr>
      <w:tr w:rsidR="00FA70D4" w14:paraId="46F05580"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50C627"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7</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FCEBFDA"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放气指示灯</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A2E76F"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 xml:space="preserve">1、工作电压：DC24V±20% </w:t>
            </w:r>
          </w:p>
          <w:p w14:paraId="099573FB"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2、用线要求：RVS线≥1.5mm2</w:t>
            </w:r>
          </w:p>
          <w:p w14:paraId="458F11D1"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3、使用环境：温度：-10℃～+55℃；相对湿度：≤95%（40℃±2℃无凝露）</w:t>
            </w:r>
          </w:p>
          <w:p w14:paraId="1CAB4A28"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4、壳体材料：SPCC，白色外框，白底红字</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48A217"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7F4A15" w14:textId="77777777" w:rsidR="00FA70D4" w:rsidRDefault="00FA70D4" w:rsidP="00EB0550">
            <w:pPr>
              <w:widowControl/>
              <w:jc w:val="center"/>
              <w:textAlignment w:val="center"/>
              <w:rPr>
                <w:rFonts w:ascii="宋体" w:hAnsi="宋体" w:cs="宋体"/>
                <w:szCs w:val="21"/>
              </w:rPr>
            </w:pPr>
            <w:proofErr w:type="gramStart"/>
            <w:r>
              <w:rPr>
                <w:rFonts w:ascii="宋体" w:hAnsi="宋体" w:cs="宋体" w:hint="eastAsia"/>
                <w:kern w:val="0"/>
                <w:szCs w:val="21"/>
              </w:rPr>
              <w:t>个</w:t>
            </w:r>
            <w:proofErr w:type="gramEnd"/>
          </w:p>
        </w:tc>
        <w:tc>
          <w:tcPr>
            <w:tcW w:w="49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94A000B" w14:textId="77777777" w:rsidR="00FA70D4" w:rsidRDefault="00FA70D4" w:rsidP="00EB0550">
            <w:pPr>
              <w:jc w:val="left"/>
              <w:rPr>
                <w:rFonts w:ascii="宋体" w:hAnsi="宋体" w:cs="Arial"/>
                <w:szCs w:val="21"/>
              </w:rPr>
            </w:pPr>
          </w:p>
        </w:tc>
      </w:tr>
      <w:tr w:rsidR="00FA70D4" w14:paraId="64087B71"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0CEF7D"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8</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44C35AC"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气体启停按钮</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B3E838"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1、工作电压：24V(脉冲调制)</w:t>
            </w:r>
          </w:p>
          <w:p w14:paraId="22E072EE"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2、工作电流：监视状态＜600uA，动作状态＜5mA</w:t>
            </w:r>
          </w:p>
          <w:p w14:paraId="17A5CBFC"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3、触点容量：0.05A/12VDC</w:t>
            </w:r>
          </w:p>
          <w:p w14:paraId="4E8F4CE0"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4、接线方式：无极性两总线（L1、L2）</w:t>
            </w:r>
          </w:p>
          <w:p w14:paraId="6A850E68"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5、编码方式：电子编码，地址范围 1~324 任选</w:t>
            </w:r>
          </w:p>
          <w:p w14:paraId="0D868E3E"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6、使用环境：温度：0℃～+55℃；相对湿度：≤95%（40℃±2℃无凝露）</w:t>
            </w:r>
          </w:p>
          <w:p w14:paraId="7E0B878F"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7、壳体材料：SPCC，红色</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5C6B24"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871706" w14:textId="77777777" w:rsidR="00FA70D4" w:rsidRDefault="00FA70D4" w:rsidP="00EB0550">
            <w:pPr>
              <w:widowControl/>
              <w:jc w:val="center"/>
              <w:textAlignment w:val="center"/>
              <w:rPr>
                <w:rFonts w:ascii="宋体" w:hAnsi="宋体" w:cs="宋体"/>
                <w:szCs w:val="21"/>
              </w:rPr>
            </w:pPr>
            <w:proofErr w:type="gramStart"/>
            <w:r>
              <w:rPr>
                <w:rFonts w:ascii="宋体" w:hAnsi="宋体" w:cs="宋体" w:hint="eastAsia"/>
                <w:kern w:val="0"/>
                <w:szCs w:val="21"/>
              </w:rPr>
              <w:t>个</w:t>
            </w:r>
            <w:proofErr w:type="gramEnd"/>
          </w:p>
        </w:tc>
        <w:tc>
          <w:tcPr>
            <w:tcW w:w="49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08B1DF1" w14:textId="77777777" w:rsidR="00FA70D4" w:rsidRDefault="00FA70D4" w:rsidP="00EB0550">
            <w:pPr>
              <w:jc w:val="left"/>
              <w:rPr>
                <w:rFonts w:ascii="宋体" w:hAnsi="宋体" w:cs="Arial"/>
                <w:szCs w:val="21"/>
              </w:rPr>
            </w:pPr>
          </w:p>
        </w:tc>
      </w:tr>
      <w:tr w:rsidR="00FA70D4" w14:paraId="10CF9D18"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749689"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9</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7BFE29A"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警示牌</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65302C"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警示作用</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F5D623"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24C180" w14:textId="77777777" w:rsidR="00FA70D4" w:rsidRDefault="00FA70D4" w:rsidP="00EB0550">
            <w:pPr>
              <w:widowControl/>
              <w:jc w:val="center"/>
              <w:textAlignment w:val="center"/>
              <w:rPr>
                <w:rFonts w:ascii="宋体" w:hAnsi="宋体" w:cs="宋体"/>
                <w:szCs w:val="21"/>
              </w:rPr>
            </w:pPr>
            <w:proofErr w:type="gramStart"/>
            <w:r>
              <w:rPr>
                <w:rFonts w:ascii="宋体" w:hAnsi="宋体" w:cs="宋体" w:hint="eastAsia"/>
                <w:kern w:val="0"/>
                <w:szCs w:val="21"/>
              </w:rPr>
              <w:t>个</w:t>
            </w:r>
            <w:proofErr w:type="gramEnd"/>
          </w:p>
        </w:tc>
        <w:tc>
          <w:tcPr>
            <w:tcW w:w="49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E201B99" w14:textId="77777777" w:rsidR="00FA70D4" w:rsidRDefault="00FA70D4" w:rsidP="00EB0550">
            <w:pPr>
              <w:jc w:val="left"/>
              <w:rPr>
                <w:rFonts w:ascii="宋体" w:hAnsi="宋体" w:cs="Arial"/>
                <w:szCs w:val="21"/>
              </w:rPr>
            </w:pPr>
          </w:p>
        </w:tc>
      </w:tr>
      <w:tr w:rsidR="00FA70D4" w14:paraId="0F6E0720"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CA5366"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10</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7EE33F0"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消防警铃</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4B6DC2"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1、工作电压：DC24±15%</w:t>
            </w:r>
          </w:p>
          <w:p w14:paraId="50BE70C9"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2、工作电流：≤40mA</w:t>
            </w:r>
          </w:p>
          <w:p w14:paraId="34F9A989"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3、变频周期：0.5～5s</w:t>
            </w:r>
          </w:p>
          <w:p w14:paraId="68E9B06D"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4、声压级（A计权）：80～120db（正面3米处）</w:t>
            </w:r>
          </w:p>
          <w:p w14:paraId="6822469F"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5、使用环境：温度：-10℃～50℃；相对湿度：≤95%RH40℃</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FC39BA"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83F40A1" w14:textId="77777777" w:rsidR="00FA70D4" w:rsidRDefault="00FA70D4" w:rsidP="00EB0550">
            <w:pPr>
              <w:widowControl/>
              <w:jc w:val="center"/>
              <w:textAlignment w:val="center"/>
              <w:rPr>
                <w:rFonts w:ascii="宋体" w:hAnsi="宋体" w:cs="宋体"/>
                <w:szCs w:val="21"/>
              </w:rPr>
            </w:pPr>
            <w:proofErr w:type="gramStart"/>
            <w:r>
              <w:rPr>
                <w:rFonts w:ascii="宋体" w:hAnsi="宋体" w:cs="宋体" w:hint="eastAsia"/>
                <w:kern w:val="0"/>
                <w:szCs w:val="21"/>
              </w:rPr>
              <w:t>个</w:t>
            </w:r>
            <w:proofErr w:type="gramEnd"/>
          </w:p>
        </w:tc>
        <w:tc>
          <w:tcPr>
            <w:tcW w:w="49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D9F32D5" w14:textId="77777777" w:rsidR="00FA70D4" w:rsidRDefault="00FA70D4" w:rsidP="00EB0550">
            <w:pPr>
              <w:jc w:val="left"/>
              <w:rPr>
                <w:rFonts w:ascii="宋体" w:hAnsi="宋体" w:cs="Arial"/>
                <w:szCs w:val="21"/>
              </w:rPr>
            </w:pPr>
          </w:p>
        </w:tc>
      </w:tr>
      <w:tr w:rsidR="00FA70D4" w14:paraId="54E0C292"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13FFEA"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11</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94D6AB5"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声光报警器</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036C28"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1、工作电压：24V（脉冲调制）</w:t>
            </w:r>
          </w:p>
          <w:p w14:paraId="00592289"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2、工作电流：静态电流：≤1mA（总线消耗电流）；报警电流：≤120mA@DV24V</w:t>
            </w:r>
          </w:p>
          <w:p w14:paraId="768E99BD"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3、闪光频率：1Hz～2Hz</w:t>
            </w:r>
          </w:p>
          <w:p w14:paraId="57ACDBCD"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4、报警音量：75dB～120dB</w:t>
            </w:r>
          </w:p>
          <w:p w14:paraId="1D791E2B"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5、布线要求：RVS线≥1.5mm2</w:t>
            </w:r>
          </w:p>
          <w:p w14:paraId="4A87112A"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6、使用环境：温度：-10℃～+55℃；相对湿度：≤95%（40℃无凝露）</w:t>
            </w:r>
          </w:p>
          <w:p w14:paraId="3AAA6547"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7、壳体材料：ABS，红色</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FC39A6"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83C5B84" w14:textId="77777777" w:rsidR="00FA70D4" w:rsidRDefault="00FA70D4" w:rsidP="00EB0550">
            <w:pPr>
              <w:widowControl/>
              <w:jc w:val="center"/>
              <w:textAlignment w:val="center"/>
              <w:rPr>
                <w:rFonts w:ascii="宋体" w:hAnsi="宋体" w:cs="宋体"/>
                <w:szCs w:val="21"/>
              </w:rPr>
            </w:pPr>
            <w:proofErr w:type="gramStart"/>
            <w:r>
              <w:rPr>
                <w:rFonts w:ascii="宋体" w:hAnsi="宋体" w:cs="宋体" w:hint="eastAsia"/>
                <w:kern w:val="0"/>
                <w:szCs w:val="21"/>
              </w:rPr>
              <w:t>个</w:t>
            </w:r>
            <w:proofErr w:type="gramEnd"/>
          </w:p>
        </w:tc>
        <w:tc>
          <w:tcPr>
            <w:tcW w:w="49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E8F91FF" w14:textId="77777777" w:rsidR="00FA70D4" w:rsidRDefault="00FA70D4" w:rsidP="00EB0550">
            <w:pPr>
              <w:jc w:val="left"/>
              <w:rPr>
                <w:rFonts w:ascii="宋体" w:hAnsi="宋体" w:cs="Arial"/>
                <w:szCs w:val="21"/>
              </w:rPr>
            </w:pPr>
          </w:p>
        </w:tc>
      </w:tr>
      <w:tr w:rsidR="00FA70D4" w14:paraId="601F2B9C"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953A33"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12</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0E6843A"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点型光电感烟火灾探测器</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14:paraId="566B8CC5"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1、工作电压：总线24V</w:t>
            </w:r>
          </w:p>
          <w:p w14:paraId="77044A63"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2、监视电流：＜0.3mA</w:t>
            </w:r>
          </w:p>
          <w:p w14:paraId="7AA6BC96"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3、报警电流：＜1.5mA</w:t>
            </w:r>
          </w:p>
          <w:p w14:paraId="699DB3CF"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4、布线要求：RVS线≥1.5mm2；</w:t>
            </w:r>
          </w:p>
          <w:p w14:paraId="62080D00"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5、使用环境：温度：-10℃～+55℃，相对湿度：≤95%（40℃±2℃无凝露）</w:t>
            </w:r>
          </w:p>
          <w:p w14:paraId="69E79C0E" w14:textId="77777777" w:rsidR="00FA70D4" w:rsidRDefault="00FA70D4" w:rsidP="00EB0550">
            <w:pPr>
              <w:widowControl/>
              <w:jc w:val="left"/>
              <w:textAlignment w:val="top"/>
              <w:rPr>
                <w:rFonts w:ascii="宋体" w:hAnsi="宋体" w:cs="宋体"/>
                <w:szCs w:val="21"/>
              </w:rPr>
            </w:pPr>
            <w:r>
              <w:rPr>
                <w:rFonts w:ascii="宋体" w:hAnsi="宋体" w:cs="宋体" w:hint="eastAsia"/>
                <w:kern w:val="0"/>
                <w:szCs w:val="21"/>
              </w:rPr>
              <w:t>6、壳体材料：ABS，白色</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5AA3DE"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14D733C" w14:textId="77777777" w:rsidR="00FA70D4" w:rsidRDefault="00FA70D4" w:rsidP="00EB0550">
            <w:pPr>
              <w:widowControl/>
              <w:jc w:val="center"/>
              <w:textAlignment w:val="center"/>
              <w:rPr>
                <w:rFonts w:ascii="宋体" w:hAnsi="宋体" w:cs="宋体"/>
                <w:szCs w:val="21"/>
              </w:rPr>
            </w:pPr>
            <w:proofErr w:type="gramStart"/>
            <w:r>
              <w:rPr>
                <w:rFonts w:ascii="宋体" w:hAnsi="宋体" w:cs="宋体" w:hint="eastAsia"/>
                <w:kern w:val="0"/>
                <w:szCs w:val="21"/>
              </w:rPr>
              <w:t>个</w:t>
            </w:r>
            <w:proofErr w:type="gramEnd"/>
          </w:p>
        </w:tc>
        <w:tc>
          <w:tcPr>
            <w:tcW w:w="49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34A9ABE" w14:textId="77777777" w:rsidR="00FA70D4" w:rsidRDefault="00FA70D4" w:rsidP="00EB0550">
            <w:pPr>
              <w:jc w:val="left"/>
              <w:rPr>
                <w:rFonts w:ascii="宋体" w:hAnsi="宋体" w:cs="Arial"/>
                <w:szCs w:val="21"/>
              </w:rPr>
            </w:pPr>
          </w:p>
        </w:tc>
      </w:tr>
      <w:tr w:rsidR="00FA70D4" w14:paraId="365BA51F"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D8EF8B"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13</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B6A793E"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点型感温火灾探测器</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14:paraId="6EBA1FE1"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1、工作电压：总线24V</w:t>
            </w:r>
          </w:p>
          <w:p w14:paraId="7565EB5A"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2、监视电流：＜0.3mA</w:t>
            </w:r>
          </w:p>
          <w:p w14:paraId="6202DC32"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3、报警电流：＜1.5mA</w:t>
            </w:r>
          </w:p>
          <w:p w14:paraId="22C657C9"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4、布线要求：RVS线≥1.5mm2</w:t>
            </w:r>
          </w:p>
          <w:p w14:paraId="2E2289E5"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5、使用环境：温度：-10℃～+50℃；相对湿度：≤95%（40℃±2℃无凝露）</w:t>
            </w:r>
          </w:p>
          <w:p w14:paraId="7E10E1CA" w14:textId="77777777" w:rsidR="00FA70D4" w:rsidRDefault="00FA70D4" w:rsidP="00EB0550">
            <w:pPr>
              <w:widowControl/>
              <w:jc w:val="left"/>
              <w:textAlignment w:val="top"/>
              <w:rPr>
                <w:rFonts w:ascii="宋体" w:hAnsi="宋体" w:cs="宋体"/>
                <w:szCs w:val="21"/>
              </w:rPr>
            </w:pPr>
            <w:r>
              <w:rPr>
                <w:rFonts w:ascii="宋体" w:hAnsi="宋体" w:cs="宋体" w:hint="eastAsia"/>
                <w:kern w:val="0"/>
                <w:szCs w:val="21"/>
              </w:rPr>
              <w:t>6、壳体材料：ABS，白色</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B30D26"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80C53EE" w14:textId="77777777" w:rsidR="00FA70D4" w:rsidRDefault="00FA70D4" w:rsidP="00EB0550">
            <w:pPr>
              <w:widowControl/>
              <w:jc w:val="center"/>
              <w:textAlignment w:val="center"/>
              <w:rPr>
                <w:rFonts w:ascii="宋体" w:hAnsi="宋体" w:cs="宋体"/>
                <w:szCs w:val="21"/>
              </w:rPr>
            </w:pPr>
            <w:proofErr w:type="gramStart"/>
            <w:r>
              <w:rPr>
                <w:rFonts w:ascii="宋体" w:hAnsi="宋体" w:cs="宋体" w:hint="eastAsia"/>
                <w:kern w:val="0"/>
                <w:szCs w:val="21"/>
              </w:rPr>
              <w:t>个</w:t>
            </w:r>
            <w:proofErr w:type="gramEnd"/>
          </w:p>
        </w:tc>
        <w:tc>
          <w:tcPr>
            <w:tcW w:w="49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BFCA53B" w14:textId="77777777" w:rsidR="00FA70D4" w:rsidRDefault="00FA70D4" w:rsidP="00EB0550">
            <w:pPr>
              <w:jc w:val="left"/>
              <w:rPr>
                <w:rFonts w:ascii="宋体" w:hAnsi="宋体" w:cs="Arial"/>
                <w:szCs w:val="21"/>
              </w:rPr>
            </w:pPr>
          </w:p>
        </w:tc>
      </w:tr>
      <w:tr w:rsidR="00FA70D4" w14:paraId="213B6219"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DA642F"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r>
              <w:rPr>
                <w:rFonts w:ascii="宋体" w:hAnsi="宋体" w:cs="宋体"/>
                <w:kern w:val="0"/>
                <w:szCs w:val="21"/>
              </w:rPr>
              <w:t>4</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9425BAD"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线材辅材</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C3FEC0"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包括难燃电线、金属线管、接线盒等线材辅材</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10CBD0"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67D005"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项</w:t>
            </w:r>
          </w:p>
        </w:tc>
        <w:tc>
          <w:tcPr>
            <w:tcW w:w="49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BA4180C" w14:textId="77777777" w:rsidR="00FA70D4" w:rsidRDefault="00FA70D4" w:rsidP="00EB0550">
            <w:pPr>
              <w:jc w:val="left"/>
              <w:rPr>
                <w:rFonts w:ascii="宋体" w:hAnsi="宋体" w:cs="Arial"/>
                <w:szCs w:val="21"/>
              </w:rPr>
            </w:pPr>
          </w:p>
        </w:tc>
      </w:tr>
      <w:tr w:rsidR="00FA70D4" w14:paraId="737CEC29"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2F1579"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r>
              <w:rPr>
                <w:rFonts w:ascii="宋体" w:hAnsi="宋体" w:cs="宋体"/>
                <w:kern w:val="0"/>
                <w:szCs w:val="21"/>
              </w:rPr>
              <w:t>5</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F57AC3B"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消防施工</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773538"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根据需求定制</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415A78"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387F1D"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项</w:t>
            </w:r>
          </w:p>
        </w:tc>
        <w:tc>
          <w:tcPr>
            <w:tcW w:w="49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D716D5A" w14:textId="77777777" w:rsidR="00FA70D4" w:rsidRDefault="00FA70D4" w:rsidP="00EB0550">
            <w:pPr>
              <w:jc w:val="left"/>
              <w:rPr>
                <w:rFonts w:ascii="宋体" w:hAnsi="宋体" w:cs="Arial"/>
                <w:szCs w:val="21"/>
              </w:rPr>
            </w:pPr>
          </w:p>
        </w:tc>
      </w:tr>
      <w:tr w:rsidR="00FA70D4" w14:paraId="419B2770" w14:textId="77777777" w:rsidTr="00EB0550">
        <w:trPr>
          <w:trHeight w:val="330"/>
          <w:jc w:val="center"/>
        </w:trPr>
        <w:tc>
          <w:tcPr>
            <w:tcW w:w="9004" w:type="dxa"/>
            <w:gridSpan w:val="9"/>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A7CD243" w14:textId="77777777" w:rsidR="00FA70D4" w:rsidRDefault="00FA70D4" w:rsidP="00EB0550">
            <w:pPr>
              <w:widowControl/>
              <w:jc w:val="left"/>
              <w:textAlignment w:val="center"/>
              <w:rPr>
                <w:rFonts w:ascii="宋体" w:hAnsi="宋体" w:cs="宋体"/>
                <w:b/>
                <w:szCs w:val="21"/>
              </w:rPr>
            </w:pPr>
            <w:r>
              <w:rPr>
                <w:rFonts w:ascii="宋体" w:hAnsi="宋体" w:cs="宋体" w:hint="eastAsia"/>
                <w:b/>
                <w:kern w:val="0"/>
                <w:szCs w:val="21"/>
              </w:rPr>
              <w:t>（2）清远机房消防系统</w:t>
            </w:r>
          </w:p>
        </w:tc>
      </w:tr>
      <w:tr w:rsidR="00FA70D4" w14:paraId="42963448"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844B805"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F548AD4"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70L柜式灭火装置</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14:paraId="695EE053"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1、灭火形式：全淹没式；</w:t>
            </w:r>
          </w:p>
          <w:p w14:paraId="77D0ACFC"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2、贮存容器容积(L)：70L，预填充气体量为58KG;</w:t>
            </w:r>
          </w:p>
          <w:p w14:paraId="1B8941C6"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3、灭火浓度：根据防护区内可燃物的性质选择确定；</w:t>
            </w:r>
          </w:p>
          <w:p w14:paraId="7BAD1714"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4、</w:t>
            </w:r>
            <w:proofErr w:type="gramStart"/>
            <w:r>
              <w:rPr>
                <w:rFonts w:ascii="宋体" w:hAnsi="宋体" w:cs="宋体" w:hint="eastAsia"/>
                <w:kern w:val="0"/>
                <w:szCs w:val="21"/>
              </w:rPr>
              <w:t>七氟丙烷</w:t>
            </w:r>
            <w:proofErr w:type="gramEnd"/>
            <w:r>
              <w:rPr>
                <w:rFonts w:ascii="宋体" w:hAnsi="宋体" w:cs="宋体" w:hint="eastAsia"/>
                <w:kern w:val="0"/>
                <w:szCs w:val="21"/>
              </w:rPr>
              <w:t>充装密度：≤1120kg/M3；</w:t>
            </w:r>
          </w:p>
          <w:p w14:paraId="3A5B456A"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5、灭火喷射时间：≤10S；</w:t>
            </w:r>
          </w:p>
          <w:p w14:paraId="5A82C3C1"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6、执行标准:GB16670-2006 ；</w:t>
            </w:r>
          </w:p>
          <w:p w14:paraId="659CB18E"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7、贮存压力(20℃):2.5MPa；</w:t>
            </w:r>
          </w:p>
          <w:p w14:paraId="47548ABF"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8、最大工作压力(50℃):3.4MPa；</w:t>
            </w:r>
          </w:p>
          <w:p w14:paraId="115BAC63"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9、阀驱动器：</w:t>
            </w:r>
            <w:proofErr w:type="gramStart"/>
            <w:r>
              <w:rPr>
                <w:rFonts w:ascii="宋体" w:hAnsi="宋体" w:cs="宋体" w:hint="eastAsia"/>
                <w:kern w:val="0"/>
                <w:szCs w:val="21"/>
              </w:rPr>
              <w:t>电磁型阀驱动器</w:t>
            </w:r>
            <w:proofErr w:type="gramEnd"/>
            <w:r>
              <w:rPr>
                <w:rFonts w:ascii="宋体" w:hAnsi="宋体" w:cs="宋体" w:hint="eastAsia"/>
                <w:kern w:val="0"/>
                <w:szCs w:val="21"/>
              </w:rPr>
              <w:t>；</w:t>
            </w:r>
          </w:p>
          <w:p w14:paraId="04F11421"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10、启动电源：DC24V 1.2A；</w:t>
            </w:r>
          </w:p>
          <w:p w14:paraId="2F9DF860" w14:textId="77777777" w:rsidR="00FA70D4" w:rsidRDefault="00FA70D4" w:rsidP="00EB0550">
            <w:pPr>
              <w:widowControl/>
              <w:jc w:val="left"/>
              <w:textAlignment w:val="top"/>
              <w:rPr>
                <w:rFonts w:ascii="宋体" w:hAnsi="宋体" w:cs="宋体"/>
                <w:szCs w:val="21"/>
              </w:rPr>
            </w:pPr>
            <w:r>
              <w:rPr>
                <w:rFonts w:ascii="宋体" w:hAnsi="宋体" w:cs="宋体" w:hint="eastAsia"/>
                <w:kern w:val="0"/>
                <w:szCs w:val="21"/>
              </w:rPr>
              <w:t>11、使用环境条件：温度0℃～50℃,相对湿度不大于97％。</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4E522A"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9B3068E"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套</w:t>
            </w:r>
          </w:p>
        </w:tc>
        <w:tc>
          <w:tcPr>
            <w:tcW w:w="49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40F1B47" w14:textId="77777777" w:rsidR="00FA70D4" w:rsidRDefault="00FA70D4" w:rsidP="00EB0550">
            <w:pPr>
              <w:widowControl/>
              <w:jc w:val="left"/>
              <w:textAlignment w:val="center"/>
              <w:rPr>
                <w:rFonts w:ascii="宋体" w:hAnsi="宋体" w:cs="宋体"/>
                <w:szCs w:val="21"/>
              </w:rPr>
            </w:pPr>
          </w:p>
        </w:tc>
      </w:tr>
      <w:tr w:rsidR="00FA70D4" w14:paraId="7A3CC161"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7607E8F"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BE3E39A"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0.07泄压口</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14:paraId="209F78DE"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1、气体灭火系统防护区泄压装置，当气体灭火系统中的灭火剂喷放时，防护区内的压力值达到规定值时自动开启泄压，配套气体灭火系统使用。</w:t>
            </w:r>
          </w:p>
          <w:p w14:paraId="20ECA21C" w14:textId="77777777" w:rsidR="00FA70D4" w:rsidRDefault="00FA70D4" w:rsidP="00EB0550">
            <w:pPr>
              <w:widowControl/>
              <w:jc w:val="left"/>
              <w:textAlignment w:val="top"/>
              <w:rPr>
                <w:rFonts w:ascii="宋体" w:hAnsi="宋体" w:cs="宋体"/>
                <w:szCs w:val="21"/>
              </w:rPr>
            </w:pPr>
            <w:r>
              <w:rPr>
                <w:rFonts w:ascii="宋体" w:hAnsi="宋体" w:cs="宋体" w:hint="eastAsia"/>
                <w:kern w:val="0"/>
                <w:szCs w:val="21"/>
              </w:rPr>
              <w:t>2、规格：300MM*300MM;</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13CE43"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FDC9BC2"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台</w:t>
            </w:r>
          </w:p>
        </w:tc>
        <w:tc>
          <w:tcPr>
            <w:tcW w:w="49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D503CE4" w14:textId="77777777" w:rsidR="00FA70D4" w:rsidRDefault="00FA70D4" w:rsidP="00EB0550">
            <w:pPr>
              <w:rPr>
                <w:rFonts w:ascii="宋体" w:hAnsi="宋体" w:cs="宋体"/>
                <w:szCs w:val="21"/>
              </w:rPr>
            </w:pPr>
          </w:p>
        </w:tc>
      </w:tr>
      <w:tr w:rsidR="00FA70D4" w14:paraId="5EDA8BB3"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7D39C2E"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3</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C1B4097"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70L柜式灭火装置</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14:paraId="1C89BD52"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1、灭火形式：全淹没式；</w:t>
            </w:r>
          </w:p>
          <w:p w14:paraId="6B30ABCF"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2、贮存容器容积(L)：70L,预填充气体量为73KG;</w:t>
            </w:r>
          </w:p>
          <w:p w14:paraId="453C06CE"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3、灭火浓度：根据防护区内可燃物的性质选择确定；</w:t>
            </w:r>
          </w:p>
          <w:p w14:paraId="2ADDE82D"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4、</w:t>
            </w:r>
            <w:proofErr w:type="gramStart"/>
            <w:r>
              <w:rPr>
                <w:rFonts w:ascii="宋体" w:hAnsi="宋体" w:cs="宋体" w:hint="eastAsia"/>
                <w:kern w:val="0"/>
                <w:szCs w:val="21"/>
              </w:rPr>
              <w:t>七氟丙烷</w:t>
            </w:r>
            <w:proofErr w:type="gramEnd"/>
            <w:r>
              <w:rPr>
                <w:rFonts w:ascii="宋体" w:hAnsi="宋体" w:cs="宋体" w:hint="eastAsia"/>
                <w:kern w:val="0"/>
                <w:szCs w:val="21"/>
              </w:rPr>
              <w:t>充装密度：≤1120kg/M3；</w:t>
            </w:r>
          </w:p>
          <w:p w14:paraId="1E20C9EF"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5、灭火喷射时间：≤10S；</w:t>
            </w:r>
          </w:p>
          <w:p w14:paraId="6AEFA984"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6、执行标准:GB16670-2006 ；</w:t>
            </w:r>
          </w:p>
          <w:p w14:paraId="0747290A"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7、贮存压力(20℃):2.5MPa；</w:t>
            </w:r>
          </w:p>
          <w:p w14:paraId="4FFE1051"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8、最大工作压力(50℃):3.4MPa；</w:t>
            </w:r>
          </w:p>
          <w:p w14:paraId="60C4C94B"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9、阀驱动器：</w:t>
            </w:r>
            <w:proofErr w:type="gramStart"/>
            <w:r>
              <w:rPr>
                <w:rFonts w:ascii="宋体" w:hAnsi="宋体" w:cs="宋体" w:hint="eastAsia"/>
                <w:kern w:val="0"/>
                <w:szCs w:val="21"/>
              </w:rPr>
              <w:t>电磁型阀驱动器</w:t>
            </w:r>
            <w:proofErr w:type="gramEnd"/>
            <w:r>
              <w:rPr>
                <w:rFonts w:ascii="宋体" w:hAnsi="宋体" w:cs="宋体" w:hint="eastAsia"/>
                <w:kern w:val="0"/>
                <w:szCs w:val="21"/>
              </w:rPr>
              <w:t>；</w:t>
            </w:r>
          </w:p>
          <w:p w14:paraId="786B223A"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10、启动电源：DC24V 1.2A；</w:t>
            </w:r>
          </w:p>
          <w:p w14:paraId="410CFF0F" w14:textId="77777777" w:rsidR="00FA70D4" w:rsidRDefault="00FA70D4" w:rsidP="00EB0550">
            <w:pPr>
              <w:widowControl/>
              <w:jc w:val="left"/>
              <w:textAlignment w:val="top"/>
              <w:rPr>
                <w:rFonts w:ascii="宋体" w:hAnsi="宋体" w:cs="宋体"/>
                <w:szCs w:val="21"/>
              </w:rPr>
            </w:pPr>
            <w:r>
              <w:rPr>
                <w:rFonts w:ascii="宋体" w:hAnsi="宋体" w:cs="宋体" w:hint="eastAsia"/>
                <w:kern w:val="0"/>
                <w:szCs w:val="21"/>
              </w:rPr>
              <w:t>11、使用环境条件：温度0℃～50℃,相对湿度不大于97％。</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A1C32F"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AC9A8A9"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套</w:t>
            </w:r>
          </w:p>
        </w:tc>
        <w:tc>
          <w:tcPr>
            <w:tcW w:w="49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55812EB" w14:textId="77777777" w:rsidR="00FA70D4" w:rsidRDefault="00FA70D4" w:rsidP="00EB0550">
            <w:pPr>
              <w:widowControl/>
              <w:jc w:val="left"/>
              <w:textAlignment w:val="center"/>
              <w:rPr>
                <w:rFonts w:ascii="宋体" w:hAnsi="宋体" w:cs="宋体"/>
                <w:szCs w:val="21"/>
              </w:rPr>
            </w:pPr>
          </w:p>
        </w:tc>
      </w:tr>
      <w:tr w:rsidR="00FA70D4" w14:paraId="4B44D8B1"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12E3310"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4</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469A8E7"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0.07泄压口</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14:paraId="448199AF"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1、气体灭火系统防护区泄压装置，当气体灭火系统中的灭火剂喷放时，防护区内的压力值达到规定值时自动开启泄压，配套气体灭火系统使用。</w:t>
            </w:r>
          </w:p>
          <w:p w14:paraId="3AF1A5DE" w14:textId="77777777" w:rsidR="00FA70D4" w:rsidRDefault="00FA70D4" w:rsidP="00EB0550">
            <w:pPr>
              <w:widowControl/>
              <w:jc w:val="left"/>
              <w:textAlignment w:val="top"/>
              <w:rPr>
                <w:rFonts w:ascii="宋体" w:hAnsi="宋体" w:cs="宋体"/>
                <w:szCs w:val="21"/>
              </w:rPr>
            </w:pPr>
            <w:r>
              <w:rPr>
                <w:rFonts w:ascii="宋体" w:hAnsi="宋体" w:cs="宋体" w:hint="eastAsia"/>
                <w:kern w:val="0"/>
                <w:szCs w:val="21"/>
              </w:rPr>
              <w:t>2、规格：300MM*300MM。</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750093"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AA3F9D2"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台</w:t>
            </w:r>
          </w:p>
        </w:tc>
        <w:tc>
          <w:tcPr>
            <w:tcW w:w="49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FB3AEC7" w14:textId="77777777" w:rsidR="00FA70D4" w:rsidRDefault="00FA70D4" w:rsidP="00EB0550">
            <w:pPr>
              <w:rPr>
                <w:rFonts w:ascii="宋体" w:hAnsi="宋体" w:cs="宋体"/>
                <w:szCs w:val="21"/>
              </w:rPr>
            </w:pPr>
          </w:p>
        </w:tc>
      </w:tr>
      <w:tr w:rsidR="00FA70D4" w14:paraId="2E3C2F54"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B39D452"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5</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4931558"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150L柜式灭火装置</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14:paraId="79A6BCB6"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1、灭火形式：全淹没式；</w:t>
            </w:r>
          </w:p>
          <w:p w14:paraId="0CA299F7"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2、贮存容器容积(L)：150L,预填充气体量为158KG;</w:t>
            </w:r>
          </w:p>
          <w:p w14:paraId="54F95858"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3、灭火浓度：根据防护区内可燃物的性质选择确定；</w:t>
            </w:r>
          </w:p>
          <w:p w14:paraId="7CBF09F9"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4、</w:t>
            </w:r>
            <w:proofErr w:type="gramStart"/>
            <w:r>
              <w:rPr>
                <w:rFonts w:ascii="宋体" w:hAnsi="宋体" w:cs="宋体" w:hint="eastAsia"/>
                <w:kern w:val="0"/>
                <w:szCs w:val="21"/>
              </w:rPr>
              <w:t>七氟丙烷</w:t>
            </w:r>
            <w:proofErr w:type="gramEnd"/>
            <w:r>
              <w:rPr>
                <w:rFonts w:ascii="宋体" w:hAnsi="宋体" w:cs="宋体" w:hint="eastAsia"/>
                <w:kern w:val="0"/>
                <w:szCs w:val="21"/>
              </w:rPr>
              <w:t>充装密度：≤1120kg/M3；</w:t>
            </w:r>
          </w:p>
          <w:p w14:paraId="47EE85C6"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5、灭火喷射时间：≤10S；</w:t>
            </w:r>
          </w:p>
          <w:p w14:paraId="248EE18F"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6、执行标准:GB16670-2006 ；</w:t>
            </w:r>
          </w:p>
          <w:p w14:paraId="1870029E"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7、贮存压力(20℃):2.5MPa；</w:t>
            </w:r>
          </w:p>
          <w:p w14:paraId="1C212ECF"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8、最大工作压力(50℃):3.4MPa；</w:t>
            </w:r>
          </w:p>
          <w:p w14:paraId="400D72A5"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9、阀驱动器：</w:t>
            </w:r>
            <w:proofErr w:type="gramStart"/>
            <w:r>
              <w:rPr>
                <w:rFonts w:ascii="宋体" w:hAnsi="宋体" w:cs="宋体" w:hint="eastAsia"/>
                <w:kern w:val="0"/>
                <w:szCs w:val="21"/>
              </w:rPr>
              <w:t>电磁型阀驱动器</w:t>
            </w:r>
            <w:proofErr w:type="gramEnd"/>
            <w:r>
              <w:rPr>
                <w:rFonts w:ascii="宋体" w:hAnsi="宋体" w:cs="宋体" w:hint="eastAsia"/>
                <w:kern w:val="0"/>
                <w:szCs w:val="21"/>
              </w:rPr>
              <w:t>；</w:t>
            </w:r>
          </w:p>
          <w:p w14:paraId="5EF40DAA"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10、启动电源：DC24V 1.2A；</w:t>
            </w:r>
          </w:p>
          <w:p w14:paraId="53BD17E9" w14:textId="77777777" w:rsidR="00FA70D4" w:rsidRDefault="00FA70D4" w:rsidP="00EB0550">
            <w:pPr>
              <w:widowControl/>
              <w:jc w:val="left"/>
              <w:textAlignment w:val="top"/>
              <w:rPr>
                <w:rFonts w:ascii="宋体" w:hAnsi="宋体" w:cs="宋体"/>
                <w:szCs w:val="21"/>
              </w:rPr>
            </w:pPr>
            <w:r>
              <w:rPr>
                <w:rFonts w:ascii="宋体" w:hAnsi="宋体" w:cs="宋体" w:hint="eastAsia"/>
                <w:kern w:val="0"/>
                <w:szCs w:val="21"/>
              </w:rPr>
              <w:t>11、使用环境条件：温度0℃～50℃,相对湿度不大于97％。</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4B27BA"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63FDB7F"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套</w:t>
            </w:r>
          </w:p>
        </w:tc>
        <w:tc>
          <w:tcPr>
            <w:tcW w:w="49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AD45135" w14:textId="77777777" w:rsidR="00FA70D4" w:rsidRDefault="00FA70D4" w:rsidP="00EB0550">
            <w:pPr>
              <w:widowControl/>
              <w:jc w:val="left"/>
              <w:textAlignment w:val="center"/>
              <w:rPr>
                <w:rFonts w:ascii="宋体" w:hAnsi="宋体" w:cs="宋体"/>
                <w:szCs w:val="21"/>
              </w:rPr>
            </w:pPr>
          </w:p>
        </w:tc>
      </w:tr>
      <w:tr w:rsidR="00FA70D4" w14:paraId="1721452D"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5F07185"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6</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43FEA84"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0.25泄压口</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14:paraId="23146C59"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1、气体灭火系统防护区泄压装置，当气体灭火系统中的灭火剂喷放时，防护区内的压力值达到规定值时自动开启泄压，配套气体灭火系统使用</w:t>
            </w:r>
          </w:p>
          <w:p w14:paraId="618D541E" w14:textId="77777777" w:rsidR="00FA70D4" w:rsidRDefault="00FA70D4" w:rsidP="00EB0550">
            <w:pPr>
              <w:widowControl/>
              <w:jc w:val="left"/>
              <w:textAlignment w:val="top"/>
              <w:rPr>
                <w:rFonts w:ascii="宋体" w:hAnsi="宋体" w:cs="宋体"/>
                <w:szCs w:val="21"/>
              </w:rPr>
            </w:pPr>
            <w:r>
              <w:rPr>
                <w:rFonts w:ascii="宋体" w:hAnsi="宋体" w:cs="宋体" w:hint="eastAsia"/>
                <w:kern w:val="0"/>
                <w:szCs w:val="21"/>
              </w:rPr>
              <w:t>2、规格：840MM*400MM</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E0EF2C"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1443085"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台</w:t>
            </w:r>
          </w:p>
        </w:tc>
        <w:tc>
          <w:tcPr>
            <w:tcW w:w="49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006275F" w14:textId="77777777" w:rsidR="00FA70D4" w:rsidRDefault="00FA70D4" w:rsidP="00EB0550">
            <w:pPr>
              <w:jc w:val="left"/>
              <w:rPr>
                <w:rFonts w:ascii="宋体" w:hAnsi="宋体" w:cs="Arial"/>
                <w:szCs w:val="21"/>
              </w:rPr>
            </w:pPr>
          </w:p>
        </w:tc>
      </w:tr>
      <w:tr w:rsidR="00FA70D4" w14:paraId="4FDC8858"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26784C5"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7</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85D66F7" w14:textId="77777777" w:rsidR="00FA70D4" w:rsidRDefault="00FA70D4" w:rsidP="00EB0550">
            <w:pPr>
              <w:widowControl/>
              <w:jc w:val="left"/>
              <w:textAlignment w:val="center"/>
              <w:rPr>
                <w:rFonts w:ascii="宋体" w:hAnsi="宋体" w:cs="宋体"/>
                <w:szCs w:val="21"/>
              </w:rPr>
            </w:pPr>
            <w:proofErr w:type="gramStart"/>
            <w:r>
              <w:rPr>
                <w:rFonts w:ascii="宋体" w:hAnsi="宋体" w:cs="宋体" w:hint="eastAsia"/>
                <w:kern w:val="0"/>
                <w:szCs w:val="21"/>
              </w:rPr>
              <w:t>七氟丙烷</w:t>
            </w:r>
            <w:proofErr w:type="gramEnd"/>
            <w:r>
              <w:rPr>
                <w:rFonts w:ascii="宋体" w:hAnsi="宋体" w:cs="宋体" w:hint="eastAsia"/>
                <w:kern w:val="0"/>
                <w:szCs w:val="21"/>
              </w:rPr>
              <w:t>灭火剂</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14:paraId="0243CCB4"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1、具有清洁、低毒、良好电绝缘性、灭火效率高、不破坏大气臭氧层的特点</w:t>
            </w:r>
          </w:p>
          <w:p w14:paraId="7E10C6FD"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2、熔点是-131°C、沸点是-16.4°C</w:t>
            </w:r>
          </w:p>
          <w:p w14:paraId="64AEE18E"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3、是一种无色、无味、不导电、无二次污染、对臭氧层的耗损潜能值(ODP）为零的灭火剂</w:t>
            </w:r>
          </w:p>
          <w:p w14:paraId="240FE8EB" w14:textId="77777777" w:rsidR="00FA70D4" w:rsidRDefault="00FA70D4" w:rsidP="00EB0550">
            <w:pPr>
              <w:widowControl/>
              <w:jc w:val="left"/>
              <w:textAlignment w:val="top"/>
              <w:rPr>
                <w:rFonts w:ascii="宋体" w:hAnsi="宋体" w:cs="宋体"/>
                <w:szCs w:val="21"/>
              </w:rPr>
            </w:pPr>
            <w:r>
              <w:rPr>
                <w:rFonts w:ascii="宋体" w:hAnsi="宋体" w:cs="宋体" w:hint="eastAsia"/>
                <w:kern w:val="0"/>
                <w:szCs w:val="21"/>
              </w:rPr>
              <w:t>4、在常温下可加压液化，在常温、常压条件下能全部挥发、灭火后无残留物、高效无毒</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673B2B"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447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559226"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kg</w:t>
            </w:r>
          </w:p>
        </w:tc>
        <w:tc>
          <w:tcPr>
            <w:tcW w:w="49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DD4981E" w14:textId="77777777" w:rsidR="00FA70D4" w:rsidRDefault="00FA70D4" w:rsidP="00EB0550">
            <w:pPr>
              <w:jc w:val="left"/>
              <w:rPr>
                <w:rFonts w:ascii="宋体" w:hAnsi="宋体" w:cs="Arial"/>
                <w:szCs w:val="21"/>
              </w:rPr>
            </w:pPr>
          </w:p>
        </w:tc>
      </w:tr>
      <w:tr w:rsidR="00FA70D4" w14:paraId="4D374759"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A6782D1"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8</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0126683"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灭火控制器</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14:paraId="6CF3A094"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1、工作电源：主电AC220V±20%，50Hz；</w:t>
            </w:r>
            <w:proofErr w:type="gramStart"/>
            <w:r>
              <w:rPr>
                <w:rFonts w:ascii="宋体" w:hAnsi="宋体" w:cs="宋体" w:hint="eastAsia"/>
                <w:kern w:val="0"/>
                <w:szCs w:val="21"/>
              </w:rPr>
              <w:t>直流备电</w:t>
            </w:r>
            <w:proofErr w:type="gramEnd"/>
            <w:r>
              <w:rPr>
                <w:rFonts w:ascii="宋体" w:hAnsi="宋体" w:cs="宋体" w:hint="eastAsia"/>
                <w:kern w:val="0"/>
                <w:szCs w:val="21"/>
              </w:rPr>
              <w:t>DC24V/7Ah</w:t>
            </w:r>
          </w:p>
          <w:p w14:paraId="59644AAB"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2、功耗：≤120W</w:t>
            </w:r>
          </w:p>
          <w:p w14:paraId="77917A87"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3、系统容量：324点</w:t>
            </w:r>
          </w:p>
          <w:p w14:paraId="23168947"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4、输出接点容量：所有继电器触点容量均为7A/24VDC</w:t>
            </w:r>
          </w:p>
          <w:p w14:paraId="329D2290"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5、输出回路限流：电磁阀驱动≤3A</w:t>
            </w:r>
          </w:p>
          <w:p w14:paraId="5143C9E0"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6、传输距离：≤1000米</w:t>
            </w:r>
          </w:p>
          <w:p w14:paraId="30A46EDE"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7、使用环境：温度：-10℃～+55℃；相对湿度：≤95%（40℃±2℃无凝露）</w:t>
            </w:r>
          </w:p>
          <w:p w14:paraId="2F3E01FB" w14:textId="77777777" w:rsidR="00FA70D4" w:rsidRDefault="00FA70D4" w:rsidP="00EB0550">
            <w:pPr>
              <w:widowControl/>
              <w:jc w:val="left"/>
              <w:textAlignment w:val="top"/>
              <w:rPr>
                <w:rFonts w:ascii="宋体" w:hAnsi="宋体" w:cs="宋体"/>
                <w:szCs w:val="21"/>
              </w:rPr>
            </w:pPr>
            <w:r>
              <w:rPr>
                <w:rFonts w:ascii="宋体" w:hAnsi="宋体" w:cs="宋体" w:hint="eastAsia"/>
                <w:kern w:val="0"/>
                <w:szCs w:val="21"/>
              </w:rPr>
              <w:t>8、壳体材料：SPCC，深灰色</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DED106"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05C107"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台</w:t>
            </w:r>
          </w:p>
        </w:tc>
        <w:tc>
          <w:tcPr>
            <w:tcW w:w="49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2CAE81B" w14:textId="77777777" w:rsidR="00FA70D4" w:rsidRDefault="00FA70D4" w:rsidP="00EB0550">
            <w:pPr>
              <w:jc w:val="left"/>
              <w:rPr>
                <w:rFonts w:ascii="宋体" w:hAnsi="宋体" w:cs="Arial"/>
                <w:szCs w:val="21"/>
              </w:rPr>
            </w:pPr>
          </w:p>
        </w:tc>
      </w:tr>
      <w:tr w:rsidR="00FA70D4" w14:paraId="7645C03C"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CB8FE9E"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9</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00CD2B5"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输出模块</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FC4564"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1、工作电压：总线24V</w:t>
            </w:r>
          </w:p>
          <w:p w14:paraId="56FEECC9"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2、静态电流：＜0.6mA</w:t>
            </w:r>
          </w:p>
          <w:p w14:paraId="0CCEC499"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3、动作电流：＜10mA</w:t>
            </w:r>
          </w:p>
          <w:p w14:paraId="7358D26F"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4、输出节点容量：2A@ DC30V</w:t>
            </w:r>
          </w:p>
          <w:p w14:paraId="318DD6A6"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5、终端负载：47KΩ电阻</w:t>
            </w:r>
          </w:p>
          <w:p w14:paraId="29706E8E"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6、布线要求：RVS线≥1.5mm2</w:t>
            </w:r>
          </w:p>
          <w:p w14:paraId="594E05AA"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7、使用环境：温度：-10℃～+50℃；相对湿度：≤95%（40℃±2℃无凝露）</w:t>
            </w:r>
          </w:p>
          <w:p w14:paraId="213C40EC"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8、壳体材料：ABS，白色</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93625F"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3198AC"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只</w:t>
            </w:r>
          </w:p>
        </w:tc>
        <w:tc>
          <w:tcPr>
            <w:tcW w:w="49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DBAE73C" w14:textId="77777777" w:rsidR="00FA70D4" w:rsidRDefault="00FA70D4" w:rsidP="00EB0550">
            <w:pPr>
              <w:jc w:val="left"/>
              <w:rPr>
                <w:rFonts w:ascii="宋体" w:hAnsi="宋体" w:cs="Arial"/>
                <w:szCs w:val="21"/>
              </w:rPr>
            </w:pPr>
          </w:p>
        </w:tc>
      </w:tr>
      <w:tr w:rsidR="00FA70D4" w14:paraId="42273104"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CECBD06"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10</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11C7981"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放气指示灯</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6E1A1C"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 xml:space="preserve">1、工作电压：DC24V±20% </w:t>
            </w:r>
          </w:p>
          <w:p w14:paraId="36EC929E"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2、用线要求：RVS线≥1.5mm2</w:t>
            </w:r>
          </w:p>
          <w:p w14:paraId="2CC18733"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3、使用环境：温度：-10℃～+55℃；相对湿度：≤95%（40℃±2℃无凝露）</w:t>
            </w:r>
          </w:p>
          <w:p w14:paraId="176C742A"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5、壳体材料：SPCC，白色外框，白底红字</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B1316C"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C1BE9F" w14:textId="77777777" w:rsidR="00FA70D4" w:rsidRDefault="00FA70D4" w:rsidP="00EB0550">
            <w:pPr>
              <w:widowControl/>
              <w:jc w:val="center"/>
              <w:textAlignment w:val="center"/>
              <w:rPr>
                <w:rFonts w:ascii="宋体" w:hAnsi="宋体" w:cs="宋体"/>
                <w:szCs w:val="21"/>
              </w:rPr>
            </w:pPr>
            <w:proofErr w:type="gramStart"/>
            <w:r>
              <w:rPr>
                <w:rFonts w:ascii="宋体" w:hAnsi="宋体" w:cs="宋体" w:hint="eastAsia"/>
                <w:kern w:val="0"/>
                <w:szCs w:val="21"/>
              </w:rPr>
              <w:t>个</w:t>
            </w:r>
            <w:proofErr w:type="gramEnd"/>
          </w:p>
        </w:tc>
        <w:tc>
          <w:tcPr>
            <w:tcW w:w="49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1BAB10E" w14:textId="77777777" w:rsidR="00FA70D4" w:rsidRDefault="00FA70D4" w:rsidP="00EB0550">
            <w:pPr>
              <w:jc w:val="left"/>
              <w:rPr>
                <w:rFonts w:ascii="宋体" w:hAnsi="宋体" w:cs="Arial"/>
                <w:szCs w:val="21"/>
              </w:rPr>
            </w:pPr>
          </w:p>
        </w:tc>
      </w:tr>
      <w:tr w:rsidR="00FA70D4" w14:paraId="43F87B09"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4903281"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11</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AEE66B6"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气体启停按钮</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E74B08"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1、工作电压：总线24V</w:t>
            </w:r>
          </w:p>
          <w:p w14:paraId="72362F7F"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2、用线要求：RVS线≥1.5mm2</w:t>
            </w:r>
          </w:p>
          <w:p w14:paraId="23C900D1"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3、使用环境：温度：-10℃～+55℃；相对湿度：≤95%（40℃±2℃无凝露）</w:t>
            </w:r>
          </w:p>
          <w:p w14:paraId="71311822"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4、壳体材料：SPCC，红色</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77B1C3"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EB3E6A" w14:textId="77777777" w:rsidR="00FA70D4" w:rsidRDefault="00FA70D4" w:rsidP="00EB0550">
            <w:pPr>
              <w:widowControl/>
              <w:jc w:val="center"/>
              <w:textAlignment w:val="center"/>
              <w:rPr>
                <w:rFonts w:ascii="宋体" w:hAnsi="宋体" w:cs="宋体"/>
                <w:szCs w:val="21"/>
              </w:rPr>
            </w:pPr>
            <w:proofErr w:type="gramStart"/>
            <w:r>
              <w:rPr>
                <w:rFonts w:ascii="宋体" w:hAnsi="宋体" w:cs="宋体" w:hint="eastAsia"/>
                <w:kern w:val="0"/>
                <w:szCs w:val="21"/>
              </w:rPr>
              <w:t>个</w:t>
            </w:r>
            <w:proofErr w:type="gramEnd"/>
          </w:p>
        </w:tc>
        <w:tc>
          <w:tcPr>
            <w:tcW w:w="49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8C6214D" w14:textId="77777777" w:rsidR="00FA70D4" w:rsidRDefault="00FA70D4" w:rsidP="00EB0550">
            <w:pPr>
              <w:jc w:val="left"/>
              <w:rPr>
                <w:rFonts w:ascii="宋体" w:hAnsi="宋体" w:cs="Arial"/>
                <w:szCs w:val="21"/>
              </w:rPr>
            </w:pPr>
          </w:p>
        </w:tc>
      </w:tr>
      <w:tr w:rsidR="00FA70D4" w14:paraId="6A9EB98D"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E94EFF9"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12</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2C6E5EC"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警示牌</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6F46A2"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警示作用</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F57BA9"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95CED2" w14:textId="77777777" w:rsidR="00FA70D4" w:rsidRDefault="00FA70D4" w:rsidP="00EB0550">
            <w:pPr>
              <w:widowControl/>
              <w:jc w:val="center"/>
              <w:textAlignment w:val="center"/>
              <w:rPr>
                <w:rFonts w:ascii="宋体" w:hAnsi="宋体" w:cs="宋体"/>
                <w:szCs w:val="21"/>
              </w:rPr>
            </w:pPr>
            <w:proofErr w:type="gramStart"/>
            <w:r>
              <w:rPr>
                <w:rFonts w:ascii="宋体" w:hAnsi="宋体" w:cs="宋体" w:hint="eastAsia"/>
                <w:kern w:val="0"/>
                <w:szCs w:val="21"/>
              </w:rPr>
              <w:t>个</w:t>
            </w:r>
            <w:proofErr w:type="gramEnd"/>
          </w:p>
        </w:tc>
        <w:tc>
          <w:tcPr>
            <w:tcW w:w="49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02C329E" w14:textId="77777777" w:rsidR="00FA70D4" w:rsidRDefault="00FA70D4" w:rsidP="00EB0550">
            <w:pPr>
              <w:jc w:val="left"/>
              <w:rPr>
                <w:rFonts w:ascii="宋体" w:hAnsi="宋体" w:cs="Arial"/>
                <w:szCs w:val="21"/>
              </w:rPr>
            </w:pPr>
          </w:p>
        </w:tc>
      </w:tr>
      <w:tr w:rsidR="00FA70D4" w14:paraId="67332491"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64154A0"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13</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358685F"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消防警铃</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A8F415"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1、工作电压：DC24±15%</w:t>
            </w:r>
          </w:p>
          <w:p w14:paraId="69A88EEF"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2、工作电流：≤40mA</w:t>
            </w:r>
          </w:p>
          <w:p w14:paraId="028067B4"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3、变频周期：0.5～5s</w:t>
            </w:r>
          </w:p>
          <w:p w14:paraId="1317280E"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4、声压级（A计权）：80～120db（正面3米处）</w:t>
            </w:r>
          </w:p>
          <w:p w14:paraId="7A685563"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5、使用环境：温度：-10℃～50℃；相对湿度：≤95%RH40℃</w:t>
            </w:r>
          </w:p>
          <w:p w14:paraId="0FA09F91"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6、外形尺寸：Ф150mm</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164708"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1AFD114" w14:textId="77777777" w:rsidR="00FA70D4" w:rsidRDefault="00FA70D4" w:rsidP="00EB0550">
            <w:pPr>
              <w:widowControl/>
              <w:jc w:val="center"/>
              <w:textAlignment w:val="center"/>
              <w:rPr>
                <w:rFonts w:ascii="宋体" w:hAnsi="宋体" w:cs="宋体"/>
                <w:szCs w:val="21"/>
              </w:rPr>
            </w:pPr>
            <w:proofErr w:type="gramStart"/>
            <w:r>
              <w:rPr>
                <w:rFonts w:ascii="宋体" w:hAnsi="宋体" w:cs="宋体" w:hint="eastAsia"/>
                <w:kern w:val="0"/>
                <w:szCs w:val="21"/>
              </w:rPr>
              <w:t>个</w:t>
            </w:r>
            <w:proofErr w:type="gramEnd"/>
          </w:p>
        </w:tc>
        <w:tc>
          <w:tcPr>
            <w:tcW w:w="49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0F4B792" w14:textId="77777777" w:rsidR="00FA70D4" w:rsidRDefault="00FA70D4" w:rsidP="00EB0550">
            <w:pPr>
              <w:jc w:val="left"/>
              <w:rPr>
                <w:rFonts w:ascii="宋体" w:hAnsi="宋体" w:cs="Arial"/>
                <w:szCs w:val="21"/>
              </w:rPr>
            </w:pPr>
          </w:p>
        </w:tc>
      </w:tr>
      <w:tr w:rsidR="00FA70D4" w14:paraId="011799EB"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00EC849"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14</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2266ACA"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声光报警器</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DBB228"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1、工作电压：24V（脉冲调制）</w:t>
            </w:r>
          </w:p>
          <w:p w14:paraId="454E7C27"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2、工作电流：静态电流：≤1mA（总线消耗电流）：报警电流：≤120mA@DV24V</w:t>
            </w:r>
          </w:p>
          <w:p w14:paraId="6EFDB2EA"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3、闪光频率：1Hz～2Hz</w:t>
            </w:r>
          </w:p>
          <w:p w14:paraId="15C5B78B"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4、报警音量：75dB～120dB</w:t>
            </w:r>
          </w:p>
          <w:p w14:paraId="5D1EFEC6"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5、布线要求：RVS线≥1.5mm2</w:t>
            </w:r>
          </w:p>
          <w:p w14:paraId="0920E360"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6、使用环境：温度：-10℃～+55℃；相对湿度：≤95%（40℃无凝露）</w:t>
            </w:r>
          </w:p>
          <w:p w14:paraId="4DBF8D80"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7、壳体材料：ABS，红色</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A4471C"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148CE51" w14:textId="77777777" w:rsidR="00FA70D4" w:rsidRDefault="00FA70D4" w:rsidP="00EB0550">
            <w:pPr>
              <w:widowControl/>
              <w:jc w:val="center"/>
              <w:textAlignment w:val="center"/>
              <w:rPr>
                <w:rFonts w:ascii="宋体" w:hAnsi="宋体" w:cs="宋体"/>
                <w:szCs w:val="21"/>
              </w:rPr>
            </w:pPr>
            <w:proofErr w:type="gramStart"/>
            <w:r>
              <w:rPr>
                <w:rFonts w:ascii="宋体" w:hAnsi="宋体" w:cs="宋体" w:hint="eastAsia"/>
                <w:kern w:val="0"/>
                <w:szCs w:val="21"/>
              </w:rPr>
              <w:t>个</w:t>
            </w:r>
            <w:proofErr w:type="gramEnd"/>
          </w:p>
        </w:tc>
        <w:tc>
          <w:tcPr>
            <w:tcW w:w="49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11FEEC4" w14:textId="77777777" w:rsidR="00FA70D4" w:rsidRDefault="00FA70D4" w:rsidP="00EB0550">
            <w:pPr>
              <w:jc w:val="left"/>
              <w:rPr>
                <w:rFonts w:ascii="宋体" w:hAnsi="宋体" w:cs="Arial"/>
                <w:szCs w:val="21"/>
              </w:rPr>
            </w:pPr>
          </w:p>
        </w:tc>
      </w:tr>
      <w:tr w:rsidR="00FA70D4" w14:paraId="1604F02B"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1786F24"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15</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44C7659"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点型光电感烟火灾探测器</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14:paraId="0464F123"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1、工作电压：总线24V</w:t>
            </w:r>
          </w:p>
          <w:p w14:paraId="2F838AC7"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2、监视电流：＜0.3mA</w:t>
            </w:r>
          </w:p>
          <w:p w14:paraId="646FC479"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3、报警电流：＜1.5mA</w:t>
            </w:r>
          </w:p>
          <w:p w14:paraId="2ED14CAF"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4、布线要求：RVS线≥1.5mm2；</w:t>
            </w:r>
          </w:p>
          <w:p w14:paraId="2E7794F7"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5、使用环境：温度：-10℃～+55℃，相对湿度：≤95%（40℃±2℃无凝露）</w:t>
            </w:r>
          </w:p>
          <w:p w14:paraId="3C9A94D5" w14:textId="77777777" w:rsidR="00FA70D4" w:rsidRDefault="00FA70D4" w:rsidP="00EB0550">
            <w:pPr>
              <w:widowControl/>
              <w:jc w:val="left"/>
              <w:textAlignment w:val="top"/>
              <w:rPr>
                <w:rFonts w:ascii="宋体" w:hAnsi="宋体" w:cs="宋体"/>
                <w:szCs w:val="21"/>
              </w:rPr>
            </w:pPr>
            <w:r>
              <w:rPr>
                <w:rFonts w:ascii="宋体" w:hAnsi="宋体" w:cs="宋体" w:hint="eastAsia"/>
                <w:kern w:val="0"/>
                <w:szCs w:val="21"/>
              </w:rPr>
              <w:t>6、壳体材料：ABS，白色</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4C85B3"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FB1E118" w14:textId="77777777" w:rsidR="00FA70D4" w:rsidRDefault="00FA70D4" w:rsidP="00EB0550">
            <w:pPr>
              <w:widowControl/>
              <w:jc w:val="center"/>
              <w:textAlignment w:val="center"/>
              <w:rPr>
                <w:rFonts w:ascii="宋体" w:hAnsi="宋体" w:cs="宋体"/>
                <w:szCs w:val="21"/>
              </w:rPr>
            </w:pPr>
            <w:proofErr w:type="gramStart"/>
            <w:r>
              <w:rPr>
                <w:rFonts w:ascii="宋体" w:hAnsi="宋体" w:cs="宋体" w:hint="eastAsia"/>
                <w:kern w:val="0"/>
                <w:szCs w:val="21"/>
              </w:rPr>
              <w:t>个</w:t>
            </w:r>
            <w:proofErr w:type="gramEnd"/>
          </w:p>
        </w:tc>
        <w:tc>
          <w:tcPr>
            <w:tcW w:w="49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61530FC" w14:textId="77777777" w:rsidR="00FA70D4" w:rsidRDefault="00FA70D4" w:rsidP="00EB0550">
            <w:pPr>
              <w:jc w:val="left"/>
              <w:rPr>
                <w:rFonts w:ascii="宋体" w:hAnsi="宋体" w:cs="Arial"/>
                <w:szCs w:val="21"/>
              </w:rPr>
            </w:pPr>
          </w:p>
        </w:tc>
      </w:tr>
      <w:tr w:rsidR="00FA70D4" w14:paraId="50C2F745"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67E5313"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16</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745D53F"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点型感温火灾探测器</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14:paraId="5D12A774"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1、工作电压：总线24V</w:t>
            </w:r>
          </w:p>
          <w:p w14:paraId="2FAEF79D"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2、监视电流：＜0.3mA</w:t>
            </w:r>
          </w:p>
          <w:p w14:paraId="665E2025"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3、报警电流：＜1.5mA</w:t>
            </w:r>
          </w:p>
          <w:p w14:paraId="44040AAD"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4、布线要求：RVS线≥1.5mm2</w:t>
            </w:r>
          </w:p>
          <w:p w14:paraId="6A1A6384"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5、使用环境：温度：-10℃～+50℃；相对湿度：≤95%（40℃±2℃无凝露）</w:t>
            </w:r>
          </w:p>
          <w:p w14:paraId="1168A289" w14:textId="77777777" w:rsidR="00FA70D4" w:rsidRDefault="00FA70D4" w:rsidP="00EB0550">
            <w:pPr>
              <w:widowControl/>
              <w:jc w:val="left"/>
              <w:textAlignment w:val="top"/>
              <w:rPr>
                <w:rFonts w:ascii="宋体" w:hAnsi="宋体" w:cs="宋体"/>
                <w:szCs w:val="21"/>
              </w:rPr>
            </w:pPr>
            <w:r>
              <w:rPr>
                <w:rFonts w:ascii="宋体" w:hAnsi="宋体" w:cs="宋体" w:hint="eastAsia"/>
                <w:kern w:val="0"/>
                <w:szCs w:val="21"/>
              </w:rPr>
              <w:t>6、壳体材料：ABS，白色</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30249A"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FF9290C" w14:textId="77777777" w:rsidR="00FA70D4" w:rsidRDefault="00FA70D4" w:rsidP="00EB0550">
            <w:pPr>
              <w:widowControl/>
              <w:jc w:val="center"/>
              <w:textAlignment w:val="center"/>
              <w:rPr>
                <w:rFonts w:ascii="宋体" w:hAnsi="宋体" w:cs="宋体"/>
                <w:szCs w:val="21"/>
              </w:rPr>
            </w:pPr>
            <w:proofErr w:type="gramStart"/>
            <w:r>
              <w:rPr>
                <w:rFonts w:ascii="宋体" w:hAnsi="宋体" w:cs="宋体" w:hint="eastAsia"/>
                <w:kern w:val="0"/>
                <w:szCs w:val="21"/>
              </w:rPr>
              <w:t>个</w:t>
            </w:r>
            <w:proofErr w:type="gramEnd"/>
          </w:p>
        </w:tc>
        <w:tc>
          <w:tcPr>
            <w:tcW w:w="49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4A88A01" w14:textId="77777777" w:rsidR="00FA70D4" w:rsidRDefault="00FA70D4" w:rsidP="00EB0550">
            <w:pPr>
              <w:jc w:val="left"/>
              <w:rPr>
                <w:rFonts w:ascii="宋体" w:hAnsi="宋体" w:cs="Arial"/>
                <w:szCs w:val="21"/>
              </w:rPr>
            </w:pPr>
          </w:p>
        </w:tc>
      </w:tr>
      <w:tr w:rsidR="00FA70D4" w14:paraId="1D6CDA9B"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294E0AA" w14:textId="77777777" w:rsidR="00FA70D4" w:rsidRDefault="00FA70D4" w:rsidP="00EB0550">
            <w:pPr>
              <w:widowControl/>
              <w:jc w:val="center"/>
              <w:textAlignment w:val="center"/>
              <w:rPr>
                <w:rFonts w:ascii="宋体" w:hAnsi="宋体" w:cs="宋体"/>
                <w:szCs w:val="21"/>
              </w:rPr>
            </w:pPr>
            <w:r>
              <w:rPr>
                <w:rFonts w:ascii="宋体" w:hAnsi="宋体" w:cs="宋体"/>
                <w:kern w:val="0"/>
                <w:szCs w:val="21"/>
              </w:rPr>
              <w:t>17</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47BC85B"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线材辅材</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C2026F"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包括难燃电线、金属线管、接线盒等线材辅材</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E418B7"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950DC1"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项</w:t>
            </w:r>
          </w:p>
        </w:tc>
        <w:tc>
          <w:tcPr>
            <w:tcW w:w="49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23D86E5" w14:textId="77777777" w:rsidR="00FA70D4" w:rsidRDefault="00FA70D4" w:rsidP="00EB0550">
            <w:pPr>
              <w:jc w:val="left"/>
              <w:rPr>
                <w:rFonts w:ascii="宋体" w:hAnsi="宋体" w:cs="Arial"/>
                <w:szCs w:val="21"/>
              </w:rPr>
            </w:pPr>
          </w:p>
        </w:tc>
      </w:tr>
      <w:tr w:rsidR="00FA70D4" w14:paraId="4DF50B47"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40B36DC" w14:textId="77777777" w:rsidR="00FA70D4" w:rsidRDefault="00FA70D4" w:rsidP="00EB0550">
            <w:pPr>
              <w:widowControl/>
              <w:jc w:val="center"/>
              <w:textAlignment w:val="center"/>
              <w:rPr>
                <w:rFonts w:ascii="宋体" w:hAnsi="宋体" w:cs="宋体"/>
                <w:szCs w:val="21"/>
              </w:rPr>
            </w:pPr>
            <w:r>
              <w:rPr>
                <w:rFonts w:ascii="宋体" w:hAnsi="宋体" w:cs="宋体"/>
                <w:kern w:val="0"/>
                <w:szCs w:val="21"/>
              </w:rPr>
              <w:t>18</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D448BDB"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消防施工</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B64D29"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根据需求定制</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BB20CB"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E5F22C"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项</w:t>
            </w:r>
          </w:p>
        </w:tc>
        <w:tc>
          <w:tcPr>
            <w:tcW w:w="49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A886770" w14:textId="77777777" w:rsidR="00FA70D4" w:rsidRDefault="00FA70D4" w:rsidP="00EB0550">
            <w:pPr>
              <w:jc w:val="left"/>
              <w:rPr>
                <w:rFonts w:ascii="宋体" w:hAnsi="宋体" w:cs="Arial"/>
                <w:szCs w:val="21"/>
              </w:rPr>
            </w:pPr>
          </w:p>
        </w:tc>
      </w:tr>
      <w:tr w:rsidR="00FA70D4" w14:paraId="44B16E26" w14:textId="77777777" w:rsidTr="00EB0550">
        <w:trPr>
          <w:trHeight w:val="330"/>
          <w:jc w:val="center"/>
        </w:trPr>
        <w:tc>
          <w:tcPr>
            <w:tcW w:w="9004" w:type="dxa"/>
            <w:gridSpan w:val="9"/>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BE8998" w14:textId="77777777" w:rsidR="00FA70D4" w:rsidRDefault="00FA70D4" w:rsidP="00EB0550">
            <w:pPr>
              <w:widowControl/>
              <w:jc w:val="left"/>
              <w:textAlignment w:val="center"/>
              <w:rPr>
                <w:rFonts w:ascii="宋体" w:hAnsi="宋体" w:cs="宋体"/>
                <w:b/>
                <w:szCs w:val="21"/>
              </w:rPr>
            </w:pPr>
            <w:r>
              <w:rPr>
                <w:rFonts w:ascii="宋体" w:hAnsi="宋体" w:cs="宋体" w:hint="eastAsia"/>
                <w:b/>
                <w:kern w:val="0"/>
                <w:szCs w:val="21"/>
              </w:rPr>
              <w:t>2、</w:t>
            </w:r>
            <w:proofErr w:type="gramStart"/>
            <w:r>
              <w:rPr>
                <w:rFonts w:ascii="宋体" w:hAnsi="宋体" w:cs="宋体" w:hint="eastAsia"/>
                <w:b/>
                <w:kern w:val="0"/>
                <w:szCs w:val="21"/>
              </w:rPr>
              <w:t>动环监控系统</w:t>
            </w:r>
            <w:proofErr w:type="gramEnd"/>
          </w:p>
        </w:tc>
      </w:tr>
      <w:tr w:rsidR="00FA70D4" w14:paraId="335C6DD8" w14:textId="77777777" w:rsidTr="00EB0550">
        <w:trPr>
          <w:trHeight w:val="330"/>
          <w:jc w:val="center"/>
        </w:trPr>
        <w:tc>
          <w:tcPr>
            <w:tcW w:w="9004" w:type="dxa"/>
            <w:gridSpan w:val="9"/>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5DB9127" w14:textId="77777777" w:rsidR="00FA70D4" w:rsidRDefault="00FA70D4" w:rsidP="00EB0550">
            <w:pPr>
              <w:widowControl/>
              <w:jc w:val="left"/>
              <w:textAlignment w:val="center"/>
              <w:rPr>
                <w:rFonts w:ascii="宋体" w:hAnsi="宋体" w:cs="宋体"/>
                <w:b/>
                <w:szCs w:val="21"/>
              </w:rPr>
            </w:pPr>
            <w:r>
              <w:rPr>
                <w:rFonts w:ascii="宋体" w:hAnsi="宋体" w:cs="宋体" w:hint="eastAsia"/>
                <w:b/>
                <w:kern w:val="0"/>
                <w:szCs w:val="21"/>
              </w:rPr>
              <w:t>（1）天河机房</w:t>
            </w:r>
          </w:p>
        </w:tc>
      </w:tr>
      <w:tr w:rsidR="00FA70D4" w14:paraId="50D98C71"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EEC7CA"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7385CC"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电量监测仪</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E0AEDC"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1、量程：电压5～120V/600V(最大600V)；</w:t>
            </w:r>
          </w:p>
          <w:p w14:paraId="6AA12043"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2、每路电流＜0.1VA(5A)；</w:t>
            </w:r>
          </w:p>
          <w:p w14:paraId="425F8B5F"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3、过载能力：电压750V连续/1000V 10秒/1200V 3秒；</w:t>
            </w:r>
          </w:p>
          <w:p w14:paraId="66729DF7"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4、通讯：波特率：1200/2400/4800/9600/19200；</w:t>
            </w:r>
          </w:p>
          <w:p w14:paraId="5623007E"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5、串行口：RS485(标准)／RS232(可选)；</w:t>
            </w:r>
          </w:p>
          <w:p w14:paraId="17D6D3F8"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6、工作条件：温度-25～55℃；湿度20～95％（无凝露）；</w:t>
            </w:r>
          </w:p>
          <w:p w14:paraId="278E7DAE"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7、测量380V/220V交流三相电压、电流、功率、功率因素、频率等参数；</w:t>
            </w:r>
          </w:p>
          <w:p w14:paraId="2078329C"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8、可测量三相电压、电流、功率、功率因素、电度等基本电参数。支持高达</w:t>
            </w:r>
            <w:proofErr w:type="gramStart"/>
            <w:r>
              <w:rPr>
                <w:rFonts w:ascii="宋体" w:hAnsi="宋体" w:cs="宋体" w:hint="eastAsia"/>
                <w:kern w:val="0"/>
                <w:szCs w:val="21"/>
              </w:rPr>
              <w:t>31次奇量谐波分析</w:t>
            </w:r>
            <w:proofErr w:type="gramEnd"/>
            <w:r>
              <w:rPr>
                <w:rFonts w:ascii="宋体" w:hAnsi="宋体" w:cs="宋体" w:hint="eastAsia"/>
                <w:kern w:val="0"/>
                <w:szCs w:val="21"/>
              </w:rPr>
              <w:t>；</w:t>
            </w:r>
          </w:p>
          <w:p w14:paraId="3E3A5F91"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9、支持两路RS485通讯，MODBUS协议。可进行现场编程，系统参数具有密码保护功能。</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710FCC"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77E1F1" w14:textId="77777777" w:rsidR="00FA70D4" w:rsidRDefault="00FA70D4" w:rsidP="00EB0550">
            <w:pPr>
              <w:jc w:val="center"/>
              <w:rPr>
                <w:rFonts w:ascii="宋体" w:hAnsi="宋体" w:cs="宋体"/>
                <w:szCs w:val="21"/>
              </w:rPr>
            </w:pPr>
            <w:proofErr w:type="gramStart"/>
            <w:r>
              <w:rPr>
                <w:rFonts w:ascii="宋体" w:hAnsi="宋体" w:cs="宋体" w:hint="eastAsia"/>
                <w:szCs w:val="21"/>
              </w:rPr>
              <w:t>个</w:t>
            </w:r>
            <w:proofErr w:type="gramEnd"/>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23DCC7" w14:textId="77777777" w:rsidR="00FA70D4" w:rsidRDefault="00FA70D4" w:rsidP="00EB0550">
            <w:pPr>
              <w:widowControl/>
              <w:jc w:val="left"/>
              <w:textAlignment w:val="center"/>
              <w:rPr>
                <w:rFonts w:ascii="宋体" w:hAnsi="宋体" w:cs="宋体"/>
                <w:szCs w:val="21"/>
              </w:rPr>
            </w:pPr>
          </w:p>
        </w:tc>
      </w:tr>
      <w:tr w:rsidR="00FA70D4" w14:paraId="0878F94C"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EDB633"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E7392A0"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U</w:t>
            </w:r>
            <w:r>
              <w:rPr>
                <w:rFonts w:ascii="宋体" w:hAnsi="宋体" w:cs="宋体"/>
                <w:kern w:val="0"/>
                <w:szCs w:val="21"/>
              </w:rPr>
              <w:t>PS</w:t>
            </w:r>
            <w:r>
              <w:rPr>
                <w:rFonts w:ascii="宋体" w:hAnsi="宋体" w:cs="宋体" w:hint="eastAsia"/>
                <w:kern w:val="0"/>
                <w:szCs w:val="21"/>
              </w:rPr>
              <w:t>监测通讯模块</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CCE4A1"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1、输入 : RS-232协议 ；输出 : RS-485 协议 (2线, D+, D-) ；</w:t>
            </w:r>
          </w:p>
          <w:p w14:paraId="696BF2E4"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2、速率: 自动转换波特率, 300~115200 BPS ；内置"自适应"芯片；</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51FF13"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B36B78" w14:textId="77777777" w:rsidR="00FA70D4" w:rsidRDefault="00FA70D4" w:rsidP="00EB0550">
            <w:pPr>
              <w:jc w:val="center"/>
              <w:rPr>
                <w:rFonts w:ascii="宋体" w:hAnsi="宋体" w:cs="宋体"/>
                <w:szCs w:val="21"/>
              </w:rPr>
            </w:pPr>
            <w:proofErr w:type="gramStart"/>
            <w:r>
              <w:rPr>
                <w:rFonts w:ascii="宋体" w:hAnsi="宋体" w:cs="宋体" w:hint="eastAsia"/>
                <w:szCs w:val="21"/>
              </w:rPr>
              <w:t>个</w:t>
            </w:r>
            <w:proofErr w:type="gramEnd"/>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2EC643" w14:textId="77777777" w:rsidR="00FA70D4" w:rsidRDefault="00FA70D4" w:rsidP="00EB0550">
            <w:pPr>
              <w:widowControl/>
              <w:jc w:val="left"/>
              <w:textAlignment w:val="center"/>
              <w:rPr>
                <w:rFonts w:ascii="宋体" w:hAnsi="宋体" w:cs="宋体"/>
                <w:szCs w:val="21"/>
              </w:rPr>
            </w:pPr>
          </w:p>
        </w:tc>
      </w:tr>
      <w:tr w:rsidR="00FA70D4" w14:paraId="7F217A67"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007CE0"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3</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C373EB"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智能空调遥控器</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42D059"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1、工作电源：12vDC，25mA--120mA；</w:t>
            </w:r>
          </w:p>
          <w:p w14:paraId="583F8EDE"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2、载波频率：38KHz；</w:t>
            </w:r>
          </w:p>
          <w:p w14:paraId="1958BEC2"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3、遥控距离：在10米以内；</w:t>
            </w:r>
          </w:p>
          <w:p w14:paraId="7C9AD65D"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4、学习方式：自动学习识别；</w:t>
            </w:r>
          </w:p>
          <w:p w14:paraId="5B1EAF56"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5、存储命令数：64条；</w:t>
            </w:r>
          </w:p>
          <w:p w14:paraId="43395254"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6、探头接口：外置2个红外探头，可按命令码独立分开控制2台空调；</w:t>
            </w:r>
          </w:p>
          <w:p w14:paraId="0918436D"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7、接入通道：提供2个mA</w:t>
            </w:r>
            <w:proofErr w:type="gramStart"/>
            <w:r>
              <w:rPr>
                <w:rFonts w:ascii="宋体" w:hAnsi="宋体" w:cs="宋体" w:hint="eastAsia"/>
                <w:kern w:val="0"/>
                <w:szCs w:val="21"/>
              </w:rPr>
              <w:t>级交流</w:t>
            </w:r>
            <w:proofErr w:type="gramEnd"/>
            <w:r>
              <w:rPr>
                <w:rFonts w:ascii="宋体" w:hAnsi="宋体" w:cs="宋体" w:hint="eastAsia"/>
                <w:kern w:val="0"/>
                <w:szCs w:val="21"/>
              </w:rPr>
              <w:t>电流接入通道；</w:t>
            </w:r>
          </w:p>
          <w:p w14:paraId="02DF5716"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8、(</w:t>
            </w:r>
            <w:proofErr w:type="gramStart"/>
            <w:r>
              <w:rPr>
                <w:rFonts w:ascii="宋体" w:hAnsi="宋体" w:cs="宋体" w:hint="eastAsia"/>
                <w:kern w:val="0"/>
                <w:szCs w:val="21"/>
              </w:rPr>
              <w:t>标配</w:t>
            </w:r>
            <w:proofErr w:type="gramEnd"/>
            <w:r>
              <w:rPr>
                <w:rFonts w:ascii="宋体" w:hAnsi="宋体" w:cs="宋体" w:hint="eastAsia"/>
                <w:kern w:val="0"/>
                <w:szCs w:val="21"/>
              </w:rPr>
              <w:t>30A/15mA)，精度&lt;1%；DO 通道： 提供2个继电器输出控制通道（常开常闭可设，默认常闭)；继电器接点容量AC：250V/1A DC：30VDC/1A；</w:t>
            </w:r>
          </w:p>
          <w:p w14:paraId="4D1C9A18"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9、串 口：采用RS485接口方式,波特率1200bps~38400bps可设</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505FEA"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7C72A4" w14:textId="77777777" w:rsidR="00FA70D4" w:rsidRDefault="00FA70D4" w:rsidP="00EB0550">
            <w:pPr>
              <w:jc w:val="center"/>
              <w:rPr>
                <w:rFonts w:ascii="宋体" w:hAnsi="宋体" w:cs="宋体"/>
                <w:szCs w:val="21"/>
              </w:rPr>
            </w:pPr>
            <w:proofErr w:type="gramStart"/>
            <w:r>
              <w:rPr>
                <w:rFonts w:ascii="宋体" w:hAnsi="宋体" w:cs="宋体" w:hint="eastAsia"/>
                <w:szCs w:val="21"/>
              </w:rPr>
              <w:t>个</w:t>
            </w:r>
            <w:proofErr w:type="gramEnd"/>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46E73B" w14:textId="77777777" w:rsidR="00FA70D4" w:rsidRDefault="00FA70D4" w:rsidP="00EB0550">
            <w:pPr>
              <w:widowControl/>
              <w:jc w:val="left"/>
              <w:textAlignment w:val="center"/>
              <w:rPr>
                <w:rFonts w:ascii="宋体" w:hAnsi="宋体" w:cs="宋体"/>
                <w:szCs w:val="21"/>
              </w:rPr>
            </w:pPr>
          </w:p>
        </w:tc>
      </w:tr>
      <w:tr w:rsidR="00FA70D4" w14:paraId="27FDF854"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61B58F"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4</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7EF768"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水浸传感器</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E61D0F"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1、供电12-60VDC；</w:t>
            </w:r>
          </w:p>
          <w:p w14:paraId="54F59ED7"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2、灵敏度范围：4个档位（高灵敏档，遇到极少水即可告警）；</w:t>
            </w:r>
          </w:p>
          <w:p w14:paraId="6DDB8880"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3、输出形式：干接点，水浸检出时输出常开、</w:t>
            </w:r>
            <w:proofErr w:type="gramStart"/>
            <w:r>
              <w:rPr>
                <w:rFonts w:ascii="宋体" w:hAnsi="宋体" w:cs="宋体" w:hint="eastAsia"/>
                <w:kern w:val="0"/>
                <w:szCs w:val="21"/>
              </w:rPr>
              <w:t>常闭可跳线</w:t>
            </w:r>
            <w:proofErr w:type="gramEnd"/>
            <w:r>
              <w:rPr>
                <w:rFonts w:ascii="宋体" w:hAnsi="宋体" w:cs="宋体" w:hint="eastAsia"/>
                <w:kern w:val="0"/>
                <w:szCs w:val="21"/>
              </w:rPr>
              <w:t>选择；</w:t>
            </w:r>
          </w:p>
          <w:p w14:paraId="1A109402"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4、短路时阻抗&lt;50Ω，负载电压＜60V，负载电流＜30mA；</w:t>
            </w:r>
          </w:p>
          <w:p w14:paraId="090ACDCC"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5、静态电流：&lt;60mA；告警电流：&lt;90mA；</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85C001"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23EFB4" w14:textId="77777777" w:rsidR="00FA70D4" w:rsidRDefault="00FA70D4" w:rsidP="00EB0550">
            <w:pPr>
              <w:jc w:val="center"/>
              <w:rPr>
                <w:rFonts w:ascii="宋体" w:hAnsi="宋体" w:cs="宋体"/>
                <w:szCs w:val="21"/>
              </w:rPr>
            </w:pPr>
            <w:proofErr w:type="gramStart"/>
            <w:r>
              <w:rPr>
                <w:rFonts w:ascii="宋体" w:hAnsi="宋体" w:cs="宋体" w:hint="eastAsia"/>
                <w:szCs w:val="21"/>
              </w:rPr>
              <w:t>个</w:t>
            </w:r>
            <w:proofErr w:type="gramEnd"/>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AFCAA5" w14:textId="77777777" w:rsidR="00FA70D4" w:rsidRDefault="00FA70D4" w:rsidP="00EB0550">
            <w:pPr>
              <w:widowControl/>
              <w:jc w:val="left"/>
              <w:textAlignment w:val="center"/>
              <w:rPr>
                <w:rFonts w:ascii="宋体" w:hAnsi="宋体" w:cs="宋体"/>
                <w:szCs w:val="21"/>
              </w:rPr>
            </w:pPr>
          </w:p>
        </w:tc>
      </w:tr>
      <w:tr w:rsidR="00FA70D4" w14:paraId="64B30632"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2C86EE"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5</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413F30"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不定位感应绳</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21EF66"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每条线缆由两根专用传感线以及绝缘聚合物骨架组成；长度为5米；</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EA0987"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7C41FB" w14:textId="77777777" w:rsidR="00FA70D4" w:rsidRDefault="00FA70D4" w:rsidP="00EB0550">
            <w:pPr>
              <w:jc w:val="center"/>
              <w:rPr>
                <w:rFonts w:ascii="宋体" w:hAnsi="宋体" w:cs="宋体"/>
                <w:szCs w:val="21"/>
              </w:rPr>
            </w:pPr>
            <w:r>
              <w:rPr>
                <w:rFonts w:ascii="宋体" w:hAnsi="宋体" w:cs="宋体" w:hint="eastAsia"/>
                <w:szCs w:val="21"/>
              </w:rPr>
              <w:t>条</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FC0E07" w14:textId="77777777" w:rsidR="00FA70D4" w:rsidRDefault="00FA70D4" w:rsidP="00EB0550">
            <w:pPr>
              <w:jc w:val="left"/>
              <w:rPr>
                <w:rFonts w:ascii="宋体" w:hAnsi="宋体" w:cs="宋体"/>
                <w:szCs w:val="21"/>
              </w:rPr>
            </w:pPr>
          </w:p>
        </w:tc>
      </w:tr>
      <w:tr w:rsidR="00FA70D4" w14:paraId="61C2717A"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019C55"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6</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D73F7F"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开关量采集模块</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ABC413"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1、每个采集器的开关量输入通道达16路，以保证单个设备有足够的监控扩展接口；</w:t>
            </w:r>
          </w:p>
          <w:p w14:paraId="2B8DFE0C"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2、干接点有效距离达500m，D/I 用于计数器通道为16个，电源功耗：0.7W。</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57D0A1"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EB61CB" w14:textId="77777777" w:rsidR="00FA70D4" w:rsidRDefault="00FA70D4" w:rsidP="00EB0550">
            <w:pPr>
              <w:jc w:val="center"/>
              <w:rPr>
                <w:rFonts w:ascii="宋体" w:hAnsi="宋体" w:cs="宋体"/>
                <w:szCs w:val="21"/>
              </w:rPr>
            </w:pPr>
            <w:proofErr w:type="gramStart"/>
            <w:r>
              <w:rPr>
                <w:rFonts w:ascii="宋体" w:hAnsi="宋体" w:cs="宋体" w:hint="eastAsia"/>
                <w:szCs w:val="21"/>
              </w:rPr>
              <w:t>个</w:t>
            </w:r>
            <w:proofErr w:type="gramEnd"/>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137028" w14:textId="77777777" w:rsidR="00FA70D4" w:rsidRDefault="00FA70D4" w:rsidP="00EB0550">
            <w:pPr>
              <w:jc w:val="left"/>
              <w:rPr>
                <w:rFonts w:ascii="宋体" w:hAnsi="宋体" w:cs="宋体"/>
                <w:szCs w:val="21"/>
              </w:rPr>
            </w:pPr>
          </w:p>
        </w:tc>
      </w:tr>
      <w:tr w:rsidR="00FA70D4" w14:paraId="6A37C7B2"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884DB1"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7</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19705E"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电源</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F8A3BB"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AC220V输入、DC12V输出、3A，给各种监控模块/温湿度传感器供电</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AE381E"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ABA20D" w14:textId="77777777" w:rsidR="00FA70D4" w:rsidRDefault="00FA70D4" w:rsidP="00EB0550">
            <w:pPr>
              <w:jc w:val="center"/>
              <w:rPr>
                <w:rFonts w:ascii="宋体" w:hAnsi="宋体" w:cs="宋体"/>
                <w:szCs w:val="21"/>
              </w:rPr>
            </w:pPr>
            <w:proofErr w:type="gramStart"/>
            <w:r>
              <w:rPr>
                <w:rFonts w:ascii="宋体" w:hAnsi="宋体" w:cs="宋体" w:hint="eastAsia"/>
                <w:szCs w:val="21"/>
              </w:rPr>
              <w:t>个</w:t>
            </w:r>
            <w:proofErr w:type="gramEnd"/>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74ADAD" w14:textId="77777777" w:rsidR="00FA70D4" w:rsidRDefault="00FA70D4" w:rsidP="00EB0550">
            <w:pPr>
              <w:jc w:val="left"/>
              <w:rPr>
                <w:rFonts w:ascii="宋体" w:hAnsi="宋体" w:cs="宋体"/>
                <w:szCs w:val="21"/>
              </w:rPr>
            </w:pPr>
          </w:p>
        </w:tc>
      </w:tr>
      <w:tr w:rsidR="00FA70D4" w14:paraId="508F0BEF"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F4EF9F"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8</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999F8B"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信号采集箱</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8A9036"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定制</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CB0CA1"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B0725A" w14:textId="77777777" w:rsidR="00FA70D4" w:rsidRDefault="00FA70D4" w:rsidP="00EB0550">
            <w:pPr>
              <w:jc w:val="center"/>
              <w:rPr>
                <w:rFonts w:ascii="宋体" w:hAnsi="宋体" w:cs="宋体"/>
                <w:szCs w:val="21"/>
              </w:rPr>
            </w:pPr>
            <w:proofErr w:type="gramStart"/>
            <w:r>
              <w:rPr>
                <w:rFonts w:ascii="宋体" w:hAnsi="宋体" w:cs="宋体" w:hint="eastAsia"/>
                <w:szCs w:val="21"/>
              </w:rPr>
              <w:t>个</w:t>
            </w:r>
            <w:proofErr w:type="gramEnd"/>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1FB5D1" w14:textId="77777777" w:rsidR="00FA70D4" w:rsidRDefault="00FA70D4" w:rsidP="00EB0550">
            <w:pPr>
              <w:jc w:val="left"/>
              <w:rPr>
                <w:rFonts w:ascii="宋体" w:hAnsi="宋体" w:cs="宋体"/>
                <w:szCs w:val="21"/>
              </w:rPr>
            </w:pPr>
          </w:p>
        </w:tc>
      </w:tr>
      <w:tr w:rsidR="00FA70D4" w14:paraId="4B47D5A6"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C9B727"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9</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841927"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串口服务器</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C5B9AC"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10/100M自适应以太网口，实现前端监控设备的快速联网；高性能的处理器，大容量内空间；可通过网络，使用WEB浏览器远程进行参数配置；内嵌15KV ESD浪涌保护；</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70C06C"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92A6E8" w14:textId="77777777" w:rsidR="00FA70D4" w:rsidRDefault="00FA70D4" w:rsidP="00EB0550">
            <w:pPr>
              <w:jc w:val="center"/>
              <w:rPr>
                <w:rFonts w:ascii="宋体" w:hAnsi="宋体" w:cs="宋体"/>
                <w:szCs w:val="21"/>
              </w:rPr>
            </w:pPr>
            <w:proofErr w:type="gramStart"/>
            <w:r>
              <w:rPr>
                <w:rFonts w:ascii="宋体" w:hAnsi="宋体" w:cs="宋体" w:hint="eastAsia"/>
                <w:szCs w:val="21"/>
              </w:rPr>
              <w:t>个</w:t>
            </w:r>
            <w:proofErr w:type="gramEnd"/>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19EA8C" w14:textId="77777777" w:rsidR="00FA70D4" w:rsidRDefault="00FA70D4" w:rsidP="00EB0550">
            <w:pPr>
              <w:jc w:val="left"/>
              <w:rPr>
                <w:rFonts w:ascii="宋体" w:hAnsi="宋体" w:cs="宋体"/>
                <w:szCs w:val="21"/>
              </w:rPr>
            </w:pPr>
          </w:p>
        </w:tc>
      </w:tr>
      <w:tr w:rsidR="00FA70D4" w14:paraId="1BBA922B"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DC2483"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r>
              <w:rPr>
                <w:rFonts w:ascii="宋体" w:hAnsi="宋体" w:cs="宋体"/>
                <w:kern w:val="0"/>
                <w:szCs w:val="21"/>
              </w:rPr>
              <w:t>0</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717BF3"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线材辅材</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ACE243"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包含所需的线缆、管材及辅材等</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70D4AC"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9B8408" w14:textId="77777777" w:rsidR="00FA70D4" w:rsidRDefault="00FA70D4" w:rsidP="00EB0550">
            <w:pPr>
              <w:jc w:val="center"/>
              <w:rPr>
                <w:rFonts w:ascii="宋体" w:hAnsi="宋体" w:cs="宋体"/>
                <w:szCs w:val="21"/>
              </w:rPr>
            </w:pPr>
            <w:r>
              <w:rPr>
                <w:rFonts w:ascii="宋体" w:hAnsi="宋体" w:cs="宋体" w:hint="eastAsia"/>
                <w:szCs w:val="21"/>
              </w:rPr>
              <w:t>项</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24ED90" w14:textId="77777777" w:rsidR="00FA70D4" w:rsidRDefault="00FA70D4" w:rsidP="00EB0550">
            <w:pPr>
              <w:jc w:val="left"/>
              <w:rPr>
                <w:rFonts w:ascii="宋体" w:hAnsi="宋体" w:cs="宋体"/>
                <w:szCs w:val="21"/>
              </w:rPr>
            </w:pPr>
          </w:p>
        </w:tc>
      </w:tr>
      <w:tr w:rsidR="00FA70D4" w14:paraId="3C98436C" w14:textId="77777777" w:rsidTr="00EB0550">
        <w:trPr>
          <w:trHeight w:val="330"/>
          <w:jc w:val="center"/>
        </w:trPr>
        <w:tc>
          <w:tcPr>
            <w:tcW w:w="9004" w:type="dxa"/>
            <w:gridSpan w:val="9"/>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F8641D4" w14:textId="77777777" w:rsidR="00FA70D4" w:rsidRDefault="00FA70D4" w:rsidP="00EB0550">
            <w:pPr>
              <w:widowControl/>
              <w:jc w:val="left"/>
              <w:textAlignment w:val="center"/>
              <w:rPr>
                <w:rFonts w:ascii="宋体" w:hAnsi="宋体" w:cs="宋体"/>
                <w:b/>
                <w:szCs w:val="21"/>
              </w:rPr>
            </w:pPr>
            <w:r>
              <w:rPr>
                <w:rFonts w:ascii="宋体" w:hAnsi="宋体" w:cs="宋体" w:hint="eastAsia"/>
                <w:b/>
                <w:kern w:val="0"/>
                <w:szCs w:val="21"/>
              </w:rPr>
              <w:t>（2）清远机房</w:t>
            </w:r>
          </w:p>
        </w:tc>
      </w:tr>
      <w:tr w:rsidR="00FA70D4" w14:paraId="6D12DACF" w14:textId="77777777" w:rsidTr="00EB0550">
        <w:trPr>
          <w:trHeight w:val="42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5F652B"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EB901C8"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精密空调通讯模块</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86235B"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1、输入 : RS-232协议 ；输出 : RS-485 协议 (2线, D+, D-) ；</w:t>
            </w:r>
          </w:p>
          <w:p w14:paraId="670741C2"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2、速率: 自动转换波特率, 300~115200 BPS ；内置"自适应"芯片；</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72984E"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49A03B" w14:textId="77777777" w:rsidR="00FA70D4" w:rsidRDefault="00FA70D4" w:rsidP="00EB0550">
            <w:pPr>
              <w:jc w:val="center"/>
              <w:rPr>
                <w:rFonts w:ascii="宋体" w:hAnsi="宋体" w:cs="宋体"/>
                <w:szCs w:val="21"/>
              </w:rPr>
            </w:pPr>
            <w:proofErr w:type="gramStart"/>
            <w:r>
              <w:rPr>
                <w:rFonts w:ascii="宋体" w:hAnsi="宋体" w:cs="宋体" w:hint="eastAsia"/>
                <w:szCs w:val="21"/>
              </w:rPr>
              <w:t>个</w:t>
            </w:r>
            <w:proofErr w:type="gramEnd"/>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94E49A" w14:textId="77777777" w:rsidR="00FA70D4" w:rsidRDefault="00FA70D4" w:rsidP="00EB0550">
            <w:pPr>
              <w:widowControl/>
              <w:jc w:val="left"/>
              <w:textAlignment w:val="center"/>
              <w:rPr>
                <w:rFonts w:ascii="宋体" w:hAnsi="宋体" w:cs="宋体"/>
                <w:szCs w:val="21"/>
              </w:rPr>
            </w:pPr>
          </w:p>
        </w:tc>
      </w:tr>
      <w:tr w:rsidR="00FA70D4" w14:paraId="7EE468C5"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612280"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75402C"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水浸传感器</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2BB041"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1、供电12-60VDC；</w:t>
            </w:r>
          </w:p>
          <w:p w14:paraId="5415600A"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2、灵敏度范围：4个档位（高灵敏档，遇到极少水即可告警）；</w:t>
            </w:r>
          </w:p>
          <w:p w14:paraId="531242D6"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3、输出形式：干接点，水浸检出时输出常开、</w:t>
            </w:r>
            <w:proofErr w:type="gramStart"/>
            <w:r>
              <w:rPr>
                <w:rFonts w:ascii="宋体" w:hAnsi="宋体" w:cs="宋体" w:hint="eastAsia"/>
                <w:kern w:val="0"/>
                <w:szCs w:val="21"/>
              </w:rPr>
              <w:t>常闭可跳线</w:t>
            </w:r>
            <w:proofErr w:type="gramEnd"/>
            <w:r>
              <w:rPr>
                <w:rFonts w:ascii="宋体" w:hAnsi="宋体" w:cs="宋体" w:hint="eastAsia"/>
                <w:kern w:val="0"/>
                <w:szCs w:val="21"/>
              </w:rPr>
              <w:t>选择；</w:t>
            </w:r>
          </w:p>
          <w:p w14:paraId="7E9AF876"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4、短路时阻抗&lt;50Ω，负载电压＜60V，负载电流＜30mA；</w:t>
            </w:r>
          </w:p>
          <w:p w14:paraId="1A3AB637"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5、静态电流：&lt;60mA；告警电流：&lt;90mA；</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6D0C75"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83D259" w14:textId="77777777" w:rsidR="00FA70D4" w:rsidRDefault="00FA70D4" w:rsidP="00EB0550">
            <w:pPr>
              <w:jc w:val="center"/>
              <w:rPr>
                <w:rFonts w:ascii="宋体" w:hAnsi="宋体" w:cs="宋体"/>
                <w:szCs w:val="21"/>
              </w:rPr>
            </w:pPr>
            <w:proofErr w:type="gramStart"/>
            <w:r>
              <w:rPr>
                <w:rFonts w:ascii="宋体" w:hAnsi="宋体" w:cs="宋体" w:hint="eastAsia"/>
                <w:szCs w:val="21"/>
              </w:rPr>
              <w:t>个</w:t>
            </w:r>
            <w:proofErr w:type="gramEnd"/>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29851D" w14:textId="77777777" w:rsidR="00FA70D4" w:rsidRDefault="00FA70D4" w:rsidP="00EB0550">
            <w:pPr>
              <w:widowControl/>
              <w:jc w:val="left"/>
              <w:textAlignment w:val="center"/>
              <w:rPr>
                <w:rFonts w:ascii="宋体" w:hAnsi="宋体" w:cs="宋体"/>
                <w:szCs w:val="21"/>
              </w:rPr>
            </w:pPr>
          </w:p>
        </w:tc>
      </w:tr>
      <w:tr w:rsidR="00FA70D4" w14:paraId="08E3227E"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945976"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3</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38BC24"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不定位感应绳</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96745E"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每条线缆由两根专用传感线以及绝缘聚合物骨架组成；长度为1米；</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FAF1F9"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219D4B" w14:textId="77777777" w:rsidR="00FA70D4" w:rsidRDefault="00FA70D4" w:rsidP="00EB0550">
            <w:pPr>
              <w:jc w:val="center"/>
              <w:rPr>
                <w:rFonts w:ascii="宋体" w:hAnsi="宋体" w:cs="宋体"/>
                <w:szCs w:val="21"/>
              </w:rPr>
            </w:pPr>
            <w:r>
              <w:rPr>
                <w:rFonts w:ascii="宋体" w:hAnsi="宋体" w:cs="宋体" w:hint="eastAsia"/>
                <w:szCs w:val="21"/>
              </w:rPr>
              <w:t>条</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9C3D29" w14:textId="77777777" w:rsidR="00FA70D4" w:rsidRDefault="00FA70D4" w:rsidP="00EB0550">
            <w:pPr>
              <w:jc w:val="left"/>
              <w:rPr>
                <w:rFonts w:ascii="宋体" w:hAnsi="宋体" w:cs="宋体"/>
                <w:szCs w:val="21"/>
              </w:rPr>
            </w:pPr>
          </w:p>
        </w:tc>
      </w:tr>
      <w:tr w:rsidR="00FA70D4" w14:paraId="218C2B36"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AEF206"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4</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879723"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不定位感应绳</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BDF415"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每条线缆由两根专用传感线以及绝缘聚合物骨架组成；长度为5米；</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497F5A"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A78299" w14:textId="77777777" w:rsidR="00FA70D4" w:rsidRDefault="00FA70D4" w:rsidP="00EB0550">
            <w:pPr>
              <w:jc w:val="center"/>
              <w:rPr>
                <w:rFonts w:ascii="宋体" w:hAnsi="宋体" w:cs="宋体"/>
                <w:szCs w:val="21"/>
              </w:rPr>
            </w:pPr>
            <w:r>
              <w:rPr>
                <w:rFonts w:ascii="宋体" w:hAnsi="宋体" w:cs="宋体" w:hint="eastAsia"/>
                <w:szCs w:val="21"/>
              </w:rPr>
              <w:t>条</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4A1ECA" w14:textId="77777777" w:rsidR="00FA70D4" w:rsidRDefault="00FA70D4" w:rsidP="00EB0550">
            <w:pPr>
              <w:jc w:val="left"/>
              <w:rPr>
                <w:rFonts w:ascii="宋体" w:hAnsi="宋体" w:cs="宋体"/>
                <w:szCs w:val="21"/>
              </w:rPr>
            </w:pPr>
          </w:p>
        </w:tc>
      </w:tr>
      <w:tr w:rsidR="00FA70D4" w14:paraId="29EF1824"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628BD0"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5</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9A7231"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开关量采集模块</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1BB484"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1、每个采集器的开关量输入通道达16路，以保证单个设备有足够的监控扩展接口；</w:t>
            </w:r>
          </w:p>
          <w:p w14:paraId="15E90964"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2、干接点有效距离达500m，D/I 用于计数器通道为16个，电源功耗：0.7W。</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1A0836"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B9D304" w14:textId="77777777" w:rsidR="00FA70D4" w:rsidRDefault="00FA70D4" w:rsidP="00EB0550">
            <w:pPr>
              <w:jc w:val="center"/>
              <w:rPr>
                <w:rFonts w:ascii="宋体" w:hAnsi="宋体" w:cs="宋体"/>
                <w:szCs w:val="21"/>
              </w:rPr>
            </w:pPr>
            <w:proofErr w:type="gramStart"/>
            <w:r>
              <w:rPr>
                <w:rFonts w:ascii="宋体" w:hAnsi="宋体" w:cs="宋体" w:hint="eastAsia"/>
                <w:szCs w:val="21"/>
              </w:rPr>
              <w:t>个</w:t>
            </w:r>
            <w:proofErr w:type="gramEnd"/>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E0FA4C" w14:textId="77777777" w:rsidR="00FA70D4" w:rsidRDefault="00FA70D4" w:rsidP="00EB0550">
            <w:pPr>
              <w:jc w:val="left"/>
              <w:rPr>
                <w:rFonts w:ascii="宋体" w:hAnsi="宋体" w:cs="宋体"/>
                <w:szCs w:val="21"/>
              </w:rPr>
            </w:pPr>
          </w:p>
        </w:tc>
      </w:tr>
      <w:tr w:rsidR="00FA70D4" w14:paraId="37F109A9"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7DF172"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6</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A4907B"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电源</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47B85F"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1、AC220V输入、DC12V输出、3A，给各种监控模块/温湿度传感器供电</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78C762"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86079E" w14:textId="77777777" w:rsidR="00FA70D4" w:rsidRDefault="00FA70D4" w:rsidP="00EB0550">
            <w:pPr>
              <w:jc w:val="center"/>
              <w:rPr>
                <w:rFonts w:ascii="宋体" w:hAnsi="宋体" w:cs="宋体"/>
                <w:szCs w:val="21"/>
              </w:rPr>
            </w:pPr>
            <w:proofErr w:type="gramStart"/>
            <w:r>
              <w:rPr>
                <w:rFonts w:ascii="宋体" w:hAnsi="宋体" w:cs="宋体" w:hint="eastAsia"/>
                <w:szCs w:val="21"/>
              </w:rPr>
              <w:t>个</w:t>
            </w:r>
            <w:proofErr w:type="gramEnd"/>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DF0C8A" w14:textId="77777777" w:rsidR="00FA70D4" w:rsidRDefault="00FA70D4" w:rsidP="00EB0550">
            <w:pPr>
              <w:jc w:val="left"/>
              <w:rPr>
                <w:rFonts w:ascii="宋体" w:hAnsi="宋体" w:cs="宋体"/>
                <w:szCs w:val="21"/>
              </w:rPr>
            </w:pPr>
          </w:p>
        </w:tc>
      </w:tr>
      <w:tr w:rsidR="00FA70D4" w14:paraId="1682FC77"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0C783B"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7</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6D2F20"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信号采集箱</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B5A13D"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根据需求定制</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F766FF"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370335" w14:textId="77777777" w:rsidR="00FA70D4" w:rsidRDefault="00FA70D4" w:rsidP="00EB0550">
            <w:pPr>
              <w:jc w:val="center"/>
              <w:rPr>
                <w:rFonts w:ascii="宋体" w:hAnsi="宋体" w:cs="宋体"/>
                <w:szCs w:val="21"/>
              </w:rPr>
            </w:pPr>
            <w:proofErr w:type="gramStart"/>
            <w:r>
              <w:rPr>
                <w:rFonts w:ascii="宋体" w:hAnsi="宋体" w:cs="宋体" w:hint="eastAsia"/>
                <w:szCs w:val="21"/>
              </w:rPr>
              <w:t>个</w:t>
            </w:r>
            <w:proofErr w:type="gramEnd"/>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82AF12" w14:textId="77777777" w:rsidR="00FA70D4" w:rsidRDefault="00FA70D4" w:rsidP="00EB0550">
            <w:pPr>
              <w:jc w:val="left"/>
              <w:rPr>
                <w:rFonts w:ascii="宋体" w:hAnsi="宋体" w:cs="宋体"/>
                <w:szCs w:val="21"/>
              </w:rPr>
            </w:pPr>
          </w:p>
        </w:tc>
      </w:tr>
      <w:tr w:rsidR="00FA70D4" w14:paraId="4057E932"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1C1A2D"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8</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250BFC"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串口服务器</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49A202"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10/100M自适应以太网口，实现前端监控设备的快速联网；高性能的处理器，大容量内空间；可通过网络，使用WEB浏览器远程进行参数配置；内嵌15KV ESD浪涌保护；</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D8E9EF"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937368" w14:textId="77777777" w:rsidR="00FA70D4" w:rsidRDefault="00FA70D4" w:rsidP="00EB0550">
            <w:pPr>
              <w:jc w:val="center"/>
              <w:rPr>
                <w:rFonts w:ascii="宋体" w:hAnsi="宋体" w:cs="宋体"/>
                <w:szCs w:val="21"/>
              </w:rPr>
            </w:pPr>
            <w:proofErr w:type="gramStart"/>
            <w:r>
              <w:rPr>
                <w:rFonts w:ascii="宋体" w:hAnsi="宋体" w:cs="宋体" w:hint="eastAsia"/>
                <w:szCs w:val="21"/>
              </w:rPr>
              <w:t>个</w:t>
            </w:r>
            <w:proofErr w:type="gramEnd"/>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BF20BD" w14:textId="77777777" w:rsidR="00FA70D4" w:rsidRDefault="00FA70D4" w:rsidP="00EB0550">
            <w:pPr>
              <w:jc w:val="left"/>
              <w:rPr>
                <w:rFonts w:ascii="宋体" w:hAnsi="宋体" w:cs="宋体"/>
                <w:szCs w:val="21"/>
              </w:rPr>
            </w:pPr>
          </w:p>
        </w:tc>
      </w:tr>
      <w:tr w:rsidR="00FA70D4" w14:paraId="3BDCA9C4"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9A0ACB" w14:textId="77777777" w:rsidR="00FA70D4" w:rsidRDefault="00FA70D4" w:rsidP="00EB0550">
            <w:pPr>
              <w:widowControl/>
              <w:jc w:val="center"/>
              <w:textAlignment w:val="center"/>
              <w:rPr>
                <w:rFonts w:ascii="宋体" w:hAnsi="宋体" w:cs="宋体"/>
                <w:szCs w:val="21"/>
              </w:rPr>
            </w:pPr>
            <w:r>
              <w:rPr>
                <w:rFonts w:ascii="宋体" w:hAnsi="宋体" w:cs="宋体"/>
                <w:kern w:val="0"/>
                <w:szCs w:val="21"/>
              </w:rPr>
              <w:t>9</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9CC93D"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线材辅材</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E10B8B"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包含所需的线缆、管材及辅材等</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8499EE"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120F69" w14:textId="77777777" w:rsidR="00FA70D4" w:rsidRDefault="00FA70D4" w:rsidP="00EB0550">
            <w:pPr>
              <w:jc w:val="center"/>
              <w:rPr>
                <w:rFonts w:ascii="宋体" w:hAnsi="宋体" w:cs="宋体"/>
                <w:szCs w:val="21"/>
              </w:rPr>
            </w:pPr>
            <w:r>
              <w:rPr>
                <w:rFonts w:ascii="宋体" w:hAnsi="宋体" w:cs="宋体" w:hint="eastAsia"/>
                <w:szCs w:val="21"/>
              </w:rPr>
              <w:t>项</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E601B7" w14:textId="77777777" w:rsidR="00FA70D4" w:rsidRDefault="00FA70D4" w:rsidP="00EB0550">
            <w:pPr>
              <w:jc w:val="left"/>
              <w:rPr>
                <w:rFonts w:ascii="宋体" w:hAnsi="宋体" w:cs="宋体"/>
                <w:szCs w:val="21"/>
              </w:rPr>
            </w:pPr>
          </w:p>
        </w:tc>
      </w:tr>
      <w:tr w:rsidR="00FA70D4" w14:paraId="3A79E4DB" w14:textId="77777777" w:rsidTr="00EB0550">
        <w:trPr>
          <w:trHeight w:val="355"/>
          <w:jc w:val="center"/>
        </w:trPr>
        <w:tc>
          <w:tcPr>
            <w:tcW w:w="9004" w:type="dxa"/>
            <w:gridSpan w:val="9"/>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698757" w14:textId="77777777" w:rsidR="00FA70D4" w:rsidRDefault="00FA70D4" w:rsidP="00EB0550">
            <w:pPr>
              <w:widowControl/>
              <w:jc w:val="left"/>
              <w:textAlignment w:val="center"/>
              <w:rPr>
                <w:rFonts w:ascii="宋体" w:hAnsi="宋体" w:cs="宋体"/>
                <w:szCs w:val="21"/>
              </w:rPr>
            </w:pPr>
            <w:r>
              <w:rPr>
                <w:rFonts w:ascii="宋体" w:hAnsi="宋体" w:cs="宋体" w:hint="eastAsia"/>
                <w:b/>
                <w:kern w:val="0"/>
                <w:szCs w:val="21"/>
              </w:rPr>
              <w:t>（3）监控中心</w:t>
            </w:r>
          </w:p>
        </w:tc>
      </w:tr>
      <w:tr w:rsidR="00FA70D4" w14:paraId="24CFF5A5" w14:textId="77777777" w:rsidTr="00EB0550">
        <w:trPr>
          <w:trHeight w:val="3096"/>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4D6DA3"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73FC60"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UPS监测接口软件功能模块</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14:paraId="76A5D9F2"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1、通过UPS厂家提供的智能通讯接口及通讯协议，对UPS内部整流器、逆变器、旁路、负载、后备电池等各部件的运行状态进行实时监视，</w:t>
            </w:r>
          </w:p>
          <w:p w14:paraId="53A70868"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一旦有部件发生故障，系统自动报警；并且实时监测UPS的各种电压、电流、频率、功率等参数，并有直观的图形界面显示；</w:t>
            </w:r>
          </w:p>
          <w:p w14:paraId="49FA6269" w14:textId="77777777" w:rsidR="00FA70D4" w:rsidRDefault="00FA70D4" w:rsidP="00EB0550">
            <w:pPr>
              <w:widowControl/>
              <w:jc w:val="left"/>
              <w:textAlignment w:val="top"/>
              <w:rPr>
                <w:rFonts w:ascii="宋体" w:hAnsi="宋体" w:cs="宋体"/>
                <w:kern w:val="0"/>
                <w:szCs w:val="21"/>
              </w:rPr>
            </w:pPr>
            <w:r>
              <w:rPr>
                <w:rFonts w:ascii="宋体" w:hAnsi="宋体" w:cs="宋体" w:hint="eastAsia"/>
                <w:kern w:val="0"/>
                <w:szCs w:val="21"/>
              </w:rPr>
              <w:t>2、系统提供历史记录供查询，参数</w:t>
            </w:r>
            <w:proofErr w:type="gramStart"/>
            <w:r>
              <w:rPr>
                <w:rFonts w:ascii="宋体" w:hAnsi="宋体" w:cs="宋体" w:hint="eastAsia"/>
                <w:kern w:val="0"/>
                <w:szCs w:val="21"/>
              </w:rPr>
              <w:t>越限或</w:t>
            </w:r>
            <w:proofErr w:type="gramEnd"/>
            <w:r>
              <w:rPr>
                <w:rFonts w:ascii="宋体" w:hAnsi="宋体" w:cs="宋体" w:hint="eastAsia"/>
                <w:kern w:val="0"/>
                <w:szCs w:val="21"/>
              </w:rPr>
              <w:t>状态告警时给出告警。</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9E2DD0"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504BF8" w14:textId="77777777" w:rsidR="00FA70D4" w:rsidRDefault="00FA70D4" w:rsidP="00EB0550">
            <w:pPr>
              <w:jc w:val="center"/>
              <w:rPr>
                <w:rFonts w:ascii="宋体" w:hAnsi="宋体" w:cs="宋体"/>
                <w:szCs w:val="21"/>
              </w:rPr>
            </w:pPr>
            <w:r>
              <w:rPr>
                <w:rFonts w:ascii="宋体" w:hAnsi="宋体" w:cs="宋体" w:hint="eastAsia"/>
                <w:szCs w:val="21"/>
              </w:rPr>
              <w:t>套</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7F46E7" w14:textId="77777777" w:rsidR="00FA70D4" w:rsidRDefault="00FA70D4" w:rsidP="00EB0550">
            <w:pPr>
              <w:widowControl/>
              <w:jc w:val="left"/>
              <w:textAlignment w:val="center"/>
              <w:rPr>
                <w:rFonts w:ascii="宋体" w:hAnsi="宋体" w:cs="宋体"/>
                <w:szCs w:val="21"/>
              </w:rPr>
            </w:pPr>
          </w:p>
        </w:tc>
      </w:tr>
      <w:tr w:rsidR="00FA70D4" w14:paraId="0A092072"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0F79BB"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BDDD04"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普通空调监测接口软件功能模块</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D4B361" w14:textId="77777777" w:rsidR="00FA70D4" w:rsidRDefault="00FA70D4" w:rsidP="00FA70D4">
            <w:pPr>
              <w:widowControl/>
              <w:numPr>
                <w:ilvl w:val="0"/>
                <w:numId w:val="4"/>
              </w:numPr>
              <w:jc w:val="left"/>
              <w:textAlignment w:val="center"/>
              <w:rPr>
                <w:rFonts w:ascii="宋体" w:hAnsi="宋体" w:cs="宋体"/>
                <w:kern w:val="0"/>
                <w:szCs w:val="21"/>
              </w:rPr>
            </w:pPr>
            <w:r>
              <w:rPr>
                <w:rFonts w:ascii="宋体" w:hAnsi="宋体" w:cs="宋体" w:hint="eastAsia"/>
                <w:kern w:val="0"/>
                <w:szCs w:val="21"/>
              </w:rPr>
              <w:t>实时采集普通空调的运行状态、参数；远程控制空调的启停，远程切换空调的运行模式，设置温度，来电自启动等；</w:t>
            </w:r>
          </w:p>
          <w:p w14:paraId="19F24A4F" w14:textId="77777777" w:rsidR="00FA70D4" w:rsidRDefault="00FA70D4" w:rsidP="00FA70D4">
            <w:pPr>
              <w:widowControl/>
              <w:numPr>
                <w:ilvl w:val="0"/>
                <w:numId w:val="4"/>
              </w:numPr>
              <w:jc w:val="left"/>
              <w:textAlignment w:val="center"/>
              <w:rPr>
                <w:rFonts w:ascii="宋体" w:hAnsi="宋体" w:cs="宋体"/>
                <w:szCs w:val="21"/>
              </w:rPr>
            </w:pPr>
            <w:r>
              <w:rPr>
                <w:rFonts w:ascii="宋体" w:hAnsi="宋体" w:cs="宋体" w:hint="eastAsia"/>
                <w:kern w:val="0"/>
                <w:szCs w:val="21"/>
              </w:rPr>
              <w:t>可以实现对普通空调进行定时</w:t>
            </w:r>
            <w:proofErr w:type="gramStart"/>
            <w:r>
              <w:rPr>
                <w:rFonts w:ascii="宋体" w:hAnsi="宋体" w:cs="宋体" w:hint="eastAsia"/>
                <w:kern w:val="0"/>
                <w:szCs w:val="21"/>
              </w:rPr>
              <w:t>和轮循控制功能</w:t>
            </w:r>
            <w:proofErr w:type="gramEnd"/>
            <w:r>
              <w:rPr>
                <w:rFonts w:ascii="宋体" w:hAnsi="宋体" w:cs="宋体" w:hint="eastAsia"/>
                <w:kern w:val="0"/>
                <w:szCs w:val="21"/>
              </w:rPr>
              <w:t>；并提供定时和</w:t>
            </w:r>
            <w:proofErr w:type="gramStart"/>
            <w:r>
              <w:rPr>
                <w:rFonts w:ascii="宋体" w:hAnsi="宋体" w:cs="宋体" w:hint="eastAsia"/>
                <w:kern w:val="0"/>
                <w:szCs w:val="21"/>
              </w:rPr>
              <w:t>轮循控制</w:t>
            </w:r>
            <w:proofErr w:type="gramEnd"/>
            <w:r>
              <w:rPr>
                <w:rFonts w:ascii="宋体" w:hAnsi="宋体" w:cs="宋体" w:hint="eastAsia"/>
                <w:kern w:val="0"/>
                <w:szCs w:val="21"/>
              </w:rPr>
              <w:t>界面证明截图。</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1989C5"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C738F0" w14:textId="77777777" w:rsidR="00FA70D4" w:rsidRDefault="00FA70D4" w:rsidP="00EB0550">
            <w:pPr>
              <w:jc w:val="center"/>
              <w:rPr>
                <w:rFonts w:ascii="宋体" w:hAnsi="宋体" w:cs="宋体"/>
                <w:szCs w:val="21"/>
              </w:rPr>
            </w:pPr>
            <w:r>
              <w:rPr>
                <w:rFonts w:ascii="宋体" w:hAnsi="宋体" w:cs="宋体" w:hint="eastAsia"/>
                <w:szCs w:val="21"/>
              </w:rPr>
              <w:t>套</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E01818" w14:textId="77777777" w:rsidR="00FA70D4" w:rsidRDefault="00FA70D4" w:rsidP="00EB0550">
            <w:pPr>
              <w:jc w:val="left"/>
              <w:rPr>
                <w:rFonts w:ascii="宋体" w:hAnsi="宋体" w:cs="宋体"/>
                <w:szCs w:val="21"/>
              </w:rPr>
            </w:pPr>
          </w:p>
        </w:tc>
      </w:tr>
      <w:tr w:rsidR="00FA70D4" w14:paraId="1A0E9BAB"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2E7315"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3</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01B2E9"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空调监测接口软件功能模块</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397D05" w14:textId="77777777" w:rsidR="00FA70D4" w:rsidRDefault="00FA70D4" w:rsidP="00FA70D4">
            <w:pPr>
              <w:widowControl/>
              <w:numPr>
                <w:ilvl w:val="0"/>
                <w:numId w:val="5"/>
              </w:numPr>
              <w:jc w:val="left"/>
              <w:textAlignment w:val="center"/>
              <w:rPr>
                <w:rFonts w:ascii="宋体" w:hAnsi="宋体" w:cs="宋体"/>
                <w:szCs w:val="21"/>
              </w:rPr>
            </w:pPr>
            <w:r>
              <w:rPr>
                <w:rFonts w:ascii="宋体" w:hAnsi="宋体" w:cs="宋体" w:hint="eastAsia"/>
                <w:kern w:val="0"/>
                <w:szCs w:val="21"/>
              </w:rPr>
              <w:t>可对空调进行定时开关机控制和多台空调</w:t>
            </w:r>
            <w:proofErr w:type="gramStart"/>
            <w:r>
              <w:rPr>
                <w:rFonts w:ascii="宋体" w:hAnsi="宋体" w:cs="宋体" w:hint="eastAsia"/>
                <w:kern w:val="0"/>
                <w:szCs w:val="21"/>
              </w:rPr>
              <w:t>的轮循控制</w:t>
            </w:r>
            <w:proofErr w:type="gramEnd"/>
            <w:r>
              <w:rPr>
                <w:rFonts w:ascii="宋体" w:hAnsi="宋体" w:cs="宋体" w:hint="eastAsia"/>
                <w:kern w:val="0"/>
                <w:szCs w:val="21"/>
              </w:rPr>
              <w:t>；通过空调厂家提供的智能通讯接口及通讯协议，系统可实时、全面诊断空调运行状况，监控空调各部件（如压缩机、风机、加热器、加湿器、去湿器、滤网等） 的运行状态与参数，并可远程设置修改空调设置参数（温度、湿度等），远程控制空调的开关机等功能。空调一旦出现报警，</w:t>
            </w:r>
            <w:proofErr w:type="gramStart"/>
            <w:r>
              <w:rPr>
                <w:rFonts w:ascii="宋体" w:hAnsi="宋体" w:cs="宋体" w:hint="eastAsia"/>
                <w:kern w:val="0"/>
                <w:szCs w:val="21"/>
              </w:rPr>
              <w:t>越限参数</w:t>
            </w:r>
            <w:proofErr w:type="gramEnd"/>
            <w:r>
              <w:rPr>
                <w:rFonts w:ascii="宋体" w:hAnsi="宋体" w:cs="宋体" w:hint="eastAsia"/>
                <w:kern w:val="0"/>
                <w:szCs w:val="21"/>
              </w:rPr>
              <w:t>变色显示报警，自动弹出报警画面，并通过多媒体语音、电话、短信等方式报警。</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7E03A2"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5E1705" w14:textId="77777777" w:rsidR="00FA70D4" w:rsidRDefault="00FA70D4" w:rsidP="00EB0550">
            <w:pPr>
              <w:jc w:val="center"/>
              <w:rPr>
                <w:rFonts w:ascii="宋体" w:hAnsi="宋体" w:cs="宋体"/>
                <w:szCs w:val="21"/>
              </w:rPr>
            </w:pPr>
            <w:r>
              <w:rPr>
                <w:rFonts w:ascii="宋体" w:hAnsi="宋体" w:cs="宋体" w:hint="eastAsia"/>
                <w:szCs w:val="21"/>
              </w:rPr>
              <w:t>套</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A60B5C" w14:textId="77777777" w:rsidR="00FA70D4" w:rsidRDefault="00FA70D4" w:rsidP="00EB0550">
            <w:pPr>
              <w:jc w:val="left"/>
              <w:rPr>
                <w:rFonts w:ascii="宋体" w:hAnsi="宋体" w:cs="宋体"/>
                <w:szCs w:val="21"/>
              </w:rPr>
            </w:pPr>
          </w:p>
        </w:tc>
      </w:tr>
      <w:tr w:rsidR="00FA70D4" w14:paraId="1052B8AC"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76C165"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4</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E6041B"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漏水监测接口软件功能模块</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382D12" w14:textId="77777777" w:rsidR="00FA70D4" w:rsidRDefault="00FA70D4" w:rsidP="00FA70D4">
            <w:pPr>
              <w:widowControl/>
              <w:numPr>
                <w:ilvl w:val="0"/>
                <w:numId w:val="6"/>
              </w:numPr>
              <w:jc w:val="left"/>
              <w:textAlignment w:val="center"/>
              <w:rPr>
                <w:rFonts w:ascii="宋体" w:hAnsi="宋体" w:cs="宋体"/>
                <w:kern w:val="0"/>
                <w:szCs w:val="21"/>
              </w:rPr>
            </w:pPr>
            <w:r>
              <w:rPr>
                <w:rFonts w:ascii="宋体" w:hAnsi="宋体" w:cs="宋体" w:hint="eastAsia"/>
                <w:kern w:val="0"/>
                <w:szCs w:val="21"/>
              </w:rPr>
              <w:t>监控系统实时监测漏水状态，一旦有报警发生，监控系统自动跳转到该监测界面，3D仿真效果图上测漏感应绳变为红色，并自动通过短信、电话、声光等多种报警方式按报警等级、分组别告知管理人员。报警解除后系统自动发送短信等告知管理人员。</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25B3ED"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746144" w14:textId="77777777" w:rsidR="00FA70D4" w:rsidRDefault="00FA70D4" w:rsidP="00EB0550">
            <w:pPr>
              <w:jc w:val="center"/>
              <w:rPr>
                <w:rFonts w:ascii="宋体" w:hAnsi="宋体" w:cs="宋体"/>
                <w:szCs w:val="21"/>
              </w:rPr>
            </w:pPr>
            <w:r>
              <w:rPr>
                <w:rFonts w:ascii="宋体" w:hAnsi="宋体" w:cs="宋体" w:hint="eastAsia"/>
                <w:szCs w:val="21"/>
              </w:rPr>
              <w:t>套</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C44331" w14:textId="77777777" w:rsidR="00FA70D4" w:rsidRDefault="00FA70D4" w:rsidP="00EB0550">
            <w:pPr>
              <w:jc w:val="left"/>
              <w:rPr>
                <w:rFonts w:ascii="宋体" w:hAnsi="宋体" w:cs="宋体"/>
                <w:szCs w:val="21"/>
              </w:rPr>
            </w:pPr>
          </w:p>
        </w:tc>
      </w:tr>
      <w:tr w:rsidR="00FA70D4" w14:paraId="311FFA92" w14:textId="77777777" w:rsidTr="00EB0550">
        <w:trPr>
          <w:trHeight w:val="762"/>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835A5A"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5</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2E0D8E"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监控系统数据整合</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CAD8C7" w14:textId="77777777" w:rsidR="00FA70D4" w:rsidRDefault="00FA70D4" w:rsidP="00EB0550">
            <w:pPr>
              <w:widowControl/>
              <w:jc w:val="left"/>
              <w:textAlignment w:val="center"/>
              <w:rPr>
                <w:rFonts w:ascii="宋体" w:hAnsi="宋体" w:cs="宋体"/>
                <w:b/>
                <w:szCs w:val="21"/>
              </w:rPr>
            </w:pPr>
            <w:r>
              <w:rPr>
                <w:rFonts w:ascii="宋体" w:hAnsi="宋体" w:cs="宋体" w:hint="eastAsia"/>
                <w:b/>
                <w:kern w:val="0"/>
                <w:szCs w:val="21"/>
              </w:rPr>
              <w:t>★上述接口软件须与学校原动力环境监控平台软件（AZY-DCMS数据中心综合管理组态软件V1.0）无缝对接，并将本次监控系统数据和原系统整合；</w:t>
            </w:r>
            <w:r>
              <w:rPr>
                <w:rFonts w:ascii="宋体" w:hAnsi="宋体" w:cs="宋体"/>
                <w:b/>
                <w:kern w:val="0"/>
                <w:szCs w:val="21"/>
              </w:rPr>
              <w:t xml:space="preserve"> </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EB1C1E"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A26BDC" w14:textId="77777777" w:rsidR="00FA70D4" w:rsidRDefault="00FA70D4" w:rsidP="00EB0550">
            <w:pPr>
              <w:jc w:val="center"/>
              <w:rPr>
                <w:rFonts w:ascii="宋体" w:hAnsi="宋体" w:cs="宋体"/>
                <w:szCs w:val="21"/>
              </w:rPr>
            </w:pPr>
            <w:r>
              <w:rPr>
                <w:rFonts w:ascii="宋体" w:hAnsi="宋体" w:cs="宋体" w:hint="eastAsia"/>
                <w:szCs w:val="21"/>
              </w:rPr>
              <w:t>项</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10C345" w14:textId="77777777" w:rsidR="00FA70D4" w:rsidRDefault="00FA70D4" w:rsidP="00EB0550">
            <w:pPr>
              <w:jc w:val="left"/>
              <w:rPr>
                <w:rFonts w:ascii="宋体" w:hAnsi="宋体" w:cs="宋体"/>
                <w:szCs w:val="21"/>
              </w:rPr>
            </w:pPr>
          </w:p>
        </w:tc>
      </w:tr>
      <w:tr w:rsidR="00FA70D4" w14:paraId="4EF3697E" w14:textId="77777777" w:rsidTr="00EB0550">
        <w:trPr>
          <w:trHeight w:val="330"/>
          <w:jc w:val="center"/>
        </w:trPr>
        <w:tc>
          <w:tcPr>
            <w:tcW w:w="9004" w:type="dxa"/>
            <w:gridSpan w:val="9"/>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DC77F9" w14:textId="77777777" w:rsidR="00FA70D4" w:rsidRDefault="00FA70D4" w:rsidP="00EB0550">
            <w:pPr>
              <w:widowControl/>
              <w:jc w:val="left"/>
              <w:textAlignment w:val="center"/>
              <w:rPr>
                <w:rFonts w:ascii="宋体" w:hAnsi="宋体" w:cs="宋体"/>
                <w:b/>
                <w:szCs w:val="21"/>
              </w:rPr>
            </w:pPr>
            <w:r>
              <w:rPr>
                <w:rFonts w:ascii="宋体" w:hAnsi="宋体" w:cs="宋体" w:hint="eastAsia"/>
                <w:b/>
                <w:kern w:val="0"/>
                <w:szCs w:val="21"/>
              </w:rPr>
              <w:t>3、清远机房门禁系统</w:t>
            </w:r>
          </w:p>
        </w:tc>
      </w:tr>
      <w:tr w:rsidR="00FA70D4" w14:paraId="34389BB4" w14:textId="77777777" w:rsidTr="00EB0550">
        <w:trPr>
          <w:trHeight w:val="66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22DF09"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D35B6D"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人脸识别一体机</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672184" w14:textId="77777777" w:rsidR="00FA70D4" w:rsidRDefault="00FA70D4" w:rsidP="00EB0550">
            <w:pPr>
              <w:widowControl/>
              <w:jc w:val="left"/>
              <w:textAlignment w:val="center"/>
              <w:rPr>
                <w:rFonts w:ascii="宋体" w:hAnsi="宋体" w:cs="宋体"/>
                <w:szCs w:val="21"/>
              </w:rPr>
            </w:pPr>
            <w:r>
              <w:rPr>
                <w:rFonts w:ascii="宋体" w:hAnsi="宋体" w:cs="宋体" w:hint="eastAsia"/>
                <w:szCs w:val="21"/>
              </w:rPr>
              <w:t>详见“</w:t>
            </w:r>
            <w:r>
              <w:rPr>
                <w:rFonts w:ascii="宋体" w:hAnsi="宋体" w:cs="宋体" w:hint="eastAsia"/>
                <w:kern w:val="0"/>
                <w:szCs w:val="21"/>
              </w:rPr>
              <w:t>人脸识别一体机详细规格参数</w:t>
            </w:r>
            <w:r>
              <w:rPr>
                <w:rFonts w:ascii="宋体" w:hAnsi="宋体" w:cs="宋体"/>
                <w:kern w:val="0"/>
                <w:szCs w:val="21"/>
              </w:rPr>
              <w:t>”</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7D9247"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619905"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台</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380585" w14:textId="77777777" w:rsidR="00FA70D4" w:rsidRDefault="00FA70D4" w:rsidP="00EB0550">
            <w:pPr>
              <w:rPr>
                <w:rFonts w:ascii="宋体" w:hAnsi="宋体" w:cs="宋体"/>
                <w:szCs w:val="21"/>
              </w:rPr>
            </w:pPr>
          </w:p>
        </w:tc>
      </w:tr>
      <w:tr w:rsidR="00FA70D4" w14:paraId="22819E9E"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BA20CE"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896590"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开关电源（带蓄电池）</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0A205A"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 xml:space="preserve">1、输入电压：100-240VAC，输出电压：12VDC； </w:t>
            </w:r>
          </w:p>
          <w:p w14:paraId="6287EAC5"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 xml:space="preserve">2、输出电流：4.17A，输出功率：50W； </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466BC0"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A0529C" w14:textId="77777777" w:rsidR="00FA70D4" w:rsidRDefault="00FA70D4" w:rsidP="00EB0550">
            <w:pPr>
              <w:jc w:val="center"/>
              <w:rPr>
                <w:rFonts w:ascii="宋体" w:hAnsi="宋体" w:cs="宋体"/>
                <w:szCs w:val="21"/>
              </w:rPr>
            </w:pPr>
            <w:proofErr w:type="gramStart"/>
            <w:r>
              <w:rPr>
                <w:rFonts w:ascii="宋体" w:hAnsi="宋体" w:cs="宋体" w:hint="eastAsia"/>
                <w:szCs w:val="21"/>
              </w:rPr>
              <w:t>个</w:t>
            </w:r>
            <w:proofErr w:type="gramEnd"/>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8DE472" w14:textId="77777777" w:rsidR="00FA70D4" w:rsidRDefault="00FA70D4" w:rsidP="00EB0550">
            <w:pPr>
              <w:rPr>
                <w:rFonts w:ascii="宋体" w:hAnsi="宋体" w:cs="宋体"/>
                <w:szCs w:val="21"/>
              </w:rPr>
            </w:pPr>
          </w:p>
        </w:tc>
      </w:tr>
      <w:tr w:rsidR="00FA70D4" w14:paraId="6267D136"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AEC586"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3</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DC9361"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闭门器</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0EA0B8"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适用于55~75公斤单扇门；</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387A52"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B9A6EF" w14:textId="77777777" w:rsidR="00FA70D4" w:rsidRDefault="00FA70D4" w:rsidP="00EB0550">
            <w:pPr>
              <w:jc w:val="center"/>
              <w:rPr>
                <w:rFonts w:ascii="宋体" w:hAnsi="宋体" w:cs="宋体"/>
                <w:szCs w:val="21"/>
              </w:rPr>
            </w:pPr>
            <w:proofErr w:type="gramStart"/>
            <w:r>
              <w:rPr>
                <w:rFonts w:ascii="宋体" w:hAnsi="宋体" w:cs="宋体" w:hint="eastAsia"/>
                <w:szCs w:val="21"/>
              </w:rPr>
              <w:t>个</w:t>
            </w:r>
            <w:proofErr w:type="gramEnd"/>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45DE24" w14:textId="77777777" w:rsidR="00FA70D4" w:rsidRDefault="00FA70D4" w:rsidP="00EB0550">
            <w:pPr>
              <w:rPr>
                <w:rFonts w:ascii="宋体" w:hAnsi="宋体" w:cs="宋体"/>
                <w:szCs w:val="21"/>
              </w:rPr>
            </w:pPr>
          </w:p>
        </w:tc>
      </w:tr>
      <w:tr w:rsidR="00FA70D4" w14:paraId="4788F9EA"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D1DF0E"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4</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66FF24"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磁力锁（双门）</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56E6DD"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 xml:space="preserve">1、最大拉力：280kg(600Lbs)*2静态直线拉力； </w:t>
            </w:r>
          </w:p>
          <w:p w14:paraId="0FE37D83"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2、支持锁状态反馈，</w:t>
            </w:r>
            <w:proofErr w:type="gramStart"/>
            <w:r>
              <w:rPr>
                <w:rFonts w:ascii="宋体" w:hAnsi="宋体" w:cs="宋体" w:hint="eastAsia"/>
                <w:kern w:val="0"/>
                <w:szCs w:val="21"/>
              </w:rPr>
              <w:t>门磁输出</w:t>
            </w:r>
            <w:proofErr w:type="gramEnd"/>
            <w:r>
              <w:rPr>
                <w:rFonts w:ascii="宋体" w:hAnsi="宋体" w:cs="宋体" w:hint="eastAsia"/>
                <w:kern w:val="0"/>
                <w:szCs w:val="21"/>
              </w:rPr>
              <w:t xml:space="preserve">； </w:t>
            </w:r>
          </w:p>
          <w:p w14:paraId="2552BA2C"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3、断电开锁，具有</w:t>
            </w:r>
            <w:proofErr w:type="gramStart"/>
            <w:r>
              <w:rPr>
                <w:rFonts w:ascii="宋体" w:hAnsi="宋体" w:cs="宋体" w:hint="eastAsia"/>
                <w:kern w:val="0"/>
                <w:szCs w:val="21"/>
              </w:rPr>
              <w:t>电锁状态</w:t>
            </w:r>
            <w:proofErr w:type="gramEnd"/>
            <w:r>
              <w:rPr>
                <w:rFonts w:ascii="宋体" w:hAnsi="宋体" w:cs="宋体" w:hint="eastAsia"/>
                <w:kern w:val="0"/>
                <w:szCs w:val="21"/>
              </w:rPr>
              <w:t xml:space="preserve">指示灯； </w:t>
            </w:r>
          </w:p>
          <w:p w14:paraId="71BCEA92"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 xml:space="preserve">4、工作电压：12V/500mA*2   24V/250mA*2 </w:t>
            </w:r>
          </w:p>
          <w:p w14:paraId="777FD2E7"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5、适用门型：木门、玻璃门、金属门、防火门。</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CAEF76"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517255" w14:textId="77777777" w:rsidR="00FA70D4" w:rsidRDefault="00FA70D4" w:rsidP="00EB0550">
            <w:pPr>
              <w:jc w:val="center"/>
              <w:rPr>
                <w:rFonts w:ascii="宋体" w:hAnsi="宋体" w:cs="宋体"/>
                <w:szCs w:val="21"/>
              </w:rPr>
            </w:pPr>
            <w:proofErr w:type="gramStart"/>
            <w:r>
              <w:rPr>
                <w:rFonts w:ascii="宋体" w:hAnsi="宋体" w:cs="宋体" w:hint="eastAsia"/>
                <w:szCs w:val="21"/>
              </w:rPr>
              <w:t>个</w:t>
            </w:r>
            <w:proofErr w:type="gramEnd"/>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9C1971" w14:textId="77777777" w:rsidR="00FA70D4" w:rsidRDefault="00FA70D4" w:rsidP="00EB0550">
            <w:pPr>
              <w:rPr>
                <w:rFonts w:ascii="宋体" w:hAnsi="宋体" w:cs="宋体"/>
                <w:szCs w:val="21"/>
              </w:rPr>
            </w:pPr>
          </w:p>
        </w:tc>
      </w:tr>
      <w:tr w:rsidR="00FA70D4" w14:paraId="1A2B35B9" w14:textId="77777777" w:rsidTr="00EB0550">
        <w:trPr>
          <w:trHeight w:val="33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E85521"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5</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16CC00"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开门按钮</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9CDCF7"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白色，自动复位开门按钮</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D5B5B6"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A8F9FC" w14:textId="77777777" w:rsidR="00FA70D4" w:rsidRDefault="00FA70D4" w:rsidP="00EB0550">
            <w:pPr>
              <w:jc w:val="center"/>
              <w:rPr>
                <w:rFonts w:ascii="宋体" w:hAnsi="宋体" w:cs="宋体"/>
                <w:szCs w:val="21"/>
              </w:rPr>
            </w:pPr>
            <w:proofErr w:type="gramStart"/>
            <w:r>
              <w:rPr>
                <w:rFonts w:ascii="宋体" w:hAnsi="宋体" w:cs="宋体" w:hint="eastAsia"/>
                <w:szCs w:val="21"/>
              </w:rPr>
              <w:t>个</w:t>
            </w:r>
            <w:proofErr w:type="gramEnd"/>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8AFD7C" w14:textId="77777777" w:rsidR="00FA70D4" w:rsidRDefault="00FA70D4" w:rsidP="00EB0550">
            <w:pPr>
              <w:rPr>
                <w:rFonts w:ascii="宋体" w:hAnsi="宋体" w:cs="宋体"/>
                <w:szCs w:val="21"/>
              </w:rPr>
            </w:pPr>
          </w:p>
        </w:tc>
      </w:tr>
      <w:tr w:rsidR="00FA70D4" w14:paraId="7921FF41" w14:textId="77777777" w:rsidTr="00EB0550">
        <w:trPr>
          <w:trHeight w:val="420"/>
          <w:jc w:val="center"/>
        </w:trPr>
        <w:tc>
          <w:tcPr>
            <w:tcW w:w="9004" w:type="dxa"/>
            <w:gridSpan w:val="9"/>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B8C31E" w14:textId="77777777" w:rsidR="00FA70D4" w:rsidRDefault="00FA70D4" w:rsidP="00EB0550">
            <w:pPr>
              <w:widowControl/>
              <w:jc w:val="left"/>
              <w:textAlignment w:val="center"/>
              <w:rPr>
                <w:rFonts w:ascii="宋体" w:hAnsi="宋体" w:cs="宋体"/>
                <w:b/>
                <w:szCs w:val="21"/>
              </w:rPr>
            </w:pPr>
            <w:r>
              <w:rPr>
                <w:rFonts w:ascii="宋体" w:hAnsi="宋体" w:cs="宋体" w:hint="eastAsia"/>
                <w:b/>
                <w:kern w:val="0"/>
                <w:szCs w:val="21"/>
              </w:rPr>
              <w:t>4、视频监控系统</w:t>
            </w:r>
          </w:p>
        </w:tc>
      </w:tr>
      <w:tr w:rsidR="00FA70D4" w14:paraId="0DC1BB93" w14:textId="77777777" w:rsidTr="00EB0550">
        <w:trPr>
          <w:trHeight w:val="42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4A6B02"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F7F215"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网络半球摄像机</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0EFEF9" w14:textId="77777777" w:rsidR="00FA70D4" w:rsidRDefault="00FA70D4" w:rsidP="00EB0550">
            <w:pPr>
              <w:widowControl/>
              <w:jc w:val="left"/>
              <w:textAlignment w:val="center"/>
              <w:rPr>
                <w:rFonts w:ascii="宋体" w:hAnsi="宋体" w:cs="宋体"/>
                <w:szCs w:val="21"/>
              </w:rPr>
            </w:pPr>
            <w:r>
              <w:rPr>
                <w:rFonts w:ascii="宋体" w:hAnsi="宋体" w:cs="宋体" w:hint="eastAsia"/>
                <w:szCs w:val="21"/>
              </w:rPr>
              <w:t>详见“</w:t>
            </w:r>
            <w:r>
              <w:rPr>
                <w:rFonts w:ascii="宋体" w:hAnsi="宋体" w:cs="宋体" w:hint="eastAsia"/>
                <w:kern w:val="0"/>
                <w:szCs w:val="21"/>
              </w:rPr>
              <w:t>网络半球摄像机详细规格参数</w:t>
            </w:r>
            <w:r>
              <w:rPr>
                <w:rFonts w:ascii="宋体" w:hAnsi="宋体" w:cs="宋体"/>
                <w:kern w:val="0"/>
                <w:szCs w:val="21"/>
              </w:rPr>
              <w:t>”</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586D27"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602AB7" w14:textId="77777777" w:rsidR="00FA70D4" w:rsidRDefault="00FA70D4" w:rsidP="00EB0550">
            <w:pPr>
              <w:widowControl/>
              <w:jc w:val="center"/>
              <w:textAlignment w:val="center"/>
              <w:rPr>
                <w:rFonts w:ascii="宋体" w:hAnsi="宋体" w:cs="宋体"/>
                <w:szCs w:val="21"/>
              </w:rPr>
            </w:pPr>
            <w:proofErr w:type="gramStart"/>
            <w:r>
              <w:rPr>
                <w:rFonts w:ascii="宋体" w:hAnsi="宋体" w:cs="宋体" w:hint="eastAsia"/>
                <w:kern w:val="0"/>
                <w:szCs w:val="21"/>
              </w:rPr>
              <w:t>个</w:t>
            </w:r>
            <w:proofErr w:type="gramEnd"/>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537524" w14:textId="77777777" w:rsidR="00FA70D4" w:rsidRDefault="00FA70D4" w:rsidP="00EB0550">
            <w:pPr>
              <w:jc w:val="left"/>
              <w:rPr>
                <w:rFonts w:ascii="宋体" w:hAnsi="宋体" w:cs="宋体"/>
                <w:szCs w:val="21"/>
              </w:rPr>
            </w:pPr>
          </w:p>
        </w:tc>
      </w:tr>
      <w:tr w:rsidR="00FA70D4" w14:paraId="50E04D70" w14:textId="77777777" w:rsidTr="00EB0550">
        <w:trPr>
          <w:trHeight w:val="612"/>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45B38B"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05BDB9"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网络</w:t>
            </w:r>
            <w:proofErr w:type="gramStart"/>
            <w:r>
              <w:rPr>
                <w:rFonts w:ascii="宋体" w:hAnsi="宋体" w:cs="宋体" w:hint="eastAsia"/>
                <w:kern w:val="0"/>
                <w:szCs w:val="21"/>
              </w:rPr>
              <w:t>红外球</w:t>
            </w:r>
            <w:proofErr w:type="gramEnd"/>
            <w:r>
              <w:rPr>
                <w:rFonts w:ascii="宋体" w:hAnsi="宋体" w:cs="宋体" w:hint="eastAsia"/>
                <w:kern w:val="0"/>
                <w:szCs w:val="21"/>
              </w:rPr>
              <w:t>机</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4C676D" w14:textId="77777777" w:rsidR="00FA70D4" w:rsidRDefault="00FA70D4" w:rsidP="00EB0550">
            <w:pPr>
              <w:widowControl/>
              <w:jc w:val="left"/>
              <w:textAlignment w:val="center"/>
              <w:rPr>
                <w:rFonts w:ascii="宋体" w:hAnsi="宋体" w:cs="宋体"/>
                <w:szCs w:val="21"/>
              </w:rPr>
            </w:pPr>
            <w:r>
              <w:rPr>
                <w:rFonts w:ascii="宋体" w:hAnsi="宋体" w:cs="宋体" w:hint="eastAsia"/>
                <w:szCs w:val="21"/>
              </w:rPr>
              <w:t>详见“</w:t>
            </w:r>
            <w:r>
              <w:rPr>
                <w:rFonts w:ascii="宋体" w:hAnsi="宋体" w:cs="宋体" w:hint="eastAsia"/>
                <w:kern w:val="0"/>
                <w:szCs w:val="21"/>
              </w:rPr>
              <w:t>网络红外球机详细规格参数</w:t>
            </w:r>
            <w:r>
              <w:rPr>
                <w:rFonts w:ascii="宋体" w:hAnsi="宋体" w:cs="宋体"/>
                <w:kern w:val="0"/>
                <w:szCs w:val="21"/>
              </w:rPr>
              <w:t>”</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28BF4D"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3FCCCF" w14:textId="77777777" w:rsidR="00FA70D4" w:rsidRDefault="00FA70D4" w:rsidP="00EB0550">
            <w:pPr>
              <w:widowControl/>
              <w:jc w:val="center"/>
              <w:textAlignment w:val="center"/>
              <w:rPr>
                <w:rFonts w:ascii="宋体" w:hAnsi="宋体" w:cs="宋体"/>
                <w:szCs w:val="21"/>
              </w:rPr>
            </w:pPr>
            <w:proofErr w:type="gramStart"/>
            <w:r>
              <w:rPr>
                <w:rFonts w:ascii="宋体" w:hAnsi="宋体" w:cs="宋体" w:hint="eastAsia"/>
                <w:kern w:val="0"/>
                <w:szCs w:val="21"/>
              </w:rPr>
              <w:t>个</w:t>
            </w:r>
            <w:proofErr w:type="gramEnd"/>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A0E0E3" w14:textId="77777777" w:rsidR="00FA70D4" w:rsidRDefault="00FA70D4" w:rsidP="00EB0550">
            <w:pPr>
              <w:jc w:val="left"/>
              <w:rPr>
                <w:rFonts w:ascii="宋体" w:hAnsi="宋体" w:cs="宋体"/>
                <w:szCs w:val="21"/>
              </w:rPr>
            </w:pPr>
          </w:p>
        </w:tc>
      </w:tr>
      <w:tr w:rsidR="00FA70D4" w14:paraId="4D50F598" w14:textId="77777777" w:rsidTr="00EB0550">
        <w:trPr>
          <w:trHeight w:val="42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07ADE2"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3</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A69C07"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硬盘录像机</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BCAC15"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1、1.5U标准机架式IP存储</w:t>
            </w:r>
          </w:p>
          <w:p w14:paraId="5C227EEA"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2、16路H.265、H.264混合接入</w:t>
            </w:r>
          </w:p>
          <w:p w14:paraId="326BB651"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3、4盘位，1个HDMI、1个VGA，异源输出，HDMI支持4K，VGA支持2K显示，报警16进4出；</w:t>
            </w:r>
          </w:p>
          <w:p w14:paraId="693E1D10"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4、16路1080P或4路4K H.265、H.264混合解码</w:t>
            </w:r>
          </w:p>
          <w:p w14:paraId="0EEDCE46"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5、1个千兆网口+16个100M PoE网口，2个USB2.0，1个USB3.0</w:t>
            </w:r>
          </w:p>
          <w:p w14:paraId="540F16A4"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6、支持智能检索，浓缩播放，人脸检索，热度图，视频摘要回放，分时段回放，超高</w:t>
            </w:r>
            <w:proofErr w:type="gramStart"/>
            <w:r>
              <w:rPr>
                <w:rFonts w:ascii="宋体" w:hAnsi="宋体" w:cs="宋体" w:hint="eastAsia"/>
                <w:kern w:val="0"/>
                <w:szCs w:val="21"/>
              </w:rPr>
              <w:t>倍</w:t>
            </w:r>
            <w:proofErr w:type="gramEnd"/>
            <w:r>
              <w:rPr>
                <w:rFonts w:ascii="宋体" w:hAnsi="宋体" w:cs="宋体" w:hint="eastAsia"/>
                <w:kern w:val="0"/>
                <w:szCs w:val="21"/>
              </w:rPr>
              <w:t>速回放，双系统备份；</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E468CB"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951E13"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台</w:t>
            </w:r>
          </w:p>
        </w:tc>
        <w:tc>
          <w:tcPr>
            <w:tcW w:w="49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DAF68B5" w14:textId="77777777" w:rsidR="00FA70D4" w:rsidRDefault="00FA70D4" w:rsidP="00EB0550">
            <w:pPr>
              <w:rPr>
                <w:rFonts w:ascii="宋体" w:hAnsi="宋体" w:cs="黑体"/>
                <w:szCs w:val="21"/>
              </w:rPr>
            </w:pPr>
          </w:p>
        </w:tc>
      </w:tr>
      <w:tr w:rsidR="00FA70D4" w14:paraId="15713351" w14:textId="77777777" w:rsidTr="00EB0550">
        <w:trPr>
          <w:trHeight w:val="799"/>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EA9C37"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4</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77B536"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监控级硬盘</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6F9A2D"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 xml:space="preserve">3.5英寸 6TB </w:t>
            </w:r>
            <w:proofErr w:type="spellStart"/>
            <w:r>
              <w:rPr>
                <w:rFonts w:ascii="宋体" w:hAnsi="宋体" w:cs="宋体" w:hint="eastAsia"/>
                <w:kern w:val="0"/>
                <w:szCs w:val="21"/>
              </w:rPr>
              <w:t>IntelliPower</w:t>
            </w:r>
            <w:proofErr w:type="spellEnd"/>
            <w:r>
              <w:rPr>
                <w:rFonts w:ascii="宋体" w:hAnsi="宋体" w:cs="宋体" w:hint="eastAsia"/>
                <w:kern w:val="0"/>
                <w:szCs w:val="21"/>
              </w:rPr>
              <w:t xml:space="preserve"> 64M SATA3</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7AAE13"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750750"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块</w:t>
            </w:r>
          </w:p>
        </w:tc>
        <w:tc>
          <w:tcPr>
            <w:tcW w:w="49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CA65E00" w14:textId="77777777" w:rsidR="00FA70D4" w:rsidRDefault="00FA70D4" w:rsidP="00EB0550">
            <w:pPr>
              <w:rPr>
                <w:rFonts w:ascii="宋体" w:hAnsi="宋体" w:cs="黑体"/>
                <w:szCs w:val="21"/>
              </w:rPr>
            </w:pPr>
          </w:p>
        </w:tc>
      </w:tr>
      <w:tr w:rsidR="00FA70D4" w14:paraId="1BD41250" w14:textId="77777777" w:rsidTr="00EB0550">
        <w:trPr>
          <w:trHeight w:val="799"/>
          <w:jc w:val="center"/>
        </w:trPr>
        <w:tc>
          <w:tcPr>
            <w:tcW w:w="9004" w:type="dxa"/>
            <w:gridSpan w:val="9"/>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CA7415" w14:textId="77777777" w:rsidR="00FA70D4" w:rsidRDefault="00FA70D4" w:rsidP="00EB0550">
            <w:pPr>
              <w:widowControl/>
              <w:jc w:val="left"/>
              <w:textAlignment w:val="center"/>
              <w:rPr>
                <w:rFonts w:ascii="宋体" w:hAnsi="宋体" w:cs="宋体"/>
                <w:b/>
                <w:szCs w:val="21"/>
              </w:rPr>
            </w:pPr>
            <w:r>
              <w:rPr>
                <w:rFonts w:ascii="宋体" w:hAnsi="宋体" w:cs="宋体" w:hint="eastAsia"/>
                <w:b/>
                <w:kern w:val="0"/>
                <w:szCs w:val="21"/>
              </w:rPr>
              <w:t>5、其他配套建设</w:t>
            </w:r>
          </w:p>
        </w:tc>
      </w:tr>
      <w:tr w:rsidR="00FA70D4" w14:paraId="6B8FBF0F" w14:textId="77777777" w:rsidTr="00EB0550">
        <w:trPr>
          <w:trHeight w:val="919"/>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CF41E2"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1F4521"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65寸触控一体机</w:t>
            </w:r>
          </w:p>
        </w:tc>
        <w:tc>
          <w:tcPr>
            <w:tcW w:w="37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ABEE84" w14:textId="77777777" w:rsidR="00FA70D4" w:rsidRDefault="00FA70D4" w:rsidP="00EB0550">
            <w:pPr>
              <w:widowControl/>
              <w:jc w:val="left"/>
              <w:textAlignment w:val="center"/>
              <w:rPr>
                <w:rFonts w:ascii="宋体" w:hAnsi="宋体" w:cs="宋体"/>
                <w:szCs w:val="21"/>
              </w:rPr>
            </w:pPr>
            <w:r>
              <w:rPr>
                <w:rFonts w:ascii="宋体" w:hAnsi="宋体" w:cs="宋体" w:hint="eastAsia"/>
                <w:szCs w:val="21"/>
              </w:rPr>
              <w:t>详见“</w:t>
            </w:r>
            <w:r>
              <w:rPr>
                <w:rFonts w:ascii="宋体" w:hAnsi="宋体" w:cs="宋体" w:hint="eastAsia"/>
                <w:kern w:val="0"/>
                <w:szCs w:val="21"/>
              </w:rPr>
              <w:t>触控一体机详细规格参数</w:t>
            </w:r>
            <w:r>
              <w:rPr>
                <w:rFonts w:ascii="宋体" w:hAnsi="宋体" w:cs="宋体" w:hint="eastAsia"/>
                <w:szCs w:val="21"/>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FE9E43E"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E5F165"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台</w:t>
            </w:r>
          </w:p>
        </w:tc>
        <w:tc>
          <w:tcPr>
            <w:tcW w:w="1524"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26A857D" w14:textId="77777777" w:rsidR="00FA70D4" w:rsidRDefault="00FA70D4" w:rsidP="00EB0550">
            <w:pPr>
              <w:rPr>
                <w:rFonts w:ascii="宋体" w:hAnsi="宋体" w:cs="宋体"/>
                <w:kern w:val="0"/>
                <w:szCs w:val="21"/>
              </w:rPr>
            </w:pPr>
            <w:r>
              <w:rPr>
                <w:rFonts w:ascii="宋体" w:hAnsi="宋体" w:cs="宋体" w:hint="eastAsia"/>
                <w:kern w:val="0"/>
                <w:szCs w:val="21"/>
              </w:rPr>
              <w:t>安装于天河校区</w:t>
            </w:r>
            <w:r>
              <w:rPr>
                <w:rFonts w:ascii="宋体" w:hAnsi="宋体" w:cs="宋体"/>
                <w:kern w:val="0"/>
                <w:szCs w:val="21"/>
              </w:rPr>
              <w:t>602</w:t>
            </w:r>
            <w:r>
              <w:rPr>
                <w:rFonts w:ascii="宋体" w:hAnsi="宋体" w:cs="宋体" w:hint="eastAsia"/>
                <w:kern w:val="0"/>
                <w:szCs w:val="21"/>
              </w:rPr>
              <w:t>机房</w:t>
            </w:r>
          </w:p>
        </w:tc>
      </w:tr>
      <w:tr w:rsidR="00FA70D4" w14:paraId="642BCCDA" w14:textId="77777777" w:rsidTr="00EB0550">
        <w:trPr>
          <w:trHeight w:val="919"/>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A19A90"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B34062"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55寸触控一体机</w:t>
            </w:r>
          </w:p>
        </w:tc>
        <w:tc>
          <w:tcPr>
            <w:tcW w:w="37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B9C0AC" w14:textId="77777777" w:rsidR="00FA70D4" w:rsidRDefault="00FA70D4" w:rsidP="00EB0550">
            <w:pPr>
              <w:widowControl/>
              <w:jc w:val="left"/>
              <w:textAlignment w:val="center"/>
              <w:rPr>
                <w:rFonts w:ascii="宋体" w:hAnsi="宋体" w:cs="宋体"/>
                <w:szCs w:val="21"/>
              </w:rPr>
            </w:pPr>
            <w:r>
              <w:rPr>
                <w:rFonts w:ascii="宋体" w:hAnsi="宋体" w:cs="宋体" w:hint="eastAsia"/>
                <w:szCs w:val="21"/>
              </w:rPr>
              <w:t>详见“</w:t>
            </w:r>
            <w:r>
              <w:rPr>
                <w:rFonts w:ascii="宋体" w:hAnsi="宋体" w:cs="宋体" w:hint="eastAsia"/>
                <w:kern w:val="0"/>
                <w:szCs w:val="21"/>
              </w:rPr>
              <w:t>触控一体机详细规格参数</w:t>
            </w:r>
            <w:r>
              <w:rPr>
                <w:rFonts w:ascii="宋体" w:hAnsi="宋体" w:cs="宋体" w:hint="eastAsia"/>
                <w:szCs w:val="21"/>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22174DB"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8CBE63"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台</w:t>
            </w:r>
          </w:p>
        </w:tc>
        <w:tc>
          <w:tcPr>
            <w:tcW w:w="1524"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A70CB15" w14:textId="77777777" w:rsidR="00FA70D4" w:rsidRDefault="00FA70D4" w:rsidP="00EB0550">
            <w:pPr>
              <w:rPr>
                <w:rFonts w:ascii="宋体" w:hAnsi="宋体" w:cs="宋体"/>
                <w:kern w:val="0"/>
                <w:szCs w:val="21"/>
              </w:rPr>
            </w:pPr>
            <w:r>
              <w:rPr>
                <w:rFonts w:ascii="宋体" w:hAnsi="宋体" w:cs="宋体" w:hint="eastAsia"/>
                <w:kern w:val="0"/>
                <w:szCs w:val="21"/>
              </w:rPr>
              <w:t>安装于天河校区5</w:t>
            </w:r>
            <w:r>
              <w:rPr>
                <w:rFonts w:ascii="宋体" w:hAnsi="宋体" w:cs="宋体"/>
                <w:kern w:val="0"/>
                <w:szCs w:val="21"/>
              </w:rPr>
              <w:t>01</w:t>
            </w:r>
            <w:r>
              <w:rPr>
                <w:rFonts w:ascii="宋体" w:hAnsi="宋体" w:cs="宋体" w:hint="eastAsia"/>
                <w:kern w:val="0"/>
                <w:szCs w:val="21"/>
              </w:rPr>
              <w:t>办公室</w:t>
            </w:r>
          </w:p>
        </w:tc>
      </w:tr>
      <w:tr w:rsidR="00FA70D4" w14:paraId="5AFCAE0E" w14:textId="77777777" w:rsidTr="00EB0550">
        <w:trPr>
          <w:trHeight w:val="84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5EBA6E"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3</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231C19" w14:textId="77777777" w:rsidR="00FA70D4" w:rsidRDefault="00FA70D4" w:rsidP="00EB0550">
            <w:pPr>
              <w:widowControl/>
              <w:jc w:val="left"/>
              <w:textAlignment w:val="center"/>
              <w:rPr>
                <w:rFonts w:ascii="宋体" w:hAnsi="宋体" w:cs="宋体"/>
                <w:szCs w:val="21"/>
              </w:rPr>
            </w:pPr>
            <w:r>
              <w:rPr>
                <w:rFonts w:ascii="宋体" w:hAnsi="宋体" w:hint="eastAsia"/>
                <w:szCs w:val="21"/>
              </w:rPr>
              <w:t>交换网关</w:t>
            </w:r>
          </w:p>
        </w:tc>
        <w:tc>
          <w:tcPr>
            <w:tcW w:w="37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F9DAF4" w14:textId="77777777" w:rsidR="00FA70D4" w:rsidRDefault="00FA70D4" w:rsidP="00EB0550">
            <w:pPr>
              <w:widowControl/>
              <w:jc w:val="left"/>
              <w:textAlignment w:val="center"/>
              <w:rPr>
                <w:rFonts w:ascii="宋体" w:hAnsi="宋体" w:cs="宋体"/>
                <w:szCs w:val="21"/>
              </w:rPr>
            </w:pPr>
            <w:r>
              <w:rPr>
                <w:rFonts w:ascii="宋体" w:hAnsi="宋体" w:cs="宋体" w:hint="eastAsia"/>
                <w:szCs w:val="21"/>
              </w:rPr>
              <w:t>详见“</w:t>
            </w:r>
            <w:r>
              <w:rPr>
                <w:rFonts w:ascii="宋体" w:hAnsi="宋体" w:hint="eastAsia"/>
                <w:szCs w:val="21"/>
              </w:rPr>
              <w:t>交换网关详细规格</w:t>
            </w:r>
            <w:r>
              <w:rPr>
                <w:rFonts w:ascii="宋体" w:hAnsi="宋体" w:cs="宋体" w:hint="eastAsia"/>
                <w:kern w:val="0"/>
                <w:szCs w:val="21"/>
              </w:rPr>
              <w:t>参数</w:t>
            </w:r>
            <w:r>
              <w:rPr>
                <w:rFonts w:ascii="宋体" w:hAnsi="宋体" w:cs="宋体" w:hint="eastAsia"/>
                <w:szCs w:val="21"/>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5517D76" w14:textId="77777777" w:rsidR="00FA70D4" w:rsidRDefault="00FA70D4" w:rsidP="00EB0550">
            <w:pPr>
              <w:widowControl/>
              <w:jc w:val="center"/>
              <w:textAlignment w:val="center"/>
              <w:rPr>
                <w:rFonts w:ascii="宋体" w:hAnsi="宋体" w:cs="宋体"/>
                <w:kern w:val="0"/>
                <w:szCs w:val="21"/>
              </w:rPr>
            </w:pPr>
            <w:r>
              <w:rPr>
                <w:rFonts w:ascii="宋体" w:hAnsi="宋体" w:cs="宋体" w:hint="eastAsia"/>
                <w:kern w:val="0"/>
                <w:szCs w:val="21"/>
              </w:rPr>
              <w:t>1</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46E1E5" w14:textId="77777777" w:rsidR="00FA70D4" w:rsidRDefault="00FA70D4" w:rsidP="00EB0550">
            <w:pPr>
              <w:widowControl/>
              <w:jc w:val="center"/>
              <w:textAlignment w:val="center"/>
              <w:rPr>
                <w:rFonts w:ascii="宋体" w:hAnsi="宋体" w:cs="宋体"/>
                <w:kern w:val="0"/>
                <w:szCs w:val="21"/>
              </w:rPr>
            </w:pPr>
            <w:r>
              <w:rPr>
                <w:rFonts w:ascii="宋体" w:hAnsi="宋体" w:cs="宋体" w:hint="eastAsia"/>
                <w:kern w:val="0"/>
                <w:szCs w:val="21"/>
              </w:rPr>
              <w:t>台</w:t>
            </w:r>
          </w:p>
        </w:tc>
        <w:tc>
          <w:tcPr>
            <w:tcW w:w="1524"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454F9B6" w14:textId="77777777" w:rsidR="00FA70D4" w:rsidRDefault="00FA70D4" w:rsidP="00EB0550">
            <w:pPr>
              <w:rPr>
                <w:rFonts w:ascii="宋体" w:hAnsi="宋体" w:cs="宋体"/>
                <w:kern w:val="0"/>
                <w:szCs w:val="21"/>
              </w:rPr>
            </w:pPr>
            <w:r>
              <w:rPr>
                <w:rFonts w:ascii="宋体" w:hAnsi="宋体" w:cs="宋体" w:hint="eastAsia"/>
                <w:kern w:val="0"/>
                <w:szCs w:val="21"/>
              </w:rPr>
              <w:t>须与原有的网关实现冗余</w:t>
            </w:r>
          </w:p>
        </w:tc>
      </w:tr>
      <w:tr w:rsidR="00FA70D4" w14:paraId="1D16100C" w14:textId="77777777" w:rsidTr="00EB0550">
        <w:trPr>
          <w:trHeight w:val="54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AE415A"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4</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0DF39B"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42U服务器机柜</w:t>
            </w:r>
          </w:p>
        </w:tc>
        <w:tc>
          <w:tcPr>
            <w:tcW w:w="37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478051"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1、材料：SPCC优质冷轧钢板。</w:t>
            </w:r>
          </w:p>
          <w:p w14:paraId="46125268"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2、结构：模块化组装设计，内部标准19英寸机架结构。</w:t>
            </w:r>
          </w:p>
          <w:p w14:paraId="47F03559"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3、门板：前后高密度透气网孔门，左右为快拆钢质门。</w:t>
            </w:r>
          </w:p>
          <w:p w14:paraId="653B81CE"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4、表面处理：</w:t>
            </w:r>
            <w:proofErr w:type="gramStart"/>
            <w:r>
              <w:rPr>
                <w:rFonts w:ascii="宋体" w:hAnsi="宋体" w:cs="宋体" w:hint="eastAsia"/>
                <w:kern w:val="0"/>
                <w:szCs w:val="21"/>
              </w:rPr>
              <w:t>方孔条镀锌</w:t>
            </w:r>
            <w:proofErr w:type="gramEnd"/>
            <w:r>
              <w:rPr>
                <w:rFonts w:ascii="宋体" w:hAnsi="宋体" w:cs="宋体" w:hint="eastAsia"/>
                <w:kern w:val="0"/>
                <w:szCs w:val="21"/>
              </w:rPr>
              <w:t>，其余部件均经过脱脂、酸洗、磷化、静电喷涂喷塑处理。</w:t>
            </w:r>
          </w:p>
          <w:p w14:paraId="36EF99F2"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5、每台机柜含3个6位的PDU，和1个24口的网络配线架（含模块）；</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0F1B826"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3</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4325E79"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台</w:t>
            </w:r>
          </w:p>
        </w:tc>
        <w:tc>
          <w:tcPr>
            <w:tcW w:w="1524"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5F2B89" w14:textId="77777777" w:rsidR="00FA70D4" w:rsidRDefault="00FA70D4" w:rsidP="00EB0550">
            <w:pPr>
              <w:jc w:val="left"/>
              <w:rPr>
                <w:rFonts w:ascii="宋体" w:hAnsi="宋体" w:cs="宋体"/>
                <w:szCs w:val="21"/>
              </w:rPr>
            </w:pPr>
          </w:p>
        </w:tc>
      </w:tr>
      <w:tr w:rsidR="00FA70D4" w14:paraId="3E2C5BBB" w14:textId="77777777" w:rsidTr="00EB0550">
        <w:trPr>
          <w:trHeight w:val="649"/>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7257B3"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5</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9B68D6"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防水托顶</w:t>
            </w:r>
          </w:p>
        </w:tc>
        <w:tc>
          <w:tcPr>
            <w:tcW w:w="37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11A87F"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定制304不锈钢钢板，33平方</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079BFF2"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9C5560C"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项</w:t>
            </w:r>
          </w:p>
        </w:tc>
        <w:tc>
          <w:tcPr>
            <w:tcW w:w="1524"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282C781" w14:textId="77777777" w:rsidR="00FA70D4" w:rsidRDefault="00FA70D4" w:rsidP="00EB0550">
            <w:pPr>
              <w:rPr>
                <w:rFonts w:ascii="宋体" w:hAnsi="宋体" w:cs="黑体"/>
                <w:szCs w:val="21"/>
              </w:rPr>
            </w:pPr>
          </w:p>
        </w:tc>
      </w:tr>
      <w:tr w:rsidR="00FA70D4" w14:paraId="12A683EF" w14:textId="77777777" w:rsidTr="00EB0550">
        <w:trPr>
          <w:trHeight w:val="529"/>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C7F3CB"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6</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E08AEF"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机柜线路整理</w:t>
            </w:r>
          </w:p>
        </w:tc>
        <w:tc>
          <w:tcPr>
            <w:tcW w:w="37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3EEB02"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包含16个机柜的整理，使用扎带、标签进行线路的整理，</w:t>
            </w:r>
            <w:r>
              <w:rPr>
                <w:rFonts w:ascii="宋体" w:hAnsi="宋体" w:cs="宋体"/>
                <w:kern w:val="0"/>
                <w:szCs w:val="21"/>
              </w:rPr>
              <w:t>酒精湿</w:t>
            </w:r>
            <w:proofErr w:type="gramStart"/>
            <w:r>
              <w:rPr>
                <w:rFonts w:ascii="宋体" w:hAnsi="宋体" w:cs="宋体"/>
                <w:kern w:val="0"/>
                <w:szCs w:val="21"/>
              </w:rPr>
              <w:t>巾</w:t>
            </w:r>
            <w:r>
              <w:rPr>
                <w:rFonts w:ascii="宋体" w:hAnsi="宋体" w:cs="宋体" w:hint="eastAsia"/>
                <w:kern w:val="0"/>
                <w:szCs w:val="21"/>
              </w:rPr>
              <w:t>擦设备</w:t>
            </w:r>
            <w:proofErr w:type="gramEnd"/>
            <w:r>
              <w:rPr>
                <w:rFonts w:ascii="宋体" w:hAnsi="宋体" w:cs="宋体" w:hint="eastAsia"/>
                <w:kern w:val="0"/>
                <w:szCs w:val="21"/>
              </w:rPr>
              <w:t>灰尘；</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CCA930D"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2784611"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项</w:t>
            </w:r>
          </w:p>
        </w:tc>
        <w:tc>
          <w:tcPr>
            <w:tcW w:w="1524"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24ED0B" w14:textId="77777777" w:rsidR="00FA70D4" w:rsidRDefault="00FA70D4" w:rsidP="00EB0550">
            <w:pPr>
              <w:rPr>
                <w:rFonts w:ascii="宋体" w:hAnsi="宋体" w:cs="黑体"/>
                <w:szCs w:val="21"/>
              </w:rPr>
            </w:pPr>
          </w:p>
        </w:tc>
      </w:tr>
      <w:tr w:rsidR="00FA70D4" w14:paraId="627EB66C" w14:textId="77777777" w:rsidTr="00EB0550">
        <w:trPr>
          <w:trHeight w:val="42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201F80"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7</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652368"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机柜电源改造</w:t>
            </w:r>
          </w:p>
        </w:tc>
        <w:tc>
          <w:tcPr>
            <w:tcW w:w="37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0BFF35"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3个机柜工业电源防水插头改造</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E4A7776"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9D5BE9C"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项</w:t>
            </w:r>
          </w:p>
        </w:tc>
        <w:tc>
          <w:tcPr>
            <w:tcW w:w="1524"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7FE5139" w14:textId="77777777" w:rsidR="00FA70D4" w:rsidRDefault="00FA70D4" w:rsidP="00EB0550">
            <w:pPr>
              <w:rPr>
                <w:rFonts w:ascii="宋体" w:hAnsi="宋体" w:cs="黑体"/>
                <w:szCs w:val="21"/>
              </w:rPr>
            </w:pPr>
          </w:p>
        </w:tc>
      </w:tr>
      <w:tr w:rsidR="00FA70D4" w14:paraId="13B61607" w14:textId="77777777" w:rsidTr="00EB0550">
        <w:trPr>
          <w:trHeight w:val="42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292859"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8</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FDB35F"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墙面刷白</w:t>
            </w:r>
          </w:p>
        </w:tc>
        <w:tc>
          <w:tcPr>
            <w:tcW w:w="37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D749EE"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墙面刷油漆40平方</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83C2A91"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739E74C"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项</w:t>
            </w:r>
          </w:p>
        </w:tc>
        <w:tc>
          <w:tcPr>
            <w:tcW w:w="1524"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36B3AA9" w14:textId="77777777" w:rsidR="00FA70D4" w:rsidRDefault="00FA70D4" w:rsidP="00EB0550">
            <w:pPr>
              <w:rPr>
                <w:rFonts w:ascii="宋体" w:hAnsi="宋体" w:cs="黑体"/>
                <w:szCs w:val="21"/>
              </w:rPr>
            </w:pPr>
          </w:p>
        </w:tc>
      </w:tr>
      <w:tr w:rsidR="00FA70D4" w14:paraId="1A02A763" w14:textId="77777777" w:rsidTr="00EB0550">
        <w:trPr>
          <w:trHeight w:val="42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77B999"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9</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17FF1E"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天花板整理</w:t>
            </w:r>
          </w:p>
        </w:tc>
        <w:tc>
          <w:tcPr>
            <w:tcW w:w="37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A3083F"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对清远机房天花板（</w:t>
            </w:r>
            <w:r>
              <w:rPr>
                <w:rFonts w:ascii="宋体" w:hAnsi="宋体" w:cs="宋体"/>
                <w:kern w:val="0"/>
                <w:szCs w:val="21"/>
              </w:rPr>
              <w:t>1</w:t>
            </w:r>
            <w:r>
              <w:rPr>
                <w:rFonts w:ascii="宋体" w:hAnsi="宋体" w:cs="宋体" w:hint="eastAsia"/>
                <w:kern w:val="0"/>
                <w:szCs w:val="21"/>
              </w:rPr>
              <w:t>00平方）进行整理</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3805DBB"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E98D116"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项</w:t>
            </w:r>
          </w:p>
        </w:tc>
        <w:tc>
          <w:tcPr>
            <w:tcW w:w="1524"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79A0019" w14:textId="77777777" w:rsidR="00FA70D4" w:rsidRDefault="00FA70D4" w:rsidP="00EB0550">
            <w:pPr>
              <w:rPr>
                <w:rFonts w:ascii="宋体" w:hAnsi="宋体" w:cs="黑体"/>
                <w:szCs w:val="21"/>
              </w:rPr>
            </w:pPr>
          </w:p>
        </w:tc>
      </w:tr>
      <w:tr w:rsidR="00FA70D4" w14:paraId="0BF76D72" w14:textId="77777777" w:rsidTr="00EB0550">
        <w:trPr>
          <w:trHeight w:val="582"/>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DC2E72"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10</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EEAF13"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光纤敷设</w:t>
            </w:r>
          </w:p>
        </w:tc>
        <w:tc>
          <w:tcPr>
            <w:tcW w:w="37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BF0F7E"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网络</w:t>
            </w:r>
            <w:proofErr w:type="gramStart"/>
            <w:r>
              <w:rPr>
                <w:rFonts w:ascii="宋体" w:hAnsi="宋体" w:cs="宋体" w:hint="eastAsia"/>
                <w:kern w:val="0"/>
                <w:szCs w:val="21"/>
              </w:rPr>
              <w:t>核心间拉一条</w:t>
            </w:r>
            <w:proofErr w:type="gramEnd"/>
            <w:r>
              <w:rPr>
                <w:rFonts w:ascii="宋体" w:hAnsi="宋体" w:cs="宋体" w:hint="eastAsia"/>
                <w:kern w:val="0"/>
                <w:szCs w:val="21"/>
              </w:rPr>
              <w:t>24芯光纤到数据间机房的一个机柜，数据间9个机柜分别拉一条8芯的光纤到此机柜并增加对应的光纤配线架、耦合器、尾</w:t>
            </w:r>
            <w:proofErr w:type="gramStart"/>
            <w:r>
              <w:rPr>
                <w:rFonts w:ascii="宋体" w:hAnsi="宋体" w:cs="宋体" w:hint="eastAsia"/>
                <w:kern w:val="0"/>
                <w:szCs w:val="21"/>
              </w:rPr>
              <w:t>纤</w:t>
            </w:r>
            <w:proofErr w:type="gramEnd"/>
            <w:r>
              <w:rPr>
                <w:rFonts w:ascii="宋体" w:hAnsi="宋体" w:cs="宋体" w:hint="eastAsia"/>
                <w:kern w:val="0"/>
                <w:szCs w:val="21"/>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AC23954"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81E1C5D"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项</w:t>
            </w:r>
          </w:p>
        </w:tc>
        <w:tc>
          <w:tcPr>
            <w:tcW w:w="1524"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632F540" w14:textId="77777777" w:rsidR="00FA70D4" w:rsidRDefault="00FA70D4" w:rsidP="00EB0550">
            <w:pPr>
              <w:rPr>
                <w:rFonts w:ascii="宋体" w:hAnsi="宋体" w:cs="黑体"/>
                <w:szCs w:val="21"/>
              </w:rPr>
            </w:pPr>
          </w:p>
        </w:tc>
      </w:tr>
      <w:tr w:rsidR="00FA70D4" w14:paraId="3E25C110" w14:textId="77777777" w:rsidTr="00EB0550">
        <w:trPr>
          <w:trHeight w:val="484"/>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2E760C"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11</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7376B6"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线材辅材</w:t>
            </w:r>
          </w:p>
        </w:tc>
        <w:tc>
          <w:tcPr>
            <w:tcW w:w="37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9E017B"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包含项目所需的网线、电源线、槽管以及其他辅材</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FAB8B99"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317441A"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项</w:t>
            </w:r>
          </w:p>
        </w:tc>
        <w:tc>
          <w:tcPr>
            <w:tcW w:w="1524"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E9C52EB" w14:textId="77777777" w:rsidR="00FA70D4" w:rsidRDefault="00FA70D4" w:rsidP="00EB0550">
            <w:pPr>
              <w:jc w:val="left"/>
              <w:rPr>
                <w:rFonts w:ascii="宋体" w:hAnsi="宋体" w:cs="黑体"/>
                <w:szCs w:val="21"/>
              </w:rPr>
            </w:pPr>
          </w:p>
        </w:tc>
      </w:tr>
      <w:tr w:rsidR="00FA70D4" w14:paraId="28348418" w14:textId="77777777" w:rsidTr="00EB0550">
        <w:trPr>
          <w:trHeight w:val="484"/>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6C5C6D"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12</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22A4BA"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系统集成服务</w:t>
            </w:r>
          </w:p>
        </w:tc>
        <w:tc>
          <w:tcPr>
            <w:tcW w:w="379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165953"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包含本项目综合布线、设备安装、调试、培训费用；</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56D9242"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7909DEF"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项</w:t>
            </w:r>
          </w:p>
        </w:tc>
        <w:tc>
          <w:tcPr>
            <w:tcW w:w="1524"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20796E3" w14:textId="77777777" w:rsidR="00FA70D4" w:rsidRDefault="00FA70D4" w:rsidP="00EB0550">
            <w:pPr>
              <w:jc w:val="left"/>
              <w:rPr>
                <w:rFonts w:ascii="宋体" w:hAnsi="宋体" w:cs="黑体"/>
                <w:szCs w:val="21"/>
              </w:rPr>
            </w:pPr>
          </w:p>
        </w:tc>
      </w:tr>
      <w:tr w:rsidR="00FA70D4" w14:paraId="2F5BFFCD" w14:textId="77777777" w:rsidTr="00EB0550">
        <w:trPr>
          <w:trHeight w:val="432"/>
          <w:jc w:val="center"/>
        </w:trPr>
        <w:tc>
          <w:tcPr>
            <w:tcW w:w="9004" w:type="dxa"/>
            <w:gridSpan w:val="9"/>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BC497D" w14:textId="77777777" w:rsidR="00FA70D4" w:rsidRDefault="00FA70D4" w:rsidP="00EB0550">
            <w:pPr>
              <w:widowControl/>
              <w:jc w:val="center"/>
              <w:textAlignment w:val="center"/>
              <w:rPr>
                <w:rFonts w:ascii="宋体" w:hAnsi="宋体" w:cs="宋体"/>
                <w:b/>
                <w:szCs w:val="21"/>
              </w:rPr>
            </w:pPr>
            <w:r>
              <w:rPr>
                <w:rFonts w:ascii="宋体" w:hAnsi="宋体" w:cs="宋体" w:hint="eastAsia"/>
                <w:b/>
                <w:kern w:val="0"/>
                <w:szCs w:val="21"/>
              </w:rPr>
              <w:t>二、企业版杀毒软件</w:t>
            </w:r>
          </w:p>
        </w:tc>
      </w:tr>
      <w:tr w:rsidR="00FA70D4" w14:paraId="613DB672" w14:textId="77777777" w:rsidTr="00EB0550">
        <w:trPr>
          <w:trHeight w:val="517"/>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7712893" w14:textId="77777777" w:rsidR="00FA70D4" w:rsidRDefault="00FA70D4" w:rsidP="00EB0550">
            <w:pPr>
              <w:widowControl/>
              <w:jc w:val="center"/>
              <w:textAlignment w:val="center"/>
              <w:rPr>
                <w:rFonts w:ascii="宋体" w:hAnsi="宋体" w:cs="宋体"/>
                <w:b/>
                <w:szCs w:val="21"/>
              </w:rPr>
            </w:pPr>
            <w:r>
              <w:rPr>
                <w:rFonts w:ascii="宋体" w:hAnsi="宋体" w:cs="宋体" w:hint="eastAsia"/>
                <w:b/>
                <w:kern w:val="0"/>
                <w:szCs w:val="21"/>
              </w:rPr>
              <w:t>1</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B2E7CB9" w14:textId="77777777" w:rsidR="00FA70D4" w:rsidRDefault="00FA70D4" w:rsidP="00EB0550">
            <w:pPr>
              <w:widowControl/>
              <w:jc w:val="left"/>
              <w:textAlignment w:val="center"/>
              <w:rPr>
                <w:rFonts w:ascii="宋体" w:hAnsi="宋体" w:cs="宋体"/>
                <w:b/>
                <w:szCs w:val="21"/>
              </w:rPr>
            </w:pPr>
            <w:r>
              <w:rPr>
                <w:rFonts w:ascii="宋体" w:hAnsi="宋体" w:cs="宋体" w:hint="eastAsia"/>
                <w:b/>
                <w:kern w:val="0"/>
                <w:szCs w:val="21"/>
              </w:rPr>
              <w:t>杀毒软件（核心产品）</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739FA5" w14:textId="77777777" w:rsidR="00FA70D4" w:rsidRDefault="00FA70D4" w:rsidP="00EB0550">
            <w:pPr>
              <w:widowControl/>
              <w:jc w:val="left"/>
              <w:textAlignment w:val="center"/>
              <w:rPr>
                <w:rFonts w:ascii="宋体" w:hAnsi="宋体" w:cs="宋体"/>
                <w:szCs w:val="21"/>
              </w:rPr>
            </w:pPr>
            <w:r>
              <w:rPr>
                <w:rFonts w:ascii="宋体" w:hAnsi="宋体" w:cs="宋体" w:hint="eastAsia"/>
                <w:szCs w:val="21"/>
              </w:rPr>
              <w:t>详见“</w:t>
            </w:r>
            <w:r>
              <w:rPr>
                <w:rFonts w:ascii="宋体" w:hAnsi="宋体" w:cs="宋体" w:hint="eastAsia"/>
                <w:kern w:val="0"/>
                <w:szCs w:val="21"/>
              </w:rPr>
              <w:t>企业版杀毒软件详细规格参数</w:t>
            </w:r>
            <w:r>
              <w:rPr>
                <w:rFonts w:ascii="宋体" w:hAnsi="宋体" w:cs="宋体" w:hint="eastAsia"/>
                <w:szCs w:val="21"/>
              </w:rPr>
              <w:t>”</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BC05FFF"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E2F986B"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套</w:t>
            </w:r>
          </w:p>
        </w:tc>
        <w:tc>
          <w:tcPr>
            <w:tcW w:w="49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2F73876" w14:textId="77777777" w:rsidR="00FA70D4" w:rsidRDefault="00FA70D4" w:rsidP="00EB0550">
            <w:pPr>
              <w:jc w:val="left"/>
              <w:rPr>
                <w:rFonts w:ascii="宋体" w:hAnsi="宋体" w:cs="黑体"/>
                <w:szCs w:val="21"/>
              </w:rPr>
            </w:pPr>
          </w:p>
        </w:tc>
      </w:tr>
      <w:tr w:rsidR="00FA70D4" w14:paraId="1B3968A9" w14:textId="77777777" w:rsidTr="00EB0550">
        <w:trPr>
          <w:trHeight w:val="323"/>
          <w:jc w:val="center"/>
        </w:trPr>
        <w:tc>
          <w:tcPr>
            <w:tcW w:w="9004" w:type="dxa"/>
            <w:gridSpan w:val="9"/>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8D1A5F" w14:textId="77777777" w:rsidR="00FA70D4" w:rsidRDefault="00FA70D4" w:rsidP="00EB0550">
            <w:pPr>
              <w:widowControl/>
              <w:jc w:val="center"/>
              <w:textAlignment w:val="center"/>
              <w:rPr>
                <w:rFonts w:ascii="宋体" w:hAnsi="宋体" w:cs="宋体"/>
                <w:b/>
                <w:szCs w:val="21"/>
              </w:rPr>
            </w:pPr>
            <w:r>
              <w:rPr>
                <w:rFonts w:ascii="宋体" w:hAnsi="宋体" w:cs="宋体" w:hint="eastAsia"/>
                <w:b/>
                <w:kern w:val="0"/>
                <w:szCs w:val="21"/>
              </w:rPr>
              <w:t>三、漏洞扫描设备</w:t>
            </w:r>
          </w:p>
        </w:tc>
      </w:tr>
      <w:tr w:rsidR="00FA70D4" w14:paraId="58682268" w14:textId="77777777" w:rsidTr="00EB0550">
        <w:trPr>
          <w:trHeight w:val="501"/>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470CD13"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67815C9" w14:textId="77777777" w:rsidR="00FA70D4" w:rsidRDefault="00FA70D4" w:rsidP="00EB0550">
            <w:pPr>
              <w:widowControl/>
              <w:jc w:val="left"/>
              <w:textAlignment w:val="center"/>
              <w:rPr>
                <w:rFonts w:ascii="宋体" w:hAnsi="宋体" w:cs="宋体"/>
                <w:b/>
                <w:szCs w:val="21"/>
              </w:rPr>
            </w:pPr>
            <w:r>
              <w:rPr>
                <w:rFonts w:ascii="宋体" w:hAnsi="宋体" w:cs="宋体" w:hint="eastAsia"/>
                <w:b/>
                <w:kern w:val="0"/>
                <w:szCs w:val="21"/>
              </w:rPr>
              <w:t>漏洞扫描系统（核心产品）</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E8AF96" w14:textId="77777777" w:rsidR="00FA70D4" w:rsidRDefault="00FA70D4" w:rsidP="00EB0550">
            <w:pPr>
              <w:widowControl/>
              <w:jc w:val="left"/>
              <w:textAlignment w:val="center"/>
              <w:rPr>
                <w:rFonts w:ascii="宋体" w:hAnsi="宋体" w:cs="宋体"/>
                <w:szCs w:val="21"/>
              </w:rPr>
            </w:pPr>
            <w:r>
              <w:rPr>
                <w:rFonts w:ascii="宋体" w:hAnsi="宋体" w:cs="宋体" w:hint="eastAsia"/>
                <w:szCs w:val="21"/>
              </w:rPr>
              <w:t>详见“</w:t>
            </w:r>
            <w:r>
              <w:rPr>
                <w:rFonts w:ascii="宋体" w:hAnsi="宋体" w:cs="宋体" w:hint="eastAsia"/>
                <w:kern w:val="0"/>
                <w:szCs w:val="21"/>
              </w:rPr>
              <w:t>漏洞扫描系统详细规格参数</w:t>
            </w:r>
            <w:r>
              <w:rPr>
                <w:rFonts w:ascii="宋体" w:hAnsi="宋体" w:cs="宋体" w:hint="eastAsia"/>
                <w:szCs w:val="21"/>
              </w:rPr>
              <w:t>”</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4A4F92A"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7F79AD9"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台</w:t>
            </w:r>
          </w:p>
        </w:tc>
        <w:tc>
          <w:tcPr>
            <w:tcW w:w="49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0FC4176" w14:textId="77777777" w:rsidR="00FA70D4" w:rsidRDefault="00FA70D4" w:rsidP="00EB0550">
            <w:pPr>
              <w:jc w:val="left"/>
              <w:rPr>
                <w:rFonts w:ascii="宋体" w:hAnsi="宋体" w:cs="宋体"/>
                <w:szCs w:val="21"/>
              </w:rPr>
            </w:pPr>
          </w:p>
        </w:tc>
      </w:tr>
      <w:tr w:rsidR="00FA70D4" w14:paraId="5A6195CC" w14:textId="77777777" w:rsidTr="00EB0550">
        <w:trPr>
          <w:trHeight w:val="90"/>
          <w:jc w:val="center"/>
        </w:trPr>
        <w:tc>
          <w:tcPr>
            <w:tcW w:w="9004" w:type="dxa"/>
            <w:gridSpan w:val="9"/>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FCE81E" w14:textId="77777777" w:rsidR="00FA70D4" w:rsidRDefault="00FA70D4" w:rsidP="00EB0550">
            <w:pPr>
              <w:widowControl/>
              <w:jc w:val="center"/>
              <w:textAlignment w:val="center"/>
              <w:rPr>
                <w:rFonts w:ascii="宋体" w:hAnsi="宋体" w:cs="宋体"/>
                <w:b/>
                <w:szCs w:val="21"/>
              </w:rPr>
            </w:pPr>
            <w:r>
              <w:rPr>
                <w:rFonts w:ascii="宋体" w:hAnsi="宋体" w:cs="宋体" w:hint="eastAsia"/>
                <w:b/>
                <w:kern w:val="0"/>
                <w:szCs w:val="21"/>
              </w:rPr>
              <w:t>四、正版软件</w:t>
            </w:r>
          </w:p>
        </w:tc>
      </w:tr>
      <w:tr w:rsidR="00FA70D4" w14:paraId="3FBCE882" w14:textId="77777777" w:rsidTr="00EB0550">
        <w:trPr>
          <w:trHeight w:val="465"/>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CBC9736"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A01E63C"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操作系统</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5EA49C3" w14:textId="77777777" w:rsidR="00FA70D4" w:rsidRDefault="00FA70D4" w:rsidP="00EB0550">
            <w:pPr>
              <w:widowControl/>
              <w:jc w:val="left"/>
              <w:textAlignment w:val="center"/>
              <w:rPr>
                <w:rFonts w:ascii="宋体" w:hAnsi="宋体" w:cs="宋体"/>
                <w:szCs w:val="21"/>
              </w:rPr>
            </w:pPr>
            <w:r>
              <w:rPr>
                <w:rFonts w:ascii="宋体" w:hAnsi="宋体" w:cs="宋体" w:hint="eastAsia"/>
                <w:szCs w:val="21"/>
              </w:rPr>
              <w:t>详见“</w:t>
            </w:r>
            <w:r>
              <w:rPr>
                <w:rFonts w:ascii="宋体" w:hAnsi="宋体" w:cs="宋体" w:hint="eastAsia"/>
                <w:kern w:val="0"/>
                <w:szCs w:val="21"/>
              </w:rPr>
              <w:t>操作系统详细规格参数</w:t>
            </w:r>
            <w:r>
              <w:rPr>
                <w:rFonts w:ascii="宋体" w:hAnsi="宋体" w:cs="宋体" w:hint="eastAsia"/>
                <w:szCs w:val="21"/>
              </w:rPr>
              <w:t>”</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81CA000"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D32D188"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套</w:t>
            </w:r>
          </w:p>
        </w:tc>
        <w:tc>
          <w:tcPr>
            <w:tcW w:w="49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19D045B" w14:textId="77777777" w:rsidR="00FA70D4" w:rsidRDefault="00FA70D4" w:rsidP="00EB0550">
            <w:pPr>
              <w:jc w:val="left"/>
              <w:rPr>
                <w:rFonts w:ascii="宋体" w:hAnsi="宋体" w:cs="黑体"/>
                <w:szCs w:val="21"/>
              </w:rPr>
            </w:pPr>
          </w:p>
        </w:tc>
      </w:tr>
      <w:tr w:rsidR="00FA70D4" w14:paraId="54EB42E2" w14:textId="77777777" w:rsidTr="00EB0550">
        <w:trPr>
          <w:trHeight w:val="582"/>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D3087B6"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9D32BB4"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虚拟化软件</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408963" w14:textId="77777777" w:rsidR="00FA70D4" w:rsidRDefault="00FA70D4" w:rsidP="00EB0550">
            <w:pPr>
              <w:widowControl/>
              <w:jc w:val="left"/>
              <w:textAlignment w:val="center"/>
              <w:rPr>
                <w:rFonts w:ascii="宋体" w:hAnsi="宋体" w:cs="宋体"/>
                <w:szCs w:val="21"/>
              </w:rPr>
            </w:pPr>
            <w:r>
              <w:rPr>
                <w:rFonts w:ascii="宋体" w:hAnsi="宋体" w:cs="宋体" w:hint="eastAsia"/>
                <w:szCs w:val="21"/>
              </w:rPr>
              <w:t>详见“</w:t>
            </w:r>
            <w:r>
              <w:rPr>
                <w:rFonts w:ascii="宋体" w:hAnsi="宋体" w:cs="宋体" w:hint="eastAsia"/>
                <w:kern w:val="0"/>
                <w:szCs w:val="21"/>
              </w:rPr>
              <w:t>虚拟化软件详细规格参数</w:t>
            </w:r>
            <w:r>
              <w:rPr>
                <w:rFonts w:ascii="宋体" w:hAnsi="宋体" w:cs="宋体" w:hint="eastAsia"/>
                <w:szCs w:val="21"/>
              </w:rPr>
              <w:t>”</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7E34B24" w14:textId="77777777" w:rsidR="00FA70D4" w:rsidRDefault="00FA70D4" w:rsidP="00EB0550">
            <w:pPr>
              <w:widowControl/>
              <w:jc w:val="center"/>
              <w:textAlignment w:val="center"/>
              <w:rPr>
                <w:rFonts w:ascii="宋体" w:hAnsi="宋体" w:cs="宋体"/>
                <w:szCs w:val="21"/>
              </w:rPr>
            </w:pPr>
            <w:r>
              <w:rPr>
                <w:rFonts w:ascii="宋体" w:hAnsi="宋体" w:cs="宋体"/>
                <w:kern w:val="0"/>
                <w:szCs w:val="21"/>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5C69C6A"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套</w:t>
            </w:r>
          </w:p>
        </w:tc>
        <w:tc>
          <w:tcPr>
            <w:tcW w:w="49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F6B5D67" w14:textId="77777777" w:rsidR="00FA70D4" w:rsidRDefault="00FA70D4" w:rsidP="00EB0550">
            <w:pPr>
              <w:jc w:val="left"/>
              <w:rPr>
                <w:rFonts w:ascii="宋体" w:hAnsi="宋体" w:cs="黑体"/>
                <w:szCs w:val="21"/>
              </w:rPr>
            </w:pPr>
          </w:p>
        </w:tc>
      </w:tr>
      <w:tr w:rsidR="00FA70D4" w14:paraId="4F991FA5" w14:textId="77777777" w:rsidTr="00EB0550">
        <w:trPr>
          <w:trHeight w:val="582"/>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071CBB7" w14:textId="77777777" w:rsidR="00FA70D4" w:rsidRDefault="00FA70D4" w:rsidP="00EB0550">
            <w:pPr>
              <w:widowControl/>
              <w:jc w:val="center"/>
              <w:textAlignment w:val="center"/>
              <w:rPr>
                <w:rFonts w:ascii="宋体" w:hAnsi="宋体" w:cs="宋体"/>
                <w:kern w:val="0"/>
                <w:szCs w:val="21"/>
              </w:rPr>
            </w:pPr>
            <w:r>
              <w:rPr>
                <w:rFonts w:ascii="宋体" w:hAnsi="宋体" w:cs="宋体" w:hint="eastAsia"/>
                <w:kern w:val="0"/>
                <w:szCs w:val="21"/>
              </w:rPr>
              <w:t>3</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8A10FBD"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虚拟化管理平台</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E57A7D" w14:textId="77777777" w:rsidR="00FA70D4" w:rsidRDefault="00FA70D4" w:rsidP="00EB0550">
            <w:pPr>
              <w:rPr>
                <w:rFonts w:ascii="宋体" w:hAnsi="宋体" w:cs="宋体"/>
                <w:szCs w:val="21"/>
              </w:rPr>
            </w:pPr>
            <w:r>
              <w:rPr>
                <w:rFonts w:ascii="宋体" w:hAnsi="宋体" w:cs="宋体" w:hint="eastAsia"/>
                <w:szCs w:val="21"/>
              </w:rPr>
              <w:t>1、支持单点登录，用户只需登录一次，无需进一步的身份验证即可访问控制台并对集群进行监控与管理。支持</w:t>
            </w:r>
            <w:r>
              <w:rPr>
                <w:rFonts w:ascii="宋体" w:hAnsi="宋体" w:cs="宋体"/>
                <w:szCs w:val="21"/>
              </w:rPr>
              <w:t>AD</w:t>
            </w:r>
            <w:r>
              <w:rPr>
                <w:rFonts w:ascii="宋体" w:hAnsi="宋体" w:cs="宋体" w:hint="eastAsia"/>
                <w:szCs w:val="21"/>
              </w:rPr>
              <w:t>域整合，</w:t>
            </w:r>
            <w:proofErr w:type="gramStart"/>
            <w:r>
              <w:rPr>
                <w:rFonts w:ascii="宋体" w:hAnsi="宋体" w:cs="宋体" w:hint="eastAsia"/>
                <w:szCs w:val="21"/>
              </w:rPr>
              <w:t>域用户</w:t>
            </w:r>
            <w:proofErr w:type="gramEnd"/>
            <w:r>
              <w:rPr>
                <w:rFonts w:ascii="宋体" w:hAnsi="宋体" w:cs="宋体" w:hint="eastAsia"/>
                <w:szCs w:val="21"/>
              </w:rPr>
              <w:t>可以访问控制台，由</w:t>
            </w:r>
            <w:r>
              <w:rPr>
                <w:rFonts w:ascii="宋体" w:hAnsi="宋体" w:cs="宋体"/>
                <w:szCs w:val="21"/>
              </w:rPr>
              <w:t>AD</w:t>
            </w:r>
            <w:r>
              <w:rPr>
                <w:rFonts w:ascii="宋体" w:hAnsi="宋体" w:cs="宋体" w:hint="eastAsia"/>
                <w:szCs w:val="21"/>
              </w:rPr>
              <w:t>来处理用户身份验证。</w:t>
            </w:r>
          </w:p>
          <w:p w14:paraId="6F98C30E" w14:textId="77777777" w:rsidR="00FA70D4" w:rsidRDefault="00FA70D4" w:rsidP="00EB0550">
            <w:pPr>
              <w:rPr>
                <w:rFonts w:ascii="宋体" w:hAnsi="宋体" w:cs="宋体"/>
                <w:szCs w:val="21"/>
              </w:rPr>
            </w:pPr>
            <w:r>
              <w:rPr>
                <w:rFonts w:ascii="宋体" w:hAnsi="宋体" w:cs="宋体" w:hint="eastAsia"/>
                <w:szCs w:val="21"/>
              </w:rPr>
              <w:t>2、支持简单有效地集中管理虚拟机模板、虚拟设备、ISO映像和脚本。（需</w:t>
            </w:r>
            <w:proofErr w:type="gramStart"/>
            <w:r>
              <w:rPr>
                <w:rFonts w:ascii="宋体" w:hAnsi="宋体" w:cs="宋体" w:hint="eastAsia"/>
                <w:szCs w:val="21"/>
              </w:rPr>
              <w:t>提供官网链接</w:t>
            </w:r>
            <w:proofErr w:type="gramEnd"/>
            <w:r>
              <w:rPr>
                <w:rFonts w:ascii="宋体" w:hAnsi="宋体" w:cs="宋体" w:hint="eastAsia"/>
                <w:szCs w:val="21"/>
              </w:rPr>
              <w:t>和截图）</w:t>
            </w:r>
          </w:p>
          <w:p w14:paraId="527FF263" w14:textId="77777777" w:rsidR="00FA70D4" w:rsidRDefault="00FA70D4" w:rsidP="00EB0550">
            <w:pPr>
              <w:widowControl/>
              <w:jc w:val="left"/>
              <w:textAlignment w:val="center"/>
              <w:rPr>
                <w:rFonts w:ascii="宋体" w:hAnsi="宋体" w:cs="宋体"/>
                <w:szCs w:val="21"/>
              </w:rPr>
            </w:pPr>
            <w:r>
              <w:rPr>
                <w:rFonts w:ascii="宋体" w:hAnsi="宋体" w:cs="宋体" w:hint="eastAsia"/>
                <w:szCs w:val="21"/>
              </w:rPr>
              <w:t>3、虚拟化管理控制台支持在Linux和Windows两种环境部署，后台数据库要求支持PostgreSQL、Microsoft SQL和Oracle数据库，支持浏览器方式访问和管理。支持单点管理，可以从单个控制台对所有虚拟机的配置情况、负载情况进行集中监控，可对CPU、网络、磁盘使用率等指标实时统计并根据实际需要实时进行资源调整。</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1829503" w14:textId="77777777" w:rsidR="00FA70D4" w:rsidRDefault="00FA70D4" w:rsidP="00EB0550">
            <w:pPr>
              <w:widowControl/>
              <w:jc w:val="center"/>
              <w:textAlignment w:val="center"/>
              <w:rPr>
                <w:rFonts w:ascii="宋体" w:hAnsi="宋体" w:cs="宋体"/>
                <w:kern w:val="0"/>
                <w:szCs w:val="21"/>
              </w:rPr>
            </w:pPr>
            <w:r>
              <w:rPr>
                <w:rFonts w:ascii="宋体" w:hAnsi="宋体" w:cs="宋体" w:hint="eastAsia"/>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99B4DC9" w14:textId="77777777" w:rsidR="00FA70D4" w:rsidRDefault="00FA70D4" w:rsidP="00EB0550">
            <w:pPr>
              <w:widowControl/>
              <w:jc w:val="center"/>
              <w:textAlignment w:val="center"/>
              <w:rPr>
                <w:rFonts w:ascii="宋体" w:hAnsi="宋体" w:cs="宋体"/>
                <w:kern w:val="0"/>
                <w:szCs w:val="21"/>
              </w:rPr>
            </w:pPr>
            <w:r>
              <w:rPr>
                <w:rFonts w:ascii="宋体" w:hAnsi="宋体" w:cs="宋体" w:hint="eastAsia"/>
                <w:kern w:val="0"/>
                <w:szCs w:val="21"/>
              </w:rPr>
              <w:t>套</w:t>
            </w:r>
          </w:p>
        </w:tc>
        <w:tc>
          <w:tcPr>
            <w:tcW w:w="49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603EC9D" w14:textId="77777777" w:rsidR="00FA70D4" w:rsidRDefault="00FA70D4" w:rsidP="00EB0550">
            <w:pPr>
              <w:jc w:val="left"/>
              <w:rPr>
                <w:rFonts w:ascii="宋体" w:hAnsi="宋体" w:cs="黑体"/>
                <w:szCs w:val="21"/>
              </w:rPr>
            </w:pPr>
          </w:p>
        </w:tc>
      </w:tr>
      <w:tr w:rsidR="00FA70D4" w14:paraId="3AAAE6B4" w14:textId="77777777" w:rsidTr="00EB0550">
        <w:trPr>
          <w:trHeight w:val="497"/>
          <w:jc w:val="center"/>
        </w:trPr>
        <w:tc>
          <w:tcPr>
            <w:tcW w:w="9004" w:type="dxa"/>
            <w:gridSpan w:val="9"/>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5FEA43" w14:textId="77777777" w:rsidR="00FA70D4" w:rsidRDefault="00FA70D4" w:rsidP="00EB0550">
            <w:pPr>
              <w:widowControl/>
              <w:jc w:val="center"/>
              <w:textAlignment w:val="center"/>
              <w:rPr>
                <w:rFonts w:ascii="宋体" w:hAnsi="宋体" w:cs="宋体"/>
                <w:b/>
                <w:szCs w:val="21"/>
              </w:rPr>
            </w:pPr>
            <w:r>
              <w:rPr>
                <w:rFonts w:ascii="宋体" w:hAnsi="宋体" w:cs="宋体" w:hint="eastAsia"/>
                <w:b/>
                <w:kern w:val="0"/>
                <w:szCs w:val="21"/>
              </w:rPr>
              <w:t>五、存储系统</w:t>
            </w:r>
          </w:p>
        </w:tc>
      </w:tr>
      <w:tr w:rsidR="00FA70D4" w14:paraId="45F7CF6C" w14:textId="77777777" w:rsidTr="00EB0550">
        <w:trPr>
          <w:trHeight w:val="585"/>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961637A"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832223A"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IP SAN存储</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57DBEA" w14:textId="77777777" w:rsidR="00FA70D4" w:rsidRDefault="00FA70D4" w:rsidP="00EB0550">
            <w:pPr>
              <w:widowControl/>
              <w:jc w:val="left"/>
              <w:textAlignment w:val="center"/>
              <w:rPr>
                <w:rFonts w:ascii="宋体" w:hAnsi="宋体" w:cs="宋体"/>
                <w:szCs w:val="21"/>
              </w:rPr>
            </w:pPr>
            <w:r>
              <w:rPr>
                <w:rFonts w:ascii="宋体" w:hAnsi="宋体" w:cs="宋体" w:hint="eastAsia"/>
                <w:szCs w:val="21"/>
              </w:rPr>
              <w:t>详见“</w:t>
            </w:r>
            <w:r>
              <w:rPr>
                <w:rFonts w:ascii="宋体" w:hAnsi="宋体" w:cs="宋体" w:hint="eastAsia"/>
                <w:kern w:val="0"/>
                <w:szCs w:val="21"/>
              </w:rPr>
              <w:t>IP SAN存储详细规格参数</w:t>
            </w:r>
            <w:r>
              <w:rPr>
                <w:rFonts w:ascii="宋体" w:hAnsi="宋体" w:cs="宋体" w:hint="eastAsia"/>
                <w:szCs w:val="21"/>
              </w:rPr>
              <w:t>”</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39C9FD6"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AACAA16"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台</w:t>
            </w:r>
          </w:p>
        </w:tc>
        <w:tc>
          <w:tcPr>
            <w:tcW w:w="49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D05E38F" w14:textId="77777777" w:rsidR="00FA70D4" w:rsidRDefault="00FA70D4" w:rsidP="00EB0550">
            <w:pPr>
              <w:jc w:val="left"/>
              <w:rPr>
                <w:rFonts w:ascii="宋体" w:hAnsi="宋体" w:cs="黑体"/>
                <w:szCs w:val="21"/>
              </w:rPr>
            </w:pPr>
          </w:p>
        </w:tc>
      </w:tr>
    </w:tbl>
    <w:p w14:paraId="4EDD4058" w14:textId="77777777" w:rsidR="00FA70D4" w:rsidRDefault="00FA70D4" w:rsidP="00FA70D4">
      <w:pPr>
        <w:pStyle w:val="4"/>
        <w:keepNext w:val="0"/>
        <w:keepLines w:val="0"/>
        <w:spacing w:beforeLines="100" w:before="312" w:after="0" w:line="377" w:lineRule="auto"/>
        <w:rPr>
          <w:rFonts w:ascii="宋体" w:eastAsia="宋体" w:hAnsi="宋体"/>
          <w:sz w:val="21"/>
          <w:szCs w:val="21"/>
        </w:rPr>
      </w:pPr>
      <w:r>
        <w:rPr>
          <w:rFonts w:ascii="宋体" w:eastAsia="宋体" w:hAnsi="宋体" w:hint="eastAsia"/>
          <w:sz w:val="21"/>
          <w:szCs w:val="21"/>
        </w:rPr>
        <w:t>1、人脸识别一体机详细规格参数</w:t>
      </w:r>
    </w:p>
    <w:tbl>
      <w:tblPr>
        <w:tblW w:w="8660" w:type="dxa"/>
        <w:tblLayout w:type="fixed"/>
        <w:tblCellMar>
          <w:left w:w="0" w:type="dxa"/>
          <w:right w:w="0" w:type="dxa"/>
        </w:tblCellMar>
        <w:tblLook w:val="04A0" w:firstRow="1" w:lastRow="0" w:firstColumn="1" w:lastColumn="0" w:noHBand="0" w:noVBand="1"/>
      </w:tblPr>
      <w:tblGrid>
        <w:gridCol w:w="716"/>
        <w:gridCol w:w="7944"/>
      </w:tblGrid>
      <w:tr w:rsidR="00FA70D4" w14:paraId="5B151B87" w14:textId="77777777" w:rsidTr="00EB0550">
        <w:trPr>
          <w:trHeight w:val="290"/>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8FA4F35" w14:textId="77777777" w:rsidR="00FA70D4" w:rsidRDefault="00FA70D4" w:rsidP="00EB0550">
            <w:pPr>
              <w:widowControl/>
              <w:jc w:val="center"/>
              <w:textAlignment w:val="center"/>
              <w:rPr>
                <w:rFonts w:ascii="宋体" w:hAnsi="宋体" w:cs="宋体"/>
                <w:b/>
                <w:szCs w:val="21"/>
              </w:rPr>
            </w:pPr>
            <w:r>
              <w:rPr>
                <w:rFonts w:ascii="宋体" w:hAnsi="宋体" w:cs="宋体" w:hint="eastAsia"/>
                <w:b/>
                <w:kern w:val="0"/>
                <w:szCs w:val="21"/>
              </w:rPr>
              <w:t>序号</w:t>
            </w:r>
          </w:p>
        </w:tc>
        <w:tc>
          <w:tcPr>
            <w:tcW w:w="79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14:paraId="55BD528F" w14:textId="77777777" w:rsidR="00FA70D4" w:rsidRDefault="00FA70D4" w:rsidP="00EB0550">
            <w:pPr>
              <w:widowControl/>
              <w:jc w:val="center"/>
              <w:textAlignment w:val="top"/>
              <w:rPr>
                <w:rFonts w:ascii="宋体" w:hAnsi="宋体" w:cs="宋体"/>
                <w:b/>
                <w:szCs w:val="21"/>
              </w:rPr>
            </w:pPr>
            <w:r>
              <w:rPr>
                <w:rFonts w:ascii="宋体" w:hAnsi="宋体" w:cs="宋体" w:hint="eastAsia"/>
                <w:b/>
                <w:kern w:val="0"/>
                <w:szCs w:val="21"/>
              </w:rPr>
              <w:t>详细规格参数</w:t>
            </w:r>
          </w:p>
        </w:tc>
      </w:tr>
      <w:tr w:rsidR="00FA70D4" w14:paraId="61BB1EE7" w14:textId="77777777" w:rsidTr="00EB0550">
        <w:trPr>
          <w:trHeight w:val="726"/>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3CDF33E"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79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F96C44"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设备采用7英寸LCD触摸显示屏，分辨率不小于1024*600，屏幕支持多点触控操作，屏幕防冲击防护等级IK04。</w:t>
            </w:r>
          </w:p>
        </w:tc>
      </w:tr>
      <w:tr w:rsidR="00FA70D4" w14:paraId="65D1790D" w14:textId="77777777" w:rsidTr="00EB0550">
        <w:trPr>
          <w:trHeight w:val="726"/>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29D7894"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w:t>
            </w:r>
          </w:p>
        </w:tc>
        <w:tc>
          <w:tcPr>
            <w:tcW w:w="79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27BED9"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设备采用高清双目相机宽动态相机（1路可见光摄像头，1路红外摄像头），最大分辨率为1920×1080，</w:t>
            </w:r>
            <w:proofErr w:type="gramStart"/>
            <w:r>
              <w:rPr>
                <w:rFonts w:ascii="宋体" w:hAnsi="宋体" w:cs="宋体" w:hint="eastAsia"/>
                <w:kern w:val="0"/>
                <w:szCs w:val="21"/>
              </w:rPr>
              <w:t>帧率30帧</w:t>
            </w:r>
            <w:proofErr w:type="gramEnd"/>
            <w:r>
              <w:rPr>
                <w:rFonts w:ascii="宋体" w:hAnsi="宋体" w:cs="宋体" w:hint="eastAsia"/>
                <w:kern w:val="0"/>
                <w:szCs w:val="21"/>
              </w:rPr>
              <w:t>/s。</w:t>
            </w:r>
          </w:p>
        </w:tc>
      </w:tr>
      <w:tr w:rsidR="00FA70D4" w14:paraId="74C3CA1C" w14:textId="77777777" w:rsidTr="00EB0550">
        <w:trPr>
          <w:trHeight w:val="968"/>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01DC8FB"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3、</w:t>
            </w:r>
          </w:p>
        </w:tc>
        <w:tc>
          <w:tcPr>
            <w:tcW w:w="79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B4162F"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设备具有丰富的硬件接口，应不少于以下硬件接口及能力： LAN*1（10M/100M/1000M自适应） ；RS485*1；韦根*1；USB*1；喇叭扬声器；I/O输出*2； I/O输入*4；PSAM*1；SIM*1。</w:t>
            </w:r>
          </w:p>
        </w:tc>
      </w:tr>
      <w:tr w:rsidR="00FA70D4" w14:paraId="65EC3F5A" w14:textId="77777777" w:rsidTr="00EB0550">
        <w:trPr>
          <w:trHeight w:val="726"/>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62D877E"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4、</w:t>
            </w:r>
          </w:p>
        </w:tc>
        <w:tc>
          <w:tcPr>
            <w:tcW w:w="79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B3A5CB"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设备</w:t>
            </w:r>
            <w:proofErr w:type="gramStart"/>
            <w:r>
              <w:rPr>
                <w:rFonts w:ascii="宋体" w:hAnsi="宋体" w:cs="宋体" w:hint="eastAsia"/>
                <w:kern w:val="0"/>
                <w:szCs w:val="21"/>
              </w:rPr>
              <w:t>本地人脸库存储容量</w:t>
            </w:r>
            <w:proofErr w:type="gramEnd"/>
            <w:r>
              <w:rPr>
                <w:rFonts w:ascii="宋体" w:hAnsi="宋体" w:cs="宋体" w:hint="eastAsia"/>
                <w:kern w:val="0"/>
                <w:szCs w:val="21"/>
              </w:rPr>
              <w:t>5000张，本地卡存储容量5000张，本地指纹存储容量5000枚，本地出入记录存储容量10000条。</w:t>
            </w:r>
          </w:p>
        </w:tc>
      </w:tr>
      <w:tr w:rsidR="00FA70D4" w14:paraId="65F22440" w14:textId="77777777" w:rsidTr="00EB0550">
        <w:trPr>
          <w:trHeight w:val="726"/>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3473B09"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5、</w:t>
            </w:r>
          </w:p>
        </w:tc>
        <w:tc>
          <w:tcPr>
            <w:tcW w:w="79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B08BDB"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设备支持根据比对结果输出开关量信号；支持通过RS485协议或</w:t>
            </w:r>
            <w:proofErr w:type="spellStart"/>
            <w:r>
              <w:rPr>
                <w:rFonts w:ascii="宋体" w:hAnsi="宋体" w:cs="宋体" w:hint="eastAsia"/>
                <w:kern w:val="0"/>
                <w:szCs w:val="21"/>
              </w:rPr>
              <w:t>wiegand</w:t>
            </w:r>
            <w:proofErr w:type="spellEnd"/>
            <w:r>
              <w:rPr>
                <w:rFonts w:ascii="宋体" w:hAnsi="宋体" w:cs="宋体" w:hint="eastAsia"/>
                <w:kern w:val="0"/>
                <w:szCs w:val="21"/>
              </w:rPr>
              <w:t>接口扩展读卡器；支持通过RS485协议或</w:t>
            </w:r>
            <w:proofErr w:type="spellStart"/>
            <w:r>
              <w:rPr>
                <w:rFonts w:ascii="宋体" w:hAnsi="宋体" w:cs="宋体" w:hint="eastAsia"/>
                <w:kern w:val="0"/>
                <w:szCs w:val="21"/>
              </w:rPr>
              <w:t>wiegand</w:t>
            </w:r>
            <w:proofErr w:type="spellEnd"/>
            <w:r>
              <w:rPr>
                <w:rFonts w:ascii="宋体" w:hAnsi="宋体" w:cs="宋体" w:hint="eastAsia"/>
                <w:kern w:val="0"/>
                <w:szCs w:val="21"/>
              </w:rPr>
              <w:t>接口外接门禁主机等设备。</w:t>
            </w:r>
          </w:p>
        </w:tc>
      </w:tr>
      <w:tr w:rsidR="00FA70D4" w14:paraId="30A80EF7" w14:textId="77777777" w:rsidTr="00EB0550">
        <w:trPr>
          <w:trHeight w:val="484"/>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565A756"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6、</w:t>
            </w:r>
          </w:p>
        </w:tc>
        <w:tc>
          <w:tcPr>
            <w:tcW w:w="79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D139EC"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设备支持IC卡及身份证卡号读取；同时支持开启/关闭NFC刷卡功能。</w:t>
            </w:r>
          </w:p>
        </w:tc>
      </w:tr>
      <w:tr w:rsidR="00FA70D4" w14:paraId="21D15353" w14:textId="77777777" w:rsidTr="00EB0550">
        <w:trPr>
          <w:trHeight w:val="1066"/>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A52F9DD"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7、</w:t>
            </w:r>
          </w:p>
        </w:tc>
        <w:tc>
          <w:tcPr>
            <w:tcW w:w="79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486EDA"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设备支持节能功能，支持在没有用户使用时自动切换到</w:t>
            </w:r>
            <w:proofErr w:type="gramStart"/>
            <w:r>
              <w:rPr>
                <w:rFonts w:ascii="宋体" w:hAnsi="宋体" w:cs="宋体" w:hint="eastAsia"/>
                <w:kern w:val="0"/>
                <w:szCs w:val="21"/>
              </w:rPr>
              <w:t>屏保或</w:t>
            </w:r>
            <w:proofErr w:type="gramEnd"/>
            <w:r>
              <w:rPr>
                <w:rFonts w:ascii="宋体" w:hAnsi="宋体" w:cs="宋体" w:hint="eastAsia"/>
                <w:kern w:val="0"/>
                <w:szCs w:val="21"/>
              </w:rPr>
              <w:t>息屏待机状态，当物体靠近时自动唤醒待机设备，且唤醒距离可调节；支持不开启白光补光</w:t>
            </w:r>
            <w:proofErr w:type="gramStart"/>
            <w:r>
              <w:rPr>
                <w:rFonts w:ascii="宋体" w:hAnsi="宋体" w:cs="宋体" w:hint="eastAsia"/>
                <w:kern w:val="0"/>
                <w:szCs w:val="21"/>
              </w:rPr>
              <w:t>灯实现</w:t>
            </w:r>
            <w:proofErr w:type="gramEnd"/>
            <w:r>
              <w:rPr>
                <w:rFonts w:ascii="宋体" w:hAnsi="宋体" w:cs="宋体" w:hint="eastAsia"/>
                <w:kern w:val="0"/>
                <w:szCs w:val="21"/>
              </w:rPr>
              <w:t>人脸识别；支持在0.001lux低照度或无补光环境下正常实现人脸识别。</w:t>
            </w:r>
          </w:p>
        </w:tc>
      </w:tr>
      <w:tr w:rsidR="00FA70D4" w14:paraId="27D09F63" w14:textId="77777777" w:rsidTr="00EB0550">
        <w:trPr>
          <w:trHeight w:val="90"/>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6765E7B"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8、</w:t>
            </w:r>
          </w:p>
        </w:tc>
        <w:tc>
          <w:tcPr>
            <w:tcW w:w="79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1391E4"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设备支持人脸识别功能，现场抓拍人脸照片与本地人</w:t>
            </w:r>
            <w:proofErr w:type="gramStart"/>
            <w:r>
              <w:rPr>
                <w:rFonts w:ascii="宋体" w:hAnsi="宋体" w:cs="宋体" w:hint="eastAsia"/>
                <w:kern w:val="0"/>
                <w:szCs w:val="21"/>
              </w:rPr>
              <w:t>脸库照片</w:t>
            </w:r>
            <w:proofErr w:type="gramEnd"/>
            <w:r>
              <w:rPr>
                <w:rFonts w:ascii="宋体" w:hAnsi="宋体" w:cs="宋体" w:hint="eastAsia"/>
                <w:kern w:val="0"/>
                <w:szCs w:val="21"/>
              </w:rPr>
              <w:t>进行比对，进行人员身份核验；支持人脸在画面内持续动态跟踪；支持本地离线人脸比对功能；支持用户人脸数据下载及人脸识别双线程同步工作；人脸识别水平区域范围可设置。</w:t>
            </w:r>
          </w:p>
        </w:tc>
      </w:tr>
      <w:tr w:rsidR="00FA70D4" w14:paraId="7742DA76" w14:textId="77777777" w:rsidTr="00EB0550">
        <w:trPr>
          <w:trHeight w:val="484"/>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97F5E5A"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9、</w:t>
            </w:r>
          </w:p>
        </w:tc>
        <w:tc>
          <w:tcPr>
            <w:tcW w:w="79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535DD0"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设备支持防假体攻击功能，对视频、电子照片、打印照片中的人脸</w:t>
            </w:r>
            <w:proofErr w:type="gramStart"/>
            <w:r>
              <w:rPr>
                <w:rFonts w:ascii="宋体" w:hAnsi="宋体" w:cs="宋体" w:hint="eastAsia"/>
                <w:kern w:val="0"/>
                <w:szCs w:val="21"/>
              </w:rPr>
              <w:t>应不能</w:t>
            </w:r>
            <w:proofErr w:type="gramEnd"/>
            <w:r>
              <w:rPr>
                <w:rFonts w:ascii="宋体" w:hAnsi="宋体" w:cs="宋体" w:hint="eastAsia"/>
                <w:kern w:val="0"/>
                <w:szCs w:val="21"/>
              </w:rPr>
              <w:t>进行人脸识别。</w:t>
            </w:r>
          </w:p>
        </w:tc>
      </w:tr>
      <w:tr w:rsidR="00FA70D4" w14:paraId="61A20C20" w14:textId="77777777" w:rsidTr="00EB0550">
        <w:trPr>
          <w:trHeight w:val="545"/>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AC3E244"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10、</w:t>
            </w:r>
          </w:p>
        </w:tc>
        <w:tc>
          <w:tcPr>
            <w:tcW w:w="79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CC3F38"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人脸识别高度：1.2~2m（安装高度1.4m，距离1.5m）；人脸识别误识率≤0.01%，准确率≥99.8%，人脸识别速度≤0.2s。</w:t>
            </w:r>
          </w:p>
        </w:tc>
      </w:tr>
      <w:tr w:rsidR="00FA70D4" w14:paraId="573D908A" w14:textId="77777777" w:rsidTr="00EB0550">
        <w:trPr>
          <w:trHeight w:val="1395"/>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0B81E17"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11、</w:t>
            </w:r>
          </w:p>
        </w:tc>
        <w:tc>
          <w:tcPr>
            <w:tcW w:w="79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671280"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设备支持人脸识别、刷卡、二维码、密码、指纹等认证方式，且支持以上任意一种、任意两种或三种组合认证开门；根据使用场景，认证开门方式还应包括：</w:t>
            </w:r>
            <w:proofErr w:type="gramStart"/>
            <w:r>
              <w:rPr>
                <w:rFonts w:ascii="宋体" w:hAnsi="宋体" w:cs="宋体" w:hint="eastAsia"/>
                <w:kern w:val="0"/>
                <w:szCs w:val="21"/>
              </w:rPr>
              <w:t>多重卡</w:t>
            </w:r>
            <w:proofErr w:type="gramEnd"/>
            <w:r>
              <w:rPr>
                <w:rFonts w:ascii="宋体" w:hAnsi="宋体" w:cs="宋体" w:hint="eastAsia"/>
                <w:kern w:val="0"/>
                <w:szCs w:val="21"/>
              </w:rPr>
              <w:t>认证开门、</w:t>
            </w:r>
            <w:proofErr w:type="gramStart"/>
            <w:r>
              <w:rPr>
                <w:rFonts w:ascii="宋体" w:hAnsi="宋体" w:cs="宋体" w:hint="eastAsia"/>
                <w:kern w:val="0"/>
                <w:szCs w:val="21"/>
              </w:rPr>
              <w:t>多重卡</w:t>
            </w:r>
            <w:proofErr w:type="gramEnd"/>
            <w:r>
              <w:rPr>
                <w:rFonts w:ascii="宋体" w:hAnsi="宋体" w:cs="宋体" w:hint="eastAsia"/>
                <w:kern w:val="0"/>
                <w:szCs w:val="21"/>
              </w:rPr>
              <w:t>+中心远程认证开门、</w:t>
            </w:r>
            <w:proofErr w:type="gramStart"/>
            <w:r>
              <w:rPr>
                <w:rFonts w:ascii="宋体" w:hAnsi="宋体" w:cs="宋体" w:hint="eastAsia"/>
                <w:kern w:val="0"/>
                <w:szCs w:val="21"/>
              </w:rPr>
              <w:t>多重卡</w:t>
            </w:r>
            <w:proofErr w:type="gramEnd"/>
            <w:r>
              <w:rPr>
                <w:rFonts w:ascii="宋体" w:hAnsi="宋体" w:cs="宋体" w:hint="eastAsia"/>
                <w:kern w:val="0"/>
                <w:szCs w:val="21"/>
              </w:rPr>
              <w:t>+超级密码开门、</w:t>
            </w:r>
            <w:proofErr w:type="gramStart"/>
            <w:r>
              <w:rPr>
                <w:rFonts w:ascii="宋体" w:hAnsi="宋体" w:cs="宋体" w:hint="eastAsia"/>
                <w:kern w:val="0"/>
                <w:szCs w:val="21"/>
              </w:rPr>
              <w:t>多重卡</w:t>
            </w:r>
            <w:proofErr w:type="gramEnd"/>
            <w:r>
              <w:rPr>
                <w:rFonts w:ascii="宋体" w:hAnsi="宋体" w:cs="宋体" w:hint="eastAsia"/>
                <w:kern w:val="0"/>
                <w:szCs w:val="21"/>
              </w:rPr>
              <w:t xml:space="preserve">+超级卡开门、 </w:t>
            </w:r>
            <w:proofErr w:type="gramStart"/>
            <w:r>
              <w:rPr>
                <w:rFonts w:ascii="宋体" w:hAnsi="宋体" w:cs="宋体" w:hint="eastAsia"/>
                <w:kern w:val="0"/>
                <w:szCs w:val="21"/>
              </w:rPr>
              <w:t>首卡开门</w:t>
            </w:r>
            <w:proofErr w:type="gramEnd"/>
            <w:r>
              <w:rPr>
                <w:rFonts w:ascii="宋体" w:hAnsi="宋体" w:cs="宋体" w:hint="eastAsia"/>
                <w:kern w:val="0"/>
                <w:szCs w:val="21"/>
              </w:rPr>
              <w:t>、超级权限开门、管理中心远程开门、APP远程开门、室内机及管理机远程开门。并且支持反潜回（防尾随）功能，并可按时</w:t>
            </w:r>
            <w:proofErr w:type="gramStart"/>
            <w:r>
              <w:rPr>
                <w:rFonts w:ascii="宋体" w:hAnsi="宋体" w:cs="宋体" w:hint="eastAsia"/>
                <w:kern w:val="0"/>
                <w:szCs w:val="21"/>
              </w:rPr>
              <w:t>间段管控</w:t>
            </w:r>
            <w:proofErr w:type="gramEnd"/>
            <w:r>
              <w:rPr>
                <w:rFonts w:ascii="宋体" w:hAnsi="宋体" w:cs="宋体" w:hint="eastAsia"/>
                <w:kern w:val="0"/>
                <w:szCs w:val="21"/>
              </w:rPr>
              <w:t>，支持255组时段计划模板。</w:t>
            </w:r>
          </w:p>
        </w:tc>
      </w:tr>
      <w:tr w:rsidR="00FA70D4" w14:paraId="07428A83" w14:textId="77777777" w:rsidTr="00EB0550">
        <w:trPr>
          <w:trHeight w:val="796"/>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FDEE861"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12、</w:t>
            </w:r>
          </w:p>
        </w:tc>
        <w:tc>
          <w:tcPr>
            <w:tcW w:w="79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85C0CE"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设备支持局域网、互联网环境的网络通信；支持云平台通信，实现视频、对讲及权限管控功能；支持被4个客户端软件同时实时监听，在线状态下实时上传比对记录。</w:t>
            </w:r>
          </w:p>
        </w:tc>
      </w:tr>
      <w:tr w:rsidR="00FA70D4" w14:paraId="0C4A4F3E" w14:textId="77777777" w:rsidTr="00EB0550">
        <w:trPr>
          <w:trHeight w:val="726"/>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EC877BE"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13、</w:t>
            </w:r>
          </w:p>
        </w:tc>
        <w:tc>
          <w:tcPr>
            <w:tcW w:w="79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A677B0"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设备支持视频对讲功能，可跟平台或客户端、室内机、管理机、手机APP进行视频对讲。</w:t>
            </w:r>
          </w:p>
        </w:tc>
      </w:tr>
      <w:tr w:rsidR="00FA70D4" w14:paraId="5E8905E6" w14:textId="77777777" w:rsidTr="00EB0550">
        <w:trPr>
          <w:trHeight w:val="484"/>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9CEA8C2"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14、</w:t>
            </w:r>
          </w:p>
        </w:tc>
        <w:tc>
          <w:tcPr>
            <w:tcW w:w="79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2CECE6"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设备支持管理中心远程视频预览功能；同时支持接入NVR设备，实现视频监控录像。</w:t>
            </w:r>
          </w:p>
        </w:tc>
      </w:tr>
      <w:tr w:rsidR="00FA70D4" w14:paraId="3DC1124C" w14:textId="77777777" w:rsidTr="00EB0550">
        <w:trPr>
          <w:trHeight w:val="726"/>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9B43A4C"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15、</w:t>
            </w:r>
          </w:p>
        </w:tc>
        <w:tc>
          <w:tcPr>
            <w:tcW w:w="79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2D451C"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设备支持黑名单功能，支持中心下发黑名单信息，本地黑名单信息比对、报警，报警信息可上传平台。</w:t>
            </w:r>
          </w:p>
        </w:tc>
      </w:tr>
      <w:tr w:rsidR="00FA70D4" w14:paraId="1F7557AA" w14:textId="77777777" w:rsidTr="00EB0550">
        <w:trPr>
          <w:trHeight w:val="1210"/>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2E7C042"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16、</w:t>
            </w:r>
          </w:p>
        </w:tc>
        <w:tc>
          <w:tcPr>
            <w:tcW w:w="79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C764DC"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设备应具备以下报警功能：1）当连续若干次在设备上进行错误操作；2）未经正常操作而使出入口开启；3）出入口开启时间超过设定值；4）设备被拆除；5）</w:t>
            </w:r>
            <w:proofErr w:type="gramStart"/>
            <w:r>
              <w:rPr>
                <w:rFonts w:ascii="宋体" w:hAnsi="宋体" w:cs="宋体" w:hint="eastAsia"/>
                <w:kern w:val="0"/>
                <w:szCs w:val="21"/>
              </w:rPr>
              <w:t>胁迫卡</w:t>
            </w:r>
            <w:proofErr w:type="gramEnd"/>
            <w:r>
              <w:rPr>
                <w:rFonts w:ascii="宋体" w:hAnsi="宋体" w:cs="宋体" w:hint="eastAsia"/>
                <w:kern w:val="0"/>
                <w:szCs w:val="21"/>
              </w:rPr>
              <w:t>和胁迫码；6）黑名单刷卡；设备在接入系统平台可支持视频联动报警功能。</w:t>
            </w:r>
          </w:p>
        </w:tc>
      </w:tr>
      <w:tr w:rsidR="00FA70D4" w14:paraId="3F7F6158" w14:textId="77777777" w:rsidTr="00EB0550">
        <w:trPr>
          <w:trHeight w:val="290"/>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3B0E574"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17、</w:t>
            </w:r>
          </w:p>
        </w:tc>
        <w:tc>
          <w:tcPr>
            <w:tcW w:w="79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5F8508"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设备支持IP65防水等级。</w:t>
            </w:r>
          </w:p>
        </w:tc>
      </w:tr>
    </w:tbl>
    <w:p w14:paraId="14C633DB" w14:textId="77777777" w:rsidR="00FA70D4" w:rsidRDefault="00FA70D4" w:rsidP="00FA70D4"/>
    <w:p w14:paraId="12C00598" w14:textId="77777777" w:rsidR="00FA70D4" w:rsidRDefault="00FA70D4" w:rsidP="00FA70D4">
      <w:pPr>
        <w:pStyle w:val="4"/>
        <w:keepNext w:val="0"/>
        <w:keepLines w:val="0"/>
        <w:spacing w:beforeLines="100" w:before="312" w:after="0" w:line="377" w:lineRule="auto"/>
        <w:rPr>
          <w:rFonts w:ascii="宋体" w:eastAsia="宋体" w:hAnsi="宋体"/>
          <w:sz w:val="21"/>
          <w:szCs w:val="21"/>
        </w:rPr>
      </w:pPr>
      <w:r>
        <w:rPr>
          <w:rFonts w:ascii="宋体" w:eastAsia="宋体" w:hAnsi="宋体" w:hint="eastAsia"/>
          <w:sz w:val="21"/>
          <w:szCs w:val="21"/>
        </w:rPr>
        <w:t>2、</w:t>
      </w:r>
      <w:r>
        <w:rPr>
          <w:rFonts w:ascii="宋体" w:eastAsia="宋体" w:hAnsi="宋体"/>
          <w:sz w:val="21"/>
          <w:szCs w:val="21"/>
        </w:rPr>
        <w:t xml:space="preserve"> </w:t>
      </w:r>
      <w:r>
        <w:rPr>
          <w:rFonts w:ascii="宋体" w:eastAsia="宋体" w:hAnsi="宋体" w:hint="eastAsia"/>
          <w:sz w:val="21"/>
          <w:szCs w:val="21"/>
        </w:rPr>
        <w:t>网络半球摄像机详细规格参数</w:t>
      </w:r>
    </w:p>
    <w:tbl>
      <w:tblPr>
        <w:tblW w:w="8267" w:type="dxa"/>
        <w:tblLayout w:type="fixed"/>
        <w:tblCellMar>
          <w:left w:w="0" w:type="dxa"/>
          <w:right w:w="0" w:type="dxa"/>
        </w:tblCellMar>
        <w:tblLook w:val="04A0" w:firstRow="1" w:lastRow="0" w:firstColumn="1" w:lastColumn="0" w:noHBand="0" w:noVBand="1"/>
      </w:tblPr>
      <w:tblGrid>
        <w:gridCol w:w="716"/>
        <w:gridCol w:w="7551"/>
      </w:tblGrid>
      <w:tr w:rsidR="00FA70D4" w14:paraId="791C8E69" w14:textId="77777777" w:rsidTr="00EB0550">
        <w:trPr>
          <w:trHeight w:val="280"/>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BA35210" w14:textId="77777777" w:rsidR="00FA70D4" w:rsidRDefault="00FA70D4" w:rsidP="00EB0550">
            <w:pPr>
              <w:widowControl/>
              <w:jc w:val="center"/>
              <w:textAlignment w:val="center"/>
              <w:rPr>
                <w:rFonts w:ascii="宋体" w:hAnsi="宋体" w:cs="宋体"/>
                <w:b/>
                <w:szCs w:val="21"/>
              </w:rPr>
            </w:pPr>
            <w:r>
              <w:rPr>
                <w:rFonts w:ascii="宋体" w:hAnsi="宋体" w:cs="宋体" w:hint="eastAsia"/>
                <w:b/>
                <w:kern w:val="0"/>
                <w:szCs w:val="21"/>
              </w:rPr>
              <w:t>序号</w:t>
            </w:r>
          </w:p>
        </w:tc>
        <w:tc>
          <w:tcPr>
            <w:tcW w:w="75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14:paraId="73901257" w14:textId="77777777" w:rsidR="00FA70D4" w:rsidRDefault="00FA70D4" w:rsidP="00EB0550">
            <w:pPr>
              <w:widowControl/>
              <w:jc w:val="center"/>
              <w:textAlignment w:val="top"/>
              <w:rPr>
                <w:rFonts w:ascii="宋体" w:hAnsi="宋体" w:cs="宋体"/>
                <w:b/>
                <w:szCs w:val="21"/>
              </w:rPr>
            </w:pPr>
            <w:r>
              <w:rPr>
                <w:rFonts w:ascii="宋体" w:hAnsi="宋体" w:cs="宋体" w:hint="eastAsia"/>
                <w:b/>
                <w:kern w:val="0"/>
                <w:szCs w:val="21"/>
              </w:rPr>
              <w:t>详细规格参数</w:t>
            </w:r>
          </w:p>
        </w:tc>
      </w:tr>
      <w:tr w:rsidR="00FA70D4" w14:paraId="0FA591CF" w14:textId="77777777" w:rsidTr="00EB0550">
        <w:trPr>
          <w:trHeight w:val="290"/>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7904742"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75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0A8538"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具有≥400</w:t>
            </w:r>
            <w:proofErr w:type="gramStart"/>
            <w:r>
              <w:rPr>
                <w:rFonts w:ascii="宋体" w:hAnsi="宋体" w:cs="宋体" w:hint="eastAsia"/>
                <w:kern w:val="0"/>
                <w:szCs w:val="21"/>
              </w:rPr>
              <w:t>万像</w:t>
            </w:r>
            <w:proofErr w:type="gramEnd"/>
            <w:r>
              <w:rPr>
                <w:rFonts w:ascii="宋体" w:hAnsi="宋体" w:cs="宋体" w:hint="eastAsia"/>
                <w:kern w:val="0"/>
                <w:szCs w:val="21"/>
              </w:rPr>
              <w:t>素1/3</w:t>
            </w:r>
            <w:proofErr w:type="gramStart"/>
            <w:r>
              <w:rPr>
                <w:rFonts w:ascii="宋体" w:hAnsi="宋体" w:cs="宋体" w:hint="eastAsia"/>
                <w:kern w:val="0"/>
                <w:szCs w:val="21"/>
              </w:rPr>
              <w:t>”</w:t>
            </w:r>
            <w:proofErr w:type="gramEnd"/>
            <w:r>
              <w:rPr>
                <w:rFonts w:ascii="宋体" w:hAnsi="宋体" w:cs="宋体" w:hint="eastAsia"/>
                <w:kern w:val="0"/>
                <w:szCs w:val="21"/>
              </w:rPr>
              <w:t>CMOS传感器。</w:t>
            </w:r>
          </w:p>
        </w:tc>
      </w:tr>
      <w:tr w:rsidR="00FA70D4" w14:paraId="2771B69E" w14:textId="77777777" w:rsidTr="00EB0550">
        <w:trPr>
          <w:trHeight w:val="726"/>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DD76B38"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w:t>
            </w:r>
          </w:p>
        </w:tc>
        <w:tc>
          <w:tcPr>
            <w:tcW w:w="75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3925F3"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须具有1路报警输入、1路报警输出、1个音频输入、1个音频输出接口，</w:t>
            </w:r>
            <w:proofErr w:type="gramStart"/>
            <w:r>
              <w:rPr>
                <w:rFonts w:ascii="宋体" w:hAnsi="宋体" w:cs="宋体" w:hint="eastAsia"/>
                <w:kern w:val="0"/>
                <w:szCs w:val="21"/>
              </w:rPr>
              <w:t>需支持</w:t>
            </w:r>
            <w:proofErr w:type="gramEnd"/>
            <w:r>
              <w:rPr>
                <w:rFonts w:ascii="宋体" w:hAnsi="宋体" w:cs="宋体" w:hint="eastAsia"/>
                <w:kern w:val="0"/>
                <w:szCs w:val="21"/>
              </w:rPr>
              <w:t>MP2L2、AAC和PCM音频编码。</w:t>
            </w:r>
          </w:p>
        </w:tc>
      </w:tr>
      <w:tr w:rsidR="00FA70D4" w14:paraId="6295793D" w14:textId="77777777" w:rsidTr="00EB0550">
        <w:trPr>
          <w:trHeight w:val="484"/>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0778EFC"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3、</w:t>
            </w:r>
          </w:p>
        </w:tc>
        <w:tc>
          <w:tcPr>
            <w:tcW w:w="75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B52D3F"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最低照度彩色≤0.001 lx，黑白≤0.0001 lx，灰度等级≥11级。</w:t>
            </w:r>
          </w:p>
        </w:tc>
      </w:tr>
      <w:tr w:rsidR="00FA70D4" w14:paraId="074B1B45" w14:textId="77777777" w:rsidTr="00EB0550">
        <w:trPr>
          <w:trHeight w:val="290"/>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B591193"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4、</w:t>
            </w:r>
          </w:p>
        </w:tc>
        <w:tc>
          <w:tcPr>
            <w:tcW w:w="75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03E3E8"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红外补光距离≥50米。</w:t>
            </w:r>
          </w:p>
        </w:tc>
      </w:tr>
      <w:tr w:rsidR="00FA70D4" w14:paraId="0E238DD6" w14:textId="77777777" w:rsidTr="00EB0550">
        <w:trPr>
          <w:trHeight w:val="290"/>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761CD54"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5、</w:t>
            </w:r>
          </w:p>
        </w:tc>
        <w:tc>
          <w:tcPr>
            <w:tcW w:w="75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0EF040"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在2560x1440 @ 25fps下，清晰度≥1400TVL。</w:t>
            </w:r>
          </w:p>
        </w:tc>
      </w:tr>
      <w:tr w:rsidR="00FA70D4" w14:paraId="7D11D4EF" w14:textId="77777777" w:rsidTr="00EB0550">
        <w:trPr>
          <w:trHeight w:val="726"/>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5050245"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6、</w:t>
            </w:r>
          </w:p>
        </w:tc>
        <w:tc>
          <w:tcPr>
            <w:tcW w:w="75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34B509" w14:textId="77777777" w:rsidR="00FA70D4" w:rsidRDefault="00FA70D4" w:rsidP="00EB0550">
            <w:pPr>
              <w:widowControl/>
              <w:jc w:val="left"/>
              <w:textAlignment w:val="center"/>
              <w:rPr>
                <w:rFonts w:ascii="宋体" w:hAnsi="宋体" w:cs="宋体"/>
                <w:szCs w:val="21"/>
              </w:rPr>
            </w:pPr>
            <w:proofErr w:type="gramStart"/>
            <w:r>
              <w:rPr>
                <w:rFonts w:ascii="宋体" w:hAnsi="宋体" w:cs="宋体" w:hint="eastAsia"/>
                <w:kern w:val="0"/>
                <w:szCs w:val="21"/>
              </w:rPr>
              <w:t>须支持</w:t>
            </w:r>
            <w:proofErr w:type="gramEnd"/>
            <w:r>
              <w:rPr>
                <w:rFonts w:ascii="宋体" w:hAnsi="宋体" w:cs="宋体" w:hint="eastAsia"/>
                <w:kern w:val="0"/>
                <w:szCs w:val="21"/>
              </w:rPr>
              <w:t>三码流技术，可同时输出三路码流，</w:t>
            </w:r>
            <w:proofErr w:type="gramStart"/>
            <w:r>
              <w:rPr>
                <w:rFonts w:ascii="宋体" w:hAnsi="宋体" w:cs="宋体" w:hint="eastAsia"/>
                <w:kern w:val="0"/>
                <w:szCs w:val="21"/>
              </w:rPr>
              <w:t>主码流最高</w:t>
            </w:r>
            <w:proofErr w:type="gramEnd"/>
            <w:r>
              <w:rPr>
                <w:rFonts w:ascii="宋体" w:hAnsi="宋体" w:cs="宋体" w:hint="eastAsia"/>
                <w:kern w:val="0"/>
                <w:szCs w:val="21"/>
              </w:rPr>
              <w:t>2560x1440@30fps，第三码</w:t>
            </w:r>
            <w:proofErr w:type="gramStart"/>
            <w:r>
              <w:rPr>
                <w:rFonts w:ascii="宋体" w:hAnsi="宋体" w:cs="宋体" w:hint="eastAsia"/>
                <w:kern w:val="0"/>
                <w:szCs w:val="21"/>
              </w:rPr>
              <w:t>流最大</w:t>
            </w:r>
            <w:proofErr w:type="gramEnd"/>
            <w:r>
              <w:rPr>
                <w:rFonts w:ascii="宋体" w:hAnsi="宋体" w:cs="宋体" w:hint="eastAsia"/>
                <w:kern w:val="0"/>
                <w:szCs w:val="21"/>
              </w:rPr>
              <w:t>2560x1440 @ 30fps，</w:t>
            </w:r>
            <w:proofErr w:type="gramStart"/>
            <w:r>
              <w:rPr>
                <w:rFonts w:ascii="宋体" w:hAnsi="宋体" w:cs="宋体" w:hint="eastAsia"/>
                <w:kern w:val="0"/>
                <w:szCs w:val="21"/>
              </w:rPr>
              <w:t>子码流</w:t>
            </w:r>
            <w:proofErr w:type="gramEnd"/>
            <w:r>
              <w:rPr>
                <w:rFonts w:ascii="宋体" w:hAnsi="宋体" w:cs="宋体" w:hint="eastAsia"/>
                <w:kern w:val="0"/>
                <w:szCs w:val="21"/>
              </w:rPr>
              <w:t>704x576@30fps。</w:t>
            </w:r>
          </w:p>
        </w:tc>
      </w:tr>
      <w:tr w:rsidR="00FA70D4" w14:paraId="75544B89" w14:textId="77777777" w:rsidTr="00EB0550">
        <w:trPr>
          <w:trHeight w:val="484"/>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022DDA5"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7、</w:t>
            </w:r>
          </w:p>
        </w:tc>
        <w:tc>
          <w:tcPr>
            <w:tcW w:w="75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9DD07E"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支持H.264、H.265、MJPEG视频编码格式，且具有High Profile编码能力。</w:t>
            </w:r>
          </w:p>
        </w:tc>
      </w:tr>
      <w:tr w:rsidR="00FA70D4" w14:paraId="2702ED56" w14:textId="77777777" w:rsidTr="00EB0550">
        <w:trPr>
          <w:trHeight w:val="726"/>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DE2B7D6"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8、</w:t>
            </w:r>
          </w:p>
        </w:tc>
        <w:tc>
          <w:tcPr>
            <w:tcW w:w="75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B36A54"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须具备人脸检测、区域入侵检测、越界检测、虚焦检测、进入区域、离开区域、徘徊、人员聚集、逆行、音频异常、场景变更等功能。</w:t>
            </w:r>
          </w:p>
        </w:tc>
      </w:tr>
      <w:tr w:rsidR="00FA70D4" w14:paraId="0E9B11CC" w14:textId="77777777" w:rsidTr="00EB0550">
        <w:trPr>
          <w:trHeight w:val="290"/>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657C765"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9、</w:t>
            </w:r>
          </w:p>
        </w:tc>
        <w:tc>
          <w:tcPr>
            <w:tcW w:w="75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894EA6" w14:textId="77777777" w:rsidR="00FA70D4" w:rsidRDefault="00FA70D4" w:rsidP="00EB0550">
            <w:pPr>
              <w:widowControl/>
              <w:jc w:val="left"/>
              <w:textAlignment w:val="center"/>
              <w:rPr>
                <w:rFonts w:ascii="宋体" w:hAnsi="宋体" w:cs="宋体"/>
                <w:szCs w:val="21"/>
              </w:rPr>
            </w:pPr>
            <w:proofErr w:type="gramStart"/>
            <w:r>
              <w:rPr>
                <w:rFonts w:ascii="宋体" w:hAnsi="宋体" w:cs="宋体" w:hint="eastAsia"/>
                <w:kern w:val="0"/>
                <w:szCs w:val="21"/>
              </w:rPr>
              <w:t>须支持</w:t>
            </w:r>
            <w:proofErr w:type="gramEnd"/>
            <w:r>
              <w:rPr>
                <w:rFonts w:ascii="宋体" w:hAnsi="宋体" w:cs="宋体" w:hint="eastAsia"/>
                <w:kern w:val="0"/>
                <w:szCs w:val="21"/>
              </w:rPr>
              <w:t>智能后检索功能。</w:t>
            </w:r>
          </w:p>
        </w:tc>
      </w:tr>
      <w:tr w:rsidR="00FA70D4" w14:paraId="16DF58DD" w14:textId="77777777" w:rsidTr="00EB0550">
        <w:trPr>
          <w:trHeight w:val="726"/>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E066A44"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10、</w:t>
            </w:r>
          </w:p>
        </w:tc>
        <w:tc>
          <w:tcPr>
            <w:tcW w:w="75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27A486"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须具有电子防抖、ROI感兴趣区域、SVC可伸缩编码、自动增益、背光补偿、数字降噪、强光抑制、走廊模式、视频水印等功能。</w:t>
            </w:r>
          </w:p>
        </w:tc>
      </w:tr>
      <w:tr w:rsidR="00FA70D4" w14:paraId="0C637F77" w14:textId="77777777" w:rsidTr="00EB0550">
        <w:trPr>
          <w:trHeight w:val="484"/>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160C1E6"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11、</w:t>
            </w:r>
          </w:p>
        </w:tc>
        <w:tc>
          <w:tcPr>
            <w:tcW w:w="75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FB3D17" w14:textId="77777777" w:rsidR="00FA70D4" w:rsidRDefault="00FA70D4" w:rsidP="00EB0550">
            <w:pPr>
              <w:widowControl/>
              <w:jc w:val="left"/>
              <w:textAlignment w:val="center"/>
              <w:rPr>
                <w:rFonts w:ascii="宋体" w:hAnsi="宋体" w:cs="宋体"/>
                <w:szCs w:val="21"/>
              </w:rPr>
            </w:pPr>
            <w:proofErr w:type="gramStart"/>
            <w:r>
              <w:rPr>
                <w:rFonts w:ascii="宋体" w:hAnsi="宋体" w:cs="宋体" w:hint="eastAsia"/>
                <w:kern w:val="0"/>
                <w:szCs w:val="21"/>
              </w:rPr>
              <w:t>须支持</w:t>
            </w:r>
            <w:proofErr w:type="gramEnd"/>
            <w:r>
              <w:rPr>
                <w:rFonts w:ascii="宋体" w:hAnsi="宋体" w:cs="宋体" w:hint="eastAsia"/>
                <w:kern w:val="0"/>
                <w:szCs w:val="21"/>
              </w:rPr>
              <w:t>本地SD卡存储，最大支持128G，并支持存储卡可使用时长显示。</w:t>
            </w:r>
          </w:p>
        </w:tc>
      </w:tr>
      <w:tr w:rsidR="00FA70D4" w14:paraId="7BBA815A" w14:textId="77777777" w:rsidTr="00EB0550">
        <w:trPr>
          <w:trHeight w:val="726"/>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01D9F1E"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12、</w:t>
            </w:r>
          </w:p>
        </w:tc>
        <w:tc>
          <w:tcPr>
            <w:tcW w:w="75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6E2626"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支持对存储卡进行读写锁定，锁定后的存储卡在移动终端需要密码才能访问。</w:t>
            </w:r>
          </w:p>
        </w:tc>
      </w:tr>
      <w:tr w:rsidR="00FA70D4" w14:paraId="3820390D" w14:textId="77777777" w:rsidTr="00EB0550">
        <w:trPr>
          <w:trHeight w:val="659"/>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D015C25"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13、</w:t>
            </w:r>
          </w:p>
        </w:tc>
        <w:tc>
          <w:tcPr>
            <w:tcW w:w="75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38DA6B"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同一静止场景相同图像质量下，设备在H.265编码方式时，开启智能编码功能和不开启智能编码相比，码率节约1/2。</w:t>
            </w:r>
          </w:p>
        </w:tc>
      </w:tr>
      <w:tr w:rsidR="00FA70D4" w14:paraId="5891C57F" w14:textId="77777777" w:rsidTr="00EB0550">
        <w:trPr>
          <w:trHeight w:val="290"/>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7397D11"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14、</w:t>
            </w:r>
          </w:p>
        </w:tc>
        <w:tc>
          <w:tcPr>
            <w:tcW w:w="75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7FCABF"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不低于IP67防尘防水等级。</w:t>
            </w:r>
          </w:p>
        </w:tc>
      </w:tr>
      <w:tr w:rsidR="00FA70D4" w14:paraId="30A6F902" w14:textId="77777777" w:rsidTr="00EB0550">
        <w:trPr>
          <w:trHeight w:val="484"/>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B52773F"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15、</w:t>
            </w:r>
          </w:p>
        </w:tc>
        <w:tc>
          <w:tcPr>
            <w:tcW w:w="75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B58B1F" w14:textId="77777777" w:rsidR="00FA70D4" w:rsidRDefault="00FA70D4" w:rsidP="00EB0550">
            <w:pPr>
              <w:widowControl/>
              <w:jc w:val="left"/>
              <w:textAlignment w:val="center"/>
              <w:rPr>
                <w:rFonts w:ascii="宋体" w:hAnsi="宋体" w:cs="宋体"/>
                <w:szCs w:val="21"/>
              </w:rPr>
            </w:pPr>
            <w:proofErr w:type="gramStart"/>
            <w:r>
              <w:rPr>
                <w:rFonts w:ascii="宋体" w:hAnsi="宋体" w:cs="宋体" w:hint="eastAsia"/>
                <w:kern w:val="0"/>
                <w:szCs w:val="21"/>
              </w:rPr>
              <w:t>须支持</w:t>
            </w:r>
            <w:proofErr w:type="gramEnd"/>
            <w:r>
              <w:rPr>
                <w:rFonts w:ascii="宋体" w:hAnsi="宋体" w:cs="宋体" w:hint="eastAsia"/>
                <w:kern w:val="0"/>
                <w:szCs w:val="21"/>
              </w:rPr>
              <w:t>DC12V供电，且在不小于DC12V±30%范围内变化时可以正常工作</w:t>
            </w:r>
          </w:p>
        </w:tc>
      </w:tr>
    </w:tbl>
    <w:p w14:paraId="10AB85EA" w14:textId="77777777" w:rsidR="00FA70D4" w:rsidRDefault="00FA70D4" w:rsidP="00FA70D4"/>
    <w:p w14:paraId="1F3D20BA" w14:textId="77777777" w:rsidR="00FA70D4" w:rsidRDefault="00FA70D4" w:rsidP="00FA70D4">
      <w:pPr>
        <w:pStyle w:val="4"/>
        <w:keepNext w:val="0"/>
        <w:keepLines w:val="0"/>
        <w:spacing w:beforeLines="100" w:before="312" w:after="0" w:line="377" w:lineRule="auto"/>
        <w:rPr>
          <w:rFonts w:ascii="宋体" w:eastAsia="宋体" w:hAnsi="宋体"/>
          <w:sz w:val="21"/>
          <w:szCs w:val="21"/>
        </w:rPr>
      </w:pPr>
      <w:r>
        <w:rPr>
          <w:rFonts w:ascii="宋体" w:eastAsia="宋体" w:hAnsi="宋体" w:hint="eastAsia"/>
          <w:sz w:val="21"/>
          <w:szCs w:val="21"/>
        </w:rPr>
        <w:t>3、网络</w:t>
      </w:r>
      <w:proofErr w:type="gramStart"/>
      <w:r>
        <w:rPr>
          <w:rFonts w:ascii="宋体" w:eastAsia="宋体" w:hAnsi="宋体" w:hint="eastAsia"/>
          <w:sz w:val="21"/>
          <w:szCs w:val="21"/>
        </w:rPr>
        <w:t>红外球</w:t>
      </w:r>
      <w:proofErr w:type="gramEnd"/>
      <w:r>
        <w:rPr>
          <w:rFonts w:ascii="宋体" w:eastAsia="宋体" w:hAnsi="宋体" w:hint="eastAsia"/>
          <w:sz w:val="21"/>
          <w:szCs w:val="21"/>
        </w:rPr>
        <w:t>机详细规格参数</w:t>
      </w:r>
    </w:p>
    <w:tbl>
      <w:tblPr>
        <w:tblW w:w="8279" w:type="dxa"/>
        <w:tblLayout w:type="fixed"/>
        <w:tblCellMar>
          <w:left w:w="0" w:type="dxa"/>
          <w:right w:w="0" w:type="dxa"/>
        </w:tblCellMar>
        <w:tblLook w:val="04A0" w:firstRow="1" w:lastRow="0" w:firstColumn="1" w:lastColumn="0" w:noHBand="0" w:noVBand="1"/>
      </w:tblPr>
      <w:tblGrid>
        <w:gridCol w:w="716"/>
        <w:gridCol w:w="7563"/>
      </w:tblGrid>
      <w:tr w:rsidR="00FA70D4" w14:paraId="1F128570" w14:textId="77777777" w:rsidTr="00EB0550">
        <w:trPr>
          <w:trHeight w:val="290"/>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71D3453" w14:textId="77777777" w:rsidR="00FA70D4" w:rsidRDefault="00FA70D4" w:rsidP="00EB0550">
            <w:pPr>
              <w:widowControl/>
              <w:jc w:val="center"/>
              <w:textAlignment w:val="center"/>
              <w:rPr>
                <w:rFonts w:ascii="宋体" w:hAnsi="宋体" w:cs="宋体"/>
                <w:b/>
                <w:szCs w:val="21"/>
              </w:rPr>
            </w:pPr>
            <w:r>
              <w:rPr>
                <w:rFonts w:ascii="宋体" w:hAnsi="宋体" w:cs="宋体" w:hint="eastAsia"/>
                <w:b/>
                <w:kern w:val="0"/>
                <w:szCs w:val="21"/>
              </w:rPr>
              <w:t>序号</w:t>
            </w:r>
          </w:p>
        </w:tc>
        <w:tc>
          <w:tcPr>
            <w:tcW w:w="756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14:paraId="066D02D6" w14:textId="77777777" w:rsidR="00FA70D4" w:rsidRDefault="00FA70D4" w:rsidP="00EB0550">
            <w:pPr>
              <w:widowControl/>
              <w:jc w:val="center"/>
              <w:textAlignment w:val="top"/>
              <w:rPr>
                <w:rFonts w:ascii="宋体" w:hAnsi="宋体" w:cs="宋体"/>
                <w:b/>
                <w:szCs w:val="21"/>
              </w:rPr>
            </w:pPr>
            <w:r>
              <w:rPr>
                <w:rFonts w:ascii="宋体" w:hAnsi="宋体" w:cs="宋体" w:hint="eastAsia"/>
                <w:b/>
                <w:kern w:val="0"/>
                <w:szCs w:val="21"/>
              </w:rPr>
              <w:t>详细规格参数</w:t>
            </w:r>
          </w:p>
        </w:tc>
      </w:tr>
      <w:tr w:rsidR="00FA70D4" w14:paraId="71D37885" w14:textId="77777777" w:rsidTr="00EB0550">
        <w:trPr>
          <w:trHeight w:val="290"/>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495EE49"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756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E31CC5"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≥200</w:t>
            </w:r>
            <w:proofErr w:type="gramStart"/>
            <w:r>
              <w:rPr>
                <w:rFonts w:ascii="宋体" w:hAnsi="宋体" w:cs="宋体" w:hint="eastAsia"/>
                <w:kern w:val="0"/>
                <w:szCs w:val="21"/>
              </w:rPr>
              <w:t>万像</w:t>
            </w:r>
            <w:proofErr w:type="gramEnd"/>
            <w:r>
              <w:rPr>
                <w:rFonts w:ascii="宋体" w:hAnsi="宋体" w:cs="宋体" w:hint="eastAsia"/>
                <w:kern w:val="0"/>
                <w:szCs w:val="21"/>
              </w:rPr>
              <w:t>素4寸球机，焦距:4.8-110mm, 23倍光学</w:t>
            </w:r>
          </w:p>
        </w:tc>
      </w:tr>
      <w:tr w:rsidR="00FA70D4" w14:paraId="5BD70146" w14:textId="77777777" w:rsidTr="00EB0550">
        <w:trPr>
          <w:trHeight w:val="484"/>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8C3870B"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w:t>
            </w:r>
          </w:p>
        </w:tc>
        <w:tc>
          <w:tcPr>
            <w:tcW w:w="756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208D3B"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分辨力不小于1100TVL，红外距离可达240米</w:t>
            </w:r>
          </w:p>
        </w:tc>
      </w:tr>
      <w:tr w:rsidR="00FA70D4" w14:paraId="5C9CAD37" w14:textId="77777777" w:rsidTr="00EB0550">
        <w:trPr>
          <w:trHeight w:val="326"/>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258C966"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3、</w:t>
            </w:r>
          </w:p>
        </w:tc>
        <w:tc>
          <w:tcPr>
            <w:tcW w:w="756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332846"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支持最低照度可达彩色0.001Lux，黑白0.0005Lux</w:t>
            </w:r>
          </w:p>
        </w:tc>
      </w:tr>
      <w:tr w:rsidR="00FA70D4" w14:paraId="5DDBB0CC" w14:textId="77777777" w:rsidTr="00EB0550">
        <w:trPr>
          <w:trHeight w:val="563"/>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1AE0222"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4、</w:t>
            </w:r>
          </w:p>
        </w:tc>
        <w:tc>
          <w:tcPr>
            <w:tcW w:w="756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949318"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支持水平手</w:t>
            </w:r>
            <w:proofErr w:type="gramStart"/>
            <w:r>
              <w:rPr>
                <w:rFonts w:ascii="宋体" w:hAnsi="宋体" w:cs="宋体" w:hint="eastAsia"/>
                <w:kern w:val="0"/>
                <w:szCs w:val="21"/>
              </w:rPr>
              <w:t>控速度</w:t>
            </w:r>
            <w:proofErr w:type="gramEnd"/>
            <w:r>
              <w:rPr>
                <w:rFonts w:ascii="宋体" w:hAnsi="宋体" w:cs="宋体" w:hint="eastAsia"/>
                <w:kern w:val="0"/>
                <w:szCs w:val="21"/>
              </w:rPr>
              <w:t>不小于200°/S，垂直手控速度不小于100°/S，云台定位精度为小于等于0.1°</w:t>
            </w:r>
          </w:p>
        </w:tc>
      </w:tr>
      <w:tr w:rsidR="00FA70D4" w14:paraId="20C9E056" w14:textId="77777777" w:rsidTr="00EB0550">
        <w:trPr>
          <w:trHeight w:val="484"/>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01A71F8"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5、</w:t>
            </w:r>
          </w:p>
        </w:tc>
        <w:tc>
          <w:tcPr>
            <w:tcW w:w="756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9308EB"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水平旋转范围为360°连续旋转，垂直旋转范围为-5°~90°</w:t>
            </w:r>
          </w:p>
        </w:tc>
      </w:tr>
      <w:tr w:rsidR="00FA70D4" w14:paraId="6D5B4669" w14:textId="77777777" w:rsidTr="00EB0550">
        <w:trPr>
          <w:trHeight w:val="968"/>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BB00939"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6、</w:t>
            </w:r>
          </w:p>
        </w:tc>
        <w:tc>
          <w:tcPr>
            <w:tcW w:w="756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5EC293"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支持300个预置位，可按照所设置的</w:t>
            </w:r>
            <w:proofErr w:type="gramStart"/>
            <w:r>
              <w:rPr>
                <w:rFonts w:ascii="宋体" w:hAnsi="宋体" w:cs="宋体" w:hint="eastAsia"/>
                <w:kern w:val="0"/>
                <w:szCs w:val="21"/>
              </w:rPr>
              <w:t>预置位</w:t>
            </w:r>
            <w:proofErr w:type="gramEnd"/>
            <w:r>
              <w:rPr>
                <w:rFonts w:ascii="宋体" w:hAnsi="宋体" w:cs="宋体" w:hint="eastAsia"/>
                <w:kern w:val="0"/>
                <w:szCs w:val="21"/>
              </w:rPr>
              <w:t>完成不小于8条巡航路径，支持不小于4条模式路径设置，支持</w:t>
            </w:r>
            <w:proofErr w:type="gramStart"/>
            <w:r>
              <w:rPr>
                <w:rFonts w:ascii="宋体" w:hAnsi="宋体" w:cs="宋体" w:hint="eastAsia"/>
                <w:kern w:val="0"/>
                <w:szCs w:val="21"/>
              </w:rPr>
              <w:t>预置位</w:t>
            </w:r>
            <w:proofErr w:type="gramEnd"/>
            <w:r>
              <w:rPr>
                <w:rFonts w:ascii="宋体" w:hAnsi="宋体" w:cs="宋体" w:hint="eastAsia"/>
                <w:kern w:val="0"/>
                <w:szCs w:val="21"/>
              </w:rPr>
              <w:t>冻结功能；可实现RS485接口优先或RJ45网络接口优先控制功能</w:t>
            </w:r>
          </w:p>
        </w:tc>
      </w:tr>
      <w:tr w:rsidR="00FA70D4" w14:paraId="5F795B71" w14:textId="77777777" w:rsidTr="00EB0550">
        <w:trPr>
          <w:trHeight w:val="484"/>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1A90F25"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7、</w:t>
            </w:r>
          </w:p>
        </w:tc>
        <w:tc>
          <w:tcPr>
            <w:tcW w:w="756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B6F8F3"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动态范围不小于106dB，照度适应范围不小于135dB，宽动态能力综合得分不小于135</w:t>
            </w:r>
          </w:p>
        </w:tc>
      </w:tr>
      <w:tr w:rsidR="00FA70D4" w14:paraId="3A8EA65D" w14:textId="77777777" w:rsidTr="00EB0550">
        <w:trPr>
          <w:trHeight w:val="580"/>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DB5DDBC"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8、</w:t>
            </w:r>
          </w:p>
        </w:tc>
        <w:tc>
          <w:tcPr>
            <w:tcW w:w="756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084D69"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样机与客户端之间用150m五类非屏蔽网线直接连接，网络传输能力满足发送1500个数据包，重复测试3次，每次丢包数不大于1个</w:t>
            </w:r>
          </w:p>
        </w:tc>
      </w:tr>
      <w:tr w:rsidR="00FA70D4" w14:paraId="0960A5CA" w14:textId="77777777" w:rsidTr="00EB0550">
        <w:trPr>
          <w:trHeight w:val="726"/>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D9102DF"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9、</w:t>
            </w:r>
          </w:p>
        </w:tc>
        <w:tc>
          <w:tcPr>
            <w:tcW w:w="756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27EAA0"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具备较强的网络自适应能力，在丢包率为20%的网络环境下，仍可正常显示监视画面</w:t>
            </w:r>
          </w:p>
        </w:tc>
      </w:tr>
      <w:tr w:rsidR="00FA70D4" w14:paraId="5221EF0B" w14:textId="77777777" w:rsidTr="00EB0550">
        <w:trPr>
          <w:trHeight w:val="484"/>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BC4E98F"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10、</w:t>
            </w:r>
          </w:p>
        </w:tc>
        <w:tc>
          <w:tcPr>
            <w:tcW w:w="756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40EF1D"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支持智能红外、透雾、强光抑制、电子防抖、数字降噪、防红外</w:t>
            </w:r>
            <w:proofErr w:type="gramStart"/>
            <w:r>
              <w:rPr>
                <w:rFonts w:ascii="宋体" w:hAnsi="宋体" w:cs="宋体" w:hint="eastAsia"/>
                <w:kern w:val="0"/>
                <w:szCs w:val="21"/>
              </w:rPr>
              <w:t>过曝功能</w:t>
            </w:r>
            <w:proofErr w:type="gramEnd"/>
          </w:p>
        </w:tc>
      </w:tr>
      <w:tr w:rsidR="00FA70D4" w14:paraId="1C54FA21" w14:textId="77777777" w:rsidTr="00EB0550">
        <w:trPr>
          <w:trHeight w:val="536"/>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ADC6C15"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11、</w:t>
            </w:r>
          </w:p>
        </w:tc>
        <w:tc>
          <w:tcPr>
            <w:tcW w:w="756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2B61D4"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支持区域遮盖功能，支持设置不少于24个不规则四边形区域，可设置不同颜色；支持自动定位、断电记忆功能；支持定时抓图或报警</w:t>
            </w:r>
            <w:proofErr w:type="gramStart"/>
            <w:r>
              <w:rPr>
                <w:rFonts w:ascii="宋体" w:hAnsi="宋体" w:cs="宋体" w:hint="eastAsia"/>
                <w:kern w:val="0"/>
                <w:szCs w:val="21"/>
              </w:rPr>
              <w:t>联动抓</w:t>
            </w:r>
            <w:proofErr w:type="gramEnd"/>
            <w:r>
              <w:rPr>
                <w:rFonts w:ascii="宋体" w:hAnsi="宋体" w:cs="宋体" w:hint="eastAsia"/>
                <w:kern w:val="0"/>
                <w:szCs w:val="21"/>
              </w:rPr>
              <w:t>图上传ftp功能</w:t>
            </w:r>
          </w:p>
        </w:tc>
      </w:tr>
      <w:tr w:rsidR="00FA70D4" w14:paraId="4BCE9AB0" w14:textId="77777777" w:rsidTr="00EB0550">
        <w:trPr>
          <w:trHeight w:val="484"/>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30C7E10"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12、</w:t>
            </w:r>
          </w:p>
        </w:tc>
        <w:tc>
          <w:tcPr>
            <w:tcW w:w="756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4CD686"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支持三码</w:t>
            </w:r>
            <w:proofErr w:type="gramStart"/>
            <w:r>
              <w:rPr>
                <w:rFonts w:ascii="宋体" w:hAnsi="宋体" w:cs="宋体" w:hint="eastAsia"/>
                <w:kern w:val="0"/>
                <w:szCs w:val="21"/>
              </w:rPr>
              <w:t>流同时</w:t>
            </w:r>
            <w:proofErr w:type="gramEnd"/>
            <w:r>
              <w:rPr>
                <w:rFonts w:ascii="宋体" w:hAnsi="宋体" w:cs="宋体" w:hint="eastAsia"/>
                <w:kern w:val="0"/>
                <w:szCs w:val="21"/>
              </w:rPr>
              <w:t>输出，</w:t>
            </w:r>
            <w:proofErr w:type="gramStart"/>
            <w:r>
              <w:rPr>
                <w:rFonts w:ascii="宋体" w:hAnsi="宋体" w:cs="宋体" w:hint="eastAsia"/>
                <w:kern w:val="0"/>
                <w:szCs w:val="21"/>
              </w:rPr>
              <w:t>主码流</w:t>
            </w:r>
            <w:proofErr w:type="gramEnd"/>
            <w:r>
              <w:rPr>
                <w:rFonts w:ascii="宋体" w:hAnsi="宋体" w:cs="宋体" w:hint="eastAsia"/>
                <w:kern w:val="0"/>
                <w:szCs w:val="21"/>
              </w:rPr>
              <w:t>、第三码</w:t>
            </w:r>
            <w:proofErr w:type="gramStart"/>
            <w:r>
              <w:rPr>
                <w:rFonts w:ascii="宋体" w:hAnsi="宋体" w:cs="宋体" w:hint="eastAsia"/>
                <w:kern w:val="0"/>
                <w:szCs w:val="21"/>
              </w:rPr>
              <w:t>流同时</w:t>
            </w:r>
            <w:proofErr w:type="gramEnd"/>
            <w:r>
              <w:rPr>
                <w:rFonts w:ascii="宋体" w:hAnsi="宋体" w:cs="宋体" w:hint="eastAsia"/>
                <w:kern w:val="0"/>
                <w:szCs w:val="21"/>
              </w:rPr>
              <w:t>支持1920×1080@30fps，1280×960@30fps</w:t>
            </w:r>
          </w:p>
        </w:tc>
      </w:tr>
      <w:tr w:rsidR="00FA70D4" w14:paraId="631BEE5F" w14:textId="77777777" w:rsidTr="00EB0550">
        <w:trPr>
          <w:trHeight w:val="290"/>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01131C5"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13、</w:t>
            </w:r>
          </w:p>
        </w:tc>
        <w:tc>
          <w:tcPr>
            <w:tcW w:w="756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AF389F"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支持GB28181协议，支持标准</w:t>
            </w:r>
            <w:proofErr w:type="spellStart"/>
            <w:r>
              <w:rPr>
                <w:rFonts w:ascii="宋体" w:hAnsi="宋体" w:cs="宋体" w:hint="eastAsia"/>
                <w:kern w:val="0"/>
                <w:szCs w:val="21"/>
              </w:rPr>
              <w:t>Onvif</w:t>
            </w:r>
            <w:proofErr w:type="spellEnd"/>
            <w:r>
              <w:rPr>
                <w:rFonts w:ascii="宋体" w:hAnsi="宋体" w:cs="宋体" w:hint="eastAsia"/>
                <w:kern w:val="0"/>
                <w:szCs w:val="21"/>
              </w:rPr>
              <w:t>协议</w:t>
            </w:r>
          </w:p>
        </w:tc>
      </w:tr>
      <w:tr w:rsidR="00FA70D4" w14:paraId="019E88C1" w14:textId="77777777" w:rsidTr="00EB0550">
        <w:trPr>
          <w:trHeight w:val="484"/>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1949EB5"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14、</w:t>
            </w:r>
          </w:p>
        </w:tc>
        <w:tc>
          <w:tcPr>
            <w:tcW w:w="756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996AAE"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支持区域入侵、越界入侵、徘徊、物品移除、物品遗留、人员聚集、停车，并联动报警</w:t>
            </w:r>
          </w:p>
        </w:tc>
      </w:tr>
      <w:tr w:rsidR="00FA70D4" w14:paraId="108AE3A7" w14:textId="77777777" w:rsidTr="00EB0550">
        <w:trPr>
          <w:trHeight w:val="484"/>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9F10B30"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15、</w:t>
            </w:r>
          </w:p>
        </w:tc>
        <w:tc>
          <w:tcPr>
            <w:tcW w:w="756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46F751"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具备较好的电源适应性，电压在DC12V±20%范围内变化时，设备可正常工作</w:t>
            </w:r>
          </w:p>
        </w:tc>
      </w:tr>
    </w:tbl>
    <w:p w14:paraId="3B4C2FA5" w14:textId="77777777" w:rsidR="00FA70D4" w:rsidRDefault="00FA70D4" w:rsidP="00FA70D4">
      <w:pPr>
        <w:pStyle w:val="4"/>
        <w:keepNext w:val="0"/>
        <w:keepLines w:val="0"/>
        <w:spacing w:beforeLines="100" w:before="312" w:after="0" w:line="377" w:lineRule="auto"/>
        <w:rPr>
          <w:rFonts w:ascii="宋体" w:eastAsia="宋体" w:hAnsi="宋体"/>
          <w:sz w:val="21"/>
          <w:szCs w:val="21"/>
        </w:rPr>
      </w:pPr>
      <w:r>
        <w:rPr>
          <w:rFonts w:ascii="宋体" w:eastAsia="宋体" w:hAnsi="宋体" w:hint="eastAsia"/>
          <w:sz w:val="21"/>
          <w:szCs w:val="21"/>
        </w:rPr>
        <w:t>4、触控一体机详细规格参数</w:t>
      </w:r>
    </w:p>
    <w:tbl>
      <w:tblPr>
        <w:tblW w:w="8267" w:type="dxa"/>
        <w:tblLayout w:type="fixed"/>
        <w:tblCellMar>
          <w:left w:w="0" w:type="dxa"/>
          <w:right w:w="0" w:type="dxa"/>
        </w:tblCellMar>
        <w:tblLook w:val="04A0" w:firstRow="1" w:lastRow="0" w:firstColumn="1" w:lastColumn="0" w:noHBand="0" w:noVBand="1"/>
      </w:tblPr>
      <w:tblGrid>
        <w:gridCol w:w="716"/>
        <w:gridCol w:w="7551"/>
      </w:tblGrid>
      <w:tr w:rsidR="00FA70D4" w14:paraId="0097D559" w14:textId="77777777" w:rsidTr="00EB0550">
        <w:trPr>
          <w:trHeight w:val="242"/>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4CCACB2" w14:textId="77777777" w:rsidR="00FA70D4" w:rsidRDefault="00FA70D4" w:rsidP="00EB0550">
            <w:pPr>
              <w:widowControl/>
              <w:jc w:val="center"/>
              <w:textAlignment w:val="center"/>
              <w:rPr>
                <w:rFonts w:ascii="宋体" w:hAnsi="宋体" w:cs="宋体"/>
                <w:b/>
                <w:bCs/>
                <w:szCs w:val="21"/>
              </w:rPr>
            </w:pPr>
            <w:r>
              <w:rPr>
                <w:rFonts w:ascii="宋体" w:hAnsi="宋体" w:cs="宋体" w:hint="eastAsia"/>
                <w:b/>
                <w:bCs/>
                <w:kern w:val="0"/>
                <w:szCs w:val="21"/>
              </w:rPr>
              <w:t>序号</w:t>
            </w:r>
          </w:p>
        </w:tc>
        <w:tc>
          <w:tcPr>
            <w:tcW w:w="75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14:paraId="6B0A2E1C" w14:textId="77777777" w:rsidR="00FA70D4" w:rsidRDefault="00FA70D4" w:rsidP="00EB0550">
            <w:pPr>
              <w:widowControl/>
              <w:jc w:val="center"/>
              <w:textAlignment w:val="top"/>
              <w:rPr>
                <w:rFonts w:ascii="宋体" w:hAnsi="宋体" w:cs="宋体"/>
                <w:b/>
                <w:bCs/>
                <w:szCs w:val="21"/>
              </w:rPr>
            </w:pPr>
            <w:r>
              <w:rPr>
                <w:rFonts w:ascii="宋体" w:hAnsi="宋体" w:cs="宋体" w:hint="eastAsia"/>
                <w:b/>
                <w:bCs/>
                <w:kern w:val="0"/>
                <w:szCs w:val="21"/>
              </w:rPr>
              <w:t>详细规格参数</w:t>
            </w:r>
          </w:p>
        </w:tc>
      </w:tr>
      <w:tr w:rsidR="00FA70D4" w14:paraId="365EA754" w14:textId="77777777" w:rsidTr="00EB0550">
        <w:trPr>
          <w:trHeight w:val="484"/>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BE05D78"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75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14:paraId="496EAFE4" w14:textId="77777777" w:rsidR="00FA70D4" w:rsidRDefault="00FA70D4" w:rsidP="00EB0550">
            <w:pPr>
              <w:widowControl/>
              <w:textAlignment w:val="top"/>
              <w:rPr>
                <w:rFonts w:ascii="宋体" w:hAnsi="宋体" w:cs="宋体"/>
                <w:kern w:val="0"/>
                <w:szCs w:val="21"/>
              </w:rPr>
            </w:pPr>
            <w:r>
              <w:rPr>
                <w:rFonts w:ascii="宋体" w:hAnsi="宋体" w:cs="宋体" w:hint="eastAsia"/>
                <w:kern w:val="0"/>
                <w:szCs w:val="21"/>
              </w:rPr>
              <w:t>显示部分：整机屏幕采用65英寸(55英寸) UHD超高清LED 液晶屏，显示比例16:9，具备防眩光效果。</w:t>
            </w:r>
          </w:p>
        </w:tc>
      </w:tr>
      <w:tr w:rsidR="00FA70D4" w14:paraId="03C24452" w14:textId="77777777" w:rsidTr="00EB0550">
        <w:trPr>
          <w:trHeight w:val="278"/>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84611C3"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w:t>
            </w:r>
          </w:p>
        </w:tc>
        <w:tc>
          <w:tcPr>
            <w:tcW w:w="75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14:paraId="63245448" w14:textId="77777777" w:rsidR="00FA70D4" w:rsidRDefault="00FA70D4" w:rsidP="00EB0550">
            <w:pPr>
              <w:widowControl/>
              <w:textAlignment w:val="top"/>
              <w:rPr>
                <w:rFonts w:ascii="宋体" w:hAnsi="宋体" w:cs="宋体"/>
                <w:kern w:val="0"/>
                <w:szCs w:val="21"/>
              </w:rPr>
            </w:pPr>
            <w:r>
              <w:rPr>
                <w:rFonts w:ascii="宋体" w:hAnsi="宋体" w:cs="宋体" w:hint="eastAsia"/>
                <w:kern w:val="0"/>
                <w:szCs w:val="21"/>
              </w:rPr>
              <w:t>屏幕图像分辨率达</w:t>
            </w:r>
            <w:r>
              <w:rPr>
                <w:rFonts w:ascii="宋体" w:hAnsi="宋体" w:hint="eastAsia"/>
                <w:kern w:val="0"/>
                <w:szCs w:val="21"/>
              </w:rPr>
              <w:t>3840*2160</w:t>
            </w:r>
            <w:r>
              <w:rPr>
                <w:rFonts w:ascii="宋体" w:hAnsi="宋体" w:cs="宋体" w:hint="eastAsia"/>
                <w:kern w:val="0"/>
                <w:szCs w:val="21"/>
              </w:rPr>
              <w:t>。屏幕显示灰度分辨等级达到</w:t>
            </w:r>
            <w:r>
              <w:rPr>
                <w:rFonts w:ascii="宋体" w:hAnsi="宋体" w:hint="eastAsia"/>
                <w:kern w:val="0"/>
                <w:szCs w:val="21"/>
              </w:rPr>
              <w:t>128</w:t>
            </w:r>
            <w:r>
              <w:rPr>
                <w:rFonts w:ascii="宋体" w:hAnsi="宋体" w:cs="宋体" w:hint="eastAsia"/>
                <w:kern w:val="0"/>
                <w:szCs w:val="21"/>
              </w:rPr>
              <w:t>灰阶以上。</w:t>
            </w:r>
          </w:p>
        </w:tc>
      </w:tr>
      <w:tr w:rsidR="00FA70D4" w14:paraId="6212A839" w14:textId="77777777" w:rsidTr="00EB0550">
        <w:trPr>
          <w:trHeight w:val="278"/>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EC3C26C"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3、</w:t>
            </w:r>
          </w:p>
        </w:tc>
        <w:tc>
          <w:tcPr>
            <w:tcW w:w="75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14:paraId="470691C2" w14:textId="77777777" w:rsidR="00FA70D4" w:rsidRDefault="00FA70D4" w:rsidP="00EB0550">
            <w:pPr>
              <w:widowControl/>
              <w:textAlignment w:val="top"/>
              <w:rPr>
                <w:rFonts w:ascii="宋体" w:hAnsi="宋体" w:cs="宋体"/>
                <w:szCs w:val="21"/>
              </w:rPr>
            </w:pPr>
            <w:r>
              <w:rPr>
                <w:rFonts w:ascii="宋体" w:hAnsi="宋体" w:cs="宋体" w:hint="eastAsia"/>
                <w:kern w:val="0"/>
                <w:szCs w:val="21"/>
              </w:rPr>
              <w:t>图像制式：</w:t>
            </w:r>
            <w:r>
              <w:rPr>
                <w:rStyle w:val="font31"/>
                <w:rFonts w:ascii="宋体" w:hAnsi="宋体" w:cs="宋体" w:hint="eastAsia"/>
                <w:szCs w:val="21"/>
              </w:rPr>
              <w:t>PAL/SECAM/NTSC</w:t>
            </w:r>
            <w:r>
              <w:rPr>
                <w:rFonts w:ascii="宋体" w:hAnsi="宋体" w:cs="宋体" w:hint="eastAsia"/>
                <w:kern w:val="0"/>
                <w:szCs w:val="21"/>
              </w:rPr>
              <w:t>。</w:t>
            </w:r>
          </w:p>
        </w:tc>
      </w:tr>
      <w:tr w:rsidR="00FA70D4" w14:paraId="0266DA8A" w14:textId="77777777" w:rsidTr="00EB0550">
        <w:trPr>
          <w:trHeight w:val="484"/>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0CC905E"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4、</w:t>
            </w:r>
          </w:p>
        </w:tc>
        <w:tc>
          <w:tcPr>
            <w:tcW w:w="75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14:paraId="42CB0AB7" w14:textId="77777777" w:rsidR="00FA70D4" w:rsidRDefault="00FA70D4" w:rsidP="00EB0550">
            <w:pPr>
              <w:widowControl/>
              <w:textAlignment w:val="top"/>
              <w:rPr>
                <w:rFonts w:ascii="宋体" w:hAnsi="宋体" w:cs="宋体"/>
                <w:szCs w:val="21"/>
              </w:rPr>
            </w:pPr>
            <w:r>
              <w:rPr>
                <w:rFonts w:ascii="宋体" w:hAnsi="宋体" w:cs="宋体" w:hint="eastAsia"/>
                <w:kern w:val="0"/>
                <w:szCs w:val="21"/>
              </w:rPr>
              <w:t>整机</w:t>
            </w:r>
            <w:proofErr w:type="gramStart"/>
            <w:r>
              <w:rPr>
                <w:rFonts w:ascii="宋体" w:hAnsi="宋体" w:cs="宋体" w:hint="eastAsia"/>
                <w:kern w:val="0"/>
                <w:szCs w:val="21"/>
              </w:rPr>
              <w:t>具有减滤蓝光</w:t>
            </w:r>
            <w:proofErr w:type="gramEnd"/>
            <w:r>
              <w:rPr>
                <w:rFonts w:ascii="宋体" w:hAnsi="宋体" w:cs="宋体" w:hint="eastAsia"/>
                <w:kern w:val="0"/>
                <w:szCs w:val="21"/>
              </w:rPr>
              <w:t>功能，可通过前置物理功能按键一键</w:t>
            </w:r>
            <w:proofErr w:type="gramStart"/>
            <w:r>
              <w:rPr>
                <w:rFonts w:ascii="宋体" w:hAnsi="宋体" w:cs="宋体" w:hint="eastAsia"/>
                <w:kern w:val="0"/>
                <w:szCs w:val="21"/>
              </w:rPr>
              <w:t>启用减滤蓝光</w:t>
            </w:r>
            <w:proofErr w:type="gramEnd"/>
            <w:r>
              <w:rPr>
                <w:rFonts w:ascii="宋体" w:hAnsi="宋体" w:cs="宋体" w:hint="eastAsia"/>
                <w:kern w:val="0"/>
                <w:szCs w:val="21"/>
              </w:rPr>
              <w:t>模式。为了方便老师操作，且不占据空间内存，只支持前置按键实现该功能。</w:t>
            </w:r>
          </w:p>
        </w:tc>
      </w:tr>
      <w:tr w:rsidR="00FA70D4" w14:paraId="2481902B" w14:textId="77777777" w:rsidTr="00EB0550">
        <w:trPr>
          <w:trHeight w:val="726"/>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EDA86B9"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5、</w:t>
            </w:r>
          </w:p>
        </w:tc>
        <w:tc>
          <w:tcPr>
            <w:tcW w:w="75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14:paraId="606F2F97" w14:textId="77777777" w:rsidR="00FA70D4" w:rsidRDefault="00FA70D4" w:rsidP="00EB0550">
            <w:pPr>
              <w:widowControl/>
              <w:textAlignment w:val="top"/>
              <w:rPr>
                <w:rFonts w:ascii="宋体" w:hAnsi="宋体" w:cs="宋体"/>
                <w:szCs w:val="21"/>
              </w:rPr>
            </w:pPr>
            <w:r>
              <w:rPr>
                <w:rFonts w:ascii="宋体" w:hAnsi="宋体" w:cs="宋体" w:hint="eastAsia"/>
                <w:kern w:val="0"/>
                <w:szCs w:val="21"/>
              </w:rPr>
              <w:t>内置无线传屏接收器，无需外接接收部件，无线传屏发射器与整机匹配后即可实现传屏功能。</w:t>
            </w:r>
          </w:p>
        </w:tc>
      </w:tr>
      <w:tr w:rsidR="00FA70D4" w14:paraId="51F466C4" w14:textId="77777777" w:rsidTr="00EB0550">
        <w:trPr>
          <w:trHeight w:val="484"/>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9849312" w14:textId="77777777" w:rsidR="00FA70D4" w:rsidRDefault="00FA70D4" w:rsidP="00EB0550">
            <w:pPr>
              <w:widowControl/>
              <w:jc w:val="center"/>
              <w:textAlignment w:val="center"/>
              <w:rPr>
                <w:rFonts w:ascii="宋体" w:hAnsi="宋体" w:cs="宋体"/>
                <w:szCs w:val="21"/>
              </w:rPr>
            </w:pPr>
            <w:r>
              <w:rPr>
                <w:rFonts w:ascii="宋体" w:hAnsi="宋体" w:cs="宋体"/>
                <w:kern w:val="0"/>
                <w:szCs w:val="21"/>
              </w:rPr>
              <w:t>6</w:t>
            </w:r>
            <w:r>
              <w:rPr>
                <w:rFonts w:ascii="宋体" w:hAnsi="宋体" w:cs="宋体" w:hint="eastAsia"/>
                <w:kern w:val="0"/>
                <w:szCs w:val="21"/>
              </w:rPr>
              <w:t>、</w:t>
            </w:r>
          </w:p>
        </w:tc>
        <w:tc>
          <w:tcPr>
            <w:tcW w:w="75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14:paraId="0E0ADE07" w14:textId="77777777" w:rsidR="00FA70D4" w:rsidRDefault="00FA70D4" w:rsidP="00EB0550">
            <w:pPr>
              <w:widowControl/>
              <w:textAlignment w:val="top"/>
              <w:rPr>
                <w:rFonts w:ascii="宋体" w:hAnsi="宋体" w:cs="宋体"/>
                <w:b/>
                <w:szCs w:val="21"/>
              </w:rPr>
            </w:pPr>
            <w:r>
              <w:rPr>
                <w:rFonts w:ascii="宋体" w:hAnsi="宋体" w:cs="宋体" w:hint="eastAsia"/>
                <w:b/>
                <w:kern w:val="0"/>
                <w:szCs w:val="21"/>
              </w:rPr>
              <w:t>▲整机</w:t>
            </w:r>
            <w:proofErr w:type="gramStart"/>
            <w:r>
              <w:rPr>
                <w:rFonts w:ascii="宋体" w:hAnsi="宋体" w:cs="宋体" w:hint="eastAsia"/>
                <w:b/>
                <w:kern w:val="0"/>
                <w:szCs w:val="21"/>
              </w:rPr>
              <w:t>内置非</w:t>
            </w:r>
            <w:proofErr w:type="gramEnd"/>
            <w:r>
              <w:rPr>
                <w:rFonts w:ascii="宋体" w:hAnsi="宋体" w:cs="宋体" w:hint="eastAsia"/>
                <w:b/>
                <w:kern w:val="0"/>
                <w:szCs w:val="21"/>
              </w:rPr>
              <w:t>独立外扩展的麦克风，可用于一键录屏对音频进行采集。</w:t>
            </w:r>
          </w:p>
        </w:tc>
      </w:tr>
      <w:tr w:rsidR="00FA70D4" w14:paraId="52C143BA" w14:textId="77777777" w:rsidTr="00EB0550">
        <w:trPr>
          <w:trHeight w:val="762"/>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8175E32" w14:textId="77777777" w:rsidR="00FA70D4" w:rsidRDefault="00FA70D4" w:rsidP="00EB0550">
            <w:pPr>
              <w:widowControl/>
              <w:jc w:val="center"/>
              <w:textAlignment w:val="center"/>
              <w:rPr>
                <w:rFonts w:ascii="宋体" w:hAnsi="宋体" w:cs="宋体"/>
                <w:szCs w:val="21"/>
              </w:rPr>
            </w:pPr>
            <w:r>
              <w:rPr>
                <w:rFonts w:ascii="宋体" w:hAnsi="宋体" w:cs="宋体"/>
                <w:kern w:val="0"/>
                <w:szCs w:val="21"/>
              </w:rPr>
              <w:t>7</w:t>
            </w:r>
            <w:r>
              <w:rPr>
                <w:rFonts w:ascii="宋体" w:hAnsi="宋体" w:cs="宋体" w:hint="eastAsia"/>
                <w:kern w:val="0"/>
                <w:szCs w:val="21"/>
              </w:rPr>
              <w:t>、</w:t>
            </w:r>
          </w:p>
        </w:tc>
        <w:tc>
          <w:tcPr>
            <w:tcW w:w="75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14:paraId="23857AB5" w14:textId="77777777" w:rsidR="00FA70D4" w:rsidRDefault="00FA70D4" w:rsidP="00EB0550">
            <w:pPr>
              <w:widowControl/>
              <w:textAlignment w:val="top"/>
              <w:rPr>
                <w:rFonts w:ascii="宋体" w:hAnsi="宋体" w:cs="宋体"/>
                <w:b/>
                <w:kern w:val="0"/>
                <w:szCs w:val="21"/>
              </w:rPr>
            </w:pPr>
            <w:r>
              <w:rPr>
                <w:rFonts w:ascii="宋体" w:hAnsi="宋体" w:cs="宋体" w:hint="eastAsia"/>
                <w:b/>
                <w:kern w:val="0"/>
                <w:szCs w:val="21"/>
              </w:rPr>
              <w:t>▲整机</w:t>
            </w:r>
            <w:proofErr w:type="gramStart"/>
            <w:r>
              <w:rPr>
                <w:rFonts w:ascii="宋体" w:hAnsi="宋体" w:cs="宋体" w:hint="eastAsia"/>
                <w:b/>
                <w:kern w:val="0"/>
                <w:szCs w:val="21"/>
              </w:rPr>
              <w:t>内置非</w:t>
            </w:r>
            <w:proofErr w:type="gramEnd"/>
            <w:r>
              <w:rPr>
                <w:rFonts w:ascii="宋体" w:hAnsi="宋体" w:cs="宋体" w:hint="eastAsia"/>
                <w:b/>
                <w:kern w:val="0"/>
                <w:szCs w:val="21"/>
              </w:rPr>
              <w:t>独立外扩展的摄像头，支持二</w:t>
            </w:r>
            <w:proofErr w:type="gramStart"/>
            <w:r>
              <w:rPr>
                <w:rFonts w:ascii="宋体" w:hAnsi="宋体" w:cs="宋体" w:hint="eastAsia"/>
                <w:b/>
                <w:kern w:val="0"/>
                <w:szCs w:val="21"/>
              </w:rPr>
              <w:t>维码扫码</w:t>
            </w:r>
            <w:proofErr w:type="gramEnd"/>
            <w:r>
              <w:rPr>
                <w:rFonts w:ascii="宋体" w:hAnsi="宋体" w:cs="宋体" w:hint="eastAsia"/>
                <w:b/>
                <w:kern w:val="0"/>
                <w:szCs w:val="21"/>
              </w:rPr>
              <w:t>识别，可拍摄不低于</w:t>
            </w:r>
            <w:r>
              <w:rPr>
                <w:rFonts w:ascii="宋体" w:hAnsi="宋体" w:hint="eastAsia"/>
                <w:b/>
                <w:kern w:val="0"/>
                <w:szCs w:val="21"/>
              </w:rPr>
              <w:t>500</w:t>
            </w:r>
            <w:proofErr w:type="gramStart"/>
            <w:r>
              <w:rPr>
                <w:rFonts w:ascii="宋体" w:hAnsi="宋体" w:cs="宋体" w:hint="eastAsia"/>
                <w:b/>
                <w:kern w:val="0"/>
                <w:szCs w:val="21"/>
              </w:rPr>
              <w:t>万像</w:t>
            </w:r>
            <w:proofErr w:type="gramEnd"/>
            <w:r>
              <w:rPr>
                <w:rFonts w:ascii="宋体" w:hAnsi="宋体" w:cs="宋体" w:hint="eastAsia"/>
                <w:b/>
                <w:kern w:val="0"/>
                <w:szCs w:val="21"/>
              </w:rPr>
              <w:t>素的照片；整机</w:t>
            </w:r>
            <w:proofErr w:type="gramStart"/>
            <w:r>
              <w:rPr>
                <w:rFonts w:ascii="宋体" w:hAnsi="宋体" w:cs="宋体" w:hint="eastAsia"/>
                <w:b/>
                <w:kern w:val="0"/>
                <w:szCs w:val="21"/>
              </w:rPr>
              <w:t>内置非</w:t>
            </w:r>
            <w:proofErr w:type="gramEnd"/>
            <w:r>
              <w:rPr>
                <w:rFonts w:ascii="宋体" w:hAnsi="宋体" w:cs="宋体" w:hint="eastAsia"/>
                <w:b/>
                <w:kern w:val="0"/>
                <w:szCs w:val="21"/>
              </w:rPr>
              <w:t>独立外扩展的麦克风，可用于一键录屏对音频进行采集。不接受任何外接模块的替代解决方式。</w:t>
            </w:r>
          </w:p>
        </w:tc>
      </w:tr>
      <w:tr w:rsidR="00FA70D4" w14:paraId="0AFD9048" w14:textId="77777777" w:rsidTr="00EB0550">
        <w:trPr>
          <w:trHeight w:val="661"/>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B500578" w14:textId="77777777" w:rsidR="00FA70D4" w:rsidRDefault="00FA70D4" w:rsidP="00EB0550">
            <w:pPr>
              <w:widowControl/>
              <w:jc w:val="center"/>
              <w:textAlignment w:val="center"/>
              <w:rPr>
                <w:rFonts w:ascii="宋体" w:hAnsi="宋体" w:cs="宋体"/>
                <w:szCs w:val="21"/>
              </w:rPr>
            </w:pPr>
            <w:r>
              <w:rPr>
                <w:rFonts w:ascii="宋体" w:hAnsi="宋体" w:cs="宋体"/>
                <w:kern w:val="0"/>
                <w:szCs w:val="21"/>
              </w:rPr>
              <w:t>8</w:t>
            </w:r>
            <w:r>
              <w:rPr>
                <w:rFonts w:ascii="宋体" w:hAnsi="宋体" w:cs="宋体" w:hint="eastAsia"/>
                <w:kern w:val="0"/>
                <w:szCs w:val="21"/>
              </w:rPr>
              <w:t>、</w:t>
            </w:r>
          </w:p>
        </w:tc>
        <w:tc>
          <w:tcPr>
            <w:tcW w:w="75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14:paraId="27EEB0B3" w14:textId="77777777" w:rsidR="00FA70D4" w:rsidRDefault="00FA70D4" w:rsidP="00EB0550">
            <w:pPr>
              <w:widowControl/>
              <w:textAlignment w:val="top"/>
              <w:rPr>
                <w:rFonts w:ascii="宋体" w:hAnsi="宋体" w:cs="宋体"/>
                <w:szCs w:val="21"/>
              </w:rPr>
            </w:pPr>
            <w:r>
              <w:rPr>
                <w:rFonts w:ascii="宋体" w:hAnsi="宋体" w:cs="宋体" w:hint="eastAsia"/>
                <w:kern w:val="0"/>
                <w:szCs w:val="21"/>
              </w:rPr>
              <w:t>外接电脑连接整机且触摸信号联通时，外接电脑可直接读取整机前置</w:t>
            </w:r>
            <w:r>
              <w:rPr>
                <w:rStyle w:val="font31"/>
                <w:rFonts w:ascii="宋体" w:hAnsi="宋体" w:cs="宋体" w:hint="eastAsia"/>
                <w:szCs w:val="21"/>
              </w:rPr>
              <w:t>USB</w:t>
            </w:r>
            <w:r>
              <w:rPr>
                <w:rFonts w:ascii="宋体" w:hAnsi="宋体" w:cs="宋体" w:hint="eastAsia"/>
                <w:kern w:val="0"/>
                <w:szCs w:val="21"/>
              </w:rPr>
              <w:t>接口的移动存储设备数据，连接整机前置</w:t>
            </w:r>
            <w:r>
              <w:rPr>
                <w:rStyle w:val="font31"/>
                <w:rFonts w:ascii="宋体" w:hAnsi="宋体" w:cs="宋体" w:hint="eastAsia"/>
                <w:szCs w:val="21"/>
              </w:rPr>
              <w:t>USB</w:t>
            </w:r>
            <w:r>
              <w:rPr>
                <w:rFonts w:ascii="宋体" w:hAnsi="宋体" w:cs="宋体" w:hint="eastAsia"/>
                <w:kern w:val="0"/>
                <w:szCs w:val="21"/>
              </w:rPr>
              <w:t>接口的翻页笔和</w:t>
            </w:r>
            <w:proofErr w:type="gramStart"/>
            <w:r>
              <w:rPr>
                <w:rFonts w:ascii="宋体" w:hAnsi="宋体" w:cs="宋体" w:hint="eastAsia"/>
                <w:kern w:val="0"/>
                <w:szCs w:val="21"/>
              </w:rPr>
              <w:t>无线键鼠可</w:t>
            </w:r>
            <w:proofErr w:type="gramEnd"/>
            <w:r>
              <w:rPr>
                <w:rFonts w:ascii="宋体" w:hAnsi="宋体" w:cs="宋体" w:hint="eastAsia"/>
                <w:kern w:val="0"/>
                <w:szCs w:val="21"/>
              </w:rPr>
              <w:t>直接使用于外接电脑。</w:t>
            </w:r>
          </w:p>
        </w:tc>
      </w:tr>
      <w:tr w:rsidR="00FA70D4" w14:paraId="389419DF" w14:textId="77777777" w:rsidTr="00EB0550">
        <w:trPr>
          <w:trHeight w:val="980"/>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C94D80C"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9、</w:t>
            </w:r>
          </w:p>
        </w:tc>
        <w:tc>
          <w:tcPr>
            <w:tcW w:w="75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14:paraId="35311F8C" w14:textId="77777777" w:rsidR="00FA70D4" w:rsidRDefault="00FA70D4" w:rsidP="00EB0550">
            <w:pPr>
              <w:widowControl/>
              <w:textAlignment w:val="top"/>
              <w:rPr>
                <w:rFonts w:ascii="宋体" w:hAnsi="宋体" w:cs="宋体"/>
                <w:szCs w:val="21"/>
              </w:rPr>
            </w:pPr>
            <w:r>
              <w:rPr>
                <w:rFonts w:ascii="宋体" w:hAnsi="宋体" w:cs="宋体" w:hint="eastAsia"/>
                <w:kern w:val="0"/>
                <w:szCs w:val="21"/>
              </w:rPr>
              <w:t>整机符合浪涌（冲击）抗扰度、静电放电抗扰度、射频电磁场辐射抗扰度、电快速瞬变脉冲群抗扰度、</w:t>
            </w:r>
            <w:proofErr w:type="gramStart"/>
            <w:r>
              <w:rPr>
                <w:rFonts w:ascii="宋体" w:hAnsi="宋体" w:cs="宋体" w:hint="eastAsia"/>
                <w:kern w:val="0"/>
                <w:szCs w:val="21"/>
              </w:rPr>
              <w:t>射频场</w:t>
            </w:r>
            <w:proofErr w:type="gramEnd"/>
            <w:r>
              <w:rPr>
                <w:rFonts w:ascii="宋体" w:hAnsi="宋体" w:cs="宋体" w:hint="eastAsia"/>
                <w:kern w:val="0"/>
                <w:szCs w:val="21"/>
              </w:rPr>
              <w:t>感应的传导抗扰度等要求，确保整机使用安全。机身具备防盐雾锈蚀特性，且满足GB4943.1-2011标准中的防火要求。</w:t>
            </w:r>
          </w:p>
        </w:tc>
      </w:tr>
      <w:tr w:rsidR="00FA70D4" w14:paraId="6FC39FF9" w14:textId="77777777" w:rsidTr="00EB0550">
        <w:trPr>
          <w:trHeight w:val="520"/>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4B15BF3"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10、</w:t>
            </w:r>
          </w:p>
        </w:tc>
        <w:tc>
          <w:tcPr>
            <w:tcW w:w="75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14:paraId="43214E3F" w14:textId="77777777" w:rsidR="00FA70D4" w:rsidRDefault="00FA70D4" w:rsidP="00EB0550">
            <w:pPr>
              <w:widowControl/>
              <w:textAlignment w:val="top"/>
              <w:rPr>
                <w:rFonts w:ascii="宋体" w:hAnsi="宋体" w:cs="宋体"/>
                <w:szCs w:val="21"/>
              </w:rPr>
            </w:pPr>
            <w:r>
              <w:rPr>
                <w:rFonts w:ascii="宋体" w:hAnsi="宋体" w:cs="宋体" w:hint="eastAsia"/>
                <w:kern w:val="0"/>
                <w:szCs w:val="21"/>
              </w:rPr>
              <w:t>中间区域屏幕采用钢化玻璃，使用</w:t>
            </w:r>
            <w:r>
              <w:rPr>
                <w:rStyle w:val="font31"/>
                <w:rFonts w:ascii="宋体" w:hAnsi="宋体" w:cs="宋体" w:hint="eastAsia"/>
                <w:szCs w:val="21"/>
              </w:rPr>
              <w:t>1.04kg</w:t>
            </w:r>
            <w:r>
              <w:rPr>
                <w:rFonts w:ascii="宋体" w:hAnsi="宋体" w:cs="宋体" w:hint="eastAsia"/>
                <w:kern w:val="0"/>
                <w:szCs w:val="21"/>
              </w:rPr>
              <w:t>钢球，在</w:t>
            </w:r>
            <w:r>
              <w:rPr>
                <w:rStyle w:val="font31"/>
                <w:rFonts w:ascii="宋体" w:hAnsi="宋体" w:cs="宋体" w:hint="eastAsia"/>
                <w:szCs w:val="21"/>
              </w:rPr>
              <w:t>2m</w:t>
            </w:r>
            <w:r>
              <w:rPr>
                <w:rFonts w:ascii="宋体" w:hAnsi="宋体" w:cs="宋体" w:hint="eastAsia"/>
                <w:kern w:val="0"/>
                <w:szCs w:val="21"/>
              </w:rPr>
              <w:t>处自由落体撞击整机液晶显示屏幕的钢化玻璃，产品无损伤破裂，功能无异常。</w:t>
            </w:r>
          </w:p>
        </w:tc>
      </w:tr>
      <w:tr w:rsidR="00FA70D4" w14:paraId="6AE38D34" w14:textId="77777777" w:rsidTr="00EB0550">
        <w:trPr>
          <w:trHeight w:val="520"/>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EDD1289"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11、</w:t>
            </w:r>
          </w:p>
        </w:tc>
        <w:tc>
          <w:tcPr>
            <w:tcW w:w="75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14:paraId="421CEE02" w14:textId="77777777" w:rsidR="00FA70D4" w:rsidRDefault="00FA70D4" w:rsidP="00EB0550">
            <w:pPr>
              <w:widowControl/>
              <w:textAlignment w:val="top"/>
              <w:rPr>
                <w:rFonts w:ascii="宋体" w:hAnsi="宋体" w:cs="宋体"/>
                <w:szCs w:val="21"/>
              </w:rPr>
            </w:pPr>
            <w:r>
              <w:rPr>
                <w:rFonts w:ascii="宋体" w:hAnsi="宋体" w:cs="宋体" w:hint="eastAsia"/>
                <w:kern w:val="0"/>
                <w:szCs w:val="21"/>
              </w:rPr>
              <w:t>整机在</w:t>
            </w:r>
            <w:r>
              <w:rPr>
                <w:rStyle w:val="font31"/>
                <w:rFonts w:ascii="宋体" w:hAnsi="宋体" w:cs="宋体" w:hint="eastAsia"/>
                <w:szCs w:val="21"/>
              </w:rPr>
              <w:t>0</w:t>
            </w:r>
            <w:r>
              <w:rPr>
                <w:rFonts w:ascii="宋体" w:hAnsi="宋体" w:cs="宋体" w:hint="eastAsia"/>
                <w:kern w:val="0"/>
                <w:szCs w:val="21"/>
              </w:rPr>
              <w:t>℃</w:t>
            </w:r>
            <w:r>
              <w:rPr>
                <w:rStyle w:val="font31"/>
                <w:rFonts w:ascii="宋体" w:hAnsi="宋体" w:cs="宋体" w:hint="eastAsia"/>
                <w:szCs w:val="21"/>
              </w:rPr>
              <w:t>—40</w:t>
            </w:r>
            <w:r>
              <w:rPr>
                <w:rFonts w:ascii="宋体" w:hAnsi="宋体" w:cs="宋体" w:hint="eastAsia"/>
                <w:kern w:val="0"/>
                <w:szCs w:val="21"/>
              </w:rPr>
              <w:t>℃环境下可正常工作，在</w:t>
            </w:r>
            <w:r>
              <w:rPr>
                <w:rStyle w:val="font31"/>
                <w:rFonts w:ascii="宋体" w:hAnsi="宋体" w:cs="宋体" w:hint="eastAsia"/>
                <w:szCs w:val="21"/>
              </w:rPr>
              <w:t>-20</w:t>
            </w:r>
            <w:r>
              <w:rPr>
                <w:rFonts w:ascii="宋体" w:hAnsi="宋体" w:cs="宋体" w:hint="eastAsia"/>
                <w:kern w:val="0"/>
                <w:szCs w:val="21"/>
              </w:rPr>
              <w:t>℃</w:t>
            </w:r>
            <w:r>
              <w:rPr>
                <w:rStyle w:val="font31"/>
                <w:rFonts w:ascii="宋体" w:hAnsi="宋体" w:cs="宋体" w:hint="eastAsia"/>
                <w:szCs w:val="21"/>
              </w:rPr>
              <w:t>—60</w:t>
            </w:r>
            <w:r>
              <w:rPr>
                <w:rFonts w:ascii="宋体" w:hAnsi="宋体" w:cs="宋体" w:hint="eastAsia"/>
                <w:kern w:val="0"/>
                <w:szCs w:val="21"/>
              </w:rPr>
              <w:t>℃的环境下可正常贮存且贮存后功能无损。</w:t>
            </w:r>
          </w:p>
        </w:tc>
      </w:tr>
      <w:tr w:rsidR="00FA70D4" w14:paraId="725A38BC" w14:textId="77777777" w:rsidTr="00EB0550">
        <w:trPr>
          <w:trHeight w:val="651"/>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6ACF2DC"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12、</w:t>
            </w:r>
          </w:p>
        </w:tc>
        <w:tc>
          <w:tcPr>
            <w:tcW w:w="75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14:paraId="23EDBC36" w14:textId="77777777" w:rsidR="00FA70D4" w:rsidRDefault="00FA70D4" w:rsidP="00EB0550">
            <w:pPr>
              <w:widowControl/>
              <w:textAlignment w:val="top"/>
              <w:rPr>
                <w:rFonts w:ascii="宋体" w:hAnsi="宋体" w:cs="宋体"/>
                <w:szCs w:val="21"/>
              </w:rPr>
            </w:pPr>
            <w:r>
              <w:rPr>
                <w:rFonts w:ascii="宋体" w:hAnsi="宋体" w:cs="宋体" w:hint="eastAsia"/>
                <w:kern w:val="0"/>
                <w:szCs w:val="21"/>
              </w:rPr>
              <w:t>在</w:t>
            </w:r>
            <w:r>
              <w:rPr>
                <w:rStyle w:val="font31"/>
                <w:rFonts w:ascii="宋体" w:hAnsi="宋体" w:cs="宋体" w:hint="eastAsia"/>
                <w:szCs w:val="21"/>
              </w:rPr>
              <w:t>PC</w:t>
            </w:r>
            <w:r>
              <w:rPr>
                <w:rFonts w:ascii="宋体" w:hAnsi="宋体" w:cs="宋体" w:hint="eastAsia"/>
                <w:kern w:val="0"/>
                <w:szCs w:val="21"/>
              </w:rPr>
              <w:t>系统出现异常或需要清除</w:t>
            </w:r>
            <w:r>
              <w:rPr>
                <w:rStyle w:val="font31"/>
                <w:rFonts w:ascii="宋体" w:hAnsi="宋体" w:cs="宋体" w:hint="eastAsia"/>
                <w:szCs w:val="21"/>
              </w:rPr>
              <w:t>PC</w:t>
            </w:r>
            <w:r>
              <w:rPr>
                <w:rFonts w:ascii="宋体" w:hAnsi="宋体" w:cs="宋体" w:hint="eastAsia"/>
                <w:kern w:val="0"/>
                <w:szCs w:val="21"/>
              </w:rPr>
              <w:t>数据时，可插入带激活文件的</w:t>
            </w:r>
            <w:r>
              <w:rPr>
                <w:rStyle w:val="font31"/>
                <w:rFonts w:ascii="宋体" w:hAnsi="宋体" w:cs="宋体" w:hint="eastAsia"/>
                <w:szCs w:val="21"/>
              </w:rPr>
              <w:t>U</w:t>
            </w:r>
            <w:r>
              <w:rPr>
                <w:rFonts w:ascii="宋体" w:hAnsi="宋体" w:cs="宋体" w:hint="eastAsia"/>
                <w:kern w:val="0"/>
                <w:szCs w:val="21"/>
              </w:rPr>
              <w:t>盘</w:t>
            </w:r>
            <w:r>
              <w:rPr>
                <w:rStyle w:val="font31"/>
                <w:rFonts w:ascii="宋体" w:hAnsi="宋体" w:cs="宋体" w:hint="eastAsia"/>
                <w:szCs w:val="21"/>
              </w:rPr>
              <w:t>,</w:t>
            </w:r>
            <w:r>
              <w:rPr>
                <w:rFonts w:ascii="宋体" w:hAnsi="宋体" w:cs="宋体" w:hint="eastAsia"/>
                <w:kern w:val="0"/>
                <w:szCs w:val="21"/>
              </w:rPr>
              <w:t>在嵌入式系统的设置界面中启动</w:t>
            </w:r>
            <w:r>
              <w:rPr>
                <w:rStyle w:val="font31"/>
                <w:rFonts w:ascii="宋体" w:hAnsi="宋体" w:cs="宋体" w:hint="eastAsia"/>
                <w:szCs w:val="21"/>
              </w:rPr>
              <w:t>PC</w:t>
            </w:r>
            <w:r>
              <w:rPr>
                <w:rFonts w:ascii="宋体" w:hAnsi="宋体" w:cs="宋体" w:hint="eastAsia"/>
                <w:kern w:val="0"/>
                <w:szCs w:val="21"/>
              </w:rPr>
              <w:t>一键还原功能，将</w:t>
            </w:r>
            <w:r>
              <w:rPr>
                <w:rStyle w:val="font31"/>
                <w:rFonts w:ascii="宋体" w:hAnsi="宋体" w:cs="宋体" w:hint="eastAsia"/>
                <w:szCs w:val="21"/>
              </w:rPr>
              <w:t>PC</w:t>
            </w:r>
            <w:r>
              <w:rPr>
                <w:rFonts w:ascii="宋体" w:hAnsi="宋体" w:cs="宋体" w:hint="eastAsia"/>
                <w:kern w:val="0"/>
                <w:szCs w:val="21"/>
              </w:rPr>
              <w:t>系统恢复至出厂状态。</w:t>
            </w:r>
          </w:p>
        </w:tc>
      </w:tr>
      <w:tr w:rsidR="00FA70D4" w14:paraId="659DF9FB" w14:textId="77777777" w:rsidTr="00EB0550">
        <w:trPr>
          <w:trHeight w:val="1004"/>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A3F6B54"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13、</w:t>
            </w:r>
          </w:p>
        </w:tc>
        <w:tc>
          <w:tcPr>
            <w:tcW w:w="75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14:paraId="3E051FB3" w14:textId="77777777" w:rsidR="00FA70D4" w:rsidRDefault="00FA70D4" w:rsidP="00EB0550">
            <w:pPr>
              <w:widowControl/>
              <w:textAlignment w:val="top"/>
              <w:rPr>
                <w:rFonts w:ascii="宋体" w:hAnsi="宋体" w:cs="宋体"/>
                <w:szCs w:val="21"/>
              </w:rPr>
            </w:pPr>
            <w:r>
              <w:rPr>
                <w:rFonts w:ascii="宋体" w:hAnsi="宋体" w:cs="宋体" w:hint="eastAsia"/>
                <w:kern w:val="0"/>
                <w:szCs w:val="21"/>
              </w:rPr>
              <w:t>整机内置专业硬件自</w:t>
            </w:r>
            <w:proofErr w:type="gramStart"/>
            <w:r>
              <w:rPr>
                <w:rFonts w:ascii="宋体" w:hAnsi="宋体" w:cs="宋体" w:hint="eastAsia"/>
                <w:kern w:val="0"/>
                <w:szCs w:val="21"/>
              </w:rPr>
              <w:t>检维护</w:t>
            </w:r>
            <w:proofErr w:type="gramEnd"/>
            <w:r>
              <w:rPr>
                <w:rFonts w:ascii="宋体" w:hAnsi="宋体" w:cs="宋体" w:hint="eastAsia"/>
                <w:kern w:val="0"/>
                <w:szCs w:val="21"/>
              </w:rPr>
              <w:t>工具（不接受第三方工具），支持对触摸框、</w:t>
            </w:r>
            <w:r>
              <w:rPr>
                <w:rStyle w:val="font31"/>
                <w:rFonts w:ascii="宋体" w:hAnsi="宋体" w:cs="宋体" w:hint="eastAsia"/>
                <w:szCs w:val="21"/>
              </w:rPr>
              <w:t>PC</w:t>
            </w:r>
            <w:r>
              <w:rPr>
                <w:rFonts w:ascii="宋体" w:hAnsi="宋体" w:cs="宋体" w:hint="eastAsia"/>
                <w:kern w:val="0"/>
                <w:szCs w:val="21"/>
              </w:rPr>
              <w:t>模块、光感系统等模块进行检测，针对不同模块给出问题原因提示，可对嵌入式系统运行内存、垃圾文件进行清理。支持直接扫描系统提供的</w:t>
            </w:r>
            <w:proofErr w:type="gramStart"/>
            <w:r>
              <w:rPr>
                <w:rFonts w:ascii="宋体" w:hAnsi="宋体" w:cs="宋体" w:hint="eastAsia"/>
                <w:kern w:val="0"/>
                <w:szCs w:val="21"/>
              </w:rPr>
              <w:t>二维码进行</w:t>
            </w:r>
            <w:proofErr w:type="gramEnd"/>
            <w:r>
              <w:rPr>
                <w:rFonts w:ascii="宋体" w:hAnsi="宋体" w:cs="宋体" w:hint="eastAsia"/>
                <w:kern w:val="0"/>
                <w:szCs w:val="21"/>
              </w:rPr>
              <w:t>在线客</w:t>
            </w:r>
            <w:proofErr w:type="gramStart"/>
            <w:r>
              <w:rPr>
                <w:rFonts w:ascii="宋体" w:hAnsi="宋体" w:cs="宋体" w:hint="eastAsia"/>
                <w:kern w:val="0"/>
                <w:szCs w:val="21"/>
              </w:rPr>
              <w:t>服问题</w:t>
            </w:r>
            <w:proofErr w:type="gramEnd"/>
            <w:r>
              <w:rPr>
                <w:rFonts w:ascii="宋体" w:hAnsi="宋体" w:cs="宋体" w:hint="eastAsia"/>
                <w:kern w:val="0"/>
                <w:szCs w:val="21"/>
              </w:rPr>
              <w:t>报修。</w:t>
            </w:r>
          </w:p>
        </w:tc>
      </w:tr>
      <w:tr w:rsidR="00FA70D4" w14:paraId="0EE0A650" w14:textId="77777777" w:rsidTr="00EB0550">
        <w:trPr>
          <w:trHeight w:val="698"/>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88BF7DC"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14、</w:t>
            </w:r>
          </w:p>
        </w:tc>
        <w:tc>
          <w:tcPr>
            <w:tcW w:w="75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14:paraId="2CB09F6B" w14:textId="77777777" w:rsidR="00FA70D4" w:rsidRDefault="00FA70D4" w:rsidP="00EB0550">
            <w:pPr>
              <w:widowControl/>
              <w:textAlignment w:val="top"/>
              <w:rPr>
                <w:rFonts w:ascii="宋体" w:hAnsi="宋体" w:cs="宋体"/>
                <w:szCs w:val="21"/>
              </w:rPr>
            </w:pPr>
            <w:r>
              <w:rPr>
                <w:rFonts w:ascii="宋体" w:hAnsi="宋体" w:cs="宋体" w:hint="eastAsia"/>
                <w:kern w:val="0"/>
                <w:szCs w:val="21"/>
              </w:rPr>
              <w:t>输入接口：具备≧1路VGA；≧1路Audio；≧1路AV；≧1路</w:t>
            </w:r>
            <w:proofErr w:type="spellStart"/>
            <w:r>
              <w:rPr>
                <w:rFonts w:ascii="宋体" w:hAnsi="宋体" w:cs="宋体" w:hint="eastAsia"/>
                <w:kern w:val="0"/>
                <w:szCs w:val="21"/>
              </w:rPr>
              <w:t>YPbPr</w:t>
            </w:r>
            <w:proofErr w:type="spellEnd"/>
            <w:r>
              <w:rPr>
                <w:rFonts w:ascii="宋体" w:hAnsi="宋体" w:cs="宋体" w:hint="eastAsia"/>
                <w:kern w:val="0"/>
                <w:szCs w:val="21"/>
              </w:rPr>
              <w:t>；≧2路HDMI2.0；≧1路Android USB；≧1路RS232；≧1路RJ45；≧1路RF信号输入接口。</w:t>
            </w:r>
          </w:p>
        </w:tc>
      </w:tr>
      <w:tr w:rsidR="00FA70D4" w14:paraId="596B29C7" w14:textId="77777777" w:rsidTr="00EB0550">
        <w:trPr>
          <w:trHeight w:val="410"/>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B5907C1"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15、</w:t>
            </w:r>
          </w:p>
        </w:tc>
        <w:tc>
          <w:tcPr>
            <w:tcW w:w="75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14:paraId="018B55E7" w14:textId="77777777" w:rsidR="00FA70D4" w:rsidRDefault="00FA70D4" w:rsidP="00EB0550">
            <w:pPr>
              <w:widowControl/>
              <w:textAlignment w:val="top"/>
              <w:rPr>
                <w:rFonts w:ascii="宋体" w:hAnsi="宋体" w:cs="宋体"/>
                <w:szCs w:val="21"/>
              </w:rPr>
            </w:pPr>
            <w:r>
              <w:rPr>
                <w:rFonts w:ascii="宋体" w:hAnsi="宋体" w:cs="宋体" w:hint="eastAsia"/>
                <w:kern w:val="0"/>
                <w:szCs w:val="21"/>
              </w:rPr>
              <w:t>输出接口：具备≧</w:t>
            </w:r>
            <w:r>
              <w:rPr>
                <w:rStyle w:val="font31"/>
                <w:rFonts w:ascii="宋体" w:hAnsi="宋体" w:cs="宋体" w:hint="eastAsia"/>
                <w:szCs w:val="21"/>
              </w:rPr>
              <w:t>1</w:t>
            </w:r>
            <w:r>
              <w:rPr>
                <w:rFonts w:ascii="宋体" w:hAnsi="宋体" w:cs="宋体" w:hint="eastAsia"/>
                <w:kern w:val="0"/>
                <w:szCs w:val="21"/>
              </w:rPr>
              <w:t>路耳机、≧</w:t>
            </w:r>
            <w:r>
              <w:rPr>
                <w:rStyle w:val="font31"/>
                <w:rFonts w:ascii="宋体" w:hAnsi="宋体" w:cs="宋体" w:hint="eastAsia"/>
                <w:szCs w:val="21"/>
              </w:rPr>
              <w:t>1</w:t>
            </w:r>
            <w:r>
              <w:rPr>
                <w:rFonts w:ascii="宋体" w:hAnsi="宋体" w:cs="宋体" w:hint="eastAsia"/>
                <w:kern w:val="0"/>
                <w:szCs w:val="21"/>
              </w:rPr>
              <w:t>路同轴输出、≧</w:t>
            </w:r>
            <w:r>
              <w:rPr>
                <w:rStyle w:val="font31"/>
                <w:rFonts w:ascii="宋体" w:hAnsi="宋体" w:cs="宋体" w:hint="eastAsia"/>
                <w:szCs w:val="21"/>
              </w:rPr>
              <w:t>1</w:t>
            </w:r>
            <w:r>
              <w:rPr>
                <w:rFonts w:ascii="宋体" w:hAnsi="宋体" w:cs="宋体" w:hint="eastAsia"/>
                <w:kern w:val="0"/>
                <w:szCs w:val="21"/>
              </w:rPr>
              <w:t>路</w:t>
            </w:r>
            <w:r>
              <w:rPr>
                <w:rStyle w:val="font31"/>
                <w:rFonts w:ascii="宋体" w:hAnsi="宋体" w:cs="宋体" w:hint="eastAsia"/>
                <w:szCs w:val="21"/>
              </w:rPr>
              <w:t>Touch USB out</w:t>
            </w:r>
            <w:r>
              <w:rPr>
                <w:rFonts w:ascii="宋体" w:hAnsi="宋体" w:cs="宋体" w:hint="eastAsia"/>
                <w:kern w:val="0"/>
                <w:szCs w:val="21"/>
              </w:rPr>
              <w:t>输出接口。</w:t>
            </w:r>
          </w:p>
        </w:tc>
      </w:tr>
      <w:tr w:rsidR="00FA70D4" w14:paraId="2052E48C" w14:textId="77777777" w:rsidTr="00EB0550">
        <w:trPr>
          <w:trHeight w:val="261"/>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F2E8D3C"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16、</w:t>
            </w:r>
          </w:p>
        </w:tc>
        <w:tc>
          <w:tcPr>
            <w:tcW w:w="75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14:paraId="37ED2937" w14:textId="77777777" w:rsidR="00FA70D4" w:rsidRDefault="00FA70D4" w:rsidP="00EB0550">
            <w:pPr>
              <w:widowControl/>
              <w:textAlignment w:val="top"/>
              <w:rPr>
                <w:rFonts w:ascii="宋体" w:hAnsi="宋体" w:cs="宋体"/>
                <w:szCs w:val="21"/>
              </w:rPr>
            </w:pPr>
            <w:r>
              <w:rPr>
                <w:rFonts w:ascii="宋体" w:hAnsi="宋体" w:cs="宋体" w:hint="eastAsia"/>
                <w:kern w:val="0"/>
                <w:szCs w:val="21"/>
              </w:rPr>
              <w:t>嵌入式系统版本不低于Android7.0，内存不低于2GB，存储空间不低于8GB。</w:t>
            </w:r>
          </w:p>
        </w:tc>
      </w:tr>
      <w:tr w:rsidR="00FA70D4" w14:paraId="59D0BA01" w14:textId="77777777" w:rsidTr="00EB0550">
        <w:trPr>
          <w:trHeight w:val="484"/>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7167FDD" w14:textId="77777777" w:rsidR="00FA70D4" w:rsidRDefault="00FA70D4" w:rsidP="00EB0550">
            <w:pPr>
              <w:widowControl/>
              <w:jc w:val="center"/>
              <w:textAlignment w:val="center"/>
              <w:rPr>
                <w:rFonts w:ascii="宋体" w:hAnsi="宋体" w:cs="宋体"/>
                <w:szCs w:val="21"/>
              </w:rPr>
            </w:pPr>
            <w:r>
              <w:rPr>
                <w:rFonts w:ascii="宋体" w:hAnsi="宋体" w:cs="宋体"/>
                <w:kern w:val="0"/>
                <w:szCs w:val="21"/>
              </w:rPr>
              <w:t>1</w:t>
            </w:r>
            <w:r>
              <w:rPr>
                <w:rFonts w:ascii="宋体" w:hAnsi="宋体" w:cs="宋体" w:hint="eastAsia"/>
                <w:kern w:val="0"/>
                <w:szCs w:val="21"/>
              </w:rPr>
              <w:t>7、</w:t>
            </w:r>
          </w:p>
        </w:tc>
        <w:tc>
          <w:tcPr>
            <w:tcW w:w="75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14:paraId="2534132F" w14:textId="77777777" w:rsidR="00FA70D4" w:rsidRDefault="00FA70D4" w:rsidP="00EB0550">
            <w:pPr>
              <w:widowControl/>
              <w:textAlignment w:val="top"/>
              <w:rPr>
                <w:rFonts w:ascii="宋体" w:hAnsi="宋体" w:cs="宋体"/>
                <w:szCs w:val="21"/>
              </w:rPr>
            </w:pPr>
            <w:r>
              <w:rPr>
                <w:rFonts w:ascii="宋体" w:hAnsi="宋体" w:cs="宋体" w:hint="eastAsia"/>
                <w:kern w:val="0"/>
                <w:szCs w:val="21"/>
              </w:rPr>
              <w:t>侧</w:t>
            </w:r>
            <w:proofErr w:type="gramStart"/>
            <w:r>
              <w:rPr>
                <w:rFonts w:ascii="宋体" w:hAnsi="宋体" w:cs="宋体" w:hint="eastAsia"/>
                <w:kern w:val="0"/>
                <w:szCs w:val="21"/>
              </w:rPr>
              <w:t>边栏工具</w:t>
            </w:r>
            <w:proofErr w:type="gramEnd"/>
            <w:r>
              <w:rPr>
                <w:rFonts w:ascii="宋体" w:hAnsi="宋体" w:cs="宋体" w:hint="eastAsia"/>
                <w:kern w:val="0"/>
                <w:szCs w:val="21"/>
              </w:rPr>
              <w:t>中的截图功能，可以对任意区域的内容进行截取，并支持一键插入嵌入式白板。</w:t>
            </w:r>
          </w:p>
        </w:tc>
      </w:tr>
      <w:tr w:rsidR="00FA70D4" w14:paraId="2C2F26B6" w14:textId="77777777" w:rsidTr="00EB0550">
        <w:trPr>
          <w:trHeight w:val="726"/>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77CA097" w14:textId="77777777" w:rsidR="00FA70D4" w:rsidRDefault="00FA70D4" w:rsidP="00EB0550">
            <w:pPr>
              <w:widowControl/>
              <w:jc w:val="center"/>
              <w:textAlignment w:val="center"/>
              <w:rPr>
                <w:rFonts w:ascii="宋体" w:hAnsi="宋体" w:cs="宋体"/>
                <w:szCs w:val="21"/>
              </w:rPr>
            </w:pPr>
            <w:r>
              <w:rPr>
                <w:rFonts w:ascii="宋体" w:hAnsi="宋体" w:cs="宋体"/>
                <w:kern w:val="0"/>
                <w:szCs w:val="21"/>
              </w:rPr>
              <w:t>1</w:t>
            </w:r>
            <w:r>
              <w:rPr>
                <w:rFonts w:ascii="宋体" w:hAnsi="宋体" w:cs="宋体" w:hint="eastAsia"/>
                <w:kern w:val="0"/>
                <w:szCs w:val="21"/>
              </w:rPr>
              <w:t>8、</w:t>
            </w:r>
          </w:p>
        </w:tc>
        <w:tc>
          <w:tcPr>
            <w:tcW w:w="75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14:paraId="43298DBB" w14:textId="77777777" w:rsidR="00FA70D4" w:rsidRDefault="00FA70D4" w:rsidP="00EB0550">
            <w:pPr>
              <w:widowControl/>
              <w:textAlignment w:val="top"/>
              <w:rPr>
                <w:rFonts w:ascii="宋体" w:hAnsi="宋体" w:cs="宋体"/>
                <w:szCs w:val="21"/>
              </w:rPr>
            </w:pPr>
            <w:r>
              <w:rPr>
                <w:rFonts w:ascii="宋体" w:hAnsi="宋体" w:cs="宋体" w:hint="eastAsia"/>
                <w:kern w:val="0"/>
                <w:szCs w:val="21"/>
              </w:rPr>
              <w:t>触摸中控菜单上的通道信号</w:t>
            </w:r>
            <w:proofErr w:type="gramStart"/>
            <w:r>
              <w:rPr>
                <w:rFonts w:ascii="宋体" w:hAnsi="宋体" w:cs="宋体" w:hint="eastAsia"/>
                <w:kern w:val="0"/>
                <w:szCs w:val="21"/>
              </w:rPr>
              <w:t>源支持</w:t>
            </w:r>
            <w:proofErr w:type="gramEnd"/>
            <w:r>
              <w:rPr>
                <w:rFonts w:ascii="宋体" w:hAnsi="宋体" w:cs="宋体" w:hint="eastAsia"/>
                <w:kern w:val="0"/>
                <w:szCs w:val="21"/>
              </w:rPr>
              <w:t>自定义，支持中文、英文、数字、标点符号自定义。</w:t>
            </w:r>
          </w:p>
        </w:tc>
      </w:tr>
      <w:tr w:rsidR="00FA70D4" w14:paraId="1717AD2F" w14:textId="77777777" w:rsidTr="00EB0550">
        <w:trPr>
          <w:trHeight w:val="642"/>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7ECDD8C"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19、</w:t>
            </w:r>
          </w:p>
        </w:tc>
        <w:tc>
          <w:tcPr>
            <w:tcW w:w="75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14:paraId="44FC1E00" w14:textId="77777777" w:rsidR="00FA70D4" w:rsidRDefault="00FA70D4" w:rsidP="00EB0550">
            <w:pPr>
              <w:widowControl/>
              <w:textAlignment w:val="top"/>
              <w:rPr>
                <w:rFonts w:ascii="宋体" w:hAnsi="宋体" w:cs="宋体"/>
                <w:szCs w:val="21"/>
              </w:rPr>
            </w:pPr>
            <w:r>
              <w:rPr>
                <w:rFonts w:ascii="宋体" w:hAnsi="宋体" w:cs="宋体" w:hint="eastAsia"/>
                <w:kern w:val="0"/>
                <w:szCs w:val="21"/>
              </w:rPr>
              <w:t>内置触摸中控菜单，将信号源通道切换、亮度和对比度调节、声音和图像调节等整合到同一菜单下，无须实体按键，在任意显示通道下均可通过手势在屏幕上调取该触摸菜单。</w:t>
            </w:r>
          </w:p>
        </w:tc>
      </w:tr>
      <w:tr w:rsidR="00FA70D4" w14:paraId="547EF050" w14:textId="77777777" w:rsidTr="00EB0550">
        <w:trPr>
          <w:trHeight w:val="762"/>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25BACFC"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20、</w:t>
            </w:r>
          </w:p>
        </w:tc>
        <w:tc>
          <w:tcPr>
            <w:tcW w:w="75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14:paraId="1207E8E9" w14:textId="77777777" w:rsidR="00FA70D4" w:rsidRDefault="00FA70D4" w:rsidP="00EB0550">
            <w:pPr>
              <w:widowControl/>
              <w:textAlignment w:val="top"/>
              <w:rPr>
                <w:rFonts w:ascii="宋体" w:hAnsi="宋体" w:cs="宋体"/>
                <w:szCs w:val="21"/>
              </w:rPr>
            </w:pPr>
            <w:r>
              <w:rPr>
                <w:rFonts w:ascii="宋体" w:hAnsi="宋体" w:cs="宋体" w:hint="eastAsia"/>
                <w:kern w:val="0"/>
                <w:szCs w:val="21"/>
              </w:rPr>
              <w:t>在嵌入式安卓操作系统下，能对</w:t>
            </w:r>
            <w:r>
              <w:rPr>
                <w:rStyle w:val="font31"/>
                <w:rFonts w:ascii="宋体" w:hAnsi="宋体" w:cs="宋体" w:hint="eastAsia"/>
                <w:szCs w:val="21"/>
              </w:rPr>
              <w:t>TV</w:t>
            </w:r>
            <w:r>
              <w:rPr>
                <w:rFonts w:ascii="宋体" w:hAnsi="宋体" w:cs="宋体" w:hint="eastAsia"/>
                <w:kern w:val="0"/>
                <w:szCs w:val="21"/>
              </w:rPr>
              <w:t>多媒体</w:t>
            </w:r>
            <w:r>
              <w:rPr>
                <w:rStyle w:val="font31"/>
                <w:rFonts w:ascii="宋体" w:hAnsi="宋体" w:cs="宋体" w:hint="eastAsia"/>
                <w:szCs w:val="21"/>
              </w:rPr>
              <w:t>USB</w:t>
            </w:r>
            <w:r>
              <w:rPr>
                <w:rFonts w:ascii="宋体" w:hAnsi="宋体" w:cs="宋体" w:hint="eastAsia"/>
                <w:kern w:val="0"/>
                <w:szCs w:val="21"/>
              </w:rPr>
              <w:t>所读取到的文件进行自动归类，可快速分类查找文档、板书、图片、音视频，检索后可直接在界面中打开。</w:t>
            </w:r>
          </w:p>
        </w:tc>
      </w:tr>
      <w:tr w:rsidR="00FA70D4" w14:paraId="3EF88A37" w14:textId="77777777" w:rsidTr="00EB0550">
        <w:trPr>
          <w:trHeight w:val="484"/>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4D60A5A"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21、</w:t>
            </w:r>
          </w:p>
        </w:tc>
        <w:tc>
          <w:tcPr>
            <w:tcW w:w="75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14:paraId="4257D7A4" w14:textId="77777777" w:rsidR="00FA70D4" w:rsidRDefault="00FA70D4" w:rsidP="00EB0550">
            <w:pPr>
              <w:widowControl/>
              <w:textAlignment w:val="top"/>
              <w:rPr>
                <w:rFonts w:ascii="宋体" w:hAnsi="宋体" w:cs="宋体"/>
                <w:szCs w:val="21"/>
              </w:rPr>
            </w:pPr>
            <w:r>
              <w:rPr>
                <w:rFonts w:ascii="宋体" w:hAnsi="宋体" w:cs="宋体" w:hint="eastAsia"/>
                <w:kern w:val="0"/>
                <w:szCs w:val="21"/>
              </w:rPr>
              <w:t>智能护眼系统：在嵌入式系统上使用白板软件时，整机可根据用户书写操作智能调节屏幕亮度。</w:t>
            </w:r>
          </w:p>
        </w:tc>
      </w:tr>
      <w:tr w:rsidR="00FA70D4" w14:paraId="7EF4028E" w14:textId="77777777" w:rsidTr="00EB0550">
        <w:trPr>
          <w:trHeight w:val="484"/>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FDB3F70"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22、</w:t>
            </w:r>
          </w:p>
        </w:tc>
        <w:tc>
          <w:tcPr>
            <w:tcW w:w="75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14:paraId="791D9542" w14:textId="77777777" w:rsidR="00FA70D4" w:rsidRDefault="00FA70D4" w:rsidP="00EB0550">
            <w:pPr>
              <w:widowControl/>
              <w:textAlignment w:val="top"/>
              <w:rPr>
                <w:rFonts w:ascii="宋体" w:hAnsi="宋体" w:cs="宋体"/>
                <w:szCs w:val="21"/>
              </w:rPr>
            </w:pPr>
            <w:r>
              <w:rPr>
                <w:rFonts w:ascii="宋体" w:hAnsi="宋体" w:cs="宋体" w:hint="eastAsia"/>
                <w:kern w:val="0"/>
                <w:szCs w:val="21"/>
              </w:rPr>
              <w:t>主板采用H310芯片组，搭载Intel 8代酷</w:t>
            </w:r>
            <w:proofErr w:type="gramStart"/>
            <w:r>
              <w:rPr>
                <w:rFonts w:ascii="宋体" w:hAnsi="宋体" w:cs="宋体" w:hint="eastAsia"/>
                <w:kern w:val="0"/>
                <w:szCs w:val="21"/>
              </w:rPr>
              <w:t>睿</w:t>
            </w:r>
            <w:proofErr w:type="gramEnd"/>
            <w:r>
              <w:rPr>
                <w:rFonts w:ascii="宋体" w:hAnsi="宋体" w:cs="宋体" w:hint="eastAsia"/>
                <w:kern w:val="0"/>
                <w:szCs w:val="21"/>
              </w:rPr>
              <w:t>系列 i5 CPU，内存：4</w:t>
            </w:r>
            <w:r>
              <w:rPr>
                <w:rStyle w:val="font31"/>
                <w:rFonts w:ascii="宋体" w:hAnsi="宋体" w:cs="宋体" w:hint="eastAsia"/>
                <w:szCs w:val="21"/>
              </w:rPr>
              <w:t>GB DDR4</w:t>
            </w:r>
            <w:r>
              <w:rPr>
                <w:rFonts w:ascii="宋体" w:hAnsi="宋体" w:cs="宋体" w:hint="eastAsia"/>
                <w:kern w:val="0"/>
                <w:szCs w:val="21"/>
              </w:rPr>
              <w:t>笔记本内存或以上配置，硬盘：128</w:t>
            </w:r>
            <w:r>
              <w:rPr>
                <w:rStyle w:val="font31"/>
                <w:rFonts w:ascii="宋体" w:hAnsi="宋体" w:cs="宋体" w:hint="eastAsia"/>
                <w:szCs w:val="21"/>
              </w:rPr>
              <w:t>GB</w:t>
            </w:r>
            <w:r>
              <w:rPr>
                <w:rFonts w:ascii="宋体" w:hAnsi="宋体" w:cs="宋体" w:hint="eastAsia"/>
                <w:kern w:val="0"/>
                <w:szCs w:val="21"/>
              </w:rPr>
              <w:t>或以上</w:t>
            </w:r>
            <w:r>
              <w:rPr>
                <w:rStyle w:val="font31"/>
                <w:rFonts w:ascii="宋体" w:hAnsi="宋体" w:cs="宋体" w:hint="eastAsia"/>
                <w:szCs w:val="21"/>
              </w:rPr>
              <w:t>SSD</w:t>
            </w:r>
            <w:r>
              <w:rPr>
                <w:rFonts w:ascii="宋体" w:hAnsi="宋体" w:cs="宋体" w:hint="eastAsia"/>
                <w:kern w:val="0"/>
                <w:szCs w:val="21"/>
              </w:rPr>
              <w:t>固态硬盘</w:t>
            </w:r>
          </w:p>
        </w:tc>
      </w:tr>
      <w:tr w:rsidR="00FA70D4" w14:paraId="6E7B2E58" w14:textId="77777777" w:rsidTr="00EB0550">
        <w:trPr>
          <w:trHeight w:val="557"/>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212EBE8"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23、</w:t>
            </w:r>
          </w:p>
        </w:tc>
        <w:tc>
          <w:tcPr>
            <w:tcW w:w="75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14:paraId="5AF119E4" w14:textId="77777777" w:rsidR="00FA70D4" w:rsidRDefault="00FA70D4" w:rsidP="00EB0550">
            <w:pPr>
              <w:widowControl/>
              <w:textAlignment w:val="top"/>
              <w:rPr>
                <w:rFonts w:ascii="宋体" w:hAnsi="宋体" w:cs="宋体"/>
                <w:b/>
                <w:szCs w:val="21"/>
              </w:rPr>
            </w:pPr>
            <w:r>
              <w:rPr>
                <w:rFonts w:ascii="宋体" w:hAnsi="宋体" w:cs="宋体" w:hint="eastAsia"/>
                <w:b/>
                <w:kern w:val="0"/>
                <w:szCs w:val="21"/>
              </w:rPr>
              <w:t>▲采用抽拉内置式模块化电脑，</w:t>
            </w:r>
            <w:r>
              <w:rPr>
                <w:rStyle w:val="font31"/>
                <w:rFonts w:ascii="宋体" w:hAnsi="宋体" w:cs="宋体" w:hint="eastAsia"/>
                <w:b/>
                <w:szCs w:val="21"/>
              </w:rPr>
              <w:t>PC</w:t>
            </w:r>
            <w:r>
              <w:rPr>
                <w:rFonts w:ascii="宋体" w:hAnsi="宋体" w:cs="宋体" w:hint="eastAsia"/>
                <w:b/>
                <w:kern w:val="0"/>
                <w:szCs w:val="21"/>
              </w:rPr>
              <w:t>模块可插入整机，可实现无单独接线的插拔。采用</w:t>
            </w:r>
            <w:r>
              <w:rPr>
                <w:rStyle w:val="font31"/>
                <w:rFonts w:ascii="宋体" w:hAnsi="宋体" w:cs="宋体" w:hint="eastAsia"/>
                <w:b/>
                <w:szCs w:val="21"/>
              </w:rPr>
              <w:t>120pin</w:t>
            </w:r>
            <w:r>
              <w:rPr>
                <w:rFonts w:ascii="宋体" w:hAnsi="宋体" w:cs="宋体" w:hint="eastAsia"/>
                <w:b/>
                <w:kern w:val="0"/>
                <w:szCs w:val="21"/>
              </w:rPr>
              <w:t>或以上接口。（提供接口照片并加盖原厂印章</w:t>
            </w:r>
            <w:r>
              <w:rPr>
                <w:rFonts w:ascii="宋体" w:hAnsi="宋体"/>
                <w:b/>
                <w:kern w:val="0"/>
                <w:szCs w:val="21"/>
              </w:rPr>
              <w:t>。</w:t>
            </w:r>
            <w:r>
              <w:rPr>
                <w:rFonts w:ascii="宋体" w:hAnsi="宋体" w:cs="宋体" w:hint="eastAsia"/>
                <w:b/>
                <w:kern w:val="0"/>
                <w:szCs w:val="21"/>
              </w:rPr>
              <w:t>）</w:t>
            </w:r>
          </w:p>
        </w:tc>
      </w:tr>
      <w:tr w:rsidR="00FA70D4" w14:paraId="64DF8BA5" w14:textId="77777777" w:rsidTr="00EB0550">
        <w:trPr>
          <w:trHeight w:val="557"/>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6ADE31A"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24、</w:t>
            </w:r>
          </w:p>
        </w:tc>
        <w:tc>
          <w:tcPr>
            <w:tcW w:w="75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14:paraId="57EE1D1B" w14:textId="77777777" w:rsidR="00FA70D4" w:rsidRDefault="00FA70D4" w:rsidP="00EB0550">
            <w:pPr>
              <w:widowControl/>
              <w:textAlignment w:val="top"/>
              <w:rPr>
                <w:rFonts w:ascii="宋体" w:hAnsi="宋体" w:cs="宋体"/>
                <w:szCs w:val="21"/>
              </w:rPr>
            </w:pPr>
            <w:r>
              <w:rPr>
                <w:rFonts w:ascii="宋体" w:hAnsi="宋体" w:cs="宋体" w:hint="eastAsia"/>
                <w:kern w:val="0"/>
                <w:szCs w:val="21"/>
              </w:rPr>
              <w:t>具有独立非外扩展的电脑</w:t>
            </w:r>
            <w:r>
              <w:rPr>
                <w:rStyle w:val="font31"/>
                <w:rFonts w:ascii="宋体" w:hAnsi="宋体" w:cs="宋体" w:hint="eastAsia"/>
                <w:szCs w:val="21"/>
              </w:rPr>
              <w:t>USB</w:t>
            </w:r>
            <w:r>
              <w:rPr>
                <w:rFonts w:ascii="宋体" w:hAnsi="宋体" w:cs="宋体" w:hint="eastAsia"/>
                <w:kern w:val="0"/>
                <w:szCs w:val="21"/>
              </w:rPr>
              <w:t>接口：电脑上至少具备</w:t>
            </w:r>
            <w:r>
              <w:rPr>
                <w:rStyle w:val="font31"/>
                <w:rFonts w:ascii="宋体" w:hAnsi="宋体" w:cs="宋体" w:hint="eastAsia"/>
                <w:szCs w:val="21"/>
              </w:rPr>
              <w:t>4</w:t>
            </w:r>
            <w:r>
              <w:rPr>
                <w:rFonts w:ascii="宋体" w:hAnsi="宋体" w:cs="宋体" w:hint="eastAsia"/>
                <w:kern w:val="0"/>
                <w:szCs w:val="21"/>
              </w:rPr>
              <w:t>个</w:t>
            </w:r>
            <w:r>
              <w:rPr>
                <w:rStyle w:val="font31"/>
                <w:rFonts w:ascii="宋体" w:hAnsi="宋体" w:cs="宋体" w:hint="eastAsia"/>
                <w:szCs w:val="21"/>
              </w:rPr>
              <w:t xml:space="preserve">USB3.0 </w:t>
            </w:r>
            <w:proofErr w:type="spellStart"/>
            <w:r>
              <w:rPr>
                <w:rStyle w:val="font31"/>
                <w:rFonts w:ascii="宋体" w:hAnsi="宋体" w:cs="宋体" w:hint="eastAsia"/>
                <w:szCs w:val="21"/>
              </w:rPr>
              <w:t>TypeA</w:t>
            </w:r>
            <w:proofErr w:type="spellEnd"/>
            <w:r>
              <w:rPr>
                <w:rFonts w:ascii="宋体" w:hAnsi="宋体" w:cs="宋体" w:hint="eastAsia"/>
                <w:kern w:val="0"/>
                <w:szCs w:val="21"/>
              </w:rPr>
              <w:t>接口，</w:t>
            </w:r>
            <w:r>
              <w:rPr>
                <w:rStyle w:val="font31"/>
                <w:rFonts w:ascii="宋体" w:hAnsi="宋体" w:cs="宋体" w:hint="eastAsia"/>
                <w:szCs w:val="21"/>
              </w:rPr>
              <w:t>1</w:t>
            </w:r>
            <w:r>
              <w:rPr>
                <w:rFonts w:ascii="宋体" w:hAnsi="宋体" w:cs="宋体" w:hint="eastAsia"/>
                <w:kern w:val="0"/>
                <w:szCs w:val="21"/>
              </w:rPr>
              <w:t>个</w:t>
            </w:r>
            <w:r>
              <w:rPr>
                <w:rStyle w:val="font31"/>
                <w:rFonts w:ascii="宋体" w:hAnsi="宋体" w:cs="宋体" w:hint="eastAsia"/>
                <w:szCs w:val="21"/>
              </w:rPr>
              <w:t xml:space="preserve">USB </w:t>
            </w:r>
            <w:proofErr w:type="spellStart"/>
            <w:r>
              <w:rPr>
                <w:rStyle w:val="font31"/>
                <w:rFonts w:ascii="宋体" w:hAnsi="宋体" w:cs="宋体" w:hint="eastAsia"/>
                <w:szCs w:val="21"/>
              </w:rPr>
              <w:t>TypeC</w:t>
            </w:r>
            <w:proofErr w:type="spellEnd"/>
            <w:r>
              <w:rPr>
                <w:rFonts w:ascii="宋体" w:hAnsi="宋体" w:cs="宋体" w:hint="eastAsia"/>
                <w:kern w:val="0"/>
                <w:szCs w:val="21"/>
              </w:rPr>
              <w:t>接口（支持</w:t>
            </w:r>
            <w:r>
              <w:rPr>
                <w:rStyle w:val="font31"/>
                <w:rFonts w:ascii="宋体" w:hAnsi="宋体" w:cs="宋体" w:hint="eastAsia"/>
                <w:szCs w:val="21"/>
              </w:rPr>
              <w:t>Type C</w:t>
            </w:r>
            <w:r>
              <w:rPr>
                <w:rFonts w:ascii="宋体" w:hAnsi="宋体" w:cs="宋体" w:hint="eastAsia"/>
                <w:kern w:val="0"/>
                <w:szCs w:val="21"/>
              </w:rPr>
              <w:t>接口的</w:t>
            </w:r>
            <w:r>
              <w:rPr>
                <w:rStyle w:val="font31"/>
                <w:rFonts w:ascii="宋体" w:hAnsi="宋体" w:cs="宋体" w:hint="eastAsia"/>
                <w:szCs w:val="21"/>
              </w:rPr>
              <w:t>U</w:t>
            </w:r>
            <w:r>
              <w:rPr>
                <w:rFonts w:ascii="宋体" w:hAnsi="宋体" w:cs="宋体" w:hint="eastAsia"/>
                <w:kern w:val="0"/>
                <w:szCs w:val="21"/>
              </w:rPr>
              <w:t>盘插入使用）。</w:t>
            </w:r>
          </w:p>
        </w:tc>
      </w:tr>
    </w:tbl>
    <w:p w14:paraId="6EFD15ED" w14:textId="77777777" w:rsidR="00FA70D4" w:rsidRDefault="00FA70D4" w:rsidP="00FA70D4">
      <w:pPr>
        <w:pStyle w:val="4"/>
        <w:keepNext w:val="0"/>
        <w:keepLines w:val="0"/>
        <w:spacing w:beforeLines="100" w:before="312" w:after="0" w:line="377" w:lineRule="auto"/>
        <w:rPr>
          <w:rFonts w:ascii="宋体" w:eastAsia="宋体" w:hAnsi="宋体"/>
          <w:sz w:val="21"/>
          <w:szCs w:val="21"/>
        </w:rPr>
      </w:pPr>
      <w:r>
        <w:rPr>
          <w:rFonts w:ascii="宋体" w:eastAsia="宋体" w:hAnsi="宋体" w:hint="eastAsia"/>
          <w:sz w:val="21"/>
          <w:szCs w:val="21"/>
        </w:rPr>
        <w:t>5、交换网关详细规格参数</w:t>
      </w:r>
    </w:p>
    <w:tbl>
      <w:tblPr>
        <w:tblW w:w="8291" w:type="dxa"/>
        <w:tblLayout w:type="fixed"/>
        <w:tblCellMar>
          <w:left w:w="0" w:type="dxa"/>
          <w:right w:w="0" w:type="dxa"/>
        </w:tblCellMar>
        <w:tblLook w:val="04A0" w:firstRow="1" w:lastRow="0" w:firstColumn="1" w:lastColumn="0" w:noHBand="0" w:noVBand="1"/>
      </w:tblPr>
      <w:tblGrid>
        <w:gridCol w:w="716"/>
        <w:gridCol w:w="7575"/>
      </w:tblGrid>
      <w:tr w:rsidR="00FA70D4" w14:paraId="1D28021A" w14:textId="77777777" w:rsidTr="00EB0550">
        <w:trPr>
          <w:trHeight w:val="290"/>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E3F0EE5" w14:textId="77777777" w:rsidR="00FA70D4" w:rsidRDefault="00FA70D4" w:rsidP="00EB0550">
            <w:pPr>
              <w:widowControl/>
              <w:jc w:val="center"/>
              <w:textAlignment w:val="center"/>
              <w:rPr>
                <w:rFonts w:ascii="宋体" w:hAnsi="宋体" w:cs="宋体"/>
                <w:b/>
                <w:bCs/>
                <w:szCs w:val="21"/>
              </w:rPr>
            </w:pPr>
            <w:r>
              <w:rPr>
                <w:rFonts w:ascii="宋体" w:hAnsi="宋体" w:cs="宋体" w:hint="eastAsia"/>
                <w:b/>
                <w:bCs/>
                <w:kern w:val="0"/>
                <w:szCs w:val="21"/>
              </w:rPr>
              <w:t>序号</w:t>
            </w:r>
          </w:p>
        </w:tc>
        <w:tc>
          <w:tcPr>
            <w:tcW w:w="75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tcPr>
          <w:p w14:paraId="542B5350" w14:textId="77777777" w:rsidR="00FA70D4" w:rsidRDefault="00FA70D4" w:rsidP="00EB0550">
            <w:pPr>
              <w:widowControl/>
              <w:jc w:val="center"/>
              <w:textAlignment w:val="top"/>
              <w:rPr>
                <w:rFonts w:ascii="宋体" w:hAnsi="宋体" w:cs="宋体"/>
                <w:b/>
                <w:bCs/>
                <w:szCs w:val="21"/>
              </w:rPr>
            </w:pPr>
            <w:r>
              <w:rPr>
                <w:rFonts w:ascii="宋体" w:hAnsi="宋体" w:cs="宋体" w:hint="eastAsia"/>
                <w:b/>
                <w:bCs/>
                <w:kern w:val="0"/>
                <w:szCs w:val="21"/>
              </w:rPr>
              <w:t>详细规格参数</w:t>
            </w:r>
          </w:p>
        </w:tc>
      </w:tr>
      <w:tr w:rsidR="00FA70D4" w14:paraId="78683477" w14:textId="77777777" w:rsidTr="00EB0550">
        <w:trPr>
          <w:trHeight w:val="290"/>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2E5515A"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757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26E9C1F"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产品性能：交换容量≥2.50Tbps，包转发性能≥720Mpps，独立扩展插槽≥2个。</w:t>
            </w:r>
          </w:p>
        </w:tc>
      </w:tr>
      <w:tr w:rsidR="00FA70D4" w14:paraId="6C966C52" w14:textId="77777777" w:rsidTr="00EB0550">
        <w:trPr>
          <w:trHeight w:val="290"/>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0B1A5F3"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w:t>
            </w:r>
          </w:p>
        </w:tc>
        <w:tc>
          <w:tcPr>
            <w:tcW w:w="757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A384AB2"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电源：模块化双电源</w:t>
            </w:r>
          </w:p>
        </w:tc>
      </w:tr>
      <w:tr w:rsidR="00FA70D4" w14:paraId="4D4BE855" w14:textId="77777777" w:rsidTr="00EB0550">
        <w:trPr>
          <w:trHeight w:val="290"/>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1C687F0"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3、</w:t>
            </w:r>
          </w:p>
        </w:tc>
        <w:tc>
          <w:tcPr>
            <w:tcW w:w="757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859EFA9"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风扇：模块化双风扇，前/后通风，风道可调</w:t>
            </w:r>
          </w:p>
        </w:tc>
      </w:tr>
      <w:tr w:rsidR="00FA70D4" w14:paraId="1E342C3E" w14:textId="77777777" w:rsidTr="00EB0550">
        <w:trPr>
          <w:trHeight w:val="290"/>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41CD8B9"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4、</w:t>
            </w:r>
          </w:p>
        </w:tc>
        <w:tc>
          <w:tcPr>
            <w:tcW w:w="757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1B314DD"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性能指标：MAC地址表≥128K，路由表容量≥64K，ARP：64K，端口缓存：10M</w:t>
            </w:r>
          </w:p>
        </w:tc>
      </w:tr>
      <w:tr w:rsidR="00FA70D4" w14:paraId="0F58FD3E" w14:textId="77777777" w:rsidTr="00EB0550">
        <w:trPr>
          <w:trHeight w:val="290"/>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29204B7"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5、</w:t>
            </w:r>
          </w:p>
        </w:tc>
        <w:tc>
          <w:tcPr>
            <w:tcW w:w="757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6CBB12E"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接口类型：端口形态：L3以太网交换机主机,支持24个10G/1G BASE-X SFP+端口,支持2个40G QSFP+端口</w:t>
            </w:r>
          </w:p>
        </w:tc>
      </w:tr>
      <w:tr w:rsidR="00FA70D4" w14:paraId="5F37C6A0" w14:textId="77777777" w:rsidTr="00EB0550">
        <w:trPr>
          <w:trHeight w:val="290"/>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3F7EA98"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6、</w:t>
            </w:r>
          </w:p>
        </w:tc>
        <w:tc>
          <w:tcPr>
            <w:tcW w:w="757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8EFB677" w14:textId="77777777" w:rsidR="00FA70D4" w:rsidRDefault="00FA70D4" w:rsidP="00EB0550">
            <w:pPr>
              <w:widowControl/>
              <w:jc w:val="left"/>
              <w:textAlignment w:val="center"/>
              <w:rPr>
                <w:rFonts w:ascii="宋体" w:hAnsi="宋体" w:cs="宋体"/>
                <w:szCs w:val="21"/>
              </w:rPr>
            </w:pPr>
            <w:proofErr w:type="spellStart"/>
            <w:r>
              <w:rPr>
                <w:rFonts w:ascii="宋体" w:hAnsi="宋体" w:cs="宋体" w:hint="eastAsia"/>
                <w:kern w:val="0"/>
                <w:szCs w:val="21"/>
              </w:rPr>
              <w:t>VxLAN</w:t>
            </w:r>
            <w:proofErr w:type="spellEnd"/>
            <w:r>
              <w:rPr>
                <w:rFonts w:ascii="宋体" w:hAnsi="宋体" w:cs="宋体" w:hint="eastAsia"/>
                <w:kern w:val="0"/>
                <w:szCs w:val="21"/>
              </w:rPr>
              <w:t>：支持</w:t>
            </w:r>
            <w:proofErr w:type="spellStart"/>
            <w:r>
              <w:rPr>
                <w:rFonts w:ascii="宋体" w:hAnsi="宋体" w:cs="宋体" w:hint="eastAsia"/>
                <w:kern w:val="0"/>
                <w:szCs w:val="21"/>
              </w:rPr>
              <w:t>VxLAN</w:t>
            </w:r>
            <w:proofErr w:type="spellEnd"/>
            <w:r>
              <w:rPr>
                <w:rFonts w:ascii="宋体" w:hAnsi="宋体" w:cs="宋体" w:hint="eastAsia"/>
                <w:kern w:val="0"/>
                <w:szCs w:val="21"/>
              </w:rPr>
              <w:t>二层网关，支持</w:t>
            </w:r>
            <w:proofErr w:type="spellStart"/>
            <w:r>
              <w:rPr>
                <w:rFonts w:ascii="宋体" w:hAnsi="宋体" w:cs="宋体" w:hint="eastAsia"/>
                <w:kern w:val="0"/>
                <w:szCs w:val="21"/>
              </w:rPr>
              <w:t>VxLAN</w:t>
            </w:r>
            <w:proofErr w:type="spellEnd"/>
            <w:r>
              <w:rPr>
                <w:rFonts w:ascii="宋体" w:hAnsi="宋体" w:cs="宋体" w:hint="eastAsia"/>
                <w:kern w:val="0"/>
                <w:szCs w:val="21"/>
              </w:rPr>
              <w:t>三层网关，支持EVPN</w:t>
            </w:r>
          </w:p>
        </w:tc>
      </w:tr>
      <w:tr w:rsidR="00FA70D4" w14:paraId="0CAD5B98" w14:textId="77777777" w:rsidTr="00EB0550">
        <w:trPr>
          <w:trHeight w:val="290"/>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9CBC854"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7、</w:t>
            </w:r>
          </w:p>
        </w:tc>
        <w:tc>
          <w:tcPr>
            <w:tcW w:w="757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9D1476A"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堆叠：最大堆叠台数≥9台，最大堆叠带宽≥320G，支持通过标准以太端口进行堆叠（万兆或40G均支持）</w:t>
            </w:r>
          </w:p>
        </w:tc>
      </w:tr>
      <w:tr w:rsidR="00FA70D4" w14:paraId="5B9271FF" w14:textId="77777777" w:rsidTr="00EB0550">
        <w:trPr>
          <w:trHeight w:val="290"/>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19F7E87"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8、</w:t>
            </w:r>
          </w:p>
        </w:tc>
        <w:tc>
          <w:tcPr>
            <w:tcW w:w="757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EC5F69C"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链路聚合：支持最多32个端口聚合；支持最多128个聚合组（IRF2）；支持LACP</w:t>
            </w:r>
          </w:p>
        </w:tc>
      </w:tr>
      <w:tr w:rsidR="00FA70D4" w14:paraId="5FF085EF" w14:textId="77777777" w:rsidTr="00EB0550">
        <w:trPr>
          <w:trHeight w:val="290"/>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C2C2DBD"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9、</w:t>
            </w:r>
          </w:p>
        </w:tc>
        <w:tc>
          <w:tcPr>
            <w:tcW w:w="757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5E366ED"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可靠性：支持VRRPv2/v3（虚拟路由冗余协议)，支持RRPP（快速环网保护协议），环网故障恢复时间不超过200ms；</w:t>
            </w:r>
          </w:p>
        </w:tc>
      </w:tr>
      <w:tr w:rsidR="00FA70D4" w14:paraId="39738DA6" w14:textId="77777777" w:rsidTr="00EB0550">
        <w:trPr>
          <w:trHeight w:val="290"/>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94F1AFC"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10、</w:t>
            </w:r>
          </w:p>
        </w:tc>
        <w:tc>
          <w:tcPr>
            <w:tcW w:w="757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ACB045F"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SDN/OPENFLOW：支持OPENFLOW 1.3标准支持普通模式和</w:t>
            </w:r>
            <w:proofErr w:type="spellStart"/>
            <w:r>
              <w:rPr>
                <w:rFonts w:ascii="宋体" w:hAnsi="宋体" w:cs="宋体" w:hint="eastAsia"/>
                <w:kern w:val="0"/>
                <w:szCs w:val="21"/>
              </w:rPr>
              <w:t>Openflow</w:t>
            </w:r>
            <w:proofErr w:type="spellEnd"/>
            <w:r>
              <w:rPr>
                <w:rFonts w:ascii="宋体" w:hAnsi="宋体" w:cs="宋体" w:hint="eastAsia"/>
                <w:kern w:val="0"/>
                <w:szCs w:val="21"/>
              </w:rPr>
              <w:t xml:space="preserve"> 模式切换，支持多表流水线</w:t>
            </w:r>
          </w:p>
        </w:tc>
      </w:tr>
      <w:tr w:rsidR="00FA70D4" w14:paraId="0AD10849" w14:textId="77777777" w:rsidTr="00EB0550">
        <w:trPr>
          <w:trHeight w:val="290"/>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10DEAAE"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11、</w:t>
            </w:r>
          </w:p>
        </w:tc>
        <w:tc>
          <w:tcPr>
            <w:tcW w:w="757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DF0D2BA"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管理和维护支持SNMP V1/V2/V3、RMON、SSHV2</w:t>
            </w:r>
          </w:p>
        </w:tc>
      </w:tr>
      <w:tr w:rsidR="00FA70D4" w14:paraId="68D7B1D4" w14:textId="77777777" w:rsidTr="00EB0550">
        <w:trPr>
          <w:trHeight w:val="290"/>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0377C6A"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12、</w:t>
            </w:r>
          </w:p>
        </w:tc>
        <w:tc>
          <w:tcPr>
            <w:tcW w:w="757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BACA235"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IPV6：支持IPV6</w:t>
            </w:r>
          </w:p>
        </w:tc>
      </w:tr>
      <w:tr w:rsidR="00FA70D4" w14:paraId="3ED3778A" w14:textId="77777777" w:rsidTr="00EB0550">
        <w:trPr>
          <w:trHeight w:val="290"/>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5CE0568"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13、</w:t>
            </w:r>
          </w:p>
        </w:tc>
        <w:tc>
          <w:tcPr>
            <w:tcW w:w="757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BB23622"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产品要求：要求</w:t>
            </w:r>
            <w:proofErr w:type="gramStart"/>
            <w:r>
              <w:rPr>
                <w:rFonts w:ascii="宋体" w:hAnsi="宋体" w:cs="宋体" w:hint="eastAsia"/>
                <w:kern w:val="0"/>
                <w:szCs w:val="21"/>
              </w:rPr>
              <w:t>提供信产</w:t>
            </w:r>
            <w:proofErr w:type="gramEnd"/>
            <w:r>
              <w:rPr>
                <w:rFonts w:ascii="宋体" w:hAnsi="宋体" w:cs="宋体" w:hint="eastAsia"/>
                <w:kern w:val="0"/>
                <w:szCs w:val="21"/>
              </w:rPr>
              <w:t>部入网证</w:t>
            </w:r>
          </w:p>
        </w:tc>
      </w:tr>
      <w:tr w:rsidR="00FA70D4" w14:paraId="404541D9" w14:textId="77777777" w:rsidTr="00EB0550">
        <w:trPr>
          <w:trHeight w:val="290"/>
        </w:trPr>
        <w:tc>
          <w:tcPr>
            <w:tcW w:w="71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19DC405"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14、</w:t>
            </w:r>
          </w:p>
        </w:tc>
        <w:tc>
          <w:tcPr>
            <w:tcW w:w="757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C75DA52"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为确保兼容性以及便于后期维护。要求所投万兆交换机与学校现有新华三</w:t>
            </w:r>
            <w:proofErr w:type="gramStart"/>
            <w:r>
              <w:rPr>
                <w:rFonts w:ascii="宋体" w:hAnsi="宋体" w:cs="宋体" w:hint="eastAsia"/>
                <w:kern w:val="0"/>
                <w:szCs w:val="21"/>
              </w:rPr>
              <w:t>6520</w:t>
            </w:r>
            <w:proofErr w:type="gramEnd"/>
            <w:r>
              <w:rPr>
                <w:rFonts w:ascii="宋体" w:hAnsi="宋体" w:cs="宋体" w:hint="eastAsia"/>
                <w:kern w:val="0"/>
                <w:szCs w:val="21"/>
              </w:rPr>
              <w:t>X-30QC-EI交换网关无缝兼容，搭建虚拟</w:t>
            </w:r>
            <w:proofErr w:type="gramStart"/>
            <w:r>
              <w:rPr>
                <w:rFonts w:ascii="宋体" w:hAnsi="宋体" w:cs="宋体" w:hint="eastAsia"/>
                <w:kern w:val="0"/>
                <w:szCs w:val="21"/>
              </w:rPr>
              <w:t>化热备网络</w:t>
            </w:r>
            <w:proofErr w:type="gramEnd"/>
            <w:r>
              <w:rPr>
                <w:rFonts w:ascii="宋体" w:hAnsi="宋体" w:cs="宋体" w:hint="eastAsia"/>
                <w:kern w:val="0"/>
                <w:szCs w:val="21"/>
              </w:rPr>
              <w:t>。</w:t>
            </w:r>
          </w:p>
        </w:tc>
      </w:tr>
    </w:tbl>
    <w:p w14:paraId="3BFBF54D" w14:textId="77777777" w:rsidR="00FA70D4" w:rsidRDefault="00FA70D4" w:rsidP="00FA70D4">
      <w:pPr>
        <w:pStyle w:val="4"/>
        <w:keepNext w:val="0"/>
        <w:keepLines w:val="0"/>
        <w:spacing w:beforeLines="100" w:before="312" w:after="0" w:line="377" w:lineRule="auto"/>
        <w:rPr>
          <w:rFonts w:ascii="宋体" w:eastAsia="宋体" w:hAnsi="宋体"/>
          <w:sz w:val="21"/>
          <w:szCs w:val="21"/>
        </w:rPr>
      </w:pPr>
      <w:r>
        <w:rPr>
          <w:rFonts w:ascii="宋体" w:eastAsia="宋体" w:hAnsi="宋体" w:hint="eastAsia"/>
          <w:sz w:val="21"/>
          <w:szCs w:val="21"/>
        </w:rPr>
        <w:t>6、企业版杀毒软件详细规格参数</w:t>
      </w:r>
    </w:p>
    <w:tbl>
      <w:tblPr>
        <w:tblW w:w="8291" w:type="dxa"/>
        <w:tblLayout w:type="fixed"/>
        <w:tblCellMar>
          <w:left w:w="0" w:type="dxa"/>
          <w:right w:w="0" w:type="dxa"/>
        </w:tblCellMar>
        <w:tblLook w:val="04A0" w:firstRow="1" w:lastRow="0" w:firstColumn="1" w:lastColumn="0" w:noHBand="0" w:noVBand="1"/>
      </w:tblPr>
      <w:tblGrid>
        <w:gridCol w:w="704"/>
        <w:gridCol w:w="871"/>
        <w:gridCol w:w="6716"/>
      </w:tblGrid>
      <w:tr w:rsidR="00FA70D4" w14:paraId="336777D5" w14:textId="77777777" w:rsidTr="00EB0550">
        <w:trPr>
          <w:trHeight w:val="290"/>
        </w:trPr>
        <w:tc>
          <w:tcPr>
            <w:tcW w:w="70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4BFE7226" w14:textId="77777777" w:rsidR="00FA70D4" w:rsidRDefault="00FA70D4" w:rsidP="00EB0550">
            <w:pPr>
              <w:widowControl/>
              <w:jc w:val="center"/>
              <w:textAlignment w:val="center"/>
              <w:rPr>
                <w:rFonts w:ascii="宋体" w:hAnsi="宋体" w:cs="宋体"/>
                <w:b/>
                <w:bCs/>
                <w:szCs w:val="21"/>
              </w:rPr>
            </w:pPr>
            <w:r>
              <w:rPr>
                <w:rFonts w:ascii="宋体" w:hAnsi="宋体" w:cs="宋体" w:hint="eastAsia"/>
                <w:b/>
                <w:bCs/>
                <w:kern w:val="0"/>
                <w:szCs w:val="21"/>
              </w:rPr>
              <w:t>序号</w:t>
            </w:r>
          </w:p>
        </w:tc>
        <w:tc>
          <w:tcPr>
            <w:tcW w:w="871"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7B6DFA36" w14:textId="77777777" w:rsidR="00FA70D4" w:rsidRDefault="00FA70D4" w:rsidP="00EB0550">
            <w:pPr>
              <w:widowControl/>
              <w:jc w:val="center"/>
              <w:textAlignment w:val="center"/>
              <w:rPr>
                <w:rFonts w:ascii="宋体" w:hAnsi="宋体" w:cs="宋体"/>
                <w:b/>
                <w:bCs/>
                <w:szCs w:val="21"/>
              </w:rPr>
            </w:pPr>
            <w:r>
              <w:rPr>
                <w:rFonts w:ascii="宋体" w:hAnsi="宋体" w:cs="宋体" w:hint="eastAsia"/>
                <w:b/>
                <w:bCs/>
                <w:kern w:val="0"/>
                <w:szCs w:val="21"/>
              </w:rPr>
              <w:t>要求类别</w:t>
            </w:r>
          </w:p>
        </w:tc>
        <w:tc>
          <w:tcPr>
            <w:tcW w:w="6716"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4524E4B9" w14:textId="77777777" w:rsidR="00FA70D4" w:rsidRDefault="00FA70D4" w:rsidP="00EB0550">
            <w:pPr>
              <w:widowControl/>
              <w:jc w:val="center"/>
              <w:textAlignment w:val="center"/>
              <w:rPr>
                <w:rFonts w:ascii="宋体" w:hAnsi="宋体" w:cs="宋体"/>
                <w:b/>
                <w:bCs/>
                <w:szCs w:val="21"/>
              </w:rPr>
            </w:pPr>
            <w:r>
              <w:rPr>
                <w:rFonts w:ascii="宋体" w:hAnsi="宋体" w:cs="宋体" w:hint="eastAsia"/>
                <w:b/>
                <w:bCs/>
                <w:kern w:val="0"/>
                <w:szCs w:val="21"/>
              </w:rPr>
              <w:t>详细规格参数</w:t>
            </w:r>
          </w:p>
        </w:tc>
      </w:tr>
      <w:tr w:rsidR="00FA70D4" w14:paraId="0671B627" w14:textId="77777777" w:rsidTr="00EB0550">
        <w:trPr>
          <w:trHeight w:val="741"/>
        </w:trPr>
        <w:tc>
          <w:tcPr>
            <w:tcW w:w="704"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236CEC10"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871"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24A8F8CE"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管理架构要求</w:t>
            </w:r>
          </w:p>
        </w:tc>
        <w:tc>
          <w:tcPr>
            <w:tcW w:w="671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015DCC42" w14:textId="77777777" w:rsidR="00FA70D4" w:rsidRDefault="00FA70D4" w:rsidP="00EB0550">
            <w:pPr>
              <w:widowControl/>
              <w:jc w:val="left"/>
              <w:textAlignment w:val="center"/>
              <w:rPr>
                <w:rFonts w:ascii="宋体" w:hAnsi="宋体" w:cs="宋体"/>
                <w:b/>
                <w:szCs w:val="21"/>
              </w:rPr>
            </w:pPr>
            <w:r>
              <w:rPr>
                <w:rFonts w:ascii="宋体" w:hAnsi="宋体" w:cs="宋体" w:hint="eastAsia"/>
                <w:b/>
                <w:kern w:val="0"/>
                <w:szCs w:val="21"/>
              </w:rPr>
              <w:t>▲</w:t>
            </w:r>
            <w:r>
              <w:rPr>
                <w:rStyle w:val="font21"/>
                <w:rFonts w:hint="default"/>
                <w:b/>
                <w:szCs w:val="21"/>
              </w:rPr>
              <w:t>采用B/S架构设计，管理控制中心高度集成化，无需额外安装或外接数据库即可实现日志存储和分析展示，无需额外安装或对接升级服务器即可实现文件、特征库的升级和分发。</w:t>
            </w:r>
          </w:p>
        </w:tc>
      </w:tr>
      <w:tr w:rsidR="00FA70D4" w14:paraId="31CEC33F" w14:textId="77777777" w:rsidTr="00EB0550">
        <w:trPr>
          <w:trHeight w:val="983"/>
        </w:trPr>
        <w:tc>
          <w:tcPr>
            <w:tcW w:w="704"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5365B628"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w:t>
            </w:r>
          </w:p>
        </w:tc>
        <w:tc>
          <w:tcPr>
            <w:tcW w:w="871"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000A0684"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管理控制中心要求</w:t>
            </w:r>
          </w:p>
        </w:tc>
        <w:tc>
          <w:tcPr>
            <w:tcW w:w="671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1BA8B259" w14:textId="77777777" w:rsidR="00FA70D4" w:rsidRDefault="00FA70D4" w:rsidP="00EB0550">
            <w:pPr>
              <w:widowControl/>
              <w:jc w:val="left"/>
              <w:textAlignment w:val="center"/>
              <w:rPr>
                <w:rFonts w:ascii="宋体" w:hAnsi="宋体" w:cs="宋体"/>
                <w:szCs w:val="21"/>
              </w:rPr>
            </w:pPr>
            <w:r>
              <w:rPr>
                <w:rStyle w:val="font21"/>
                <w:rFonts w:hint="default"/>
                <w:szCs w:val="21"/>
              </w:rPr>
              <w:t>提供已加固的操作系统作为管理控制中心寄宿环境，保证管理控制中心自身安全；支持从老旧控制中心平滑迁移至新控制中心，提供控制中心多升级负载均衡，保证控制中心在集中升级时不会出性能瓶颈。</w:t>
            </w:r>
          </w:p>
        </w:tc>
      </w:tr>
      <w:tr w:rsidR="00FA70D4" w14:paraId="6B7BB69C" w14:textId="77777777" w:rsidTr="00EB0550">
        <w:trPr>
          <w:trHeight w:val="1225"/>
        </w:trPr>
        <w:tc>
          <w:tcPr>
            <w:tcW w:w="704"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642510DD"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3、</w:t>
            </w:r>
          </w:p>
        </w:tc>
        <w:tc>
          <w:tcPr>
            <w:tcW w:w="871" w:type="dxa"/>
            <w:vMerge w:val="restart"/>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7D04EB56"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客户端要求</w:t>
            </w:r>
          </w:p>
        </w:tc>
        <w:tc>
          <w:tcPr>
            <w:tcW w:w="671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40C54884"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采用轻量级Agent部署，无需依赖虚拟化平台API即可实现安全防护；客户端支持</w:t>
            </w:r>
            <w:proofErr w:type="gramStart"/>
            <w:r>
              <w:rPr>
                <w:rFonts w:ascii="宋体" w:hAnsi="宋体" w:cs="宋体" w:hint="eastAsia"/>
                <w:kern w:val="0"/>
                <w:szCs w:val="21"/>
              </w:rPr>
              <w:t>手动从</w:t>
            </w:r>
            <w:proofErr w:type="gramEnd"/>
            <w:r>
              <w:rPr>
                <w:rFonts w:ascii="宋体" w:hAnsi="宋体" w:cs="宋体" w:hint="eastAsia"/>
                <w:kern w:val="0"/>
                <w:szCs w:val="21"/>
              </w:rPr>
              <w:t>控制中心获取安装，也可通过管理控制中心批量远程安装；客户端对windows类、</w:t>
            </w:r>
            <w:proofErr w:type="spellStart"/>
            <w:r>
              <w:rPr>
                <w:rFonts w:ascii="宋体" w:hAnsi="宋体" w:cs="宋体" w:hint="eastAsia"/>
                <w:kern w:val="0"/>
                <w:szCs w:val="21"/>
              </w:rPr>
              <w:t>linux</w:t>
            </w:r>
            <w:proofErr w:type="spellEnd"/>
            <w:r>
              <w:rPr>
                <w:rFonts w:ascii="宋体" w:hAnsi="宋体" w:cs="宋体" w:hint="eastAsia"/>
                <w:kern w:val="0"/>
                <w:szCs w:val="21"/>
              </w:rPr>
              <w:t>类；物理服务器、虚拟服务器、桌面</w:t>
            </w:r>
            <w:proofErr w:type="gramStart"/>
            <w:r>
              <w:rPr>
                <w:rFonts w:ascii="宋体" w:hAnsi="宋体" w:cs="宋体" w:hint="eastAsia"/>
                <w:kern w:val="0"/>
                <w:szCs w:val="21"/>
              </w:rPr>
              <w:t>云具备</w:t>
            </w:r>
            <w:proofErr w:type="gramEnd"/>
            <w:r>
              <w:rPr>
                <w:rFonts w:ascii="宋体" w:hAnsi="宋体" w:cs="宋体" w:hint="eastAsia"/>
                <w:kern w:val="0"/>
                <w:szCs w:val="21"/>
              </w:rPr>
              <w:t>相同的防护和部署模式</w:t>
            </w:r>
          </w:p>
        </w:tc>
      </w:tr>
      <w:tr w:rsidR="00FA70D4" w14:paraId="112A2FC0" w14:textId="77777777" w:rsidTr="00EB0550">
        <w:trPr>
          <w:trHeight w:val="499"/>
        </w:trPr>
        <w:tc>
          <w:tcPr>
            <w:tcW w:w="704"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04196388"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4、</w:t>
            </w:r>
          </w:p>
        </w:tc>
        <w:tc>
          <w:tcPr>
            <w:tcW w:w="871" w:type="dxa"/>
            <w:vMerge/>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5D0BF866" w14:textId="77777777" w:rsidR="00FA70D4" w:rsidRDefault="00FA70D4" w:rsidP="00EB0550">
            <w:pPr>
              <w:jc w:val="left"/>
              <w:rPr>
                <w:rFonts w:ascii="宋体" w:hAnsi="宋体" w:cs="宋体"/>
                <w:szCs w:val="21"/>
              </w:rPr>
            </w:pPr>
          </w:p>
        </w:tc>
        <w:tc>
          <w:tcPr>
            <w:tcW w:w="671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2F455066"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产品支持对已防护的主机统计在线率，对虚拟机是否安装客户端统计整体部署率，提供截</w:t>
            </w:r>
            <w:proofErr w:type="gramStart"/>
            <w:r>
              <w:rPr>
                <w:rFonts w:ascii="宋体" w:hAnsi="宋体" w:cs="宋体" w:hint="eastAsia"/>
                <w:kern w:val="0"/>
                <w:szCs w:val="21"/>
              </w:rPr>
              <w:t>图证明</w:t>
            </w:r>
            <w:proofErr w:type="gramEnd"/>
            <w:r>
              <w:rPr>
                <w:rFonts w:ascii="宋体" w:hAnsi="宋体" w:cs="宋体" w:hint="eastAsia"/>
                <w:kern w:val="0"/>
                <w:szCs w:val="21"/>
              </w:rPr>
              <w:t>并加盖原厂印章</w:t>
            </w:r>
          </w:p>
        </w:tc>
      </w:tr>
      <w:tr w:rsidR="00FA70D4" w14:paraId="4EFEA928" w14:textId="77777777" w:rsidTr="00EB0550">
        <w:trPr>
          <w:trHeight w:val="406"/>
        </w:trPr>
        <w:tc>
          <w:tcPr>
            <w:tcW w:w="704"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1A76924C"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5、</w:t>
            </w:r>
          </w:p>
        </w:tc>
        <w:tc>
          <w:tcPr>
            <w:tcW w:w="871"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51D73444"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虚拟化平台支持</w:t>
            </w:r>
          </w:p>
        </w:tc>
        <w:tc>
          <w:tcPr>
            <w:tcW w:w="671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47FCF98E"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产品应至少支持VMware 、</w:t>
            </w:r>
            <w:proofErr w:type="spellStart"/>
            <w:r>
              <w:rPr>
                <w:rFonts w:ascii="宋体" w:hAnsi="宋体" w:cs="宋体" w:hint="eastAsia"/>
                <w:kern w:val="0"/>
                <w:szCs w:val="21"/>
              </w:rPr>
              <w:t>Ctrix</w:t>
            </w:r>
            <w:proofErr w:type="spellEnd"/>
            <w:r>
              <w:rPr>
                <w:rFonts w:ascii="宋体" w:hAnsi="宋体" w:cs="宋体" w:hint="eastAsia"/>
                <w:kern w:val="0"/>
                <w:szCs w:val="21"/>
              </w:rPr>
              <w:t>、Microsoft、Huawei、H3C、浪潮等国内外主流虚拟化厂商平台，并能够采用一个管理控制中心进行统一管理，提供截</w:t>
            </w:r>
            <w:proofErr w:type="gramStart"/>
            <w:r>
              <w:rPr>
                <w:rFonts w:ascii="宋体" w:hAnsi="宋体" w:cs="宋体" w:hint="eastAsia"/>
                <w:kern w:val="0"/>
                <w:szCs w:val="21"/>
              </w:rPr>
              <w:t>图证明</w:t>
            </w:r>
            <w:proofErr w:type="gramEnd"/>
            <w:r>
              <w:rPr>
                <w:rFonts w:ascii="宋体" w:hAnsi="宋体" w:cs="宋体" w:hint="eastAsia"/>
                <w:kern w:val="0"/>
                <w:szCs w:val="21"/>
              </w:rPr>
              <w:t>并加盖原厂印章</w:t>
            </w:r>
          </w:p>
        </w:tc>
      </w:tr>
      <w:tr w:rsidR="00FA70D4" w14:paraId="41E54AEF" w14:textId="77777777" w:rsidTr="00EB0550">
        <w:trPr>
          <w:trHeight w:val="448"/>
        </w:trPr>
        <w:tc>
          <w:tcPr>
            <w:tcW w:w="704"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1AAC44F1"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6、</w:t>
            </w:r>
          </w:p>
        </w:tc>
        <w:tc>
          <w:tcPr>
            <w:tcW w:w="871" w:type="dxa"/>
            <w:vMerge w:val="restart"/>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5DDD8A1F"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操作系统支持</w:t>
            </w:r>
          </w:p>
        </w:tc>
        <w:tc>
          <w:tcPr>
            <w:tcW w:w="671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1708A66C"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产品应至少支持Windows 7/8/10</w:t>
            </w:r>
            <w:proofErr w:type="gramStart"/>
            <w:r>
              <w:rPr>
                <w:rFonts w:ascii="宋体" w:hAnsi="宋体" w:cs="宋体" w:hint="eastAsia"/>
                <w:kern w:val="0"/>
                <w:szCs w:val="21"/>
              </w:rPr>
              <w:t>等云桌面</w:t>
            </w:r>
            <w:proofErr w:type="gramEnd"/>
            <w:r>
              <w:rPr>
                <w:rFonts w:ascii="宋体" w:hAnsi="宋体" w:cs="宋体" w:hint="eastAsia"/>
                <w:kern w:val="0"/>
                <w:szCs w:val="21"/>
              </w:rPr>
              <w:t>常见操作系统类型，Windows Server2003/2008/2012/2016等虚拟化环境常见基于Windows NT的服务器操作系统；</w:t>
            </w:r>
          </w:p>
        </w:tc>
      </w:tr>
      <w:tr w:rsidR="00FA70D4" w14:paraId="34B0C095" w14:textId="77777777" w:rsidTr="00EB0550">
        <w:trPr>
          <w:trHeight w:val="741"/>
        </w:trPr>
        <w:tc>
          <w:tcPr>
            <w:tcW w:w="704"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14789A87"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7、</w:t>
            </w:r>
          </w:p>
        </w:tc>
        <w:tc>
          <w:tcPr>
            <w:tcW w:w="871" w:type="dxa"/>
            <w:vMerge/>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71CCEF80" w14:textId="77777777" w:rsidR="00FA70D4" w:rsidRDefault="00FA70D4" w:rsidP="00EB0550">
            <w:pPr>
              <w:jc w:val="left"/>
              <w:rPr>
                <w:rFonts w:ascii="宋体" w:hAnsi="宋体" w:cs="宋体"/>
                <w:szCs w:val="21"/>
              </w:rPr>
            </w:pPr>
          </w:p>
        </w:tc>
        <w:tc>
          <w:tcPr>
            <w:tcW w:w="671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5E0D061F"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产品应至少支持</w:t>
            </w:r>
            <w:proofErr w:type="spellStart"/>
            <w:r>
              <w:rPr>
                <w:rFonts w:ascii="宋体" w:hAnsi="宋体" w:cs="宋体" w:hint="eastAsia"/>
                <w:kern w:val="0"/>
                <w:szCs w:val="21"/>
              </w:rPr>
              <w:t>SuSE</w:t>
            </w:r>
            <w:proofErr w:type="spellEnd"/>
            <w:r>
              <w:rPr>
                <w:rFonts w:ascii="宋体" w:hAnsi="宋体" w:cs="宋体" w:hint="eastAsia"/>
                <w:kern w:val="0"/>
                <w:szCs w:val="21"/>
              </w:rPr>
              <w:t>、Red Hat、Ubuntu、</w:t>
            </w:r>
            <w:proofErr w:type="spellStart"/>
            <w:r>
              <w:rPr>
                <w:rFonts w:ascii="宋体" w:hAnsi="宋体" w:cs="宋体" w:hint="eastAsia"/>
                <w:kern w:val="0"/>
                <w:szCs w:val="21"/>
              </w:rPr>
              <w:t>Debian</w:t>
            </w:r>
            <w:proofErr w:type="spellEnd"/>
            <w:r>
              <w:rPr>
                <w:rFonts w:ascii="宋体" w:hAnsi="宋体" w:cs="宋体" w:hint="eastAsia"/>
                <w:kern w:val="0"/>
                <w:szCs w:val="21"/>
              </w:rPr>
              <w:t>、</w:t>
            </w:r>
            <w:proofErr w:type="spellStart"/>
            <w:r>
              <w:rPr>
                <w:rFonts w:ascii="宋体" w:hAnsi="宋体" w:cs="宋体" w:hint="eastAsia"/>
                <w:kern w:val="0"/>
                <w:szCs w:val="21"/>
              </w:rPr>
              <w:t>CentOS</w:t>
            </w:r>
            <w:proofErr w:type="spellEnd"/>
            <w:r>
              <w:rPr>
                <w:rFonts w:ascii="宋体" w:hAnsi="宋体" w:cs="宋体" w:hint="eastAsia"/>
                <w:kern w:val="0"/>
                <w:szCs w:val="21"/>
              </w:rPr>
              <w:t>、</w:t>
            </w:r>
            <w:proofErr w:type="spellStart"/>
            <w:r>
              <w:rPr>
                <w:rFonts w:ascii="宋体" w:hAnsi="宋体" w:cs="宋体" w:hint="eastAsia"/>
                <w:kern w:val="0"/>
                <w:szCs w:val="21"/>
              </w:rPr>
              <w:t>Asianux</w:t>
            </w:r>
            <w:proofErr w:type="spellEnd"/>
            <w:r>
              <w:rPr>
                <w:rFonts w:ascii="宋体" w:hAnsi="宋体" w:cs="宋体" w:hint="eastAsia"/>
                <w:kern w:val="0"/>
                <w:szCs w:val="21"/>
              </w:rPr>
              <w:t>、</w:t>
            </w:r>
            <w:proofErr w:type="spellStart"/>
            <w:r>
              <w:rPr>
                <w:rFonts w:ascii="宋体" w:hAnsi="宋体" w:cs="宋体" w:hint="eastAsia"/>
                <w:kern w:val="0"/>
                <w:szCs w:val="21"/>
              </w:rPr>
              <w:t>NeoKylinLinux</w:t>
            </w:r>
            <w:proofErr w:type="spellEnd"/>
            <w:r>
              <w:rPr>
                <w:rFonts w:ascii="宋体" w:hAnsi="宋体" w:cs="宋体" w:hint="eastAsia"/>
                <w:kern w:val="0"/>
                <w:szCs w:val="21"/>
              </w:rPr>
              <w:t>等虚拟化环境常见基于Linux内核的操作系统</w:t>
            </w:r>
          </w:p>
        </w:tc>
      </w:tr>
      <w:tr w:rsidR="00FA70D4" w14:paraId="15D4B2BD" w14:textId="77777777" w:rsidTr="00EB0550">
        <w:trPr>
          <w:trHeight w:val="1225"/>
        </w:trPr>
        <w:tc>
          <w:tcPr>
            <w:tcW w:w="704"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7BD8EE7D"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8、</w:t>
            </w:r>
          </w:p>
        </w:tc>
        <w:tc>
          <w:tcPr>
            <w:tcW w:w="871" w:type="dxa"/>
            <w:vMerge w:val="restart"/>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4C4233DC"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文件防护要求</w:t>
            </w:r>
          </w:p>
        </w:tc>
        <w:tc>
          <w:tcPr>
            <w:tcW w:w="671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22CC61E7"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产品除支持一般性病毒木马查杀外，还应支持例如：宏病毒、敲诈勒索软件、注册表病毒、间谍软件、僵尸远程软件等特定恶意文件的查杀；除落地在本地文件系统中的文件外，对网络映射驱动器、移动存储路径、共享目录、局域网路径等扩展路径也能够进行扫描查杀</w:t>
            </w:r>
          </w:p>
        </w:tc>
      </w:tr>
      <w:tr w:rsidR="00FA70D4" w14:paraId="7DFF381D" w14:textId="77777777" w:rsidTr="00EB0550">
        <w:trPr>
          <w:trHeight w:val="983"/>
        </w:trPr>
        <w:tc>
          <w:tcPr>
            <w:tcW w:w="704"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1BD9ABA5"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9、</w:t>
            </w:r>
          </w:p>
        </w:tc>
        <w:tc>
          <w:tcPr>
            <w:tcW w:w="871" w:type="dxa"/>
            <w:vMerge/>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089A8826" w14:textId="77777777" w:rsidR="00FA70D4" w:rsidRDefault="00FA70D4" w:rsidP="00EB0550">
            <w:pPr>
              <w:jc w:val="left"/>
              <w:rPr>
                <w:rFonts w:ascii="宋体" w:hAnsi="宋体" w:cs="宋体"/>
                <w:szCs w:val="21"/>
              </w:rPr>
            </w:pPr>
          </w:p>
        </w:tc>
        <w:tc>
          <w:tcPr>
            <w:tcW w:w="671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2B65DDEB" w14:textId="77777777" w:rsidR="00FA70D4" w:rsidRDefault="00FA70D4" w:rsidP="00EB0550">
            <w:pPr>
              <w:widowControl/>
              <w:jc w:val="left"/>
              <w:textAlignment w:val="center"/>
              <w:rPr>
                <w:rFonts w:ascii="宋体" w:hAnsi="宋体" w:cs="宋体"/>
                <w:b/>
                <w:szCs w:val="21"/>
              </w:rPr>
            </w:pPr>
            <w:r>
              <w:rPr>
                <w:rFonts w:ascii="宋体" w:hAnsi="宋体" w:cs="宋体" w:hint="eastAsia"/>
                <w:b/>
                <w:kern w:val="0"/>
                <w:szCs w:val="21"/>
              </w:rPr>
              <w:t>▲产品提供不少于3种病毒查杀引擎，可根据不同虚拟化环境和查</w:t>
            </w:r>
            <w:proofErr w:type="gramStart"/>
            <w:r>
              <w:rPr>
                <w:rFonts w:ascii="宋体" w:hAnsi="宋体" w:cs="宋体" w:hint="eastAsia"/>
                <w:b/>
                <w:kern w:val="0"/>
                <w:szCs w:val="21"/>
              </w:rPr>
              <w:t>杀要求</w:t>
            </w:r>
            <w:proofErr w:type="gramEnd"/>
            <w:r>
              <w:rPr>
                <w:rFonts w:ascii="宋体" w:hAnsi="宋体" w:cs="宋体" w:hint="eastAsia"/>
                <w:b/>
                <w:kern w:val="0"/>
                <w:szCs w:val="21"/>
              </w:rPr>
              <w:t>灵活开启与关闭；同时产品应支持利用CPU虚拟化技术提升系统的安全防护能力，提供截</w:t>
            </w:r>
            <w:proofErr w:type="gramStart"/>
            <w:r>
              <w:rPr>
                <w:rFonts w:ascii="宋体" w:hAnsi="宋体" w:cs="宋体" w:hint="eastAsia"/>
                <w:b/>
                <w:kern w:val="0"/>
                <w:szCs w:val="21"/>
              </w:rPr>
              <w:t>图证明</w:t>
            </w:r>
            <w:proofErr w:type="gramEnd"/>
            <w:r>
              <w:rPr>
                <w:rFonts w:ascii="宋体" w:hAnsi="宋体" w:cs="宋体" w:hint="eastAsia"/>
                <w:b/>
                <w:kern w:val="0"/>
                <w:szCs w:val="21"/>
              </w:rPr>
              <w:t>并加盖原厂印章</w:t>
            </w:r>
          </w:p>
        </w:tc>
      </w:tr>
      <w:tr w:rsidR="00FA70D4" w14:paraId="53404FC8" w14:textId="77777777" w:rsidTr="00EB0550">
        <w:trPr>
          <w:trHeight w:val="741"/>
        </w:trPr>
        <w:tc>
          <w:tcPr>
            <w:tcW w:w="704"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4318B622"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10、</w:t>
            </w:r>
          </w:p>
        </w:tc>
        <w:tc>
          <w:tcPr>
            <w:tcW w:w="871" w:type="dxa"/>
            <w:vMerge/>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26100B19" w14:textId="77777777" w:rsidR="00FA70D4" w:rsidRDefault="00FA70D4" w:rsidP="00EB0550">
            <w:pPr>
              <w:jc w:val="left"/>
              <w:rPr>
                <w:rFonts w:ascii="宋体" w:hAnsi="宋体" w:cs="宋体"/>
                <w:szCs w:val="21"/>
              </w:rPr>
            </w:pPr>
          </w:p>
        </w:tc>
        <w:tc>
          <w:tcPr>
            <w:tcW w:w="671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50868244"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提供快速扫描、全盘扫描、指定扫描等多种扫描防护模式，支持自定义路径、指定引擎、自定义处理动作的个性化扫描防护</w:t>
            </w:r>
          </w:p>
        </w:tc>
      </w:tr>
      <w:tr w:rsidR="00FA70D4" w14:paraId="347E6287" w14:textId="77777777" w:rsidTr="00EB0550">
        <w:trPr>
          <w:trHeight w:val="741"/>
        </w:trPr>
        <w:tc>
          <w:tcPr>
            <w:tcW w:w="704"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654186C4"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11、</w:t>
            </w:r>
          </w:p>
        </w:tc>
        <w:tc>
          <w:tcPr>
            <w:tcW w:w="871" w:type="dxa"/>
            <w:vMerge/>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1DDC089D" w14:textId="77777777" w:rsidR="00FA70D4" w:rsidRDefault="00FA70D4" w:rsidP="00EB0550">
            <w:pPr>
              <w:jc w:val="left"/>
              <w:rPr>
                <w:rFonts w:ascii="宋体" w:hAnsi="宋体" w:cs="宋体"/>
                <w:szCs w:val="21"/>
              </w:rPr>
            </w:pPr>
          </w:p>
        </w:tc>
        <w:tc>
          <w:tcPr>
            <w:tcW w:w="671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1D4328BB"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提供主动防御保护，智能监控系统文件操作行为，利用文件审计关联技术，实时对病毒木马及恶意相关文件进行拦截和防护，特别是针对近期流行的敲诈者木马能够进行有效拦截</w:t>
            </w:r>
          </w:p>
        </w:tc>
      </w:tr>
      <w:tr w:rsidR="00FA70D4" w14:paraId="730FAD63" w14:textId="77777777" w:rsidTr="00EB0550">
        <w:trPr>
          <w:trHeight w:val="983"/>
        </w:trPr>
        <w:tc>
          <w:tcPr>
            <w:tcW w:w="704"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6F96B1A7"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12、</w:t>
            </w:r>
          </w:p>
        </w:tc>
        <w:tc>
          <w:tcPr>
            <w:tcW w:w="871" w:type="dxa"/>
            <w:vMerge/>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032A40FE" w14:textId="77777777" w:rsidR="00FA70D4" w:rsidRDefault="00FA70D4" w:rsidP="00EB0550">
            <w:pPr>
              <w:jc w:val="left"/>
              <w:rPr>
                <w:rFonts w:ascii="宋体" w:hAnsi="宋体" w:cs="宋体"/>
                <w:szCs w:val="21"/>
              </w:rPr>
            </w:pPr>
          </w:p>
        </w:tc>
        <w:tc>
          <w:tcPr>
            <w:tcW w:w="671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070C045A"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产品应提供对不同压缩</w:t>
            </w:r>
            <w:proofErr w:type="gramStart"/>
            <w:r>
              <w:rPr>
                <w:rFonts w:ascii="宋体" w:hAnsi="宋体" w:cs="宋体" w:hint="eastAsia"/>
                <w:kern w:val="0"/>
                <w:szCs w:val="21"/>
              </w:rPr>
              <w:t>包类型</w:t>
            </w:r>
            <w:proofErr w:type="gramEnd"/>
            <w:r>
              <w:rPr>
                <w:rFonts w:ascii="宋体" w:hAnsi="宋体" w:cs="宋体" w:hint="eastAsia"/>
                <w:kern w:val="0"/>
                <w:szCs w:val="21"/>
              </w:rPr>
              <w:t>文件的监控防护，压缩包监控防护层级不小于10层，压缩包格式支持不少于30种，支持略过特定大小和特定层数的压缩包文件，并可以自定义添加或删除压缩包格式类型</w:t>
            </w:r>
          </w:p>
        </w:tc>
      </w:tr>
      <w:tr w:rsidR="00FA70D4" w14:paraId="1D3B954E" w14:textId="77777777" w:rsidTr="00EB0550">
        <w:trPr>
          <w:trHeight w:val="499"/>
        </w:trPr>
        <w:tc>
          <w:tcPr>
            <w:tcW w:w="704"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3B7BA4BE"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13、</w:t>
            </w:r>
          </w:p>
        </w:tc>
        <w:tc>
          <w:tcPr>
            <w:tcW w:w="871" w:type="dxa"/>
            <w:vMerge/>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116BEC69" w14:textId="77777777" w:rsidR="00FA70D4" w:rsidRDefault="00FA70D4" w:rsidP="00EB0550">
            <w:pPr>
              <w:jc w:val="left"/>
              <w:rPr>
                <w:rFonts w:ascii="宋体" w:hAnsi="宋体" w:cs="宋体"/>
                <w:szCs w:val="21"/>
              </w:rPr>
            </w:pPr>
          </w:p>
        </w:tc>
        <w:tc>
          <w:tcPr>
            <w:tcW w:w="671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74593462"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产品应支持对病毒文件进行手动加</w:t>
            </w:r>
            <w:proofErr w:type="gramStart"/>
            <w:r>
              <w:rPr>
                <w:rFonts w:ascii="宋体" w:hAnsi="宋体" w:cs="宋体" w:hint="eastAsia"/>
                <w:kern w:val="0"/>
                <w:szCs w:val="21"/>
              </w:rPr>
              <w:t>白置黑</w:t>
            </w:r>
            <w:proofErr w:type="gramEnd"/>
            <w:r>
              <w:rPr>
                <w:rFonts w:ascii="宋体" w:hAnsi="宋体" w:cs="宋体" w:hint="eastAsia"/>
                <w:kern w:val="0"/>
                <w:szCs w:val="21"/>
              </w:rPr>
              <w:t>操作，对目录、文件、扩展名进行信任操作，以提升查杀效率和降低误杀率</w:t>
            </w:r>
          </w:p>
        </w:tc>
      </w:tr>
      <w:tr w:rsidR="00FA70D4" w14:paraId="2F0CFF76" w14:textId="77777777" w:rsidTr="00EB0550">
        <w:trPr>
          <w:trHeight w:val="1225"/>
        </w:trPr>
        <w:tc>
          <w:tcPr>
            <w:tcW w:w="704"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11DB9500"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14、</w:t>
            </w:r>
          </w:p>
        </w:tc>
        <w:tc>
          <w:tcPr>
            <w:tcW w:w="871" w:type="dxa"/>
            <w:vMerge/>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2FEFD54D" w14:textId="77777777" w:rsidR="00FA70D4" w:rsidRDefault="00FA70D4" w:rsidP="00EB0550">
            <w:pPr>
              <w:jc w:val="left"/>
              <w:rPr>
                <w:rFonts w:ascii="宋体" w:hAnsi="宋体" w:cs="宋体"/>
                <w:szCs w:val="21"/>
              </w:rPr>
            </w:pPr>
          </w:p>
        </w:tc>
        <w:tc>
          <w:tcPr>
            <w:tcW w:w="671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1ED6BC92"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产品应具备独立的</w:t>
            </w:r>
            <w:proofErr w:type="spellStart"/>
            <w:r>
              <w:rPr>
                <w:rFonts w:ascii="宋体" w:hAnsi="宋体" w:cs="宋体" w:hint="eastAsia"/>
                <w:kern w:val="0"/>
                <w:szCs w:val="21"/>
              </w:rPr>
              <w:t>webshell</w:t>
            </w:r>
            <w:proofErr w:type="spellEnd"/>
            <w:r>
              <w:rPr>
                <w:rFonts w:ascii="宋体" w:hAnsi="宋体" w:cs="宋体" w:hint="eastAsia"/>
                <w:kern w:val="0"/>
                <w:szCs w:val="21"/>
              </w:rPr>
              <w:t>扫描功能，针对网站系统恶意</w:t>
            </w:r>
            <w:proofErr w:type="spellStart"/>
            <w:r>
              <w:rPr>
                <w:rFonts w:ascii="宋体" w:hAnsi="宋体" w:cs="宋体" w:hint="eastAsia"/>
                <w:kern w:val="0"/>
                <w:szCs w:val="21"/>
              </w:rPr>
              <w:t>webshell</w:t>
            </w:r>
            <w:proofErr w:type="spellEnd"/>
            <w:r>
              <w:rPr>
                <w:rFonts w:ascii="宋体" w:hAnsi="宋体" w:cs="宋体" w:hint="eastAsia"/>
                <w:kern w:val="0"/>
                <w:szCs w:val="21"/>
              </w:rPr>
              <w:t>后门文件进行扫描防护，对嫌疑文件进行下载、隔离或加白；能够针对</w:t>
            </w:r>
            <w:proofErr w:type="spellStart"/>
            <w:r>
              <w:rPr>
                <w:rFonts w:ascii="宋体" w:hAnsi="宋体" w:cs="宋体" w:hint="eastAsia"/>
                <w:kern w:val="0"/>
                <w:szCs w:val="21"/>
              </w:rPr>
              <w:t>webshell</w:t>
            </w:r>
            <w:proofErr w:type="spellEnd"/>
            <w:r>
              <w:rPr>
                <w:rFonts w:ascii="宋体" w:hAnsi="宋体" w:cs="宋体" w:hint="eastAsia"/>
                <w:kern w:val="0"/>
                <w:szCs w:val="21"/>
              </w:rPr>
              <w:t>文件设定白名单，对文件进行加白处理， 避免对核心网站系统文件造成影响，提供截</w:t>
            </w:r>
            <w:proofErr w:type="gramStart"/>
            <w:r>
              <w:rPr>
                <w:rFonts w:ascii="宋体" w:hAnsi="宋体" w:cs="宋体" w:hint="eastAsia"/>
                <w:kern w:val="0"/>
                <w:szCs w:val="21"/>
              </w:rPr>
              <w:t>图证明</w:t>
            </w:r>
            <w:proofErr w:type="gramEnd"/>
            <w:r>
              <w:rPr>
                <w:rFonts w:ascii="宋体" w:hAnsi="宋体" w:cs="宋体" w:hint="eastAsia"/>
                <w:kern w:val="0"/>
                <w:szCs w:val="21"/>
              </w:rPr>
              <w:t>并加盖原厂印章</w:t>
            </w:r>
          </w:p>
        </w:tc>
      </w:tr>
      <w:tr w:rsidR="00FA70D4" w14:paraId="1C2829DC" w14:textId="77777777" w:rsidTr="00EB0550">
        <w:trPr>
          <w:trHeight w:val="290"/>
        </w:trPr>
        <w:tc>
          <w:tcPr>
            <w:tcW w:w="704"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20B12437"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15、</w:t>
            </w:r>
          </w:p>
        </w:tc>
        <w:tc>
          <w:tcPr>
            <w:tcW w:w="871" w:type="dxa"/>
            <w:vMerge/>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46C71D5C" w14:textId="77777777" w:rsidR="00FA70D4" w:rsidRDefault="00FA70D4" w:rsidP="00EB0550">
            <w:pPr>
              <w:jc w:val="left"/>
              <w:rPr>
                <w:rFonts w:ascii="宋体" w:hAnsi="宋体" w:cs="宋体"/>
                <w:szCs w:val="21"/>
              </w:rPr>
            </w:pPr>
          </w:p>
        </w:tc>
        <w:tc>
          <w:tcPr>
            <w:tcW w:w="671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5FBE21EB" w14:textId="77777777" w:rsidR="00FA70D4" w:rsidRDefault="00FA70D4" w:rsidP="00EB0550">
            <w:pPr>
              <w:widowControl/>
              <w:jc w:val="left"/>
              <w:textAlignment w:val="center"/>
              <w:rPr>
                <w:rFonts w:ascii="宋体" w:hAnsi="宋体" w:cs="宋体"/>
                <w:szCs w:val="21"/>
              </w:rPr>
            </w:pPr>
            <w:proofErr w:type="spellStart"/>
            <w:r>
              <w:rPr>
                <w:rFonts w:ascii="宋体" w:hAnsi="宋体" w:cs="宋体" w:hint="eastAsia"/>
                <w:kern w:val="0"/>
                <w:szCs w:val="21"/>
              </w:rPr>
              <w:t>Webshell</w:t>
            </w:r>
            <w:proofErr w:type="spellEnd"/>
            <w:proofErr w:type="gramStart"/>
            <w:r>
              <w:rPr>
                <w:rFonts w:ascii="宋体" w:hAnsi="宋体" w:cs="宋体" w:hint="eastAsia"/>
                <w:kern w:val="0"/>
                <w:szCs w:val="21"/>
              </w:rPr>
              <w:t>样本库不少于</w:t>
            </w:r>
            <w:proofErr w:type="gramEnd"/>
            <w:r>
              <w:rPr>
                <w:rFonts w:ascii="宋体" w:hAnsi="宋体" w:cs="宋体" w:hint="eastAsia"/>
                <w:kern w:val="0"/>
                <w:szCs w:val="21"/>
              </w:rPr>
              <w:t>40万条。</w:t>
            </w:r>
          </w:p>
        </w:tc>
      </w:tr>
      <w:tr w:rsidR="00FA70D4" w14:paraId="3A5611F2" w14:textId="77777777" w:rsidTr="00EB0550">
        <w:trPr>
          <w:trHeight w:val="741"/>
        </w:trPr>
        <w:tc>
          <w:tcPr>
            <w:tcW w:w="704"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4BDAAF91"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16、</w:t>
            </w:r>
          </w:p>
        </w:tc>
        <w:tc>
          <w:tcPr>
            <w:tcW w:w="871" w:type="dxa"/>
            <w:vMerge/>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1F8E34EE" w14:textId="77777777" w:rsidR="00FA70D4" w:rsidRDefault="00FA70D4" w:rsidP="00EB0550">
            <w:pPr>
              <w:jc w:val="left"/>
              <w:rPr>
                <w:rFonts w:ascii="宋体" w:hAnsi="宋体" w:cs="宋体"/>
                <w:szCs w:val="21"/>
              </w:rPr>
            </w:pPr>
          </w:p>
        </w:tc>
        <w:tc>
          <w:tcPr>
            <w:tcW w:w="671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2D914D7A"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产品应支持对病毒扫描查</w:t>
            </w:r>
            <w:proofErr w:type="gramStart"/>
            <w:r>
              <w:rPr>
                <w:rFonts w:ascii="宋体" w:hAnsi="宋体" w:cs="宋体" w:hint="eastAsia"/>
                <w:kern w:val="0"/>
                <w:szCs w:val="21"/>
              </w:rPr>
              <w:t>杀进行</w:t>
            </w:r>
            <w:proofErr w:type="gramEnd"/>
            <w:r>
              <w:rPr>
                <w:rFonts w:ascii="宋体" w:hAnsi="宋体" w:cs="宋体" w:hint="eastAsia"/>
                <w:kern w:val="0"/>
                <w:szCs w:val="21"/>
              </w:rPr>
              <w:t>资源占用限制和任务并发控制，防止引发启动风暴、扫描风暴，修改资源利用方式无需重启</w:t>
            </w:r>
          </w:p>
        </w:tc>
      </w:tr>
      <w:tr w:rsidR="00FA70D4" w14:paraId="07E67FCA" w14:textId="77777777" w:rsidTr="00EB0550">
        <w:trPr>
          <w:trHeight w:val="983"/>
        </w:trPr>
        <w:tc>
          <w:tcPr>
            <w:tcW w:w="704"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12FB357A"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17、</w:t>
            </w:r>
          </w:p>
        </w:tc>
        <w:tc>
          <w:tcPr>
            <w:tcW w:w="871" w:type="dxa"/>
            <w:vMerge w:val="restart"/>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4A3F4483"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网络隔离和防护要求</w:t>
            </w:r>
          </w:p>
        </w:tc>
        <w:tc>
          <w:tcPr>
            <w:tcW w:w="671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78344275"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产品应支持双向状态防火墙，提供对出入主机流量进行访问控制与隔离；防火墙支持从IP、端口、方向、协议、优先级方面进行策略控制；支持防火墙策略的批量复制、删除、修改、停用等操作</w:t>
            </w:r>
          </w:p>
        </w:tc>
      </w:tr>
      <w:tr w:rsidR="00FA70D4" w14:paraId="78BB0826" w14:textId="77777777" w:rsidTr="00EB0550">
        <w:trPr>
          <w:trHeight w:val="1467"/>
        </w:trPr>
        <w:tc>
          <w:tcPr>
            <w:tcW w:w="704"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30C11079"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18、</w:t>
            </w:r>
          </w:p>
        </w:tc>
        <w:tc>
          <w:tcPr>
            <w:tcW w:w="871" w:type="dxa"/>
            <w:vMerge/>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79A1AC40" w14:textId="77777777" w:rsidR="00FA70D4" w:rsidRDefault="00FA70D4" w:rsidP="00EB0550">
            <w:pPr>
              <w:jc w:val="left"/>
              <w:rPr>
                <w:rFonts w:ascii="宋体" w:hAnsi="宋体" w:cs="宋体"/>
                <w:szCs w:val="21"/>
              </w:rPr>
            </w:pPr>
          </w:p>
        </w:tc>
        <w:tc>
          <w:tcPr>
            <w:tcW w:w="671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4A59F93A" w14:textId="77777777" w:rsidR="00FA70D4" w:rsidRDefault="00FA70D4" w:rsidP="00EB0550">
            <w:pPr>
              <w:widowControl/>
              <w:jc w:val="left"/>
              <w:textAlignment w:val="center"/>
              <w:rPr>
                <w:rFonts w:ascii="宋体" w:hAnsi="宋体" w:cs="宋体"/>
                <w:b/>
                <w:szCs w:val="21"/>
              </w:rPr>
            </w:pPr>
            <w:r>
              <w:rPr>
                <w:rFonts w:ascii="宋体" w:hAnsi="宋体" w:cs="宋体" w:hint="eastAsia"/>
                <w:b/>
                <w:kern w:val="0"/>
                <w:szCs w:val="21"/>
              </w:rPr>
              <w:t>▲产品应支持入侵防御，可对来自网络层的拒绝服务、缓冲区溢出、木马后门、web攻击、恶意网络扫描、恶意</w:t>
            </w:r>
            <w:proofErr w:type="gramStart"/>
            <w:r>
              <w:rPr>
                <w:rFonts w:ascii="宋体" w:hAnsi="宋体" w:cs="宋体" w:hint="eastAsia"/>
                <w:b/>
                <w:kern w:val="0"/>
                <w:szCs w:val="21"/>
              </w:rPr>
              <w:t>入侵提权等</w:t>
            </w:r>
            <w:proofErr w:type="gramEnd"/>
            <w:r>
              <w:rPr>
                <w:rFonts w:ascii="宋体" w:hAnsi="宋体" w:cs="宋体" w:hint="eastAsia"/>
                <w:b/>
                <w:kern w:val="0"/>
                <w:szCs w:val="21"/>
              </w:rPr>
              <w:t>各</w:t>
            </w:r>
            <w:proofErr w:type="gramStart"/>
            <w:r>
              <w:rPr>
                <w:rFonts w:ascii="宋体" w:hAnsi="宋体" w:cs="宋体" w:hint="eastAsia"/>
                <w:b/>
                <w:kern w:val="0"/>
                <w:szCs w:val="21"/>
              </w:rPr>
              <w:t>类威胁</w:t>
            </w:r>
            <w:proofErr w:type="gramEnd"/>
            <w:r>
              <w:rPr>
                <w:rFonts w:ascii="宋体" w:hAnsi="宋体" w:cs="宋体" w:hint="eastAsia"/>
                <w:b/>
                <w:kern w:val="0"/>
                <w:szCs w:val="21"/>
              </w:rPr>
              <w:t>流量的检测与防护。入侵防御规则应不少于11000条，并支持按照攻击类型进行分组分类，支持对每一类攻击类型单独开启或关闭防护，提供截</w:t>
            </w:r>
            <w:proofErr w:type="gramStart"/>
            <w:r>
              <w:rPr>
                <w:rFonts w:ascii="宋体" w:hAnsi="宋体" w:cs="宋体" w:hint="eastAsia"/>
                <w:b/>
                <w:kern w:val="0"/>
                <w:szCs w:val="21"/>
              </w:rPr>
              <w:t>图证明</w:t>
            </w:r>
            <w:proofErr w:type="gramEnd"/>
            <w:r>
              <w:rPr>
                <w:rFonts w:ascii="宋体" w:hAnsi="宋体" w:cs="宋体" w:hint="eastAsia"/>
                <w:b/>
                <w:kern w:val="0"/>
                <w:szCs w:val="21"/>
              </w:rPr>
              <w:t>并加盖原厂印章</w:t>
            </w:r>
          </w:p>
        </w:tc>
      </w:tr>
      <w:tr w:rsidR="00FA70D4" w14:paraId="10B28583" w14:textId="77777777" w:rsidTr="00EB0550">
        <w:trPr>
          <w:trHeight w:val="499"/>
        </w:trPr>
        <w:tc>
          <w:tcPr>
            <w:tcW w:w="704"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3A349117"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19、</w:t>
            </w:r>
          </w:p>
        </w:tc>
        <w:tc>
          <w:tcPr>
            <w:tcW w:w="871" w:type="dxa"/>
            <w:vMerge/>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0DAEFFCB" w14:textId="77777777" w:rsidR="00FA70D4" w:rsidRDefault="00FA70D4" w:rsidP="00EB0550">
            <w:pPr>
              <w:jc w:val="left"/>
              <w:rPr>
                <w:rFonts w:ascii="宋体" w:hAnsi="宋体" w:cs="宋体"/>
                <w:szCs w:val="21"/>
              </w:rPr>
            </w:pPr>
          </w:p>
        </w:tc>
        <w:tc>
          <w:tcPr>
            <w:tcW w:w="671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0D97B975"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入侵防御支持阻断和检测两种模式，提供截</w:t>
            </w:r>
            <w:proofErr w:type="gramStart"/>
            <w:r>
              <w:rPr>
                <w:rFonts w:ascii="宋体" w:hAnsi="宋体" w:cs="宋体" w:hint="eastAsia"/>
                <w:kern w:val="0"/>
                <w:szCs w:val="21"/>
              </w:rPr>
              <w:t>图证明</w:t>
            </w:r>
            <w:proofErr w:type="gramEnd"/>
            <w:r>
              <w:rPr>
                <w:rFonts w:ascii="宋体" w:hAnsi="宋体" w:cs="宋体" w:hint="eastAsia"/>
                <w:kern w:val="0"/>
                <w:szCs w:val="21"/>
              </w:rPr>
              <w:t>并加盖原厂印章</w:t>
            </w:r>
          </w:p>
        </w:tc>
      </w:tr>
      <w:tr w:rsidR="00FA70D4" w14:paraId="4A7E0BB8" w14:textId="77777777" w:rsidTr="00EB0550">
        <w:trPr>
          <w:trHeight w:val="499"/>
        </w:trPr>
        <w:tc>
          <w:tcPr>
            <w:tcW w:w="704"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2BB8BB6C"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20、</w:t>
            </w:r>
          </w:p>
        </w:tc>
        <w:tc>
          <w:tcPr>
            <w:tcW w:w="871" w:type="dxa"/>
            <w:vMerge/>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68FAE6FD" w14:textId="77777777" w:rsidR="00FA70D4" w:rsidRDefault="00FA70D4" w:rsidP="00EB0550">
            <w:pPr>
              <w:jc w:val="left"/>
              <w:rPr>
                <w:rFonts w:ascii="宋体" w:hAnsi="宋体" w:cs="宋体"/>
                <w:szCs w:val="21"/>
              </w:rPr>
            </w:pPr>
          </w:p>
        </w:tc>
        <w:tc>
          <w:tcPr>
            <w:tcW w:w="671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7C7C600F" w14:textId="77777777" w:rsidR="00FA70D4" w:rsidRDefault="00FA70D4" w:rsidP="00EB0550">
            <w:pPr>
              <w:widowControl/>
              <w:jc w:val="left"/>
              <w:textAlignment w:val="center"/>
              <w:rPr>
                <w:rFonts w:ascii="宋体" w:hAnsi="宋体" w:cs="宋体"/>
                <w:b/>
                <w:szCs w:val="21"/>
              </w:rPr>
            </w:pPr>
            <w:r>
              <w:rPr>
                <w:rFonts w:ascii="宋体" w:hAnsi="宋体" w:cs="宋体" w:hint="eastAsia"/>
                <w:b/>
                <w:kern w:val="0"/>
                <w:szCs w:val="21"/>
              </w:rPr>
              <w:t>▲针对近期爆发流行的永恒之蓝攻击，能够进行有效防护，提供截</w:t>
            </w:r>
            <w:proofErr w:type="gramStart"/>
            <w:r>
              <w:rPr>
                <w:rFonts w:ascii="宋体" w:hAnsi="宋体" w:cs="宋体" w:hint="eastAsia"/>
                <w:b/>
                <w:kern w:val="0"/>
                <w:szCs w:val="21"/>
              </w:rPr>
              <w:t>图证明</w:t>
            </w:r>
            <w:proofErr w:type="gramEnd"/>
            <w:r>
              <w:rPr>
                <w:rFonts w:ascii="宋体" w:hAnsi="宋体" w:cs="宋体" w:hint="eastAsia"/>
                <w:b/>
                <w:kern w:val="0"/>
                <w:szCs w:val="21"/>
              </w:rPr>
              <w:t>并加盖原厂印章</w:t>
            </w:r>
          </w:p>
        </w:tc>
      </w:tr>
      <w:tr w:rsidR="00FA70D4" w14:paraId="4094DF16" w14:textId="77777777" w:rsidTr="00EB0550">
        <w:trPr>
          <w:trHeight w:val="290"/>
        </w:trPr>
        <w:tc>
          <w:tcPr>
            <w:tcW w:w="704"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60947DD0"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21、</w:t>
            </w:r>
          </w:p>
        </w:tc>
        <w:tc>
          <w:tcPr>
            <w:tcW w:w="871" w:type="dxa"/>
            <w:vMerge w:val="restart"/>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3BAB8AF3"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自动化运维</w:t>
            </w:r>
          </w:p>
        </w:tc>
        <w:tc>
          <w:tcPr>
            <w:tcW w:w="671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3EFE65D1"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产品应支持自动化</w:t>
            </w:r>
            <w:proofErr w:type="gramStart"/>
            <w:r>
              <w:rPr>
                <w:rFonts w:ascii="宋体" w:hAnsi="宋体" w:cs="宋体" w:hint="eastAsia"/>
                <w:kern w:val="0"/>
                <w:szCs w:val="21"/>
              </w:rPr>
              <w:t>安全运</w:t>
            </w:r>
            <w:proofErr w:type="gramEnd"/>
            <w:r>
              <w:rPr>
                <w:rFonts w:ascii="宋体" w:hAnsi="宋体" w:cs="宋体" w:hint="eastAsia"/>
                <w:kern w:val="0"/>
                <w:szCs w:val="21"/>
              </w:rPr>
              <w:t>维，支持自定义安全策略的定时、指定范围执行；</w:t>
            </w:r>
          </w:p>
        </w:tc>
      </w:tr>
      <w:tr w:rsidR="00FA70D4" w14:paraId="66A97B26" w14:textId="77777777" w:rsidTr="00EB0550">
        <w:trPr>
          <w:trHeight w:val="290"/>
        </w:trPr>
        <w:tc>
          <w:tcPr>
            <w:tcW w:w="704"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2A3F38DE"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22、</w:t>
            </w:r>
          </w:p>
        </w:tc>
        <w:tc>
          <w:tcPr>
            <w:tcW w:w="871" w:type="dxa"/>
            <w:vMerge/>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56756960" w14:textId="77777777" w:rsidR="00FA70D4" w:rsidRDefault="00FA70D4" w:rsidP="00EB0550">
            <w:pPr>
              <w:jc w:val="left"/>
              <w:rPr>
                <w:rFonts w:ascii="宋体" w:hAnsi="宋体" w:cs="宋体"/>
                <w:szCs w:val="21"/>
              </w:rPr>
            </w:pPr>
          </w:p>
        </w:tc>
        <w:tc>
          <w:tcPr>
            <w:tcW w:w="671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715861B6"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支持对策略、主机组织结构、日志的手动或自动备份，支持手动或自定同步虚拟化平台组织结构</w:t>
            </w:r>
          </w:p>
        </w:tc>
      </w:tr>
      <w:tr w:rsidR="00FA70D4" w14:paraId="1BEB6FD5" w14:textId="77777777" w:rsidTr="00EB0550">
        <w:trPr>
          <w:trHeight w:val="741"/>
        </w:trPr>
        <w:tc>
          <w:tcPr>
            <w:tcW w:w="704"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0EE660B6"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23、</w:t>
            </w:r>
          </w:p>
        </w:tc>
        <w:tc>
          <w:tcPr>
            <w:tcW w:w="871" w:type="dxa"/>
            <w:vMerge/>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3718DBEB" w14:textId="77777777" w:rsidR="00FA70D4" w:rsidRDefault="00FA70D4" w:rsidP="00EB0550">
            <w:pPr>
              <w:jc w:val="left"/>
              <w:rPr>
                <w:rFonts w:ascii="宋体" w:hAnsi="宋体" w:cs="宋体"/>
                <w:szCs w:val="21"/>
              </w:rPr>
            </w:pPr>
          </w:p>
        </w:tc>
        <w:tc>
          <w:tcPr>
            <w:tcW w:w="671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4FB989E1" w14:textId="77777777" w:rsidR="00FA70D4" w:rsidRDefault="00FA70D4" w:rsidP="00EB0550">
            <w:pPr>
              <w:widowControl/>
              <w:jc w:val="left"/>
              <w:textAlignment w:val="center"/>
              <w:rPr>
                <w:rFonts w:ascii="宋体" w:hAnsi="宋体" w:cs="宋体"/>
                <w:b/>
                <w:szCs w:val="21"/>
              </w:rPr>
            </w:pPr>
            <w:r>
              <w:rPr>
                <w:rFonts w:ascii="宋体" w:hAnsi="宋体" w:cs="宋体" w:hint="eastAsia"/>
                <w:b/>
                <w:kern w:val="0"/>
                <w:szCs w:val="21"/>
              </w:rPr>
              <w:t>▲支持手动、自动升级系统文件、引擎版本、特征库信息，能够基于分组、时间设定灰度升级策略，提供截</w:t>
            </w:r>
            <w:proofErr w:type="gramStart"/>
            <w:r>
              <w:rPr>
                <w:rFonts w:ascii="宋体" w:hAnsi="宋体" w:cs="宋体" w:hint="eastAsia"/>
                <w:b/>
                <w:kern w:val="0"/>
                <w:szCs w:val="21"/>
              </w:rPr>
              <w:t>图证明</w:t>
            </w:r>
            <w:proofErr w:type="gramEnd"/>
            <w:r>
              <w:rPr>
                <w:rFonts w:ascii="宋体" w:hAnsi="宋体" w:cs="宋体" w:hint="eastAsia"/>
                <w:b/>
                <w:kern w:val="0"/>
                <w:szCs w:val="21"/>
              </w:rPr>
              <w:t>并加盖原厂印章</w:t>
            </w:r>
          </w:p>
        </w:tc>
      </w:tr>
      <w:tr w:rsidR="00FA70D4" w14:paraId="51870CE0" w14:textId="77777777" w:rsidTr="00EB0550">
        <w:trPr>
          <w:trHeight w:val="290"/>
        </w:trPr>
        <w:tc>
          <w:tcPr>
            <w:tcW w:w="704"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322DF1DB"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24、</w:t>
            </w:r>
          </w:p>
        </w:tc>
        <w:tc>
          <w:tcPr>
            <w:tcW w:w="871" w:type="dxa"/>
            <w:vMerge w:val="restart"/>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27A4303B"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计量计费</w:t>
            </w:r>
          </w:p>
        </w:tc>
        <w:tc>
          <w:tcPr>
            <w:tcW w:w="671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60DB20D2" w14:textId="77777777" w:rsidR="00FA70D4" w:rsidRDefault="00FA70D4" w:rsidP="00EB0550">
            <w:pPr>
              <w:widowControl/>
              <w:jc w:val="left"/>
              <w:textAlignment w:val="center"/>
              <w:rPr>
                <w:rFonts w:ascii="宋体" w:hAnsi="宋体" w:cs="宋体"/>
                <w:b/>
                <w:szCs w:val="21"/>
              </w:rPr>
            </w:pPr>
            <w:r>
              <w:rPr>
                <w:rFonts w:ascii="宋体" w:hAnsi="宋体" w:cs="宋体" w:hint="eastAsia"/>
                <w:b/>
                <w:kern w:val="0"/>
                <w:szCs w:val="21"/>
              </w:rPr>
              <w:t>★产品需提供200个点的授权</w:t>
            </w:r>
          </w:p>
        </w:tc>
      </w:tr>
      <w:tr w:rsidR="00FA70D4" w14:paraId="25D7995F" w14:textId="77777777" w:rsidTr="00EB0550">
        <w:trPr>
          <w:trHeight w:val="499"/>
        </w:trPr>
        <w:tc>
          <w:tcPr>
            <w:tcW w:w="704"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4505DF7E"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25、</w:t>
            </w:r>
          </w:p>
        </w:tc>
        <w:tc>
          <w:tcPr>
            <w:tcW w:w="871" w:type="dxa"/>
            <w:vMerge/>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0D5BB0C1" w14:textId="77777777" w:rsidR="00FA70D4" w:rsidRDefault="00FA70D4" w:rsidP="00EB0550">
            <w:pPr>
              <w:jc w:val="left"/>
              <w:rPr>
                <w:rFonts w:ascii="宋体" w:hAnsi="宋体" w:cs="宋体"/>
                <w:szCs w:val="21"/>
              </w:rPr>
            </w:pPr>
          </w:p>
        </w:tc>
        <w:tc>
          <w:tcPr>
            <w:tcW w:w="671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119896A3"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产品控制中心一次授权永久有效，当虚拟化平台扩容或新增虚拟化平台时，无需额外购买控制中心扩展升级授权</w:t>
            </w:r>
          </w:p>
        </w:tc>
      </w:tr>
      <w:tr w:rsidR="00FA70D4" w14:paraId="363A5902" w14:textId="77777777" w:rsidTr="00EB0550">
        <w:trPr>
          <w:trHeight w:val="499"/>
        </w:trPr>
        <w:tc>
          <w:tcPr>
            <w:tcW w:w="704"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5B23A727"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26、</w:t>
            </w:r>
          </w:p>
        </w:tc>
        <w:tc>
          <w:tcPr>
            <w:tcW w:w="871" w:type="dxa"/>
            <w:vMerge w:val="restart"/>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01D0749D"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产品资质</w:t>
            </w:r>
          </w:p>
        </w:tc>
        <w:tc>
          <w:tcPr>
            <w:tcW w:w="671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35165EA9"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产品应具备由公安部颁发的“虚拟化安全防护”类产品销售许可证，增强级</w:t>
            </w:r>
          </w:p>
        </w:tc>
      </w:tr>
      <w:tr w:rsidR="00FA70D4" w14:paraId="75D73C49" w14:textId="77777777" w:rsidTr="00EB0550">
        <w:trPr>
          <w:trHeight w:val="499"/>
        </w:trPr>
        <w:tc>
          <w:tcPr>
            <w:tcW w:w="704" w:type="dxa"/>
            <w:tcBorders>
              <w:top w:val="nil"/>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77756383"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29、</w:t>
            </w:r>
          </w:p>
        </w:tc>
        <w:tc>
          <w:tcPr>
            <w:tcW w:w="871" w:type="dxa"/>
            <w:vMerge/>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6D7784DC" w14:textId="77777777" w:rsidR="00FA70D4" w:rsidRDefault="00FA70D4" w:rsidP="00EB0550">
            <w:pPr>
              <w:jc w:val="center"/>
              <w:rPr>
                <w:rFonts w:ascii="宋体" w:hAnsi="宋体" w:cs="宋体"/>
                <w:szCs w:val="21"/>
              </w:rPr>
            </w:pPr>
          </w:p>
        </w:tc>
        <w:tc>
          <w:tcPr>
            <w:tcW w:w="671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1D30D7E5"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产品应具备由VMware颁发的VMware Ready兼容性认证，提供官方网站截图或证明材料</w:t>
            </w:r>
          </w:p>
        </w:tc>
      </w:tr>
    </w:tbl>
    <w:p w14:paraId="5D30C364" w14:textId="77777777" w:rsidR="00FA70D4" w:rsidRDefault="00FA70D4" w:rsidP="00FA70D4">
      <w:pPr>
        <w:pStyle w:val="4"/>
        <w:keepNext w:val="0"/>
        <w:keepLines w:val="0"/>
        <w:spacing w:beforeLines="100" w:before="312" w:after="0" w:line="377" w:lineRule="auto"/>
        <w:rPr>
          <w:rFonts w:ascii="宋体" w:eastAsia="宋体" w:hAnsi="宋体"/>
          <w:sz w:val="21"/>
          <w:szCs w:val="21"/>
        </w:rPr>
      </w:pPr>
      <w:r>
        <w:rPr>
          <w:rFonts w:ascii="宋体" w:eastAsia="宋体" w:hAnsi="宋体" w:hint="eastAsia"/>
          <w:sz w:val="21"/>
          <w:szCs w:val="21"/>
        </w:rPr>
        <w:t>7、漏洞扫描系统详细规格参数</w:t>
      </w:r>
    </w:p>
    <w:tbl>
      <w:tblPr>
        <w:tblW w:w="8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1"/>
        <w:gridCol w:w="1301"/>
        <w:gridCol w:w="6340"/>
      </w:tblGrid>
      <w:tr w:rsidR="00FA70D4" w14:paraId="6A97B092" w14:textId="77777777" w:rsidTr="00EB0550">
        <w:trPr>
          <w:jc w:val="center"/>
        </w:trPr>
        <w:tc>
          <w:tcPr>
            <w:tcW w:w="841" w:type="dxa"/>
            <w:shd w:val="clear" w:color="auto" w:fill="auto"/>
            <w:vAlign w:val="center"/>
          </w:tcPr>
          <w:p w14:paraId="32C4AB5F" w14:textId="77777777" w:rsidR="00FA70D4" w:rsidRDefault="00FA70D4" w:rsidP="00EB0550">
            <w:pPr>
              <w:jc w:val="center"/>
              <w:rPr>
                <w:rFonts w:ascii="宋体" w:hAnsi="宋体"/>
                <w:b/>
                <w:szCs w:val="21"/>
              </w:rPr>
            </w:pPr>
            <w:r>
              <w:rPr>
                <w:rFonts w:ascii="宋体" w:hAnsi="宋体" w:hint="eastAsia"/>
                <w:b/>
                <w:szCs w:val="21"/>
              </w:rPr>
              <w:t>序号</w:t>
            </w:r>
          </w:p>
        </w:tc>
        <w:tc>
          <w:tcPr>
            <w:tcW w:w="1301" w:type="dxa"/>
            <w:shd w:val="clear" w:color="auto" w:fill="auto"/>
            <w:vAlign w:val="center"/>
          </w:tcPr>
          <w:p w14:paraId="3DEF1F66" w14:textId="77777777" w:rsidR="00FA70D4" w:rsidRDefault="00FA70D4" w:rsidP="00EB0550">
            <w:pPr>
              <w:jc w:val="center"/>
              <w:rPr>
                <w:rFonts w:ascii="宋体" w:hAnsi="宋体"/>
                <w:b/>
                <w:szCs w:val="21"/>
              </w:rPr>
            </w:pPr>
            <w:r>
              <w:rPr>
                <w:rFonts w:ascii="宋体" w:hAnsi="宋体" w:cs="宋体" w:hint="eastAsia"/>
                <w:b/>
                <w:kern w:val="0"/>
                <w:szCs w:val="21"/>
              </w:rPr>
              <w:t>要求类别</w:t>
            </w:r>
          </w:p>
        </w:tc>
        <w:tc>
          <w:tcPr>
            <w:tcW w:w="6340" w:type="dxa"/>
            <w:shd w:val="clear" w:color="auto" w:fill="auto"/>
            <w:vAlign w:val="center"/>
          </w:tcPr>
          <w:p w14:paraId="19945543" w14:textId="77777777" w:rsidR="00FA70D4" w:rsidRDefault="00FA70D4" w:rsidP="00EB0550">
            <w:pPr>
              <w:ind w:rightChars="488" w:right="1025"/>
              <w:jc w:val="center"/>
              <w:rPr>
                <w:rFonts w:ascii="宋体" w:hAnsi="宋体"/>
                <w:b/>
                <w:szCs w:val="21"/>
              </w:rPr>
            </w:pPr>
            <w:r>
              <w:rPr>
                <w:rFonts w:ascii="宋体" w:hAnsi="宋体" w:cs="宋体" w:hint="eastAsia"/>
                <w:b/>
                <w:kern w:val="0"/>
                <w:szCs w:val="21"/>
              </w:rPr>
              <w:t>详细规格参数</w:t>
            </w:r>
          </w:p>
        </w:tc>
      </w:tr>
      <w:tr w:rsidR="00FA70D4" w14:paraId="248A70C8" w14:textId="77777777" w:rsidTr="00EB0550">
        <w:trPr>
          <w:jc w:val="center"/>
        </w:trPr>
        <w:tc>
          <w:tcPr>
            <w:tcW w:w="841" w:type="dxa"/>
            <w:shd w:val="clear" w:color="auto" w:fill="auto"/>
            <w:vAlign w:val="center"/>
          </w:tcPr>
          <w:p w14:paraId="585DCAF2" w14:textId="77777777" w:rsidR="00FA70D4" w:rsidRDefault="00FA70D4" w:rsidP="00FA70D4">
            <w:pPr>
              <w:pStyle w:val="13"/>
              <w:numPr>
                <w:ilvl w:val="0"/>
                <w:numId w:val="7"/>
              </w:numPr>
              <w:spacing w:line="360" w:lineRule="auto"/>
              <w:ind w:firstLineChars="0"/>
              <w:jc w:val="center"/>
              <w:rPr>
                <w:rFonts w:ascii="宋体" w:eastAsia="宋体" w:hAnsi="宋体"/>
                <w:szCs w:val="21"/>
              </w:rPr>
            </w:pPr>
          </w:p>
        </w:tc>
        <w:tc>
          <w:tcPr>
            <w:tcW w:w="1301" w:type="dxa"/>
            <w:shd w:val="clear" w:color="auto" w:fill="auto"/>
            <w:vAlign w:val="center"/>
          </w:tcPr>
          <w:p w14:paraId="213F9410" w14:textId="77777777" w:rsidR="00FA70D4" w:rsidRDefault="00FA70D4" w:rsidP="00EB0550">
            <w:pPr>
              <w:jc w:val="center"/>
              <w:rPr>
                <w:rFonts w:ascii="宋体" w:hAnsi="宋体"/>
                <w:szCs w:val="21"/>
              </w:rPr>
            </w:pPr>
            <w:r>
              <w:rPr>
                <w:rFonts w:ascii="宋体" w:hAnsi="宋体"/>
                <w:szCs w:val="21"/>
              </w:rPr>
              <w:t>硬件规格及性能</w:t>
            </w:r>
          </w:p>
        </w:tc>
        <w:tc>
          <w:tcPr>
            <w:tcW w:w="6340" w:type="dxa"/>
            <w:shd w:val="clear" w:color="auto" w:fill="auto"/>
          </w:tcPr>
          <w:p w14:paraId="1F1FDDBD" w14:textId="77777777" w:rsidR="00FA70D4" w:rsidRDefault="00FA70D4" w:rsidP="00EB0550">
            <w:pPr>
              <w:rPr>
                <w:rFonts w:ascii="宋体" w:hAnsi="宋体"/>
                <w:b/>
                <w:szCs w:val="21"/>
              </w:rPr>
            </w:pPr>
            <w:r>
              <w:rPr>
                <w:rFonts w:ascii="宋体" w:hAnsi="宋体" w:cs="宋体" w:hint="eastAsia"/>
                <w:b/>
                <w:szCs w:val="21"/>
              </w:rPr>
              <w:t>★</w:t>
            </w:r>
            <w:r>
              <w:rPr>
                <w:rFonts w:ascii="宋体" w:hAnsi="宋体" w:cs="Arial" w:hint="eastAsia"/>
                <w:b/>
                <w:szCs w:val="21"/>
              </w:rPr>
              <w:t>≥</w:t>
            </w:r>
            <w:r>
              <w:rPr>
                <w:rFonts w:ascii="宋体" w:hAnsi="宋体" w:hint="eastAsia"/>
                <w:b/>
                <w:szCs w:val="21"/>
              </w:rPr>
              <w:t>1个RJ45串口，</w:t>
            </w:r>
            <w:r>
              <w:rPr>
                <w:rFonts w:ascii="宋体" w:hAnsi="宋体" w:cs="Arial" w:hint="eastAsia"/>
                <w:b/>
                <w:szCs w:val="21"/>
              </w:rPr>
              <w:t>≥</w:t>
            </w:r>
            <w:r>
              <w:rPr>
                <w:rFonts w:ascii="宋体" w:hAnsi="宋体" w:hint="eastAsia"/>
                <w:b/>
                <w:szCs w:val="21"/>
              </w:rPr>
              <w:t>1个GE管理口，</w:t>
            </w:r>
            <w:r>
              <w:rPr>
                <w:rFonts w:ascii="宋体" w:hAnsi="宋体" w:cs="Arial" w:hint="eastAsia"/>
                <w:b/>
                <w:szCs w:val="21"/>
              </w:rPr>
              <w:t>≥</w:t>
            </w:r>
            <w:r>
              <w:rPr>
                <w:rFonts w:ascii="宋体" w:hAnsi="宋体" w:hint="eastAsia"/>
                <w:b/>
                <w:szCs w:val="21"/>
              </w:rPr>
              <w:t>6个10M/100M/1000M自适应</w:t>
            </w:r>
            <w:proofErr w:type="gramStart"/>
            <w:r>
              <w:rPr>
                <w:rFonts w:ascii="宋体" w:hAnsi="宋体" w:hint="eastAsia"/>
                <w:b/>
                <w:szCs w:val="21"/>
              </w:rPr>
              <w:t>以太网电口扫描</w:t>
            </w:r>
            <w:proofErr w:type="gramEnd"/>
            <w:r>
              <w:rPr>
                <w:rFonts w:ascii="宋体" w:hAnsi="宋体" w:hint="eastAsia"/>
                <w:b/>
                <w:szCs w:val="21"/>
              </w:rPr>
              <w:t>口，</w:t>
            </w:r>
            <w:r>
              <w:rPr>
                <w:rFonts w:ascii="宋体" w:hAnsi="宋体" w:cs="Arial" w:hint="eastAsia"/>
                <w:b/>
                <w:szCs w:val="21"/>
              </w:rPr>
              <w:t>≥</w:t>
            </w:r>
            <w:r>
              <w:rPr>
                <w:rFonts w:ascii="宋体" w:hAnsi="宋体" w:hint="eastAsia"/>
                <w:b/>
                <w:szCs w:val="21"/>
              </w:rPr>
              <w:t>1个接口扩展槽位，</w:t>
            </w:r>
            <w:proofErr w:type="gramStart"/>
            <w:r>
              <w:rPr>
                <w:rFonts w:ascii="宋体" w:hAnsi="宋体" w:hint="eastAsia"/>
                <w:b/>
                <w:szCs w:val="21"/>
              </w:rPr>
              <w:t>含交流单</w:t>
            </w:r>
            <w:proofErr w:type="gramEnd"/>
            <w:r>
              <w:rPr>
                <w:rFonts w:ascii="宋体" w:hAnsi="宋体" w:hint="eastAsia"/>
                <w:b/>
                <w:szCs w:val="21"/>
              </w:rPr>
              <w:t>电源。支持IPv4和IPv6环境的部署和扫描，允许最大并发任务≥10个任务，支持</w:t>
            </w:r>
            <w:r>
              <w:rPr>
                <w:rFonts w:ascii="宋体" w:hAnsi="宋体" w:cs="Arial" w:hint="eastAsia"/>
                <w:b/>
                <w:szCs w:val="21"/>
              </w:rPr>
              <w:t>≥</w:t>
            </w:r>
            <w:r>
              <w:rPr>
                <w:rFonts w:ascii="宋体" w:hAnsi="宋体" w:hint="eastAsia"/>
                <w:b/>
                <w:szCs w:val="21"/>
              </w:rPr>
              <w:t>128</w:t>
            </w:r>
            <w:r>
              <w:rPr>
                <w:rFonts w:ascii="宋体" w:hAnsi="宋体"/>
                <w:b/>
                <w:szCs w:val="21"/>
              </w:rPr>
              <w:t xml:space="preserve"> </w:t>
            </w:r>
            <w:r>
              <w:rPr>
                <w:rFonts w:ascii="宋体" w:hAnsi="宋体" w:hint="eastAsia"/>
                <w:b/>
                <w:szCs w:val="21"/>
              </w:rPr>
              <w:t>IP域名授权扫描，含Web漏洞扫描模块。</w:t>
            </w:r>
          </w:p>
        </w:tc>
      </w:tr>
      <w:tr w:rsidR="00FA70D4" w14:paraId="79157BB0" w14:textId="77777777" w:rsidTr="00EB0550">
        <w:trPr>
          <w:jc w:val="center"/>
        </w:trPr>
        <w:tc>
          <w:tcPr>
            <w:tcW w:w="841" w:type="dxa"/>
            <w:shd w:val="clear" w:color="auto" w:fill="auto"/>
            <w:vAlign w:val="center"/>
          </w:tcPr>
          <w:p w14:paraId="6E156951" w14:textId="77777777" w:rsidR="00FA70D4" w:rsidRDefault="00FA70D4" w:rsidP="00FA70D4">
            <w:pPr>
              <w:pStyle w:val="13"/>
              <w:numPr>
                <w:ilvl w:val="0"/>
                <w:numId w:val="7"/>
              </w:numPr>
              <w:spacing w:line="360" w:lineRule="auto"/>
              <w:ind w:firstLineChars="0"/>
              <w:jc w:val="center"/>
              <w:rPr>
                <w:rFonts w:ascii="宋体" w:eastAsia="宋体" w:hAnsi="宋体"/>
                <w:szCs w:val="21"/>
              </w:rPr>
            </w:pPr>
          </w:p>
        </w:tc>
        <w:tc>
          <w:tcPr>
            <w:tcW w:w="1301" w:type="dxa"/>
            <w:shd w:val="clear" w:color="auto" w:fill="auto"/>
            <w:vAlign w:val="center"/>
          </w:tcPr>
          <w:p w14:paraId="46763F43" w14:textId="77777777" w:rsidR="00FA70D4" w:rsidRDefault="00FA70D4" w:rsidP="00EB0550">
            <w:pPr>
              <w:jc w:val="center"/>
              <w:rPr>
                <w:rFonts w:ascii="宋体" w:hAnsi="宋体"/>
                <w:szCs w:val="21"/>
              </w:rPr>
            </w:pPr>
            <w:r>
              <w:rPr>
                <w:rFonts w:ascii="宋体" w:hAnsi="宋体" w:hint="eastAsia"/>
                <w:szCs w:val="21"/>
              </w:rPr>
              <w:t>性能</w:t>
            </w:r>
          </w:p>
        </w:tc>
        <w:tc>
          <w:tcPr>
            <w:tcW w:w="6340" w:type="dxa"/>
            <w:shd w:val="clear" w:color="auto" w:fill="auto"/>
          </w:tcPr>
          <w:p w14:paraId="4165CA7A" w14:textId="77777777" w:rsidR="00FA70D4" w:rsidRDefault="00FA70D4" w:rsidP="00EB0550">
            <w:pPr>
              <w:rPr>
                <w:rFonts w:ascii="宋体" w:hAnsi="宋体"/>
                <w:b/>
                <w:szCs w:val="21"/>
              </w:rPr>
            </w:pPr>
            <w:r>
              <w:rPr>
                <w:rFonts w:ascii="宋体" w:hAnsi="宋体" w:hint="eastAsia"/>
                <w:b/>
                <w:kern w:val="0"/>
                <w:szCs w:val="21"/>
              </w:rPr>
              <w:t>▲</w:t>
            </w:r>
            <w:r>
              <w:rPr>
                <w:rFonts w:ascii="宋体" w:hAnsi="宋体" w:hint="eastAsia"/>
                <w:b/>
                <w:szCs w:val="21"/>
              </w:rPr>
              <w:t>开启</w:t>
            </w:r>
            <w:r>
              <w:rPr>
                <w:rFonts w:ascii="宋体" w:hAnsi="宋体"/>
                <w:b/>
                <w:szCs w:val="21"/>
              </w:rPr>
              <w:t>所有规则</w:t>
            </w:r>
            <w:r>
              <w:rPr>
                <w:rFonts w:ascii="宋体" w:hAnsi="宋体" w:hint="eastAsia"/>
                <w:b/>
                <w:szCs w:val="21"/>
              </w:rPr>
              <w:t>漏洞扫描、弱口令探测和</w:t>
            </w:r>
            <w:r>
              <w:rPr>
                <w:rFonts w:ascii="宋体" w:hAnsi="宋体"/>
                <w:b/>
                <w:szCs w:val="21"/>
              </w:rPr>
              <w:t>登录</w:t>
            </w:r>
            <w:r>
              <w:rPr>
                <w:rFonts w:ascii="宋体" w:hAnsi="宋体" w:hint="eastAsia"/>
                <w:b/>
                <w:szCs w:val="21"/>
              </w:rPr>
              <w:t xml:space="preserve">扫描后扫描速度不低于800 </w:t>
            </w:r>
            <w:proofErr w:type="spellStart"/>
            <w:r>
              <w:rPr>
                <w:rFonts w:ascii="宋体" w:hAnsi="宋体" w:hint="eastAsia"/>
                <w:b/>
                <w:szCs w:val="21"/>
              </w:rPr>
              <w:t>ip</w:t>
            </w:r>
            <w:proofErr w:type="spellEnd"/>
            <w:r>
              <w:rPr>
                <w:rFonts w:ascii="宋体" w:hAnsi="宋体" w:hint="eastAsia"/>
                <w:b/>
                <w:szCs w:val="21"/>
              </w:rPr>
              <w:t>/h。</w:t>
            </w:r>
          </w:p>
        </w:tc>
      </w:tr>
      <w:tr w:rsidR="00FA70D4" w14:paraId="15F90C5E" w14:textId="77777777" w:rsidTr="00EB0550">
        <w:trPr>
          <w:jc w:val="center"/>
        </w:trPr>
        <w:tc>
          <w:tcPr>
            <w:tcW w:w="841" w:type="dxa"/>
            <w:shd w:val="clear" w:color="auto" w:fill="auto"/>
            <w:vAlign w:val="center"/>
          </w:tcPr>
          <w:p w14:paraId="4837192E" w14:textId="77777777" w:rsidR="00FA70D4" w:rsidRDefault="00FA70D4" w:rsidP="00FA70D4">
            <w:pPr>
              <w:pStyle w:val="13"/>
              <w:numPr>
                <w:ilvl w:val="0"/>
                <w:numId w:val="7"/>
              </w:numPr>
              <w:spacing w:line="360" w:lineRule="auto"/>
              <w:ind w:firstLineChars="0"/>
              <w:jc w:val="center"/>
              <w:rPr>
                <w:rFonts w:ascii="宋体" w:eastAsia="宋体" w:hAnsi="宋体"/>
                <w:szCs w:val="21"/>
              </w:rPr>
            </w:pPr>
          </w:p>
        </w:tc>
        <w:tc>
          <w:tcPr>
            <w:tcW w:w="1301" w:type="dxa"/>
            <w:vMerge w:val="restart"/>
            <w:shd w:val="clear" w:color="auto" w:fill="auto"/>
            <w:vAlign w:val="center"/>
          </w:tcPr>
          <w:p w14:paraId="04CDD880" w14:textId="77777777" w:rsidR="00FA70D4" w:rsidRDefault="00FA70D4" w:rsidP="00EB0550">
            <w:pPr>
              <w:jc w:val="center"/>
              <w:rPr>
                <w:rFonts w:ascii="宋体" w:hAnsi="宋体"/>
                <w:szCs w:val="21"/>
              </w:rPr>
            </w:pPr>
            <w:r>
              <w:rPr>
                <w:rFonts w:ascii="宋体" w:hAnsi="宋体" w:hint="eastAsia"/>
                <w:szCs w:val="21"/>
              </w:rPr>
              <w:t>漏洞管理和分析</w:t>
            </w:r>
          </w:p>
        </w:tc>
        <w:tc>
          <w:tcPr>
            <w:tcW w:w="6340" w:type="dxa"/>
            <w:shd w:val="clear" w:color="auto" w:fill="auto"/>
          </w:tcPr>
          <w:p w14:paraId="67F7515B" w14:textId="23C182AE" w:rsidR="00FA70D4" w:rsidRDefault="00FA70D4" w:rsidP="00EB0550">
            <w:pPr>
              <w:rPr>
                <w:rFonts w:ascii="宋体" w:hAnsi="宋体"/>
                <w:szCs w:val="21"/>
              </w:rPr>
            </w:pPr>
            <w:r w:rsidRPr="00EB0550">
              <w:rPr>
                <w:rFonts w:ascii="宋体" w:hAnsi="宋体" w:hint="eastAsia"/>
                <w:szCs w:val="21"/>
              </w:rPr>
              <w:t>支持检测的漏洞数大于1</w:t>
            </w:r>
            <w:r w:rsidRPr="00EB0550">
              <w:rPr>
                <w:rFonts w:ascii="宋体" w:hAnsi="宋体"/>
                <w:szCs w:val="21"/>
              </w:rPr>
              <w:t>50000</w:t>
            </w:r>
            <w:r w:rsidRPr="00EB0550">
              <w:rPr>
                <w:rFonts w:ascii="宋体" w:hAnsi="宋体" w:hint="eastAsia"/>
                <w:szCs w:val="21"/>
              </w:rPr>
              <w:t>条，兼容CVE、CNCVE、CNNVD、CNVD、</w:t>
            </w:r>
            <w:proofErr w:type="spellStart"/>
            <w:r w:rsidRPr="00EB0550">
              <w:rPr>
                <w:rFonts w:ascii="宋体" w:hAnsi="宋体" w:hint="eastAsia"/>
                <w:szCs w:val="21"/>
              </w:rPr>
              <w:t>Bugtraq</w:t>
            </w:r>
            <w:proofErr w:type="spellEnd"/>
            <w:r w:rsidRPr="00EB0550">
              <w:rPr>
                <w:rFonts w:ascii="宋体" w:hAnsi="宋体" w:hint="eastAsia"/>
                <w:szCs w:val="21"/>
              </w:rPr>
              <w:t>等主流标准，提供国家信息安全漏洞库（C</w:t>
            </w:r>
            <w:r w:rsidRPr="00EB0550">
              <w:rPr>
                <w:rFonts w:ascii="宋体" w:hAnsi="宋体"/>
                <w:szCs w:val="21"/>
              </w:rPr>
              <w:t>NNVD</w:t>
            </w:r>
            <w:r w:rsidRPr="00EB0550">
              <w:rPr>
                <w:rFonts w:ascii="宋体" w:hAnsi="宋体" w:hint="eastAsia"/>
                <w:szCs w:val="21"/>
              </w:rPr>
              <w:t>）兼容性资质证书</w:t>
            </w:r>
            <w:r w:rsidRPr="00EB0550">
              <w:rPr>
                <w:rFonts w:ascii="宋体" w:hAnsi="宋体"/>
                <w:kern w:val="0"/>
                <w:szCs w:val="21"/>
              </w:rPr>
              <w:t>。</w:t>
            </w:r>
          </w:p>
        </w:tc>
      </w:tr>
      <w:tr w:rsidR="00FA70D4" w14:paraId="5F69CB36" w14:textId="77777777" w:rsidTr="00EB0550">
        <w:trPr>
          <w:jc w:val="center"/>
        </w:trPr>
        <w:tc>
          <w:tcPr>
            <w:tcW w:w="841" w:type="dxa"/>
            <w:shd w:val="clear" w:color="auto" w:fill="auto"/>
            <w:vAlign w:val="center"/>
          </w:tcPr>
          <w:p w14:paraId="0E5C32BD" w14:textId="77777777" w:rsidR="00FA70D4" w:rsidRDefault="00FA70D4" w:rsidP="00FA70D4">
            <w:pPr>
              <w:pStyle w:val="13"/>
              <w:numPr>
                <w:ilvl w:val="0"/>
                <w:numId w:val="7"/>
              </w:numPr>
              <w:spacing w:line="360" w:lineRule="auto"/>
              <w:ind w:firstLineChars="0"/>
              <w:jc w:val="center"/>
              <w:rPr>
                <w:rFonts w:ascii="宋体" w:eastAsia="宋体" w:hAnsi="宋体"/>
                <w:szCs w:val="21"/>
              </w:rPr>
            </w:pPr>
          </w:p>
        </w:tc>
        <w:tc>
          <w:tcPr>
            <w:tcW w:w="1301" w:type="dxa"/>
            <w:vMerge/>
            <w:shd w:val="clear" w:color="auto" w:fill="auto"/>
            <w:vAlign w:val="center"/>
          </w:tcPr>
          <w:p w14:paraId="0213462B" w14:textId="77777777" w:rsidR="00FA70D4" w:rsidRDefault="00FA70D4" w:rsidP="00EB0550">
            <w:pPr>
              <w:jc w:val="center"/>
              <w:rPr>
                <w:rFonts w:ascii="宋体" w:hAnsi="宋体"/>
                <w:szCs w:val="21"/>
              </w:rPr>
            </w:pPr>
          </w:p>
        </w:tc>
        <w:tc>
          <w:tcPr>
            <w:tcW w:w="6340" w:type="dxa"/>
            <w:shd w:val="clear" w:color="auto" w:fill="auto"/>
          </w:tcPr>
          <w:p w14:paraId="38779A5E" w14:textId="77777777" w:rsidR="00FA70D4" w:rsidRDefault="00FA70D4" w:rsidP="00EB0550">
            <w:pPr>
              <w:rPr>
                <w:rFonts w:ascii="宋体" w:hAnsi="宋体"/>
                <w:kern w:val="0"/>
                <w:szCs w:val="21"/>
              </w:rPr>
            </w:pPr>
            <w:r>
              <w:rPr>
                <w:rFonts w:ascii="宋体" w:hAnsi="宋体" w:hint="eastAsia"/>
                <w:kern w:val="0"/>
                <w:szCs w:val="21"/>
              </w:rPr>
              <w:t>产品应支持通过多种维度对漏洞进行检索，包括：CVE ID、BUGTRAQ ID、CNCVE ID、CNVD ID、CNNVD ID、MS 编号、风险等级、漏洞名称、是否使用危险插件、漏洞发布日期等信息。提供截</w:t>
            </w:r>
            <w:proofErr w:type="gramStart"/>
            <w:r>
              <w:rPr>
                <w:rFonts w:ascii="宋体" w:hAnsi="宋体" w:hint="eastAsia"/>
                <w:kern w:val="0"/>
                <w:szCs w:val="21"/>
              </w:rPr>
              <w:t>图证明</w:t>
            </w:r>
            <w:proofErr w:type="gramEnd"/>
            <w:r>
              <w:rPr>
                <w:rFonts w:ascii="宋体" w:hAnsi="宋体" w:cs="宋体" w:hint="eastAsia"/>
                <w:kern w:val="0"/>
                <w:szCs w:val="21"/>
              </w:rPr>
              <w:t>并加盖原厂印章</w:t>
            </w:r>
            <w:r>
              <w:rPr>
                <w:rFonts w:ascii="宋体" w:hAnsi="宋体"/>
                <w:kern w:val="0"/>
                <w:szCs w:val="21"/>
              </w:rPr>
              <w:t>。</w:t>
            </w:r>
          </w:p>
        </w:tc>
      </w:tr>
      <w:tr w:rsidR="00FA70D4" w14:paraId="2B570753" w14:textId="77777777" w:rsidTr="00EB0550">
        <w:trPr>
          <w:jc w:val="center"/>
        </w:trPr>
        <w:tc>
          <w:tcPr>
            <w:tcW w:w="841" w:type="dxa"/>
            <w:shd w:val="clear" w:color="auto" w:fill="auto"/>
            <w:vAlign w:val="center"/>
          </w:tcPr>
          <w:p w14:paraId="78A5B6E6" w14:textId="77777777" w:rsidR="00FA70D4" w:rsidRDefault="00FA70D4" w:rsidP="00FA70D4">
            <w:pPr>
              <w:pStyle w:val="13"/>
              <w:numPr>
                <w:ilvl w:val="0"/>
                <w:numId w:val="7"/>
              </w:numPr>
              <w:spacing w:line="360" w:lineRule="auto"/>
              <w:ind w:firstLineChars="0"/>
              <w:jc w:val="center"/>
              <w:rPr>
                <w:rFonts w:ascii="宋体" w:eastAsia="宋体" w:hAnsi="宋体"/>
                <w:szCs w:val="21"/>
              </w:rPr>
            </w:pPr>
          </w:p>
        </w:tc>
        <w:tc>
          <w:tcPr>
            <w:tcW w:w="1301" w:type="dxa"/>
            <w:vMerge/>
            <w:shd w:val="clear" w:color="auto" w:fill="auto"/>
            <w:vAlign w:val="center"/>
          </w:tcPr>
          <w:p w14:paraId="08667F0F" w14:textId="77777777" w:rsidR="00FA70D4" w:rsidRDefault="00FA70D4" w:rsidP="00EB0550">
            <w:pPr>
              <w:jc w:val="center"/>
              <w:rPr>
                <w:rFonts w:ascii="宋体" w:hAnsi="宋体"/>
                <w:szCs w:val="21"/>
              </w:rPr>
            </w:pPr>
          </w:p>
        </w:tc>
        <w:tc>
          <w:tcPr>
            <w:tcW w:w="6340" w:type="dxa"/>
            <w:shd w:val="clear" w:color="auto" w:fill="auto"/>
          </w:tcPr>
          <w:p w14:paraId="5F250C55" w14:textId="77777777" w:rsidR="00FA70D4" w:rsidRDefault="00FA70D4" w:rsidP="00EB0550">
            <w:pPr>
              <w:rPr>
                <w:rFonts w:ascii="宋体" w:hAnsi="宋体"/>
                <w:kern w:val="0"/>
                <w:szCs w:val="21"/>
              </w:rPr>
            </w:pPr>
            <w:r>
              <w:rPr>
                <w:rFonts w:ascii="宋体" w:hAnsi="宋体" w:hint="eastAsia"/>
                <w:kern w:val="0"/>
                <w:szCs w:val="21"/>
              </w:rPr>
              <w:t>提供高级漏洞模板过滤器，支持将符合筛选条件的漏洞自动加入到自定义漏洞模板中，及后续插件升级包中的漏洞也可以自动加入到模板中。</w:t>
            </w:r>
          </w:p>
        </w:tc>
      </w:tr>
      <w:tr w:rsidR="00FA70D4" w14:paraId="0FBFD965" w14:textId="77777777" w:rsidTr="00EB0550">
        <w:trPr>
          <w:jc w:val="center"/>
        </w:trPr>
        <w:tc>
          <w:tcPr>
            <w:tcW w:w="841" w:type="dxa"/>
            <w:shd w:val="clear" w:color="auto" w:fill="auto"/>
            <w:vAlign w:val="center"/>
          </w:tcPr>
          <w:p w14:paraId="44C0CAF3" w14:textId="77777777" w:rsidR="00FA70D4" w:rsidRDefault="00FA70D4" w:rsidP="00FA70D4">
            <w:pPr>
              <w:pStyle w:val="13"/>
              <w:numPr>
                <w:ilvl w:val="0"/>
                <w:numId w:val="7"/>
              </w:numPr>
              <w:spacing w:line="360" w:lineRule="auto"/>
              <w:ind w:firstLineChars="0"/>
              <w:jc w:val="center"/>
              <w:rPr>
                <w:rFonts w:ascii="宋体" w:eastAsia="宋体" w:hAnsi="宋体"/>
                <w:szCs w:val="21"/>
              </w:rPr>
            </w:pPr>
          </w:p>
        </w:tc>
        <w:tc>
          <w:tcPr>
            <w:tcW w:w="1301" w:type="dxa"/>
            <w:vMerge/>
            <w:shd w:val="clear" w:color="auto" w:fill="auto"/>
            <w:vAlign w:val="center"/>
          </w:tcPr>
          <w:p w14:paraId="3336B747" w14:textId="77777777" w:rsidR="00FA70D4" w:rsidRDefault="00FA70D4" w:rsidP="00EB0550">
            <w:pPr>
              <w:jc w:val="center"/>
              <w:rPr>
                <w:rFonts w:ascii="宋体" w:hAnsi="宋体"/>
                <w:szCs w:val="21"/>
              </w:rPr>
            </w:pPr>
          </w:p>
        </w:tc>
        <w:tc>
          <w:tcPr>
            <w:tcW w:w="6340" w:type="dxa"/>
            <w:shd w:val="clear" w:color="auto" w:fill="auto"/>
          </w:tcPr>
          <w:p w14:paraId="5521E0F4" w14:textId="77777777" w:rsidR="00FA70D4" w:rsidRDefault="00FA70D4" w:rsidP="00EB0550">
            <w:pPr>
              <w:rPr>
                <w:rFonts w:ascii="宋体" w:hAnsi="宋体"/>
                <w:kern w:val="0"/>
                <w:szCs w:val="21"/>
              </w:rPr>
            </w:pPr>
            <w:r>
              <w:rPr>
                <w:rFonts w:ascii="宋体" w:hAnsi="宋体" w:hint="eastAsia"/>
                <w:kern w:val="0"/>
                <w:szCs w:val="21"/>
              </w:rPr>
              <w:t>内置不同的漏洞模板针对Unix、Windows操作系统、网络设备和防火墙等模板，同时支持用户自定义扫描范围和扫描策略；支持自动模板匹配技术。</w:t>
            </w:r>
          </w:p>
        </w:tc>
      </w:tr>
      <w:tr w:rsidR="00FA70D4" w14:paraId="6247849E" w14:textId="77777777" w:rsidTr="00EB0550">
        <w:trPr>
          <w:jc w:val="center"/>
        </w:trPr>
        <w:tc>
          <w:tcPr>
            <w:tcW w:w="841" w:type="dxa"/>
            <w:shd w:val="clear" w:color="auto" w:fill="auto"/>
            <w:vAlign w:val="center"/>
          </w:tcPr>
          <w:p w14:paraId="4E03A89E" w14:textId="77777777" w:rsidR="00FA70D4" w:rsidRDefault="00FA70D4" w:rsidP="00FA70D4">
            <w:pPr>
              <w:pStyle w:val="13"/>
              <w:numPr>
                <w:ilvl w:val="0"/>
                <w:numId w:val="7"/>
              </w:numPr>
              <w:spacing w:line="360" w:lineRule="auto"/>
              <w:ind w:firstLineChars="0"/>
              <w:jc w:val="center"/>
              <w:rPr>
                <w:rFonts w:ascii="宋体" w:eastAsia="宋体" w:hAnsi="宋体"/>
                <w:szCs w:val="21"/>
              </w:rPr>
            </w:pPr>
          </w:p>
        </w:tc>
        <w:tc>
          <w:tcPr>
            <w:tcW w:w="1301" w:type="dxa"/>
            <w:vMerge/>
            <w:shd w:val="clear" w:color="auto" w:fill="auto"/>
            <w:vAlign w:val="center"/>
          </w:tcPr>
          <w:p w14:paraId="7D68A6B0" w14:textId="77777777" w:rsidR="00FA70D4" w:rsidRDefault="00FA70D4" w:rsidP="00EB0550">
            <w:pPr>
              <w:jc w:val="center"/>
              <w:rPr>
                <w:rFonts w:ascii="宋体" w:hAnsi="宋体"/>
                <w:szCs w:val="21"/>
              </w:rPr>
            </w:pPr>
          </w:p>
        </w:tc>
        <w:tc>
          <w:tcPr>
            <w:tcW w:w="6340" w:type="dxa"/>
            <w:shd w:val="clear" w:color="auto" w:fill="auto"/>
          </w:tcPr>
          <w:p w14:paraId="32CFA05B" w14:textId="77777777" w:rsidR="00FA70D4" w:rsidRDefault="00FA70D4" w:rsidP="00EB0550">
            <w:pPr>
              <w:rPr>
                <w:rFonts w:ascii="宋体" w:hAnsi="宋体"/>
                <w:kern w:val="0"/>
                <w:szCs w:val="21"/>
              </w:rPr>
            </w:pPr>
            <w:r>
              <w:rPr>
                <w:rFonts w:ascii="宋体" w:hAnsi="宋体" w:hint="eastAsia"/>
                <w:kern w:val="0"/>
                <w:szCs w:val="21"/>
              </w:rPr>
              <w:t>支持扫描主流虚拟机管理系统的安全漏洞，如：</w:t>
            </w:r>
            <w:proofErr w:type="spellStart"/>
            <w:r>
              <w:rPr>
                <w:rFonts w:ascii="宋体" w:hAnsi="宋体" w:hint="eastAsia"/>
                <w:kern w:val="0"/>
                <w:szCs w:val="21"/>
              </w:rPr>
              <w:t>VMWareESX</w:t>
            </w:r>
            <w:proofErr w:type="spellEnd"/>
            <w:r>
              <w:rPr>
                <w:rFonts w:ascii="宋体" w:hAnsi="宋体" w:hint="eastAsia"/>
                <w:kern w:val="0"/>
                <w:szCs w:val="21"/>
              </w:rPr>
              <w:t>/</w:t>
            </w:r>
            <w:proofErr w:type="spellStart"/>
            <w:r>
              <w:rPr>
                <w:rFonts w:ascii="宋体" w:hAnsi="宋体" w:hint="eastAsia"/>
                <w:kern w:val="0"/>
                <w:szCs w:val="21"/>
              </w:rPr>
              <w:t>ESXi</w:t>
            </w:r>
            <w:proofErr w:type="spellEnd"/>
            <w:r>
              <w:rPr>
                <w:rFonts w:ascii="宋体" w:hAnsi="宋体" w:hint="eastAsia"/>
                <w:kern w:val="0"/>
                <w:szCs w:val="21"/>
              </w:rPr>
              <w:t>，要求能够扫描大于300条相关漏洞。</w:t>
            </w:r>
          </w:p>
        </w:tc>
      </w:tr>
      <w:tr w:rsidR="00FA70D4" w14:paraId="691E3CC9" w14:textId="77777777" w:rsidTr="00EB0550">
        <w:trPr>
          <w:jc w:val="center"/>
        </w:trPr>
        <w:tc>
          <w:tcPr>
            <w:tcW w:w="841" w:type="dxa"/>
            <w:shd w:val="clear" w:color="auto" w:fill="auto"/>
            <w:vAlign w:val="center"/>
          </w:tcPr>
          <w:p w14:paraId="6CB79F20" w14:textId="77777777" w:rsidR="00FA70D4" w:rsidRDefault="00FA70D4" w:rsidP="00FA70D4">
            <w:pPr>
              <w:pStyle w:val="13"/>
              <w:numPr>
                <w:ilvl w:val="0"/>
                <w:numId w:val="7"/>
              </w:numPr>
              <w:spacing w:line="360" w:lineRule="auto"/>
              <w:ind w:firstLineChars="0"/>
              <w:jc w:val="center"/>
              <w:rPr>
                <w:rFonts w:ascii="宋体" w:eastAsia="宋体" w:hAnsi="宋体"/>
                <w:szCs w:val="21"/>
              </w:rPr>
            </w:pPr>
          </w:p>
        </w:tc>
        <w:tc>
          <w:tcPr>
            <w:tcW w:w="1301" w:type="dxa"/>
            <w:vMerge/>
            <w:shd w:val="clear" w:color="auto" w:fill="auto"/>
            <w:vAlign w:val="center"/>
          </w:tcPr>
          <w:p w14:paraId="5B6086E2" w14:textId="77777777" w:rsidR="00FA70D4" w:rsidRDefault="00FA70D4" w:rsidP="00EB0550">
            <w:pPr>
              <w:jc w:val="center"/>
              <w:rPr>
                <w:rFonts w:ascii="宋体" w:hAnsi="宋体"/>
                <w:szCs w:val="21"/>
              </w:rPr>
            </w:pPr>
          </w:p>
        </w:tc>
        <w:tc>
          <w:tcPr>
            <w:tcW w:w="6340" w:type="dxa"/>
            <w:shd w:val="clear" w:color="auto" w:fill="auto"/>
          </w:tcPr>
          <w:p w14:paraId="21237A79" w14:textId="77777777" w:rsidR="00FA70D4" w:rsidRDefault="00FA70D4" w:rsidP="00EB0550">
            <w:pPr>
              <w:rPr>
                <w:rFonts w:ascii="宋体" w:hAnsi="宋体"/>
                <w:kern w:val="0"/>
                <w:szCs w:val="21"/>
              </w:rPr>
            </w:pPr>
            <w:r>
              <w:rPr>
                <w:rFonts w:ascii="宋体" w:hAnsi="宋体" w:hint="eastAsia"/>
                <w:kern w:val="0"/>
                <w:szCs w:val="21"/>
              </w:rPr>
              <w:t>支持内置紧急漏洞、大数据漏洞、</w:t>
            </w:r>
            <w:proofErr w:type="gramStart"/>
            <w:r>
              <w:rPr>
                <w:rFonts w:ascii="宋体" w:hAnsi="宋体" w:hint="eastAsia"/>
                <w:kern w:val="0"/>
                <w:szCs w:val="21"/>
              </w:rPr>
              <w:t>云计算</w:t>
            </w:r>
            <w:proofErr w:type="gramEnd"/>
            <w:r>
              <w:rPr>
                <w:rFonts w:ascii="宋体" w:hAnsi="宋体" w:hint="eastAsia"/>
                <w:kern w:val="0"/>
                <w:szCs w:val="21"/>
              </w:rPr>
              <w:t>漏洞、物联网漏洞等专项检测，无须手动配置漏洞模板，直接从</w:t>
            </w:r>
            <w:proofErr w:type="gramStart"/>
            <w:r>
              <w:rPr>
                <w:rFonts w:ascii="宋体" w:hAnsi="宋体" w:hint="eastAsia"/>
                <w:kern w:val="0"/>
                <w:szCs w:val="21"/>
              </w:rPr>
              <w:t>从</w:t>
            </w:r>
            <w:proofErr w:type="gramEnd"/>
            <w:r>
              <w:rPr>
                <w:rFonts w:ascii="宋体" w:hAnsi="宋体" w:hint="eastAsia"/>
                <w:kern w:val="0"/>
                <w:szCs w:val="21"/>
              </w:rPr>
              <w:t>快速入口选择专项检测。提供截</w:t>
            </w:r>
            <w:proofErr w:type="gramStart"/>
            <w:r>
              <w:rPr>
                <w:rFonts w:ascii="宋体" w:hAnsi="宋体" w:hint="eastAsia"/>
                <w:kern w:val="0"/>
                <w:szCs w:val="21"/>
              </w:rPr>
              <w:t>图证明</w:t>
            </w:r>
            <w:proofErr w:type="gramEnd"/>
            <w:r>
              <w:rPr>
                <w:rFonts w:ascii="宋体" w:hAnsi="宋体" w:cs="宋体" w:hint="eastAsia"/>
                <w:kern w:val="0"/>
                <w:szCs w:val="21"/>
              </w:rPr>
              <w:t>并加盖原厂印章</w:t>
            </w:r>
            <w:r>
              <w:rPr>
                <w:rFonts w:ascii="宋体" w:hAnsi="宋体"/>
                <w:kern w:val="0"/>
                <w:szCs w:val="21"/>
              </w:rPr>
              <w:t>。</w:t>
            </w:r>
          </w:p>
        </w:tc>
      </w:tr>
      <w:tr w:rsidR="00FA70D4" w14:paraId="023FED90" w14:textId="77777777" w:rsidTr="00EB0550">
        <w:trPr>
          <w:jc w:val="center"/>
        </w:trPr>
        <w:tc>
          <w:tcPr>
            <w:tcW w:w="841" w:type="dxa"/>
            <w:shd w:val="clear" w:color="auto" w:fill="auto"/>
            <w:vAlign w:val="center"/>
          </w:tcPr>
          <w:p w14:paraId="480EDA23" w14:textId="77777777" w:rsidR="00FA70D4" w:rsidRDefault="00FA70D4" w:rsidP="00FA70D4">
            <w:pPr>
              <w:pStyle w:val="13"/>
              <w:numPr>
                <w:ilvl w:val="0"/>
                <w:numId w:val="7"/>
              </w:numPr>
              <w:spacing w:line="360" w:lineRule="auto"/>
              <w:ind w:firstLineChars="0"/>
              <w:jc w:val="center"/>
              <w:rPr>
                <w:rFonts w:ascii="宋体" w:eastAsia="宋体" w:hAnsi="宋体"/>
                <w:szCs w:val="21"/>
              </w:rPr>
            </w:pPr>
          </w:p>
        </w:tc>
        <w:tc>
          <w:tcPr>
            <w:tcW w:w="1301" w:type="dxa"/>
            <w:vMerge/>
            <w:shd w:val="clear" w:color="auto" w:fill="auto"/>
            <w:vAlign w:val="center"/>
          </w:tcPr>
          <w:p w14:paraId="7CD358DD" w14:textId="77777777" w:rsidR="00FA70D4" w:rsidRDefault="00FA70D4" w:rsidP="00EB0550">
            <w:pPr>
              <w:jc w:val="center"/>
              <w:rPr>
                <w:rFonts w:ascii="宋体" w:hAnsi="宋体"/>
                <w:szCs w:val="21"/>
              </w:rPr>
            </w:pPr>
          </w:p>
        </w:tc>
        <w:tc>
          <w:tcPr>
            <w:tcW w:w="6340" w:type="dxa"/>
            <w:shd w:val="clear" w:color="auto" w:fill="auto"/>
          </w:tcPr>
          <w:p w14:paraId="5305028E" w14:textId="77777777" w:rsidR="00FA70D4" w:rsidRDefault="00FA70D4" w:rsidP="00EB0550">
            <w:pPr>
              <w:rPr>
                <w:rFonts w:ascii="宋体" w:hAnsi="宋体"/>
                <w:kern w:val="0"/>
                <w:szCs w:val="21"/>
              </w:rPr>
            </w:pPr>
            <w:r>
              <w:rPr>
                <w:rFonts w:ascii="宋体" w:hAnsi="宋体" w:hint="eastAsia"/>
                <w:kern w:val="0"/>
                <w:szCs w:val="21"/>
              </w:rPr>
              <w:t>具备单独口令猜测扫描任务，支持多种口令猜测方式，包括利用SMB、TELNET、FTP、SSH、POP3、TOMCAT、SQL SERVER、MYSQL、ORACLE、SYBASE、DB2、SNMP等协议进行口令猜测，允许外挂用户提供的用户名字典、密码字典和用户名密码组合字典。</w:t>
            </w:r>
          </w:p>
        </w:tc>
      </w:tr>
      <w:tr w:rsidR="00FA70D4" w14:paraId="4B5D5D48" w14:textId="77777777" w:rsidTr="00EB0550">
        <w:trPr>
          <w:jc w:val="center"/>
        </w:trPr>
        <w:tc>
          <w:tcPr>
            <w:tcW w:w="841" w:type="dxa"/>
            <w:shd w:val="clear" w:color="auto" w:fill="auto"/>
            <w:vAlign w:val="center"/>
          </w:tcPr>
          <w:p w14:paraId="698956F8" w14:textId="77777777" w:rsidR="00FA70D4" w:rsidRDefault="00FA70D4" w:rsidP="00FA70D4">
            <w:pPr>
              <w:pStyle w:val="13"/>
              <w:numPr>
                <w:ilvl w:val="0"/>
                <w:numId w:val="7"/>
              </w:numPr>
              <w:spacing w:line="360" w:lineRule="auto"/>
              <w:ind w:firstLineChars="0"/>
              <w:jc w:val="center"/>
              <w:rPr>
                <w:rFonts w:ascii="宋体" w:eastAsia="宋体" w:hAnsi="宋体"/>
                <w:szCs w:val="21"/>
              </w:rPr>
            </w:pPr>
          </w:p>
        </w:tc>
        <w:tc>
          <w:tcPr>
            <w:tcW w:w="1301" w:type="dxa"/>
            <w:vMerge/>
            <w:shd w:val="clear" w:color="auto" w:fill="auto"/>
            <w:vAlign w:val="center"/>
          </w:tcPr>
          <w:p w14:paraId="54DA67FF" w14:textId="77777777" w:rsidR="00FA70D4" w:rsidRDefault="00FA70D4" w:rsidP="00EB0550">
            <w:pPr>
              <w:jc w:val="center"/>
              <w:rPr>
                <w:rFonts w:ascii="宋体" w:hAnsi="宋体"/>
                <w:szCs w:val="21"/>
              </w:rPr>
            </w:pPr>
          </w:p>
        </w:tc>
        <w:tc>
          <w:tcPr>
            <w:tcW w:w="6340" w:type="dxa"/>
            <w:shd w:val="clear" w:color="auto" w:fill="auto"/>
          </w:tcPr>
          <w:p w14:paraId="59D494CD" w14:textId="77777777" w:rsidR="00FA70D4" w:rsidRDefault="00FA70D4" w:rsidP="00EB0550">
            <w:pPr>
              <w:rPr>
                <w:rFonts w:ascii="宋体" w:hAnsi="宋体"/>
                <w:kern w:val="0"/>
                <w:szCs w:val="21"/>
              </w:rPr>
            </w:pPr>
            <w:r>
              <w:rPr>
                <w:rFonts w:ascii="宋体" w:hAnsi="宋体" w:hint="eastAsia"/>
                <w:kern w:val="0"/>
                <w:szCs w:val="21"/>
              </w:rPr>
              <w:t>支持立即执行、定时执行、周期执行扫描任务，自定义的周期时间可精确至每*</w:t>
            </w:r>
            <w:proofErr w:type="gramStart"/>
            <w:r>
              <w:rPr>
                <w:rFonts w:ascii="宋体" w:hAnsi="宋体" w:hint="eastAsia"/>
                <w:kern w:val="0"/>
                <w:szCs w:val="21"/>
              </w:rPr>
              <w:t>月第</w:t>
            </w:r>
            <w:proofErr w:type="gramEnd"/>
            <w:r>
              <w:rPr>
                <w:rFonts w:ascii="宋体" w:hAnsi="宋体" w:hint="eastAsia"/>
                <w:kern w:val="0"/>
                <w:szCs w:val="21"/>
              </w:rPr>
              <w:t>*</w:t>
            </w:r>
            <w:proofErr w:type="gramStart"/>
            <w:r>
              <w:rPr>
                <w:rFonts w:ascii="宋体" w:hAnsi="宋体" w:hint="eastAsia"/>
                <w:kern w:val="0"/>
                <w:szCs w:val="21"/>
              </w:rPr>
              <w:t>个</w:t>
            </w:r>
            <w:proofErr w:type="gramEnd"/>
            <w:r>
              <w:rPr>
                <w:rFonts w:ascii="宋体" w:hAnsi="宋体" w:hint="eastAsia"/>
                <w:kern w:val="0"/>
                <w:szCs w:val="21"/>
              </w:rPr>
              <w:t>星期*的*点*分。</w:t>
            </w:r>
          </w:p>
        </w:tc>
      </w:tr>
      <w:tr w:rsidR="00FA70D4" w14:paraId="0FB03368" w14:textId="77777777" w:rsidTr="00EB0550">
        <w:trPr>
          <w:jc w:val="center"/>
        </w:trPr>
        <w:tc>
          <w:tcPr>
            <w:tcW w:w="841" w:type="dxa"/>
            <w:shd w:val="clear" w:color="auto" w:fill="auto"/>
            <w:vAlign w:val="center"/>
          </w:tcPr>
          <w:p w14:paraId="57D060B5" w14:textId="77777777" w:rsidR="00FA70D4" w:rsidRDefault="00FA70D4" w:rsidP="00FA70D4">
            <w:pPr>
              <w:pStyle w:val="13"/>
              <w:numPr>
                <w:ilvl w:val="0"/>
                <w:numId w:val="7"/>
              </w:numPr>
              <w:spacing w:line="360" w:lineRule="auto"/>
              <w:ind w:firstLineChars="0"/>
              <w:jc w:val="center"/>
              <w:rPr>
                <w:rFonts w:ascii="宋体" w:eastAsia="宋体" w:hAnsi="宋体"/>
                <w:szCs w:val="21"/>
              </w:rPr>
            </w:pPr>
          </w:p>
        </w:tc>
        <w:tc>
          <w:tcPr>
            <w:tcW w:w="1301" w:type="dxa"/>
            <w:vMerge/>
            <w:shd w:val="clear" w:color="auto" w:fill="auto"/>
            <w:vAlign w:val="center"/>
          </w:tcPr>
          <w:p w14:paraId="701AD984" w14:textId="77777777" w:rsidR="00FA70D4" w:rsidRDefault="00FA70D4" w:rsidP="00EB0550">
            <w:pPr>
              <w:jc w:val="center"/>
              <w:rPr>
                <w:rFonts w:ascii="宋体" w:hAnsi="宋体"/>
                <w:szCs w:val="21"/>
              </w:rPr>
            </w:pPr>
          </w:p>
        </w:tc>
        <w:tc>
          <w:tcPr>
            <w:tcW w:w="6340" w:type="dxa"/>
            <w:shd w:val="clear" w:color="auto" w:fill="auto"/>
          </w:tcPr>
          <w:p w14:paraId="51178E05" w14:textId="77777777" w:rsidR="00FA70D4" w:rsidRDefault="00FA70D4" w:rsidP="00EB0550">
            <w:pPr>
              <w:rPr>
                <w:rFonts w:ascii="宋体" w:hAnsi="宋体"/>
                <w:kern w:val="0"/>
                <w:szCs w:val="21"/>
              </w:rPr>
            </w:pPr>
            <w:r>
              <w:rPr>
                <w:rFonts w:ascii="宋体" w:hAnsi="宋体" w:hint="eastAsia"/>
                <w:kern w:val="0"/>
                <w:szCs w:val="21"/>
              </w:rPr>
              <w:t>提供通过资产树对资产进行分级管理，支持设备权重设置和可信设备登记，支持将资产信息批量导入到资产树，可在资产树上直接指定主机开展扫描任务。</w:t>
            </w:r>
          </w:p>
        </w:tc>
      </w:tr>
      <w:tr w:rsidR="00FA70D4" w14:paraId="26C4BF2D" w14:textId="77777777" w:rsidTr="00EB0550">
        <w:trPr>
          <w:jc w:val="center"/>
        </w:trPr>
        <w:tc>
          <w:tcPr>
            <w:tcW w:w="841" w:type="dxa"/>
            <w:shd w:val="clear" w:color="auto" w:fill="auto"/>
            <w:vAlign w:val="center"/>
          </w:tcPr>
          <w:p w14:paraId="75B0CB3C" w14:textId="77777777" w:rsidR="00FA70D4" w:rsidRDefault="00FA70D4" w:rsidP="00FA70D4">
            <w:pPr>
              <w:pStyle w:val="13"/>
              <w:numPr>
                <w:ilvl w:val="0"/>
                <w:numId w:val="7"/>
              </w:numPr>
              <w:spacing w:line="360" w:lineRule="auto"/>
              <w:ind w:firstLineChars="0"/>
              <w:jc w:val="center"/>
              <w:rPr>
                <w:rFonts w:ascii="宋体" w:eastAsia="宋体" w:hAnsi="宋体"/>
                <w:szCs w:val="21"/>
              </w:rPr>
            </w:pPr>
          </w:p>
        </w:tc>
        <w:tc>
          <w:tcPr>
            <w:tcW w:w="1301" w:type="dxa"/>
            <w:vMerge/>
            <w:shd w:val="clear" w:color="auto" w:fill="auto"/>
            <w:vAlign w:val="center"/>
          </w:tcPr>
          <w:p w14:paraId="1A71AE51" w14:textId="77777777" w:rsidR="00FA70D4" w:rsidRDefault="00FA70D4" w:rsidP="00EB0550">
            <w:pPr>
              <w:jc w:val="center"/>
              <w:rPr>
                <w:rFonts w:ascii="宋体" w:hAnsi="宋体"/>
                <w:szCs w:val="21"/>
              </w:rPr>
            </w:pPr>
          </w:p>
        </w:tc>
        <w:tc>
          <w:tcPr>
            <w:tcW w:w="6340" w:type="dxa"/>
            <w:shd w:val="clear" w:color="auto" w:fill="auto"/>
          </w:tcPr>
          <w:p w14:paraId="16391419" w14:textId="77777777" w:rsidR="00FA70D4" w:rsidRDefault="00FA70D4" w:rsidP="00EB0550">
            <w:pPr>
              <w:rPr>
                <w:rFonts w:ascii="宋体" w:hAnsi="宋体"/>
                <w:kern w:val="0"/>
                <w:szCs w:val="21"/>
              </w:rPr>
            </w:pPr>
            <w:r>
              <w:rPr>
                <w:rFonts w:ascii="宋体" w:hAnsi="宋体" w:hint="eastAsia"/>
                <w:kern w:val="0"/>
                <w:szCs w:val="21"/>
              </w:rPr>
              <w:t>可以通过多种维度搜索定位资产和查看资产风险，包括并不限于：节点或设备名称、资产IP范围、资产管理员、资产操作系统类型、资产风险等级、漏洞名称、开放的端口、资产banner信息等</w:t>
            </w:r>
            <w:r>
              <w:rPr>
                <w:rFonts w:ascii="宋体" w:hAnsi="宋体"/>
                <w:kern w:val="0"/>
                <w:szCs w:val="21"/>
              </w:rPr>
              <w:t xml:space="preserve"> </w:t>
            </w:r>
          </w:p>
        </w:tc>
      </w:tr>
      <w:tr w:rsidR="00FA70D4" w14:paraId="6801A1E0" w14:textId="77777777" w:rsidTr="00EB0550">
        <w:trPr>
          <w:jc w:val="center"/>
        </w:trPr>
        <w:tc>
          <w:tcPr>
            <w:tcW w:w="841" w:type="dxa"/>
            <w:shd w:val="clear" w:color="auto" w:fill="auto"/>
            <w:vAlign w:val="center"/>
          </w:tcPr>
          <w:p w14:paraId="64E6EEBF" w14:textId="77777777" w:rsidR="00FA70D4" w:rsidRDefault="00FA70D4" w:rsidP="00FA70D4">
            <w:pPr>
              <w:pStyle w:val="13"/>
              <w:numPr>
                <w:ilvl w:val="0"/>
                <w:numId w:val="7"/>
              </w:numPr>
              <w:spacing w:line="360" w:lineRule="auto"/>
              <w:ind w:firstLineChars="0"/>
              <w:jc w:val="center"/>
              <w:rPr>
                <w:rFonts w:ascii="宋体" w:eastAsia="宋体" w:hAnsi="宋体"/>
                <w:szCs w:val="21"/>
              </w:rPr>
            </w:pPr>
          </w:p>
        </w:tc>
        <w:tc>
          <w:tcPr>
            <w:tcW w:w="1301" w:type="dxa"/>
            <w:vMerge/>
            <w:shd w:val="clear" w:color="auto" w:fill="auto"/>
            <w:vAlign w:val="center"/>
          </w:tcPr>
          <w:p w14:paraId="0A620795" w14:textId="77777777" w:rsidR="00FA70D4" w:rsidRDefault="00FA70D4" w:rsidP="00EB0550">
            <w:pPr>
              <w:jc w:val="center"/>
              <w:rPr>
                <w:rFonts w:ascii="宋体" w:hAnsi="宋体"/>
                <w:szCs w:val="21"/>
              </w:rPr>
            </w:pPr>
          </w:p>
        </w:tc>
        <w:tc>
          <w:tcPr>
            <w:tcW w:w="6340" w:type="dxa"/>
            <w:shd w:val="clear" w:color="auto" w:fill="auto"/>
          </w:tcPr>
          <w:p w14:paraId="6DC98BB5" w14:textId="77777777" w:rsidR="00FA70D4" w:rsidRDefault="00FA70D4" w:rsidP="00EB0550">
            <w:pPr>
              <w:rPr>
                <w:rFonts w:ascii="宋体" w:hAnsi="宋体"/>
                <w:kern w:val="0"/>
                <w:szCs w:val="21"/>
              </w:rPr>
            </w:pPr>
            <w:r>
              <w:rPr>
                <w:rFonts w:ascii="宋体" w:hAnsi="宋体" w:hint="eastAsia"/>
                <w:b/>
                <w:kern w:val="0"/>
                <w:szCs w:val="21"/>
              </w:rPr>
              <w:t xml:space="preserve">▲考虑学校多校区且设备众多的实际情况，保留设备的扩展联动要求，此次采购设备支持分布式扫描，通过第一个扫描器向第二个扫描器发送扫描信息及查询信息，获得第二个扫描器扫描任务的状态，根据第二个扫描器执行扫描任务的状态，确定向第二个扫描器重新发送扫描信息，或者发送查询信息，实现对网络扫描任务处理过程的监控和管理， </w:t>
            </w:r>
          </w:p>
        </w:tc>
      </w:tr>
      <w:tr w:rsidR="00FA70D4" w14:paraId="0AD51784" w14:textId="77777777" w:rsidTr="00EB0550">
        <w:trPr>
          <w:jc w:val="center"/>
        </w:trPr>
        <w:tc>
          <w:tcPr>
            <w:tcW w:w="841" w:type="dxa"/>
            <w:shd w:val="clear" w:color="auto" w:fill="auto"/>
            <w:vAlign w:val="center"/>
          </w:tcPr>
          <w:p w14:paraId="21AC09C9" w14:textId="77777777" w:rsidR="00FA70D4" w:rsidRDefault="00FA70D4" w:rsidP="00FA70D4">
            <w:pPr>
              <w:pStyle w:val="13"/>
              <w:numPr>
                <w:ilvl w:val="0"/>
                <w:numId w:val="7"/>
              </w:numPr>
              <w:spacing w:line="360" w:lineRule="auto"/>
              <w:ind w:firstLineChars="0"/>
              <w:jc w:val="center"/>
              <w:rPr>
                <w:rFonts w:ascii="宋体" w:eastAsia="宋体" w:hAnsi="宋体"/>
                <w:szCs w:val="21"/>
              </w:rPr>
            </w:pPr>
          </w:p>
        </w:tc>
        <w:tc>
          <w:tcPr>
            <w:tcW w:w="1301" w:type="dxa"/>
            <w:vMerge/>
            <w:shd w:val="clear" w:color="auto" w:fill="auto"/>
            <w:vAlign w:val="center"/>
          </w:tcPr>
          <w:p w14:paraId="60001DB6" w14:textId="77777777" w:rsidR="00FA70D4" w:rsidRDefault="00FA70D4" w:rsidP="00EB0550">
            <w:pPr>
              <w:jc w:val="center"/>
              <w:rPr>
                <w:rFonts w:ascii="宋体" w:hAnsi="宋体"/>
                <w:szCs w:val="21"/>
              </w:rPr>
            </w:pPr>
          </w:p>
        </w:tc>
        <w:tc>
          <w:tcPr>
            <w:tcW w:w="6340" w:type="dxa"/>
            <w:shd w:val="clear" w:color="auto" w:fill="auto"/>
          </w:tcPr>
          <w:p w14:paraId="7F80CA12" w14:textId="77777777" w:rsidR="00FA70D4" w:rsidRDefault="00FA70D4" w:rsidP="00EB0550">
            <w:pPr>
              <w:rPr>
                <w:rFonts w:ascii="宋体" w:hAnsi="宋体"/>
                <w:kern w:val="0"/>
                <w:szCs w:val="21"/>
              </w:rPr>
            </w:pPr>
            <w:r>
              <w:rPr>
                <w:rFonts w:ascii="宋体" w:hAnsi="宋体" w:hint="eastAsia"/>
                <w:kern w:val="0"/>
                <w:szCs w:val="21"/>
              </w:rPr>
              <w:t>支持风险告警和风险闭环处理，可在集中告警平台灵活配置告警内容、告警方式、告警资产范围等，支持邮件和页面告警，支持单个或批量修改风险状态。</w:t>
            </w:r>
          </w:p>
        </w:tc>
      </w:tr>
      <w:tr w:rsidR="00FA70D4" w14:paraId="6FA1D077" w14:textId="77777777" w:rsidTr="00EB0550">
        <w:trPr>
          <w:jc w:val="center"/>
        </w:trPr>
        <w:tc>
          <w:tcPr>
            <w:tcW w:w="841" w:type="dxa"/>
            <w:shd w:val="clear" w:color="auto" w:fill="auto"/>
            <w:vAlign w:val="center"/>
          </w:tcPr>
          <w:p w14:paraId="2BF3E9E9" w14:textId="77777777" w:rsidR="00FA70D4" w:rsidRDefault="00FA70D4" w:rsidP="00FA70D4">
            <w:pPr>
              <w:pStyle w:val="13"/>
              <w:numPr>
                <w:ilvl w:val="0"/>
                <w:numId w:val="7"/>
              </w:numPr>
              <w:spacing w:line="360" w:lineRule="auto"/>
              <w:ind w:firstLineChars="0"/>
              <w:jc w:val="center"/>
              <w:rPr>
                <w:rFonts w:ascii="宋体" w:eastAsia="宋体" w:hAnsi="宋体"/>
                <w:szCs w:val="21"/>
              </w:rPr>
            </w:pPr>
          </w:p>
        </w:tc>
        <w:tc>
          <w:tcPr>
            <w:tcW w:w="1301" w:type="dxa"/>
            <w:vMerge w:val="restart"/>
            <w:shd w:val="clear" w:color="auto" w:fill="auto"/>
            <w:vAlign w:val="center"/>
          </w:tcPr>
          <w:p w14:paraId="47616A02" w14:textId="77777777" w:rsidR="00FA70D4" w:rsidRDefault="00FA70D4" w:rsidP="00EB0550">
            <w:pPr>
              <w:jc w:val="center"/>
              <w:rPr>
                <w:rFonts w:ascii="宋体" w:hAnsi="宋体"/>
                <w:szCs w:val="21"/>
              </w:rPr>
            </w:pPr>
            <w:r>
              <w:rPr>
                <w:rFonts w:ascii="宋体" w:hAnsi="宋体"/>
                <w:szCs w:val="21"/>
              </w:rPr>
              <w:t>联动</w:t>
            </w:r>
          </w:p>
        </w:tc>
        <w:tc>
          <w:tcPr>
            <w:tcW w:w="6340" w:type="dxa"/>
            <w:shd w:val="clear" w:color="auto" w:fill="auto"/>
          </w:tcPr>
          <w:p w14:paraId="7F2CAACF" w14:textId="77777777" w:rsidR="00FA70D4" w:rsidRDefault="00FA70D4" w:rsidP="00EB0550">
            <w:pPr>
              <w:rPr>
                <w:rFonts w:ascii="宋体" w:hAnsi="宋体"/>
                <w:kern w:val="0"/>
                <w:szCs w:val="21"/>
              </w:rPr>
            </w:pPr>
          </w:p>
        </w:tc>
      </w:tr>
      <w:tr w:rsidR="00FA70D4" w14:paraId="334EC054" w14:textId="77777777" w:rsidTr="00EB0550">
        <w:trPr>
          <w:jc w:val="center"/>
        </w:trPr>
        <w:tc>
          <w:tcPr>
            <w:tcW w:w="841" w:type="dxa"/>
            <w:shd w:val="clear" w:color="auto" w:fill="auto"/>
            <w:vAlign w:val="center"/>
          </w:tcPr>
          <w:p w14:paraId="2DC75C71" w14:textId="77777777" w:rsidR="00FA70D4" w:rsidRDefault="00FA70D4" w:rsidP="00FA70D4">
            <w:pPr>
              <w:pStyle w:val="13"/>
              <w:numPr>
                <w:ilvl w:val="0"/>
                <w:numId w:val="7"/>
              </w:numPr>
              <w:spacing w:line="360" w:lineRule="auto"/>
              <w:ind w:firstLineChars="0"/>
              <w:jc w:val="center"/>
              <w:rPr>
                <w:rFonts w:ascii="宋体" w:eastAsia="宋体" w:hAnsi="宋体"/>
                <w:szCs w:val="21"/>
              </w:rPr>
            </w:pPr>
          </w:p>
        </w:tc>
        <w:tc>
          <w:tcPr>
            <w:tcW w:w="1301" w:type="dxa"/>
            <w:vMerge/>
            <w:shd w:val="clear" w:color="auto" w:fill="auto"/>
            <w:vAlign w:val="center"/>
          </w:tcPr>
          <w:p w14:paraId="54323497" w14:textId="77777777" w:rsidR="00FA70D4" w:rsidRDefault="00FA70D4" w:rsidP="00EB0550">
            <w:pPr>
              <w:jc w:val="center"/>
              <w:rPr>
                <w:rFonts w:ascii="宋体" w:hAnsi="宋体"/>
                <w:szCs w:val="21"/>
              </w:rPr>
            </w:pPr>
          </w:p>
        </w:tc>
        <w:tc>
          <w:tcPr>
            <w:tcW w:w="6340" w:type="dxa"/>
            <w:shd w:val="clear" w:color="auto" w:fill="auto"/>
          </w:tcPr>
          <w:p w14:paraId="25186105" w14:textId="77777777" w:rsidR="00FA70D4" w:rsidRDefault="00FA70D4" w:rsidP="00EB0550">
            <w:pPr>
              <w:rPr>
                <w:rFonts w:ascii="宋体" w:hAnsi="宋体"/>
                <w:kern w:val="0"/>
                <w:szCs w:val="21"/>
              </w:rPr>
            </w:pPr>
            <w:r>
              <w:rPr>
                <w:rFonts w:ascii="宋体" w:hAnsi="宋体" w:hint="eastAsia"/>
                <w:kern w:val="0"/>
                <w:szCs w:val="21"/>
              </w:rPr>
              <w:t>支持和微软WSUS补丁系统的联动，能够在发给主机管理员的邮件中附带自动配置WSUS的注册表文件，方便进行自动化的补丁修补。</w:t>
            </w:r>
          </w:p>
        </w:tc>
      </w:tr>
      <w:tr w:rsidR="00FA70D4" w14:paraId="6DD751C3" w14:textId="77777777" w:rsidTr="00EB0550">
        <w:trPr>
          <w:jc w:val="center"/>
        </w:trPr>
        <w:tc>
          <w:tcPr>
            <w:tcW w:w="841" w:type="dxa"/>
            <w:shd w:val="clear" w:color="auto" w:fill="auto"/>
            <w:vAlign w:val="center"/>
          </w:tcPr>
          <w:p w14:paraId="6F35233D" w14:textId="77777777" w:rsidR="00FA70D4" w:rsidRDefault="00FA70D4" w:rsidP="00FA70D4">
            <w:pPr>
              <w:pStyle w:val="13"/>
              <w:numPr>
                <w:ilvl w:val="0"/>
                <w:numId w:val="7"/>
              </w:numPr>
              <w:spacing w:line="360" w:lineRule="auto"/>
              <w:ind w:firstLineChars="0"/>
              <w:jc w:val="center"/>
              <w:rPr>
                <w:rFonts w:ascii="宋体" w:eastAsia="宋体" w:hAnsi="宋体"/>
                <w:szCs w:val="21"/>
              </w:rPr>
            </w:pPr>
          </w:p>
        </w:tc>
        <w:tc>
          <w:tcPr>
            <w:tcW w:w="1301" w:type="dxa"/>
            <w:vMerge/>
            <w:shd w:val="clear" w:color="auto" w:fill="auto"/>
            <w:vAlign w:val="center"/>
          </w:tcPr>
          <w:p w14:paraId="6495DB5C" w14:textId="77777777" w:rsidR="00FA70D4" w:rsidRDefault="00FA70D4" w:rsidP="00EB0550">
            <w:pPr>
              <w:jc w:val="center"/>
              <w:rPr>
                <w:rFonts w:ascii="宋体" w:hAnsi="宋体"/>
                <w:szCs w:val="21"/>
              </w:rPr>
            </w:pPr>
          </w:p>
        </w:tc>
        <w:tc>
          <w:tcPr>
            <w:tcW w:w="6340" w:type="dxa"/>
            <w:shd w:val="clear" w:color="auto" w:fill="auto"/>
          </w:tcPr>
          <w:p w14:paraId="640D5088" w14:textId="77777777" w:rsidR="00FA70D4" w:rsidRDefault="00FA70D4" w:rsidP="00EB0550">
            <w:pPr>
              <w:rPr>
                <w:rFonts w:ascii="宋体" w:hAnsi="宋体"/>
                <w:kern w:val="0"/>
                <w:szCs w:val="21"/>
              </w:rPr>
            </w:pPr>
          </w:p>
        </w:tc>
      </w:tr>
      <w:tr w:rsidR="00FA70D4" w14:paraId="0AB19100" w14:textId="77777777" w:rsidTr="00EB0550">
        <w:trPr>
          <w:jc w:val="center"/>
        </w:trPr>
        <w:tc>
          <w:tcPr>
            <w:tcW w:w="841" w:type="dxa"/>
            <w:shd w:val="clear" w:color="auto" w:fill="auto"/>
            <w:vAlign w:val="center"/>
          </w:tcPr>
          <w:p w14:paraId="7868964E" w14:textId="77777777" w:rsidR="00FA70D4" w:rsidRDefault="00FA70D4" w:rsidP="00FA70D4">
            <w:pPr>
              <w:pStyle w:val="13"/>
              <w:numPr>
                <w:ilvl w:val="0"/>
                <w:numId w:val="7"/>
              </w:numPr>
              <w:spacing w:line="360" w:lineRule="auto"/>
              <w:ind w:firstLineChars="0"/>
              <w:jc w:val="center"/>
              <w:rPr>
                <w:rFonts w:ascii="宋体" w:eastAsia="宋体" w:hAnsi="宋体"/>
                <w:szCs w:val="21"/>
              </w:rPr>
            </w:pPr>
          </w:p>
        </w:tc>
        <w:tc>
          <w:tcPr>
            <w:tcW w:w="1301" w:type="dxa"/>
            <w:shd w:val="clear" w:color="auto" w:fill="auto"/>
            <w:vAlign w:val="center"/>
          </w:tcPr>
          <w:p w14:paraId="5F5B20E6" w14:textId="77777777" w:rsidR="00FA70D4" w:rsidRDefault="00FA70D4" w:rsidP="00EB0550">
            <w:pPr>
              <w:jc w:val="center"/>
              <w:rPr>
                <w:rFonts w:ascii="宋体" w:hAnsi="宋体"/>
                <w:szCs w:val="21"/>
              </w:rPr>
            </w:pPr>
            <w:r>
              <w:rPr>
                <w:rFonts w:ascii="宋体" w:hAnsi="宋体"/>
                <w:szCs w:val="21"/>
              </w:rPr>
              <w:t>三合一功能</w:t>
            </w:r>
          </w:p>
        </w:tc>
        <w:tc>
          <w:tcPr>
            <w:tcW w:w="6340" w:type="dxa"/>
            <w:shd w:val="clear" w:color="auto" w:fill="auto"/>
          </w:tcPr>
          <w:p w14:paraId="460A0D6B" w14:textId="77777777" w:rsidR="00FA70D4" w:rsidRDefault="00FA70D4" w:rsidP="00EB0550">
            <w:pPr>
              <w:rPr>
                <w:rFonts w:ascii="宋体" w:hAnsi="宋体"/>
                <w:kern w:val="0"/>
                <w:szCs w:val="21"/>
              </w:rPr>
            </w:pPr>
            <w:r>
              <w:rPr>
                <w:rFonts w:ascii="宋体" w:hAnsi="宋体" w:hint="eastAsia"/>
                <w:kern w:val="0"/>
                <w:szCs w:val="21"/>
              </w:rPr>
              <w:t>支持扩展配置核查功能，并在同一界面、同一账号实现登录，并同一报表上展现漏洞扫描结果和配置核查结果，非采用单点登录方式或非三种系统（将系统漏扫、配置核查系统、web漏扫系统集成在一台设备上，三个独立界面）方式实现，提供相关配置截图</w:t>
            </w:r>
            <w:r>
              <w:rPr>
                <w:rFonts w:ascii="宋体" w:hAnsi="宋体" w:cs="宋体" w:hint="eastAsia"/>
                <w:kern w:val="0"/>
                <w:szCs w:val="21"/>
              </w:rPr>
              <w:t>并加盖原厂印章</w:t>
            </w:r>
            <w:r>
              <w:rPr>
                <w:rFonts w:ascii="宋体" w:hAnsi="宋体"/>
                <w:kern w:val="0"/>
                <w:szCs w:val="21"/>
              </w:rPr>
              <w:t>。</w:t>
            </w:r>
          </w:p>
        </w:tc>
      </w:tr>
      <w:tr w:rsidR="00FA70D4" w14:paraId="7EE25A97" w14:textId="77777777" w:rsidTr="00EB0550">
        <w:trPr>
          <w:jc w:val="center"/>
        </w:trPr>
        <w:tc>
          <w:tcPr>
            <w:tcW w:w="841" w:type="dxa"/>
            <w:shd w:val="clear" w:color="auto" w:fill="auto"/>
            <w:vAlign w:val="center"/>
          </w:tcPr>
          <w:p w14:paraId="59145948" w14:textId="77777777" w:rsidR="00FA70D4" w:rsidRDefault="00FA70D4" w:rsidP="00FA70D4">
            <w:pPr>
              <w:pStyle w:val="13"/>
              <w:numPr>
                <w:ilvl w:val="0"/>
                <w:numId w:val="7"/>
              </w:numPr>
              <w:spacing w:line="360" w:lineRule="auto"/>
              <w:ind w:firstLineChars="0"/>
              <w:jc w:val="center"/>
              <w:rPr>
                <w:rFonts w:ascii="宋体" w:eastAsia="宋体" w:hAnsi="宋体"/>
                <w:szCs w:val="21"/>
              </w:rPr>
            </w:pPr>
          </w:p>
        </w:tc>
        <w:tc>
          <w:tcPr>
            <w:tcW w:w="1301" w:type="dxa"/>
            <w:shd w:val="clear" w:color="auto" w:fill="auto"/>
            <w:vAlign w:val="center"/>
          </w:tcPr>
          <w:p w14:paraId="7CB20667" w14:textId="77777777" w:rsidR="00FA70D4" w:rsidRDefault="00FA70D4" w:rsidP="00EB0550">
            <w:pPr>
              <w:jc w:val="center"/>
              <w:rPr>
                <w:rFonts w:ascii="宋体" w:hAnsi="宋体"/>
                <w:szCs w:val="21"/>
              </w:rPr>
            </w:pPr>
            <w:r>
              <w:rPr>
                <w:rFonts w:ascii="宋体" w:hAnsi="宋体" w:hint="eastAsia"/>
                <w:kern w:val="0"/>
                <w:szCs w:val="21"/>
              </w:rPr>
              <w:t>多权限用户管理</w:t>
            </w:r>
          </w:p>
        </w:tc>
        <w:tc>
          <w:tcPr>
            <w:tcW w:w="6340" w:type="dxa"/>
            <w:shd w:val="clear" w:color="auto" w:fill="auto"/>
          </w:tcPr>
          <w:p w14:paraId="54ACA929" w14:textId="77777777" w:rsidR="00FA70D4" w:rsidRDefault="00FA70D4" w:rsidP="00EB0550">
            <w:pPr>
              <w:rPr>
                <w:rFonts w:ascii="宋体" w:hAnsi="宋体"/>
                <w:kern w:val="0"/>
                <w:szCs w:val="21"/>
              </w:rPr>
            </w:pPr>
            <w:r>
              <w:rPr>
                <w:rFonts w:ascii="宋体" w:hAnsi="宋体" w:hint="eastAsia"/>
                <w:kern w:val="0"/>
                <w:szCs w:val="21"/>
              </w:rPr>
              <w:t>提供备份恢复机制，能够对扫描结果、扫描模板、参数集等配置文件进行导出和导入操作；能够对系统创建还原点对系统进行备份和还原。</w:t>
            </w:r>
          </w:p>
        </w:tc>
      </w:tr>
      <w:tr w:rsidR="00FA70D4" w14:paraId="1A21BC2B" w14:textId="77777777" w:rsidTr="00EB0550">
        <w:trPr>
          <w:jc w:val="center"/>
        </w:trPr>
        <w:tc>
          <w:tcPr>
            <w:tcW w:w="841" w:type="dxa"/>
            <w:shd w:val="clear" w:color="auto" w:fill="auto"/>
            <w:vAlign w:val="center"/>
          </w:tcPr>
          <w:p w14:paraId="4CBA44BF" w14:textId="77777777" w:rsidR="00FA70D4" w:rsidRDefault="00FA70D4" w:rsidP="00FA70D4">
            <w:pPr>
              <w:pStyle w:val="13"/>
              <w:numPr>
                <w:ilvl w:val="0"/>
                <w:numId w:val="7"/>
              </w:numPr>
              <w:spacing w:line="360" w:lineRule="auto"/>
              <w:ind w:firstLineChars="0"/>
              <w:jc w:val="center"/>
              <w:rPr>
                <w:rFonts w:ascii="宋体" w:eastAsia="宋体" w:hAnsi="宋体"/>
                <w:szCs w:val="21"/>
              </w:rPr>
            </w:pPr>
          </w:p>
        </w:tc>
        <w:tc>
          <w:tcPr>
            <w:tcW w:w="1301" w:type="dxa"/>
            <w:vMerge w:val="restart"/>
            <w:shd w:val="clear" w:color="auto" w:fill="auto"/>
            <w:vAlign w:val="center"/>
          </w:tcPr>
          <w:p w14:paraId="20EC30D3" w14:textId="77777777" w:rsidR="00FA70D4" w:rsidRDefault="00FA70D4" w:rsidP="00EB0550">
            <w:pPr>
              <w:jc w:val="center"/>
              <w:rPr>
                <w:rFonts w:ascii="宋体" w:hAnsi="宋体"/>
                <w:kern w:val="0"/>
                <w:szCs w:val="21"/>
              </w:rPr>
            </w:pPr>
            <w:r>
              <w:rPr>
                <w:rFonts w:ascii="宋体" w:hAnsi="宋体" w:hint="eastAsia"/>
                <w:kern w:val="0"/>
                <w:szCs w:val="21"/>
              </w:rPr>
              <w:t>风险展示和报表</w:t>
            </w:r>
          </w:p>
        </w:tc>
        <w:tc>
          <w:tcPr>
            <w:tcW w:w="6340" w:type="dxa"/>
            <w:shd w:val="clear" w:color="auto" w:fill="auto"/>
          </w:tcPr>
          <w:p w14:paraId="2019D589" w14:textId="77777777" w:rsidR="00FA70D4" w:rsidRDefault="00FA70D4" w:rsidP="00EB0550">
            <w:pPr>
              <w:rPr>
                <w:rFonts w:ascii="宋体" w:hAnsi="宋体"/>
                <w:kern w:val="0"/>
                <w:szCs w:val="21"/>
              </w:rPr>
            </w:pPr>
            <w:r>
              <w:rPr>
                <w:rFonts w:ascii="宋体" w:hAnsi="宋体" w:hint="eastAsia"/>
                <w:kern w:val="0"/>
                <w:szCs w:val="21"/>
              </w:rPr>
              <w:t>支持通过仪表盘直观展示资产风险值、主机风险等级分布、资产风险趋势、资产风险分布趋势等内容，并可查看详情。</w:t>
            </w:r>
          </w:p>
        </w:tc>
      </w:tr>
      <w:tr w:rsidR="00FA70D4" w14:paraId="12A89A7A" w14:textId="77777777" w:rsidTr="00EB0550">
        <w:trPr>
          <w:jc w:val="center"/>
        </w:trPr>
        <w:tc>
          <w:tcPr>
            <w:tcW w:w="841" w:type="dxa"/>
            <w:shd w:val="clear" w:color="auto" w:fill="auto"/>
            <w:vAlign w:val="center"/>
          </w:tcPr>
          <w:p w14:paraId="1B3C7778" w14:textId="77777777" w:rsidR="00FA70D4" w:rsidRDefault="00FA70D4" w:rsidP="00FA70D4">
            <w:pPr>
              <w:pStyle w:val="13"/>
              <w:numPr>
                <w:ilvl w:val="0"/>
                <w:numId w:val="7"/>
              </w:numPr>
              <w:spacing w:line="360" w:lineRule="auto"/>
              <w:ind w:firstLineChars="0"/>
              <w:jc w:val="center"/>
              <w:rPr>
                <w:rFonts w:ascii="宋体" w:eastAsia="宋体" w:hAnsi="宋体"/>
                <w:szCs w:val="21"/>
              </w:rPr>
            </w:pPr>
          </w:p>
        </w:tc>
        <w:tc>
          <w:tcPr>
            <w:tcW w:w="1301" w:type="dxa"/>
            <w:vMerge/>
            <w:shd w:val="clear" w:color="auto" w:fill="auto"/>
            <w:vAlign w:val="center"/>
          </w:tcPr>
          <w:p w14:paraId="79BFF2C2" w14:textId="77777777" w:rsidR="00FA70D4" w:rsidRDefault="00FA70D4" w:rsidP="00EB0550">
            <w:pPr>
              <w:jc w:val="center"/>
              <w:rPr>
                <w:rFonts w:ascii="宋体" w:hAnsi="宋体"/>
                <w:kern w:val="0"/>
                <w:szCs w:val="21"/>
              </w:rPr>
            </w:pPr>
          </w:p>
        </w:tc>
        <w:tc>
          <w:tcPr>
            <w:tcW w:w="6340" w:type="dxa"/>
            <w:shd w:val="clear" w:color="auto" w:fill="auto"/>
          </w:tcPr>
          <w:p w14:paraId="53D0F735" w14:textId="77777777" w:rsidR="00FA70D4" w:rsidRDefault="00FA70D4" w:rsidP="00EB0550">
            <w:pPr>
              <w:rPr>
                <w:rFonts w:ascii="宋体" w:hAnsi="宋体"/>
                <w:kern w:val="0"/>
                <w:szCs w:val="21"/>
              </w:rPr>
            </w:pPr>
            <w:r>
              <w:rPr>
                <w:rFonts w:ascii="宋体" w:hAnsi="宋体" w:hint="eastAsia"/>
                <w:kern w:val="0"/>
                <w:szCs w:val="21"/>
              </w:rPr>
              <w:t>支持将按IP范围、起止时间、任务名称、任务状态、漏洞模板、用户等筛选扫描任务,并对筛选结果进行汇总,和生成在线及离线报表。</w:t>
            </w:r>
          </w:p>
        </w:tc>
      </w:tr>
      <w:tr w:rsidR="00FA70D4" w14:paraId="43C244A9" w14:textId="77777777" w:rsidTr="00EB0550">
        <w:trPr>
          <w:jc w:val="center"/>
        </w:trPr>
        <w:tc>
          <w:tcPr>
            <w:tcW w:w="841" w:type="dxa"/>
            <w:shd w:val="clear" w:color="auto" w:fill="auto"/>
            <w:vAlign w:val="center"/>
          </w:tcPr>
          <w:p w14:paraId="693AF536" w14:textId="77777777" w:rsidR="00FA70D4" w:rsidRDefault="00FA70D4" w:rsidP="00FA70D4">
            <w:pPr>
              <w:pStyle w:val="13"/>
              <w:numPr>
                <w:ilvl w:val="0"/>
                <w:numId w:val="7"/>
              </w:numPr>
              <w:spacing w:line="360" w:lineRule="auto"/>
              <w:ind w:firstLineChars="0"/>
              <w:jc w:val="center"/>
              <w:rPr>
                <w:rFonts w:ascii="宋体" w:eastAsia="宋体" w:hAnsi="宋体"/>
                <w:szCs w:val="21"/>
              </w:rPr>
            </w:pPr>
          </w:p>
        </w:tc>
        <w:tc>
          <w:tcPr>
            <w:tcW w:w="1301" w:type="dxa"/>
            <w:shd w:val="clear" w:color="auto" w:fill="auto"/>
            <w:vAlign w:val="center"/>
          </w:tcPr>
          <w:p w14:paraId="15DE0FFB" w14:textId="77777777" w:rsidR="00FA70D4" w:rsidRDefault="00FA70D4" w:rsidP="00EB0550">
            <w:pPr>
              <w:jc w:val="center"/>
              <w:rPr>
                <w:rFonts w:ascii="宋体" w:hAnsi="宋体"/>
                <w:szCs w:val="21"/>
              </w:rPr>
            </w:pPr>
            <w:r>
              <w:rPr>
                <w:rFonts w:ascii="宋体" w:hAnsi="宋体"/>
                <w:szCs w:val="21"/>
              </w:rPr>
              <w:t>产品资质</w:t>
            </w:r>
          </w:p>
        </w:tc>
        <w:tc>
          <w:tcPr>
            <w:tcW w:w="6340" w:type="dxa"/>
            <w:shd w:val="clear" w:color="auto" w:fill="auto"/>
            <w:vAlign w:val="center"/>
          </w:tcPr>
          <w:p w14:paraId="0317D13A" w14:textId="77777777" w:rsidR="00FA70D4" w:rsidRDefault="00FA70D4" w:rsidP="00EB0550">
            <w:pPr>
              <w:rPr>
                <w:rFonts w:ascii="宋体" w:hAnsi="宋体"/>
                <w:kern w:val="0"/>
                <w:szCs w:val="21"/>
              </w:rPr>
            </w:pPr>
            <w:r>
              <w:rPr>
                <w:rFonts w:ascii="宋体" w:hAnsi="宋体" w:hint="eastAsia"/>
                <w:kern w:val="0"/>
                <w:szCs w:val="21"/>
              </w:rPr>
              <w:t>产品要求取得公安部颁发的《计算机信息系统安全专用产品销售许可证(增强级)》，提供产品有效证书复印件</w:t>
            </w:r>
            <w:r>
              <w:rPr>
                <w:rFonts w:ascii="宋体" w:hAnsi="宋体" w:cs="宋体" w:hint="eastAsia"/>
                <w:kern w:val="0"/>
                <w:szCs w:val="21"/>
              </w:rPr>
              <w:t>并加盖原厂印章</w:t>
            </w:r>
            <w:r>
              <w:rPr>
                <w:rFonts w:ascii="宋体" w:hAnsi="宋体"/>
                <w:kern w:val="0"/>
                <w:szCs w:val="21"/>
              </w:rPr>
              <w:t>。</w:t>
            </w:r>
            <w:r>
              <w:rPr>
                <w:rFonts w:ascii="宋体" w:hAnsi="宋体" w:hint="eastAsia"/>
                <w:kern w:val="0"/>
                <w:szCs w:val="21"/>
              </w:rPr>
              <w:t>。</w:t>
            </w:r>
          </w:p>
        </w:tc>
      </w:tr>
    </w:tbl>
    <w:p w14:paraId="0ED0CFC8" w14:textId="77777777" w:rsidR="00FA70D4" w:rsidRDefault="00FA70D4" w:rsidP="00FA70D4">
      <w:pPr>
        <w:pStyle w:val="4"/>
        <w:keepNext w:val="0"/>
        <w:keepLines w:val="0"/>
        <w:spacing w:beforeLines="100" w:before="312" w:after="0" w:line="377" w:lineRule="auto"/>
        <w:rPr>
          <w:rFonts w:ascii="宋体" w:eastAsia="宋体" w:hAnsi="宋体"/>
          <w:sz w:val="21"/>
          <w:szCs w:val="21"/>
        </w:rPr>
      </w:pPr>
      <w:r>
        <w:rPr>
          <w:rFonts w:ascii="宋体" w:eastAsia="宋体" w:hAnsi="宋体" w:hint="eastAsia"/>
          <w:sz w:val="21"/>
          <w:szCs w:val="21"/>
        </w:rPr>
        <w:t>8、操作系统详细规格参数</w:t>
      </w:r>
    </w:p>
    <w:tbl>
      <w:tblPr>
        <w:tblW w:w="8303" w:type="dxa"/>
        <w:tblLayout w:type="fixed"/>
        <w:tblCellMar>
          <w:left w:w="0" w:type="dxa"/>
          <w:right w:w="0" w:type="dxa"/>
        </w:tblCellMar>
        <w:tblLook w:val="04A0" w:firstRow="1" w:lastRow="0" w:firstColumn="1" w:lastColumn="0" w:noHBand="0" w:noVBand="1"/>
      </w:tblPr>
      <w:tblGrid>
        <w:gridCol w:w="704"/>
        <w:gridCol w:w="1294"/>
        <w:gridCol w:w="6305"/>
      </w:tblGrid>
      <w:tr w:rsidR="00FA70D4" w14:paraId="151E5DD4" w14:textId="77777777" w:rsidTr="00EB0550">
        <w:trPr>
          <w:trHeight w:val="29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BFE19A" w14:textId="77777777" w:rsidR="00FA70D4" w:rsidRDefault="00FA70D4" w:rsidP="00EB0550">
            <w:pPr>
              <w:widowControl/>
              <w:jc w:val="center"/>
              <w:textAlignment w:val="center"/>
              <w:rPr>
                <w:rFonts w:ascii="宋体" w:hAnsi="宋体" w:cs="宋体"/>
                <w:b/>
                <w:szCs w:val="21"/>
              </w:rPr>
            </w:pPr>
            <w:r>
              <w:rPr>
                <w:rFonts w:ascii="宋体" w:hAnsi="宋体" w:cs="宋体" w:hint="eastAsia"/>
                <w:b/>
                <w:kern w:val="0"/>
                <w:szCs w:val="21"/>
              </w:rPr>
              <w:t>序号</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3EC8C2" w14:textId="77777777" w:rsidR="00FA70D4" w:rsidRDefault="00FA70D4" w:rsidP="00EB0550">
            <w:pPr>
              <w:widowControl/>
              <w:jc w:val="center"/>
              <w:textAlignment w:val="center"/>
              <w:rPr>
                <w:rFonts w:ascii="宋体" w:hAnsi="宋体" w:cs="宋体"/>
                <w:b/>
                <w:szCs w:val="21"/>
              </w:rPr>
            </w:pPr>
            <w:r>
              <w:rPr>
                <w:rFonts w:ascii="宋体" w:hAnsi="宋体" w:cs="宋体" w:hint="eastAsia"/>
                <w:b/>
                <w:kern w:val="0"/>
                <w:szCs w:val="21"/>
              </w:rPr>
              <w:t>要求类别</w:t>
            </w:r>
          </w:p>
        </w:tc>
        <w:tc>
          <w:tcPr>
            <w:tcW w:w="6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A87F0A" w14:textId="77777777" w:rsidR="00FA70D4" w:rsidRDefault="00FA70D4" w:rsidP="00EB0550">
            <w:pPr>
              <w:widowControl/>
              <w:jc w:val="center"/>
              <w:textAlignment w:val="center"/>
              <w:rPr>
                <w:rFonts w:ascii="宋体" w:hAnsi="宋体" w:cs="宋体"/>
                <w:b/>
                <w:szCs w:val="21"/>
              </w:rPr>
            </w:pPr>
            <w:r>
              <w:rPr>
                <w:rFonts w:ascii="宋体" w:hAnsi="宋体" w:cs="宋体" w:hint="eastAsia"/>
                <w:b/>
                <w:kern w:val="0"/>
                <w:szCs w:val="21"/>
              </w:rPr>
              <w:t>详细规格参数</w:t>
            </w:r>
          </w:p>
        </w:tc>
      </w:tr>
      <w:tr w:rsidR="00FA70D4" w14:paraId="6D658325" w14:textId="77777777" w:rsidTr="00EB0550">
        <w:trPr>
          <w:trHeight w:val="484"/>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025486"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718699"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强大的群集支持功能</w:t>
            </w:r>
          </w:p>
        </w:tc>
        <w:tc>
          <w:tcPr>
            <w:tcW w:w="6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458755"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支持网络负载平衡群集、服务器群集和打印服务器群集；故障转移群集最大支持64个节点;</w:t>
            </w:r>
          </w:p>
        </w:tc>
      </w:tr>
      <w:tr w:rsidR="00FA70D4" w14:paraId="7393F325" w14:textId="77777777" w:rsidTr="00EB0550">
        <w:trPr>
          <w:trHeight w:val="726"/>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651647"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149B1A"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企业级目录服务功能</w:t>
            </w:r>
          </w:p>
        </w:tc>
        <w:tc>
          <w:tcPr>
            <w:tcW w:w="6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8F1136"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操作系统自带目录服务、目录服务应用程序模式、目录服务联合服务、目录服务迁移工具，目录服务支持从媒体安装副本、</w:t>
            </w:r>
            <w:proofErr w:type="gramStart"/>
            <w:r>
              <w:rPr>
                <w:rFonts w:ascii="宋体" w:hAnsi="宋体" w:cs="宋体" w:hint="eastAsia"/>
                <w:kern w:val="0"/>
                <w:szCs w:val="21"/>
              </w:rPr>
              <w:t>跨林信任</w:t>
            </w:r>
            <w:proofErr w:type="gramEnd"/>
            <w:r>
              <w:rPr>
                <w:rFonts w:ascii="宋体" w:hAnsi="宋体" w:cs="宋体" w:hint="eastAsia"/>
                <w:kern w:val="0"/>
                <w:szCs w:val="21"/>
              </w:rPr>
              <w:t>、LDAP、密码同步；</w:t>
            </w:r>
          </w:p>
        </w:tc>
      </w:tr>
      <w:tr w:rsidR="00FA70D4" w14:paraId="1E7BFC17" w14:textId="77777777" w:rsidTr="00EB0550">
        <w:trPr>
          <w:trHeight w:val="121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E3CAEE"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3、</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ECC2EE"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稳定可靠的文件服务</w:t>
            </w:r>
          </w:p>
        </w:tc>
        <w:tc>
          <w:tcPr>
            <w:tcW w:w="6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FF26AF"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包括内容索引、磁盘碎片整理工具、加密文件系统、文件复制服务、文件夹重定向、全球唯一标识符(GUID)分区表、Macintosh服务、共享文件夹的影子副本、区域存储网络支持、虚拟硬盘服务、</w:t>
            </w:r>
            <w:proofErr w:type="gramStart"/>
            <w:r>
              <w:rPr>
                <w:rFonts w:ascii="宋体" w:hAnsi="宋体" w:cs="宋体" w:hint="eastAsia"/>
                <w:kern w:val="0"/>
                <w:szCs w:val="21"/>
              </w:rPr>
              <w:t>卷影复制</w:t>
            </w:r>
            <w:proofErr w:type="gramEnd"/>
            <w:r>
              <w:rPr>
                <w:rFonts w:ascii="宋体" w:hAnsi="宋体" w:cs="宋体" w:hint="eastAsia"/>
                <w:kern w:val="0"/>
                <w:szCs w:val="21"/>
              </w:rPr>
              <w:t>服务：可移植硬件快照;增强的REFS文件系统、重复数据消除、精简交付及修剪、存储空间支持;最大文件支持64T;</w:t>
            </w:r>
          </w:p>
        </w:tc>
      </w:tr>
      <w:tr w:rsidR="00FA70D4" w14:paraId="6860CBCD" w14:textId="77777777" w:rsidTr="00EB0550">
        <w:trPr>
          <w:trHeight w:val="484"/>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82C338"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4、</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87EC0C"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对称多处理支持</w:t>
            </w:r>
          </w:p>
        </w:tc>
        <w:tc>
          <w:tcPr>
            <w:tcW w:w="6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7764BE"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16路对称多处理(SMP)支持（最大320个逻辑处理器）</w:t>
            </w:r>
          </w:p>
        </w:tc>
      </w:tr>
      <w:tr w:rsidR="00FA70D4" w14:paraId="003E350B" w14:textId="77777777" w:rsidTr="00EB0550">
        <w:trPr>
          <w:trHeight w:val="484"/>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775E33"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5、</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65A57D"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RAM版本支持</w:t>
            </w:r>
          </w:p>
        </w:tc>
        <w:tc>
          <w:tcPr>
            <w:tcW w:w="6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8A99E2"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支持4 TB RAM</w:t>
            </w:r>
          </w:p>
        </w:tc>
      </w:tr>
      <w:tr w:rsidR="00FA70D4" w14:paraId="52819EE9" w14:textId="77777777" w:rsidTr="00EB0550">
        <w:trPr>
          <w:trHeight w:val="726"/>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85947A"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6、</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9DEFFA"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稳定可靠的Web与应用程序服务</w:t>
            </w:r>
          </w:p>
        </w:tc>
        <w:tc>
          <w:tcPr>
            <w:tcW w:w="6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0C2203"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操作系统同时支持.Net Framework和J2EE；.Net Framework支持的版本包括3.0、3.5、4.0。（由于应用程序既有J2EE开发的，又有使用.Net开发的）</w:t>
            </w:r>
          </w:p>
        </w:tc>
      </w:tr>
      <w:tr w:rsidR="00FA70D4" w14:paraId="05DD5499" w14:textId="77777777" w:rsidTr="00EB0550">
        <w:trPr>
          <w:trHeight w:val="726"/>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BA37F8"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7、</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021170"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可靠安全的服务</w:t>
            </w:r>
          </w:p>
        </w:tc>
        <w:tc>
          <w:tcPr>
            <w:tcW w:w="6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63E88E"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支持所有用户远程访问服务凭据、证书服务、凭据管理、加密文件系统、Internet验证服务、Internet连接防火墙、IPsec支持、Kerberos V5协议支持、网卡聚合功能、SMB网络访问多路径支持</w:t>
            </w:r>
          </w:p>
        </w:tc>
      </w:tr>
      <w:tr w:rsidR="00FA70D4" w14:paraId="68F85B41" w14:textId="77777777" w:rsidTr="00EB0550">
        <w:trPr>
          <w:trHeight w:val="484"/>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03303A"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8、</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5DCED9"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虚拟</w:t>
            </w:r>
            <w:proofErr w:type="gramStart"/>
            <w:r>
              <w:rPr>
                <w:rFonts w:ascii="宋体" w:hAnsi="宋体" w:cs="宋体" w:hint="eastAsia"/>
                <w:kern w:val="0"/>
                <w:szCs w:val="21"/>
              </w:rPr>
              <w:t>化支持</w:t>
            </w:r>
            <w:proofErr w:type="gramEnd"/>
          </w:p>
        </w:tc>
        <w:tc>
          <w:tcPr>
            <w:tcW w:w="6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D55A5C"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包含2个物理CPU对应2个虚拟实例的服务器操作系统标准版许可；（为节省软硬件投资，要求操作系统提供虚拟化功能）</w:t>
            </w:r>
          </w:p>
        </w:tc>
      </w:tr>
      <w:tr w:rsidR="00FA70D4" w14:paraId="61832CEA" w14:textId="77777777" w:rsidTr="00EB0550">
        <w:trPr>
          <w:trHeight w:val="726"/>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D1B2AB"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9、</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C00CBB"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远程桌面服务支持（原终端服务）</w:t>
            </w:r>
          </w:p>
        </w:tc>
        <w:tc>
          <w:tcPr>
            <w:tcW w:w="6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B54E21"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包括远程桌面管理、远程桌面服务器、远程桌面连接代理；自身提供完整的负载均衡、高可用及会话保持功能;</w:t>
            </w:r>
          </w:p>
        </w:tc>
      </w:tr>
      <w:tr w:rsidR="00FA70D4" w14:paraId="587BC9C6" w14:textId="77777777" w:rsidTr="00EB0550">
        <w:trPr>
          <w:trHeight w:val="484"/>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5F008D"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10、</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A4D825"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远程</w:t>
            </w:r>
            <w:proofErr w:type="gramStart"/>
            <w:r>
              <w:rPr>
                <w:rFonts w:ascii="宋体" w:hAnsi="宋体" w:cs="宋体" w:hint="eastAsia"/>
                <w:kern w:val="0"/>
                <w:szCs w:val="21"/>
              </w:rPr>
              <w:t>及集中</w:t>
            </w:r>
            <w:proofErr w:type="gramEnd"/>
            <w:r>
              <w:rPr>
                <w:rFonts w:ascii="宋体" w:hAnsi="宋体" w:cs="宋体" w:hint="eastAsia"/>
                <w:kern w:val="0"/>
                <w:szCs w:val="21"/>
              </w:rPr>
              <w:t>管理能力</w:t>
            </w:r>
          </w:p>
        </w:tc>
        <w:tc>
          <w:tcPr>
            <w:tcW w:w="6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04E2C0"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包括WINRM、WMI、</w:t>
            </w:r>
            <w:proofErr w:type="spellStart"/>
            <w:r>
              <w:rPr>
                <w:rFonts w:ascii="宋体" w:hAnsi="宋体" w:cs="宋体" w:hint="eastAsia"/>
                <w:kern w:val="0"/>
                <w:szCs w:val="21"/>
              </w:rPr>
              <w:t>Powershell</w:t>
            </w:r>
            <w:proofErr w:type="spellEnd"/>
            <w:r>
              <w:rPr>
                <w:rFonts w:ascii="宋体" w:hAnsi="宋体" w:cs="宋体" w:hint="eastAsia"/>
                <w:kern w:val="0"/>
                <w:szCs w:val="21"/>
              </w:rPr>
              <w:t>、服务器统一管理工具;</w:t>
            </w:r>
          </w:p>
        </w:tc>
      </w:tr>
      <w:tr w:rsidR="00FA70D4" w14:paraId="63184BAD" w14:textId="77777777" w:rsidTr="00EB0550">
        <w:trPr>
          <w:trHeight w:val="484"/>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F88B98"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11、</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1017D1"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高性能硬件卸载能力</w:t>
            </w:r>
          </w:p>
        </w:tc>
        <w:tc>
          <w:tcPr>
            <w:tcW w:w="63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6E7F5A"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提供网络卸载和存储卸载特性支持；</w:t>
            </w:r>
          </w:p>
        </w:tc>
      </w:tr>
    </w:tbl>
    <w:p w14:paraId="361C1D97" w14:textId="77777777" w:rsidR="00FA70D4" w:rsidRDefault="00FA70D4" w:rsidP="00FA70D4">
      <w:pPr>
        <w:pStyle w:val="4"/>
        <w:keepNext w:val="0"/>
        <w:keepLines w:val="0"/>
        <w:spacing w:beforeLines="100" w:before="312" w:after="0" w:line="377" w:lineRule="auto"/>
        <w:rPr>
          <w:rFonts w:ascii="宋体" w:eastAsia="宋体" w:hAnsi="宋体"/>
          <w:sz w:val="21"/>
          <w:szCs w:val="21"/>
        </w:rPr>
      </w:pPr>
      <w:r>
        <w:rPr>
          <w:rFonts w:ascii="宋体" w:eastAsia="宋体" w:hAnsi="宋体" w:hint="eastAsia"/>
          <w:sz w:val="21"/>
          <w:szCs w:val="21"/>
        </w:rPr>
        <w:t>9、</w:t>
      </w:r>
      <w:r>
        <w:rPr>
          <w:rFonts w:ascii="宋体" w:eastAsia="宋体" w:hAnsi="宋体"/>
          <w:sz w:val="21"/>
          <w:szCs w:val="21"/>
        </w:rPr>
        <w:t>虚拟化软件</w:t>
      </w:r>
      <w:r>
        <w:rPr>
          <w:rFonts w:ascii="宋体" w:eastAsia="宋体" w:hAnsi="宋体" w:hint="eastAsia"/>
          <w:sz w:val="21"/>
          <w:szCs w:val="21"/>
        </w:rPr>
        <w:t>详细规格参数</w:t>
      </w:r>
    </w:p>
    <w:tbl>
      <w:tblPr>
        <w:tblW w:w="8303" w:type="dxa"/>
        <w:tblLayout w:type="fixed"/>
        <w:tblCellMar>
          <w:left w:w="0" w:type="dxa"/>
          <w:right w:w="0" w:type="dxa"/>
        </w:tblCellMar>
        <w:tblLook w:val="04A0" w:firstRow="1" w:lastRow="0" w:firstColumn="1" w:lastColumn="0" w:noHBand="0" w:noVBand="1"/>
      </w:tblPr>
      <w:tblGrid>
        <w:gridCol w:w="704"/>
        <w:gridCol w:w="7599"/>
      </w:tblGrid>
      <w:tr w:rsidR="00FA70D4" w14:paraId="5552C8B8" w14:textId="77777777" w:rsidTr="00EB0550">
        <w:trPr>
          <w:trHeight w:val="305"/>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A7F95A" w14:textId="77777777" w:rsidR="00FA70D4" w:rsidRDefault="00FA70D4" w:rsidP="00EB0550">
            <w:pPr>
              <w:widowControl/>
              <w:jc w:val="center"/>
              <w:textAlignment w:val="center"/>
              <w:rPr>
                <w:rFonts w:ascii="宋体" w:hAnsi="宋体" w:cs="宋体"/>
                <w:b/>
                <w:szCs w:val="21"/>
              </w:rPr>
            </w:pPr>
            <w:r>
              <w:rPr>
                <w:rFonts w:ascii="宋体" w:hAnsi="宋体" w:cs="宋体" w:hint="eastAsia"/>
                <w:b/>
                <w:kern w:val="0"/>
                <w:szCs w:val="21"/>
              </w:rPr>
              <w:t>序号</w:t>
            </w:r>
          </w:p>
        </w:tc>
        <w:tc>
          <w:tcPr>
            <w:tcW w:w="75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15E72F" w14:textId="77777777" w:rsidR="00FA70D4" w:rsidRDefault="00FA70D4" w:rsidP="00EB0550">
            <w:pPr>
              <w:widowControl/>
              <w:jc w:val="center"/>
              <w:textAlignment w:val="center"/>
              <w:rPr>
                <w:rFonts w:ascii="宋体" w:hAnsi="宋体" w:cs="宋体"/>
                <w:b/>
                <w:szCs w:val="21"/>
              </w:rPr>
            </w:pPr>
            <w:r>
              <w:rPr>
                <w:rFonts w:ascii="宋体" w:hAnsi="宋体" w:cs="宋体" w:hint="eastAsia"/>
                <w:b/>
                <w:kern w:val="0"/>
                <w:szCs w:val="21"/>
              </w:rPr>
              <w:t>详细规格参数</w:t>
            </w:r>
          </w:p>
        </w:tc>
      </w:tr>
      <w:tr w:rsidR="00FA70D4" w14:paraId="4C7A07B4" w14:textId="77777777" w:rsidTr="00EB0550">
        <w:trPr>
          <w:trHeight w:val="499"/>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EB2218" w14:textId="77777777" w:rsidR="00FA70D4" w:rsidRDefault="00FA70D4" w:rsidP="00EB0550">
            <w:pPr>
              <w:widowControl/>
              <w:jc w:val="center"/>
              <w:textAlignment w:val="center"/>
              <w:rPr>
                <w:rFonts w:ascii="宋体" w:hAnsi="宋体" w:cs="宋体"/>
                <w:bCs/>
                <w:szCs w:val="21"/>
              </w:rPr>
            </w:pPr>
            <w:r>
              <w:rPr>
                <w:rFonts w:ascii="宋体" w:hAnsi="宋体" w:cs="宋体" w:hint="eastAsia"/>
                <w:bCs/>
                <w:kern w:val="0"/>
                <w:szCs w:val="21"/>
              </w:rPr>
              <w:t>1、</w:t>
            </w:r>
          </w:p>
        </w:tc>
        <w:tc>
          <w:tcPr>
            <w:tcW w:w="75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87D819" w14:textId="77777777" w:rsidR="00FA70D4" w:rsidRDefault="00FA70D4" w:rsidP="00EB0550">
            <w:pPr>
              <w:widowControl/>
              <w:textAlignment w:val="center"/>
              <w:rPr>
                <w:rFonts w:ascii="宋体" w:hAnsi="宋体" w:cs="宋体"/>
                <w:bCs/>
                <w:szCs w:val="21"/>
              </w:rPr>
            </w:pPr>
            <w:r>
              <w:rPr>
                <w:rFonts w:ascii="宋体" w:hAnsi="宋体" w:cs="宋体" w:hint="eastAsia"/>
                <w:bCs/>
                <w:kern w:val="0"/>
                <w:szCs w:val="21"/>
              </w:rPr>
              <w:t>直接安装在物理服务器上的强大裸机 hypervisor，占用空间不超过 150 MB。</w:t>
            </w:r>
          </w:p>
        </w:tc>
      </w:tr>
      <w:tr w:rsidR="00FA70D4" w14:paraId="1EA16746" w14:textId="77777777" w:rsidTr="00EB0550">
        <w:trPr>
          <w:trHeight w:val="741"/>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866F51" w14:textId="77777777" w:rsidR="00FA70D4" w:rsidRDefault="00FA70D4" w:rsidP="00EB0550">
            <w:pPr>
              <w:widowControl/>
              <w:jc w:val="center"/>
              <w:textAlignment w:val="center"/>
              <w:rPr>
                <w:rFonts w:ascii="宋体" w:hAnsi="宋体" w:cs="宋体"/>
                <w:bCs/>
                <w:szCs w:val="21"/>
              </w:rPr>
            </w:pPr>
            <w:r>
              <w:rPr>
                <w:rFonts w:ascii="宋体" w:hAnsi="宋体" w:cs="宋体" w:hint="eastAsia"/>
                <w:bCs/>
                <w:kern w:val="0"/>
                <w:szCs w:val="21"/>
              </w:rPr>
              <w:t>2、</w:t>
            </w:r>
          </w:p>
        </w:tc>
        <w:tc>
          <w:tcPr>
            <w:tcW w:w="75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69319F" w14:textId="77777777" w:rsidR="00FA70D4" w:rsidRDefault="00FA70D4" w:rsidP="00EB0550">
            <w:pPr>
              <w:widowControl/>
              <w:textAlignment w:val="center"/>
              <w:rPr>
                <w:rFonts w:ascii="宋体" w:hAnsi="宋体" w:cs="宋体"/>
                <w:bCs/>
                <w:szCs w:val="21"/>
              </w:rPr>
            </w:pPr>
            <w:r>
              <w:rPr>
                <w:rFonts w:ascii="宋体" w:hAnsi="宋体" w:cs="宋体" w:hint="eastAsia"/>
                <w:bCs/>
                <w:kern w:val="0"/>
                <w:szCs w:val="21"/>
              </w:rPr>
              <w:t>虚拟机之间可以做到隔离保护，其中每一个虚拟机发生故障都不会影响同一个物理机上的其它虚拟机运行，每个虚拟机上的用户权限只限于本虚拟机之内，以保障系统平台的安全性。</w:t>
            </w:r>
          </w:p>
        </w:tc>
      </w:tr>
      <w:tr w:rsidR="00FA70D4" w14:paraId="71376590" w14:textId="77777777" w:rsidTr="00EB0550">
        <w:trPr>
          <w:trHeight w:val="499"/>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03A473" w14:textId="77777777" w:rsidR="00FA70D4" w:rsidRDefault="00FA70D4" w:rsidP="00EB0550">
            <w:pPr>
              <w:widowControl/>
              <w:jc w:val="center"/>
              <w:textAlignment w:val="center"/>
              <w:rPr>
                <w:rFonts w:ascii="宋体" w:hAnsi="宋体" w:cs="宋体"/>
                <w:bCs/>
                <w:szCs w:val="21"/>
              </w:rPr>
            </w:pPr>
            <w:r>
              <w:rPr>
                <w:rFonts w:ascii="宋体" w:hAnsi="宋体" w:cs="宋体" w:hint="eastAsia"/>
                <w:bCs/>
                <w:kern w:val="0"/>
                <w:szCs w:val="21"/>
              </w:rPr>
              <w:t>3、</w:t>
            </w:r>
          </w:p>
        </w:tc>
        <w:tc>
          <w:tcPr>
            <w:tcW w:w="75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C89635" w14:textId="77777777" w:rsidR="00FA70D4" w:rsidRDefault="00FA70D4" w:rsidP="00EB0550">
            <w:pPr>
              <w:widowControl/>
              <w:textAlignment w:val="center"/>
              <w:rPr>
                <w:rFonts w:ascii="宋体" w:hAnsi="宋体" w:cs="宋体"/>
                <w:bCs/>
                <w:szCs w:val="21"/>
              </w:rPr>
            </w:pPr>
            <w:r>
              <w:rPr>
                <w:rFonts w:ascii="宋体" w:hAnsi="宋体" w:cs="宋体" w:hint="eastAsia"/>
                <w:bCs/>
                <w:kern w:val="0"/>
                <w:szCs w:val="21"/>
              </w:rPr>
              <w:t>虚拟机可以实现</w:t>
            </w:r>
            <w:proofErr w:type="gramStart"/>
            <w:r>
              <w:rPr>
                <w:rFonts w:ascii="宋体" w:hAnsi="宋体" w:cs="宋体" w:hint="eastAsia"/>
                <w:bCs/>
                <w:kern w:val="0"/>
                <w:szCs w:val="21"/>
              </w:rPr>
              <w:t>物理机</w:t>
            </w:r>
            <w:proofErr w:type="gramEnd"/>
            <w:r>
              <w:rPr>
                <w:rFonts w:ascii="宋体" w:hAnsi="宋体" w:cs="宋体" w:hint="eastAsia"/>
                <w:bCs/>
                <w:kern w:val="0"/>
                <w:szCs w:val="21"/>
              </w:rPr>
              <w:t>的全部功能，如具有自己的资源（内存、CPU、网卡、存储），可以指定单独的IP地址、MAC地址等</w:t>
            </w:r>
          </w:p>
        </w:tc>
      </w:tr>
      <w:tr w:rsidR="00FA70D4" w14:paraId="6FB4BFF4" w14:textId="77777777" w:rsidTr="00EB0550">
        <w:trPr>
          <w:trHeight w:val="1467"/>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403E52" w14:textId="77777777" w:rsidR="00FA70D4" w:rsidRDefault="00FA70D4" w:rsidP="00EB0550">
            <w:pPr>
              <w:widowControl/>
              <w:jc w:val="center"/>
              <w:textAlignment w:val="center"/>
              <w:rPr>
                <w:rFonts w:ascii="宋体" w:hAnsi="宋体" w:cs="宋体"/>
                <w:bCs/>
                <w:szCs w:val="21"/>
              </w:rPr>
            </w:pPr>
            <w:r>
              <w:rPr>
                <w:rFonts w:ascii="宋体" w:hAnsi="宋体" w:cs="宋体" w:hint="eastAsia"/>
                <w:bCs/>
                <w:kern w:val="0"/>
                <w:szCs w:val="21"/>
              </w:rPr>
              <w:t>4、</w:t>
            </w:r>
          </w:p>
        </w:tc>
        <w:tc>
          <w:tcPr>
            <w:tcW w:w="75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A3B71E" w14:textId="77777777" w:rsidR="00FA70D4" w:rsidRDefault="00FA70D4" w:rsidP="00EB0550">
            <w:pPr>
              <w:widowControl/>
              <w:textAlignment w:val="center"/>
              <w:rPr>
                <w:rFonts w:ascii="宋体" w:hAnsi="宋体" w:cs="宋体"/>
                <w:bCs/>
                <w:szCs w:val="21"/>
              </w:rPr>
            </w:pPr>
            <w:r>
              <w:rPr>
                <w:rFonts w:ascii="宋体" w:hAnsi="宋体" w:cs="宋体" w:hint="eastAsia"/>
                <w:bCs/>
                <w:kern w:val="0"/>
                <w:szCs w:val="21"/>
              </w:rPr>
              <w:t>兼容现有市场上x86服务器上能够运行的主流操作系统，具有双方认可的官方客户操作系统兼容性列表， 尤其包括以下操作系统：Windows XP、Windows Vista、Windows 2000、Windows 2003、Windows 2008、Windows 8、</w:t>
            </w:r>
            <w:proofErr w:type="spellStart"/>
            <w:r>
              <w:rPr>
                <w:rFonts w:ascii="宋体" w:hAnsi="宋体" w:cs="宋体" w:hint="eastAsia"/>
                <w:bCs/>
                <w:kern w:val="0"/>
                <w:szCs w:val="21"/>
              </w:rPr>
              <w:t>Redhat</w:t>
            </w:r>
            <w:proofErr w:type="spellEnd"/>
            <w:r>
              <w:rPr>
                <w:rFonts w:ascii="宋体" w:hAnsi="宋体" w:cs="宋体" w:hint="eastAsia"/>
                <w:bCs/>
                <w:kern w:val="0"/>
                <w:szCs w:val="21"/>
              </w:rPr>
              <w:t xml:space="preserve"> Linux、</w:t>
            </w:r>
            <w:proofErr w:type="spellStart"/>
            <w:r>
              <w:rPr>
                <w:rFonts w:ascii="宋体" w:hAnsi="宋体" w:cs="宋体" w:hint="eastAsia"/>
                <w:bCs/>
                <w:kern w:val="0"/>
                <w:szCs w:val="21"/>
              </w:rPr>
              <w:t>Suse</w:t>
            </w:r>
            <w:proofErr w:type="spellEnd"/>
            <w:r>
              <w:rPr>
                <w:rFonts w:ascii="宋体" w:hAnsi="宋体" w:cs="宋体" w:hint="eastAsia"/>
                <w:bCs/>
                <w:kern w:val="0"/>
                <w:szCs w:val="21"/>
              </w:rPr>
              <w:t xml:space="preserve"> </w:t>
            </w:r>
            <w:proofErr w:type="spellStart"/>
            <w:r>
              <w:rPr>
                <w:rFonts w:ascii="宋体" w:hAnsi="宋体" w:cs="宋体" w:hint="eastAsia"/>
                <w:bCs/>
                <w:kern w:val="0"/>
                <w:szCs w:val="21"/>
              </w:rPr>
              <w:t>linux</w:t>
            </w:r>
            <w:proofErr w:type="spellEnd"/>
            <w:r>
              <w:rPr>
                <w:rFonts w:ascii="宋体" w:hAnsi="宋体" w:cs="宋体" w:hint="eastAsia"/>
                <w:bCs/>
                <w:kern w:val="0"/>
                <w:szCs w:val="21"/>
              </w:rPr>
              <w:t>、Solaris x86、FreeBSD、Ubuntu、Debian、Mac OS等，虚拟机上的操作系统不进行任何修改即可运行。</w:t>
            </w:r>
          </w:p>
        </w:tc>
      </w:tr>
      <w:tr w:rsidR="00FA70D4" w14:paraId="443B1081" w14:textId="77777777" w:rsidTr="00EB0550">
        <w:trPr>
          <w:trHeight w:val="98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34ED7A" w14:textId="77777777" w:rsidR="00FA70D4" w:rsidRDefault="00FA70D4" w:rsidP="00EB0550">
            <w:pPr>
              <w:widowControl/>
              <w:jc w:val="center"/>
              <w:textAlignment w:val="center"/>
              <w:rPr>
                <w:rFonts w:ascii="宋体" w:hAnsi="宋体" w:cs="宋体"/>
                <w:bCs/>
                <w:szCs w:val="21"/>
              </w:rPr>
            </w:pPr>
            <w:r>
              <w:rPr>
                <w:rFonts w:ascii="宋体" w:hAnsi="宋体" w:cs="宋体" w:hint="eastAsia"/>
                <w:bCs/>
                <w:kern w:val="0"/>
                <w:szCs w:val="21"/>
              </w:rPr>
              <w:t>5、</w:t>
            </w:r>
          </w:p>
        </w:tc>
        <w:tc>
          <w:tcPr>
            <w:tcW w:w="75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872248" w14:textId="77777777" w:rsidR="00FA70D4" w:rsidRDefault="00FA70D4" w:rsidP="00EB0550">
            <w:pPr>
              <w:widowControl/>
              <w:textAlignment w:val="center"/>
              <w:rPr>
                <w:rFonts w:ascii="宋体" w:hAnsi="宋体" w:cs="宋体"/>
                <w:bCs/>
                <w:szCs w:val="21"/>
              </w:rPr>
            </w:pPr>
            <w:r>
              <w:rPr>
                <w:rFonts w:ascii="宋体" w:hAnsi="宋体" w:cs="宋体" w:hint="eastAsia"/>
                <w:bCs/>
                <w:kern w:val="0"/>
                <w:szCs w:val="21"/>
              </w:rPr>
              <w:t>提供HA功能，当集群中的主机硬件或虚拟化软件发生故障时，该主机上的虚拟机可以在集群之内的其它主机上自动重启。当虚拟机的客户操作系统出现故障时，可以根据优先级和依赖关系自动</w:t>
            </w:r>
            <w:proofErr w:type="gramStart"/>
            <w:r>
              <w:rPr>
                <w:rFonts w:ascii="宋体" w:hAnsi="宋体" w:cs="宋体" w:hint="eastAsia"/>
                <w:bCs/>
                <w:kern w:val="0"/>
                <w:szCs w:val="21"/>
              </w:rPr>
              <w:t>重启该虚拟机</w:t>
            </w:r>
            <w:proofErr w:type="gramEnd"/>
            <w:r>
              <w:rPr>
                <w:rFonts w:ascii="宋体" w:hAnsi="宋体" w:cs="宋体" w:hint="eastAsia"/>
                <w:bCs/>
                <w:kern w:val="0"/>
                <w:szCs w:val="21"/>
              </w:rPr>
              <w:t>客户操作系统，保障业务连续性。</w:t>
            </w:r>
          </w:p>
        </w:tc>
      </w:tr>
      <w:tr w:rsidR="00FA70D4" w14:paraId="1A1E9F73" w14:textId="77777777" w:rsidTr="00EB0550">
        <w:trPr>
          <w:trHeight w:val="741"/>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F4F184" w14:textId="77777777" w:rsidR="00FA70D4" w:rsidRDefault="00FA70D4" w:rsidP="00EB0550">
            <w:pPr>
              <w:widowControl/>
              <w:jc w:val="center"/>
              <w:textAlignment w:val="center"/>
              <w:rPr>
                <w:rFonts w:ascii="宋体" w:hAnsi="宋体" w:cs="宋体"/>
                <w:bCs/>
                <w:szCs w:val="21"/>
              </w:rPr>
            </w:pPr>
            <w:r>
              <w:rPr>
                <w:rFonts w:ascii="宋体" w:hAnsi="宋体" w:cs="宋体" w:hint="eastAsia"/>
                <w:bCs/>
                <w:kern w:val="0"/>
                <w:szCs w:val="21"/>
              </w:rPr>
              <w:t>6、</w:t>
            </w:r>
          </w:p>
        </w:tc>
        <w:tc>
          <w:tcPr>
            <w:tcW w:w="75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E227D3" w14:textId="77777777" w:rsidR="00FA70D4" w:rsidRDefault="00FA70D4" w:rsidP="00EB0550">
            <w:pPr>
              <w:widowControl/>
              <w:textAlignment w:val="center"/>
              <w:rPr>
                <w:rFonts w:ascii="宋体" w:hAnsi="宋体" w:cs="宋体"/>
                <w:bCs/>
                <w:szCs w:val="21"/>
              </w:rPr>
            </w:pPr>
            <w:r>
              <w:rPr>
                <w:rFonts w:ascii="宋体" w:hAnsi="宋体" w:cs="宋体" w:hint="eastAsia"/>
                <w:bCs/>
                <w:kern w:val="0"/>
                <w:szCs w:val="21"/>
              </w:rPr>
              <w:t>支持容错功能-可确保在硬件出现故障时所有应用仍持续可用，而不会丢失数据或发生停机事件。针对最多2个虚拟 CPU的工作负载。</w:t>
            </w:r>
          </w:p>
        </w:tc>
      </w:tr>
      <w:tr w:rsidR="00FA70D4" w14:paraId="3F41F21D" w14:textId="77777777" w:rsidTr="00EB0550">
        <w:trPr>
          <w:trHeight w:val="741"/>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D7B16E" w14:textId="77777777" w:rsidR="00FA70D4" w:rsidRDefault="00FA70D4" w:rsidP="00EB0550">
            <w:pPr>
              <w:widowControl/>
              <w:jc w:val="center"/>
              <w:textAlignment w:val="center"/>
              <w:rPr>
                <w:rFonts w:ascii="宋体" w:hAnsi="宋体" w:cs="宋体"/>
                <w:bCs/>
                <w:szCs w:val="21"/>
              </w:rPr>
            </w:pPr>
            <w:r>
              <w:rPr>
                <w:rFonts w:ascii="宋体" w:hAnsi="宋体" w:cs="宋体" w:hint="eastAsia"/>
                <w:bCs/>
                <w:kern w:val="0"/>
                <w:szCs w:val="21"/>
              </w:rPr>
              <w:t>7、</w:t>
            </w:r>
          </w:p>
        </w:tc>
        <w:tc>
          <w:tcPr>
            <w:tcW w:w="75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BE9AB6" w14:textId="77777777" w:rsidR="00FA70D4" w:rsidRDefault="00FA70D4" w:rsidP="00EB0550">
            <w:pPr>
              <w:widowControl/>
              <w:textAlignment w:val="center"/>
              <w:rPr>
                <w:rFonts w:ascii="宋体" w:hAnsi="宋体" w:cs="宋体"/>
                <w:bCs/>
                <w:szCs w:val="21"/>
              </w:rPr>
            </w:pPr>
            <w:r>
              <w:rPr>
                <w:rFonts w:ascii="宋体" w:hAnsi="宋体" w:cs="宋体" w:hint="eastAsia"/>
                <w:bCs/>
                <w:kern w:val="0"/>
                <w:szCs w:val="21"/>
              </w:rPr>
              <w:t>支持虚拟机的在线迁移功能，无论有无共享存储，都可以在不中断用户使用和不丢失服务的情况下在服务器之间实时迁移虚拟机，保障业务连续性。</w:t>
            </w:r>
          </w:p>
        </w:tc>
      </w:tr>
      <w:tr w:rsidR="00FA70D4" w14:paraId="7FBCD735" w14:textId="77777777" w:rsidTr="00EB0550">
        <w:trPr>
          <w:trHeight w:val="741"/>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F20CA3" w14:textId="77777777" w:rsidR="00FA70D4" w:rsidRDefault="00FA70D4" w:rsidP="00EB0550">
            <w:pPr>
              <w:widowControl/>
              <w:jc w:val="center"/>
              <w:textAlignment w:val="center"/>
              <w:rPr>
                <w:rFonts w:ascii="宋体" w:hAnsi="宋体" w:cs="宋体"/>
                <w:bCs/>
                <w:szCs w:val="21"/>
              </w:rPr>
            </w:pPr>
            <w:r>
              <w:rPr>
                <w:rFonts w:ascii="宋体" w:hAnsi="宋体" w:cs="宋体" w:hint="eastAsia"/>
                <w:bCs/>
                <w:kern w:val="0"/>
                <w:szCs w:val="21"/>
              </w:rPr>
              <w:t>8、</w:t>
            </w:r>
          </w:p>
        </w:tc>
        <w:tc>
          <w:tcPr>
            <w:tcW w:w="75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DBBBB4" w14:textId="77777777" w:rsidR="00FA70D4" w:rsidRDefault="00FA70D4" w:rsidP="00EB0550">
            <w:pPr>
              <w:widowControl/>
              <w:textAlignment w:val="center"/>
              <w:rPr>
                <w:rFonts w:ascii="宋体" w:hAnsi="宋体" w:cs="宋体"/>
                <w:bCs/>
                <w:szCs w:val="21"/>
              </w:rPr>
            </w:pPr>
            <w:r>
              <w:rPr>
                <w:rFonts w:ascii="宋体" w:hAnsi="宋体" w:cs="宋体" w:hint="eastAsia"/>
                <w:bCs/>
                <w:kern w:val="0"/>
                <w:szCs w:val="21"/>
              </w:rPr>
              <w:t>借助已进行负载分流的防病毒和防恶意软件解决方案保护虚拟机，且无需在虚拟机内安装代理。</w:t>
            </w:r>
          </w:p>
        </w:tc>
      </w:tr>
      <w:tr w:rsidR="00FA70D4" w14:paraId="42B99745" w14:textId="77777777" w:rsidTr="00EB0550">
        <w:trPr>
          <w:trHeight w:val="29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98FEE6" w14:textId="77777777" w:rsidR="00FA70D4" w:rsidRDefault="00FA70D4" w:rsidP="00EB0550">
            <w:pPr>
              <w:widowControl/>
              <w:jc w:val="center"/>
              <w:textAlignment w:val="center"/>
              <w:rPr>
                <w:rFonts w:ascii="宋体" w:hAnsi="宋体" w:cs="宋体"/>
                <w:bCs/>
                <w:szCs w:val="21"/>
              </w:rPr>
            </w:pPr>
            <w:r>
              <w:rPr>
                <w:rFonts w:ascii="宋体" w:hAnsi="宋体" w:cs="宋体" w:hint="eastAsia"/>
                <w:bCs/>
                <w:kern w:val="0"/>
                <w:szCs w:val="21"/>
              </w:rPr>
              <w:t>9、</w:t>
            </w:r>
          </w:p>
        </w:tc>
        <w:tc>
          <w:tcPr>
            <w:tcW w:w="75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776DBC" w14:textId="77777777" w:rsidR="00FA70D4" w:rsidRDefault="00FA70D4" w:rsidP="00EB0550">
            <w:pPr>
              <w:widowControl/>
              <w:textAlignment w:val="center"/>
              <w:rPr>
                <w:rFonts w:ascii="宋体" w:hAnsi="宋体" w:cs="宋体"/>
                <w:bCs/>
                <w:szCs w:val="21"/>
              </w:rPr>
            </w:pPr>
            <w:r>
              <w:rPr>
                <w:rFonts w:ascii="宋体" w:hAnsi="宋体" w:cs="宋体" w:hint="eastAsia"/>
                <w:bCs/>
                <w:kern w:val="0"/>
                <w:szCs w:val="21"/>
              </w:rPr>
              <w:t>虚拟机支持直接访问</w:t>
            </w:r>
            <w:proofErr w:type="gramStart"/>
            <w:r>
              <w:rPr>
                <w:rFonts w:ascii="宋体" w:hAnsi="宋体" w:cs="宋体" w:hint="eastAsia"/>
                <w:bCs/>
                <w:kern w:val="0"/>
                <w:szCs w:val="21"/>
              </w:rPr>
              <w:t>裸</w:t>
            </w:r>
            <w:proofErr w:type="gramEnd"/>
            <w:r>
              <w:rPr>
                <w:rFonts w:ascii="宋体" w:hAnsi="宋体" w:cs="宋体" w:hint="eastAsia"/>
                <w:bCs/>
                <w:kern w:val="0"/>
                <w:szCs w:val="21"/>
              </w:rPr>
              <w:t>设备，将虚拟机数据直接存储在LUN上。</w:t>
            </w:r>
          </w:p>
        </w:tc>
      </w:tr>
      <w:tr w:rsidR="00FA70D4" w14:paraId="1BACC9FF" w14:textId="77777777" w:rsidTr="00EB0550">
        <w:trPr>
          <w:trHeight w:val="499"/>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ED00F7" w14:textId="77777777" w:rsidR="00FA70D4" w:rsidRDefault="00FA70D4" w:rsidP="00EB0550">
            <w:pPr>
              <w:widowControl/>
              <w:jc w:val="center"/>
              <w:textAlignment w:val="center"/>
              <w:rPr>
                <w:rFonts w:ascii="宋体" w:hAnsi="宋体" w:cs="宋体"/>
                <w:bCs/>
                <w:szCs w:val="21"/>
              </w:rPr>
            </w:pPr>
            <w:r>
              <w:rPr>
                <w:rFonts w:ascii="宋体" w:hAnsi="宋体" w:cs="宋体" w:hint="eastAsia"/>
                <w:bCs/>
                <w:kern w:val="0"/>
                <w:szCs w:val="21"/>
              </w:rPr>
              <w:t>10、</w:t>
            </w:r>
          </w:p>
        </w:tc>
        <w:tc>
          <w:tcPr>
            <w:tcW w:w="75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4AE7D5" w14:textId="77777777" w:rsidR="00FA70D4" w:rsidRDefault="00FA70D4" w:rsidP="00EB0550">
            <w:pPr>
              <w:widowControl/>
              <w:jc w:val="left"/>
              <w:textAlignment w:val="center"/>
              <w:rPr>
                <w:rFonts w:ascii="宋体" w:hAnsi="宋体" w:cs="宋体"/>
                <w:bCs/>
                <w:szCs w:val="21"/>
              </w:rPr>
            </w:pPr>
            <w:r>
              <w:rPr>
                <w:rFonts w:ascii="宋体" w:hAnsi="宋体" w:cs="宋体" w:hint="eastAsia"/>
                <w:bCs/>
                <w:kern w:val="0"/>
                <w:szCs w:val="21"/>
              </w:rPr>
              <w:t>提供物理主机级别的无状态防火墙，无需使用IPTABLES，管理员可以用命令行和图形化界面配置防火墙。</w:t>
            </w:r>
          </w:p>
        </w:tc>
      </w:tr>
      <w:tr w:rsidR="00FA70D4" w14:paraId="05329C57" w14:textId="77777777" w:rsidTr="00EB0550">
        <w:trPr>
          <w:trHeight w:val="29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CDF99A" w14:textId="77777777" w:rsidR="00FA70D4" w:rsidRDefault="00FA70D4" w:rsidP="00EB0550">
            <w:pPr>
              <w:widowControl/>
              <w:jc w:val="center"/>
              <w:textAlignment w:val="center"/>
              <w:rPr>
                <w:rFonts w:ascii="宋体" w:hAnsi="宋体" w:cs="宋体"/>
                <w:bCs/>
                <w:szCs w:val="21"/>
              </w:rPr>
            </w:pPr>
            <w:r>
              <w:rPr>
                <w:rFonts w:ascii="宋体" w:hAnsi="宋体" w:cs="宋体" w:hint="eastAsia"/>
                <w:bCs/>
                <w:kern w:val="0"/>
                <w:szCs w:val="21"/>
              </w:rPr>
              <w:t>11、</w:t>
            </w:r>
          </w:p>
        </w:tc>
        <w:tc>
          <w:tcPr>
            <w:tcW w:w="75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ED6B1A" w14:textId="77777777" w:rsidR="00FA70D4" w:rsidRDefault="00FA70D4" w:rsidP="00EB0550">
            <w:pPr>
              <w:widowControl/>
              <w:textAlignment w:val="center"/>
              <w:rPr>
                <w:rFonts w:ascii="宋体" w:hAnsi="宋体" w:cs="宋体"/>
                <w:bCs/>
                <w:szCs w:val="21"/>
              </w:rPr>
            </w:pPr>
            <w:r>
              <w:rPr>
                <w:rFonts w:ascii="宋体" w:hAnsi="宋体" w:cs="宋体" w:hint="eastAsia"/>
                <w:bCs/>
                <w:kern w:val="0"/>
                <w:szCs w:val="21"/>
              </w:rPr>
              <w:t>可跨存储阵列实时迁移虚拟机磁盘文件，从而避免因进行计划内存储维护而停止运行应用。</w:t>
            </w:r>
          </w:p>
        </w:tc>
      </w:tr>
      <w:tr w:rsidR="00FA70D4" w14:paraId="083E35C2" w14:textId="77777777" w:rsidTr="00EB0550">
        <w:trPr>
          <w:trHeight w:val="741"/>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A46B8F" w14:textId="77777777" w:rsidR="00FA70D4" w:rsidRDefault="00FA70D4" w:rsidP="00EB0550">
            <w:pPr>
              <w:widowControl/>
              <w:jc w:val="center"/>
              <w:textAlignment w:val="center"/>
              <w:rPr>
                <w:rFonts w:ascii="宋体" w:hAnsi="宋体" w:cs="宋体"/>
                <w:bCs/>
                <w:szCs w:val="21"/>
              </w:rPr>
            </w:pPr>
            <w:r>
              <w:rPr>
                <w:rFonts w:ascii="宋体" w:hAnsi="宋体" w:cs="宋体" w:hint="eastAsia"/>
                <w:bCs/>
                <w:kern w:val="0"/>
                <w:szCs w:val="21"/>
              </w:rPr>
              <w:t>12、</w:t>
            </w:r>
          </w:p>
        </w:tc>
        <w:tc>
          <w:tcPr>
            <w:tcW w:w="75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BEF809" w14:textId="77777777" w:rsidR="00FA70D4" w:rsidRDefault="00FA70D4" w:rsidP="00EB0550">
            <w:pPr>
              <w:widowControl/>
              <w:textAlignment w:val="center"/>
              <w:rPr>
                <w:rFonts w:ascii="宋体" w:hAnsi="宋体" w:cs="宋体"/>
                <w:bCs/>
                <w:szCs w:val="21"/>
              </w:rPr>
            </w:pPr>
            <w:r>
              <w:rPr>
                <w:rFonts w:ascii="宋体" w:hAnsi="宋体" w:cs="宋体" w:hint="eastAsia"/>
                <w:bCs/>
                <w:kern w:val="0"/>
                <w:szCs w:val="21"/>
              </w:rPr>
              <w:t>基于存储策略的管理-通过策略驱动的控制平面，实现跨存储层通用管理以及动态存储类服务自动化。</w:t>
            </w:r>
          </w:p>
        </w:tc>
      </w:tr>
    </w:tbl>
    <w:p w14:paraId="55A11334" w14:textId="77777777" w:rsidR="00FA70D4" w:rsidRDefault="00FA70D4" w:rsidP="00FA70D4">
      <w:pPr>
        <w:pStyle w:val="4"/>
        <w:keepNext w:val="0"/>
        <w:keepLines w:val="0"/>
        <w:spacing w:beforeLines="100" w:before="312" w:after="0" w:line="377" w:lineRule="auto"/>
        <w:rPr>
          <w:rFonts w:ascii="宋体" w:eastAsia="宋体" w:hAnsi="宋体"/>
          <w:sz w:val="21"/>
          <w:szCs w:val="21"/>
        </w:rPr>
      </w:pPr>
      <w:r>
        <w:rPr>
          <w:rFonts w:ascii="宋体" w:eastAsia="宋体" w:hAnsi="宋体" w:hint="eastAsia"/>
          <w:sz w:val="21"/>
          <w:szCs w:val="21"/>
        </w:rPr>
        <w:t>10、</w:t>
      </w:r>
      <w:r>
        <w:rPr>
          <w:rFonts w:ascii="宋体" w:eastAsia="宋体" w:hAnsi="宋体"/>
          <w:sz w:val="21"/>
          <w:szCs w:val="21"/>
        </w:rPr>
        <w:t>IP SAN存储</w:t>
      </w:r>
      <w:r>
        <w:rPr>
          <w:rFonts w:ascii="宋体" w:eastAsia="宋体" w:hAnsi="宋体" w:hint="eastAsia"/>
          <w:sz w:val="21"/>
          <w:szCs w:val="21"/>
        </w:rPr>
        <w:t>详细规格参数</w:t>
      </w:r>
    </w:p>
    <w:tbl>
      <w:tblPr>
        <w:tblW w:w="8303" w:type="dxa"/>
        <w:tblLayout w:type="fixed"/>
        <w:tblCellMar>
          <w:left w:w="0" w:type="dxa"/>
          <w:right w:w="0" w:type="dxa"/>
        </w:tblCellMar>
        <w:tblLook w:val="04A0" w:firstRow="1" w:lastRow="0" w:firstColumn="1" w:lastColumn="0" w:noHBand="0" w:noVBand="1"/>
      </w:tblPr>
      <w:tblGrid>
        <w:gridCol w:w="704"/>
        <w:gridCol w:w="847"/>
        <w:gridCol w:w="6752"/>
      </w:tblGrid>
      <w:tr w:rsidR="00FA70D4" w14:paraId="0FAD7FCA" w14:textId="77777777" w:rsidTr="00EB0550">
        <w:trPr>
          <w:trHeight w:val="290"/>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F6A8B2C" w14:textId="77777777" w:rsidR="00FA70D4" w:rsidRDefault="00FA70D4" w:rsidP="00EB0550">
            <w:pPr>
              <w:widowControl/>
              <w:jc w:val="center"/>
              <w:textAlignment w:val="center"/>
              <w:rPr>
                <w:rFonts w:ascii="宋体" w:hAnsi="宋体" w:cs="宋体"/>
                <w:b/>
                <w:szCs w:val="21"/>
              </w:rPr>
            </w:pPr>
            <w:r>
              <w:rPr>
                <w:rFonts w:ascii="宋体" w:hAnsi="宋体" w:cs="宋体" w:hint="eastAsia"/>
                <w:b/>
                <w:kern w:val="0"/>
                <w:szCs w:val="21"/>
              </w:rPr>
              <w:t>序号</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69C789" w14:textId="77777777" w:rsidR="00FA70D4" w:rsidRDefault="00FA70D4" w:rsidP="00EB0550">
            <w:pPr>
              <w:widowControl/>
              <w:jc w:val="center"/>
              <w:textAlignment w:val="center"/>
              <w:rPr>
                <w:rFonts w:ascii="宋体" w:hAnsi="宋体" w:cs="宋体"/>
                <w:b/>
                <w:szCs w:val="21"/>
              </w:rPr>
            </w:pPr>
            <w:r>
              <w:rPr>
                <w:rFonts w:ascii="宋体" w:hAnsi="宋体" w:cs="宋体" w:hint="eastAsia"/>
                <w:b/>
                <w:kern w:val="0"/>
                <w:szCs w:val="21"/>
              </w:rPr>
              <w:t>要求类别</w:t>
            </w:r>
          </w:p>
        </w:tc>
        <w:tc>
          <w:tcPr>
            <w:tcW w:w="67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18C795" w14:textId="77777777" w:rsidR="00FA70D4" w:rsidRDefault="00FA70D4" w:rsidP="00EB0550">
            <w:pPr>
              <w:widowControl/>
              <w:jc w:val="center"/>
              <w:textAlignment w:val="center"/>
              <w:rPr>
                <w:rFonts w:ascii="宋体" w:hAnsi="宋体" w:cs="宋体"/>
                <w:b/>
                <w:szCs w:val="21"/>
              </w:rPr>
            </w:pPr>
            <w:r>
              <w:rPr>
                <w:rFonts w:ascii="宋体" w:hAnsi="宋体" w:cs="宋体" w:hint="eastAsia"/>
                <w:b/>
                <w:kern w:val="0"/>
                <w:szCs w:val="21"/>
              </w:rPr>
              <w:t>详细规格参数</w:t>
            </w:r>
          </w:p>
        </w:tc>
      </w:tr>
      <w:tr w:rsidR="00FA70D4" w14:paraId="6ECC67BE" w14:textId="77777777" w:rsidTr="00EB0550">
        <w:trPr>
          <w:trHeight w:val="290"/>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E0C2800"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6743A6"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产品</w:t>
            </w:r>
          </w:p>
        </w:tc>
        <w:tc>
          <w:tcPr>
            <w:tcW w:w="67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9ADAE6" w14:textId="77777777" w:rsidR="00FA70D4" w:rsidRDefault="00FA70D4" w:rsidP="00EB0550">
            <w:pPr>
              <w:widowControl/>
              <w:jc w:val="left"/>
              <w:textAlignment w:val="center"/>
              <w:rPr>
                <w:rFonts w:ascii="宋体" w:hAnsi="宋体" w:cs="宋体"/>
                <w:szCs w:val="21"/>
              </w:rPr>
            </w:pPr>
            <w:proofErr w:type="gramStart"/>
            <w:r>
              <w:rPr>
                <w:rFonts w:ascii="宋体" w:hAnsi="宋体" w:cs="宋体" w:hint="eastAsia"/>
                <w:kern w:val="0"/>
                <w:szCs w:val="21"/>
              </w:rPr>
              <w:t>非联合</w:t>
            </w:r>
            <w:proofErr w:type="gramEnd"/>
            <w:r>
              <w:rPr>
                <w:rFonts w:ascii="宋体" w:hAnsi="宋体" w:cs="宋体" w:hint="eastAsia"/>
                <w:kern w:val="0"/>
                <w:szCs w:val="21"/>
              </w:rPr>
              <w:t>品牌</w:t>
            </w:r>
          </w:p>
        </w:tc>
      </w:tr>
      <w:tr w:rsidR="00FA70D4" w14:paraId="55B931E3" w14:textId="77777777" w:rsidTr="00EB0550">
        <w:trPr>
          <w:trHeight w:val="484"/>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2B4DB16"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45A698"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基本要求</w:t>
            </w:r>
          </w:p>
        </w:tc>
        <w:tc>
          <w:tcPr>
            <w:tcW w:w="67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14F9A0"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产品描述：双控Active-Active架构，SAN</w:t>
            </w:r>
            <w:proofErr w:type="gramStart"/>
            <w:r>
              <w:rPr>
                <w:rFonts w:ascii="宋体" w:hAnsi="宋体" w:cs="宋体" w:hint="eastAsia"/>
                <w:kern w:val="0"/>
                <w:szCs w:val="21"/>
              </w:rPr>
              <w:t>构采用</w:t>
            </w:r>
            <w:proofErr w:type="gramEnd"/>
            <w:r>
              <w:rPr>
                <w:rFonts w:ascii="宋体" w:hAnsi="宋体" w:cs="宋体" w:hint="eastAsia"/>
                <w:kern w:val="0"/>
                <w:szCs w:val="21"/>
              </w:rPr>
              <w:t xml:space="preserve">SAN统一集成的控制器架构，统一管理； </w:t>
            </w:r>
          </w:p>
        </w:tc>
      </w:tr>
      <w:tr w:rsidR="00FA70D4" w14:paraId="7F53667C" w14:textId="77777777" w:rsidTr="00EB0550">
        <w:trPr>
          <w:trHeight w:val="968"/>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CBBA53C"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3、</w:t>
            </w:r>
          </w:p>
        </w:tc>
        <w:tc>
          <w:tcPr>
            <w:tcW w:w="847"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BECB7D"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控制器</w:t>
            </w:r>
          </w:p>
        </w:tc>
        <w:tc>
          <w:tcPr>
            <w:tcW w:w="67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9121FA"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体系架构：本次配置控制器数量≥2；</w:t>
            </w:r>
          </w:p>
          <w:p w14:paraId="71D123B2"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控制器冗余设计，支持在线更换控制器；在线升级存储系统，无须停机，具备控制器故障自动切换和自动重建功能，无单点故障影响数据的有效性；</w:t>
            </w:r>
          </w:p>
        </w:tc>
      </w:tr>
      <w:tr w:rsidR="00FA70D4" w14:paraId="3833A527" w14:textId="77777777" w:rsidTr="00EB0550">
        <w:trPr>
          <w:trHeight w:val="484"/>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D8FA8F2"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4、</w:t>
            </w:r>
          </w:p>
        </w:tc>
        <w:tc>
          <w:tcPr>
            <w:tcW w:w="847"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51162B" w14:textId="77777777" w:rsidR="00FA70D4" w:rsidRDefault="00FA70D4" w:rsidP="00EB0550">
            <w:pPr>
              <w:jc w:val="left"/>
              <w:rPr>
                <w:rFonts w:ascii="宋体" w:hAnsi="宋体" w:cs="宋体"/>
                <w:szCs w:val="21"/>
              </w:rPr>
            </w:pPr>
          </w:p>
        </w:tc>
        <w:tc>
          <w:tcPr>
            <w:tcW w:w="67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CC49B0"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系统盘：采用内置SSD盘作为存储系统盘，机械硬盘做RAID模式；同时系统盘可以做cache数据掉电保护</w:t>
            </w:r>
          </w:p>
        </w:tc>
      </w:tr>
      <w:tr w:rsidR="00FA70D4" w14:paraId="45EAB13D" w14:textId="77777777" w:rsidTr="00EB0550">
        <w:trPr>
          <w:trHeight w:val="726"/>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0539632"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5、</w:t>
            </w:r>
          </w:p>
        </w:tc>
        <w:tc>
          <w:tcPr>
            <w:tcW w:w="847"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B5D6FB" w14:textId="77777777" w:rsidR="00FA70D4" w:rsidRDefault="00FA70D4" w:rsidP="00EB0550">
            <w:pPr>
              <w:jc w:val="left"/>
              <w:rPr>
                <w:rFonts w:ascii="宋体" w:hAnsi="宋体" w:cs="宋体"/>
                <w:szCs w:val="21"/>
              </w:rPr>
            </w:pPr>
          </w:p>
        </w:tc>
        <w:tc>
          <w:tcPr>
            <w:tcW w:w="67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05145C"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缓存配置容量：本次配置系统缓存32GB纯硬件缓存，最大可扩展至64GB（非SSD、非高速Flash充当缓存或者非PC服务器内存，提供</w:t>
            </w:r>
            <w:proofErr w:type="gramStart"/>
            <w:r>
              <w:rPr>
                <w:rFonts w:ascii="宋体" w:hAnsi="宋体" w:cs="宋体" w:hint="eastAsia"/>
                <w:kern w:val="0"/>
                <w:szCs w:val="21"/>
              </w:rPr>
              <w:t>官网截</w:t>
            </w:r>
            <w:proofErr w:type="gramEnd"/>
            <w:r>
              <w:rPr>
                <w:rFonts w:ascii="宋体" w:hAnsi="宋体" w:cs="宋体" w:hint="eastAsia"/>
                <w:kern w:val="0"/>
                <w:szCs w:val="21"/>
              </w:rPr>
              <w:t>图资料证明并加盖原厂印章</w:t>
            </w:r>
          </w:p>
        </w:tc>
      </w:tr>
      <w:tr w:rsidR="00FA70D4" w14:paraId="5F08806D" w14:textId="77777777" w:rsidTr="00EB0550">
        <w:trPr>
          <w:trHeight w:val="484"/>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79E4441"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6、</w:t>
            </w:r>
          </w:p>
        </w:tc>
        <w:tc>
          <w:tcPr>
            <w:tcW w:w="847"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AD5C4F" w14:textId="77777777" w:rsidR="00FA70D4" w:rsidRDefault="00FA70D4" w:rsidP="00EB0550">
            <w:pPr>
              <w:jc w:val="left"/>
              <w:rPr>
                <w:rFonts w:ascii="宋体" w:hAnsi="宋体" w:cs="宋体"/>
                <w:szCs w:val="21"/>
              </w:rPr>
            </w:pPr>
          </w:p>
        </w:tc>
        <w:tc>
          <w:tcPr>
            <w:tcW w:w="67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BB35B7"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控制器通讯方式：两个虚拟化控制器之间通过PCI-E 3.0内部总线连接通讯和缓存数据镜像，非外部交换设备连接；</w:t>
            </w:r>
          </w:p>
        </w:tc>
      </w:tr>
      <w:tr w:rsidR="00FA70D4" w14:paraId="062F60B3" w14:textId="77777777" w:rsidTr="00EB0550">
        <w:trPr>
          <w:trHeight w:val="484"/>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433B25B"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7、</w:t>
            </w:r>
          </w:p>
        </w:tc>
        <w:tc>
          <w:tcPr>
            <w:tcW w:w="847"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4E4851" w14:textId="77777777" w:rsidR="00FA70D4" w:rsidRDefault="00FA70D4" w:rsidP="00EB0550">
            <w:pPr>
              <w:jc w:val="left"/>
              <w:rPr>
                <w:rFonts w:ascii="宋体" w:hAnsi="宋体" w:cs="宋体"/>
                <w:szCs w:val="21"/>
              </w:rPr>
            </w:pPr>
          </w:p>
        </w:tc>
        <w:tc>
          <w:tcPr>
            <w:tcW w:w="67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391D8D"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主机接口：本次配置8个1Gb iSCSI主机接口；支持8/16 Gb FC、1/10Gb iSCSI、10Gb等多协议主机接口；</w:t>
            </w:r>
          </w:p>
        </w:tc>
      </w:tr>
      <w:tr w:rsidR="00FA70D4" w14:paraId="1CB47999" w14:textId="77777777" w:rsidTr="00EB0550">
        <w:trPr>
          <w:trHeight w:val="484"/>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29D6886"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8、</w:t>
            </w:r>
          </w:p>
        </w:tc>
        <w:tc>
          <w:tcPr>
            <w:tcW w:w="847"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BFD10B" w14:textId="77777777" w:rsidR="00FA70D4" w:rsidRDefault="00FA70D4" w:rsidP="00EB0550">
            <w:pPr>
              <w:jc w:val="left"/>
              <w:rPr>
                <w:rFonts w:ascii="宋体" w:hAnsi="宋体" w:cs="宋体"/>
                <w:szCs w:val="21"/>
              </w:rPr>
            </w:pPr>
          </w:p>
        </w:tc>
        <w:tc>
          <w:tcPr>
            <w:tcW w:w="67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C37036"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后端接口：提供2个4*12Gb SAS 3.0后端接口用于连接扩展柜，共提供96Gbps磁盘通道带宽；</w:t>
            </w:r>
          </w:p>
        </w:tc>
      </w:tr>
      <w:tr w:rsidR="00FA70D4" w14:paraId="57A2A1E9" w14:textId="77777777" w:rsidTr="00EB0550">
        <w:trPr>
          <w:trHeight w:val="726"/>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2A99BFA"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9、</w:t>
            </w:r>
          </w:p>
        </w:tc>
        <w:tc>
          <w:tcPr>
            <w:tcW w:w="847"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D1A4E7" w14:textId="77777777" w:rsidR="00FA70D4" w:rsidRDefault="00FA70D4" w:rsidP="00EB0550">
            <w:pPr>
              <w:jc w:val="left"/>
              <w:rPr>
                <w:rFonts w:ascii="宋体" w:hAnsi="宋体" w:cs="宋体"/>
                <w:szCs w:val="21"/>
              </w:rPr>
            </w:pPr>
          </w:p>
        </w:tc>
        <w:tc>
          <w:tcPr>
            <w:tcW w:w="67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B01F04"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掉电保护：支持缓存保护，并配置BBU电池保护模组，保证掉电时Cache数据可安全写入Flash或硬盘永久保存，实现断电保护Cache数据的目的。</w:t>
            </w:r>
          </w:p>
        </w:tc>
      </w:tr>
      <w:tr w:rsidR="00FA70D4" w14:paraId="0F7E7A91" w14:textId="77777777" w:rsidTr="00EB0550">
        <w:trPr>
          <w:trHeight w:val="290"/>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52A5019"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10、</w:t>
            </w:r>
          </w:p>
        </w:tc>
        <w:tc>
          <w:tcPr>
            <w:tcW w:w="847"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4F8A81"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硬盘及扩展</w:t>
            </w:r>
          </w:p>
        </w:tc>
        <w:tc>
          <w:tcPr>
            <w:tcW w:w="67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812BE9" w14:textId="77777777" w:rsidR="00FA70D4" w:rsidRDefault="00FA70D4" w:rsidP="00EB0550">
            <w:pPr>
              <w:widowControl/>
              <w:jc w:val="left"/>
              <w:textAlignment w:val="center"/>
              <w:rPr>
                <w:rFonts w:ascii="宋体" w:hAnsi="宋体" w:cs="宋体"/>
                <w:szCs w:val="21"/>
              </w:rPr>
            </w:pPr>
            <w:proofErr w:type="gramStart"/>
            <w:r>
              <w:rPr>
                <w:rFonts w:ascii="宋体" w:hAnsi="宋体" w:cs="宋体" w:hint="eastAsia"/>
                <w:kern w:val="0"/>
                <w:szCs w:val="21"/>
              </w:rPr>
              <w:t>实配容量</w:t>
            </w:r>
            <w:proofErr w:type="gramEnd"/>
            <w:r>
              <w:rPr>
                <w:rFonts w:ascii="宋体" w:hAnsi="宋体" w:cs="宋体" w:hint="eastAsia"/>
                <w:kern w:val="0"/>
                <w:szCs w:val="21"/>
              </w:rPr>
              <w:t>：本次实际配置≥7块10TB 7.2KRPM SAS硬盘；</w:t>
            </w:r>
          </w:p>
        </w:tc>
      </w:tr>
      <w:tr w:rsidR="00FA70D4" w14:paraId="6AD9EFC9" w14:textId="77777777" w:rsidTr="00EB0550">
        <w:trPr>
          <w:trHeight w:val="484"/>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230B5F7"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11、</w:t>
            </w:r>
          </w:p>
        </w:tc>
        <w:tc>
          <w:tcPr>
            <w:tcW w:w="847"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C17B6E" w14:textId="77777777" w:rsidR="00FA70D4" w:rsidRDefault="00FA70D4" w:rsidP="00EB0550">
            <w:pPr>
              <w:jc w:val="left"/>
              <w:rPr>
                <w:rFonts w:ascii="宋体" w:hAnsi="宋体" w:cs="宋体"/>
                <w:szCs w:val="21"/>
              </w:rPr>
            </w:pPr>
          </w:p>
        </w:tc>
        <w:tc>
          <w:tcPr>
            <w:tcW w:w="67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A8F55F" w14:textId="77777777" w:rsidR="00FA70D4" w:rsidRDefault="00FA70D4" w:rsidP="00EB0550">
            <w:pPr>
              <w:widowControl/>
              <w:jc w:val="left"/>
              <w:textAlignment w:val="center"/>
              <w:rPr>
                <w:rFonts w:ascii="宋体" w:hAnsi="宋体" w:cs="宋体"/>
                <w:b/>
                <w:szCs w:val="21"/>
              </w:rPr>
            </w:pPr>
            <w:r>
              <w:rPr>
                <w:rFonts w:ascii="宋体" w:hAnsi="宋体" w:hint="eastAsia"/>
                <w:b/>
                <w:kern w:val="0"/>
                <w:szCs w:val="21"/>
              </w:rPr>
              <w:t>▲</w:t>
            </w:r>
            <w:r>
              <w:rPr>
                <w:rFonts w:ascii="宋体" w:hAnsi="宋体" w:cs="宋体" w:hint="eastAsia"/>
                <w:b/>
                <w:kern w:val="0"/>
                <w:szCs w:val="21"/>
              </w:rPr>
              <w:t>扩展柜：支持2U12/2U25/3U48/5U92</w:t>
            </w:r>
          </w:p>
        </w:tc>
      </w:tr>
      <w:tr w:rsidR="00FA70D4" w14:paraId="54D73646" w14:textId="77777777" w:rsidTr="00EB0550">
        <w:trPr>
          <w:trHeight w:val="484"/>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5D0EDA7"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12、</w:t>
            </w:r>
          </w:p>
        </w:tc>
        <w:tc>
          <w:tcPr>
            <w:tcW w:w="847"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39EE6A" w14:textId="77777777" w:rsidR="00FA70D4" w:rsidRDefault="00FA70D4" w:rsidP="00EB0550">
            <w:pPr>
              <w:jc w:val="left"/>
              <w:rPr>
                <w:rFonts w:ascii="宋体" w:hAnsi="宋体" w:cs="宋体"/>
                <w:szCs w:val="21"/>
              </w:rPr>
            </w:pPr>
          </w:p>
        </w:tc>
        <w:tc>
          <w:tcPr>
            <w:tcW w:w="67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7C5509"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可扩展硬盘数量：可扩展硬盘数量≥570块（提供</w:t>
            </w:r>
            <w:proofErr w:type="gramStart"/>
            <w:r>
              <w:rPr>
                <w:rFonts w:ascii="宋体" w:hAnsi="宋体" w:cs="宋体" w:hint="eastAsia"/>
                <w:kern w:val="0"/>
                <w:szCs w:val="21"/>
              </w:rPr>
              <w:t>官网截</w:t>
            </w:r>
            <w:proofErr w:type="gramEnd"/>
            <w:r>
              <w:rPr>
                <w:rFonts w:ascii="宋体" w:hAnsi="宋体" w:cs="宋体" w:hint="eastAsia"/>
                <w:kern w:val="0"/>
                <w:szCs w:val="21"/>
              </w:rPr>
              <w:t>图资料证明并加盖原厂印章）</w:t>
            </w:r>
          </w:p>
        </w:tc>
      </w:tr>
      <w:tr w:rsidR="00FA70D4" w14:paraId="704EEE05" w14:textId="77777777" w:rsidTr="00EB0550">
        <w:trPr>
          <w:trHeight w:val="484"/>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F4A0CF2"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13、</w:t>
            </w:r>
          </w:p>
        </w:tc>
        <w:tc>
          <w:tcPr>
            <w:tcW w:w="847"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DF80DF"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磁盘保护</w:t>
            </w:r>
          </w:p>
        </w:tc>
        <w:tc>
          <w:tcPr>
            <w:tcW w:w="67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5FC680"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RAID支持：支持RAID0, 1, 5, 6, 10,分布式RAID等；支持不同RAID类型在同一个磁盘箱内的共存；</w:t>
            </w:r>
          </w:p>
        </w:tc>
      </w:tr>
      <w:tr w:rsidR="00FA70D4" w14:paraId="42D174CF" w14:textId="77777777" w:rsidTr="00EB0550">
        <w:trPr>
          <w:trHeight w:val="290"/>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F0E27A3"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14、</w:t>
            </w:r>
          </w:p>
        </w:tc>
        <w:tc>
          <w:tcPr>
            <w:tcW w:w="847"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134864" w14:textId="77777777" w:rsidR="00FA70D4" w:rsidRDefault="00FA70D4" w:rsidP="00EB0550">
            <w:pPr>
              <w:jc w:val="left"/>
              <w:rPr>
                <w:rFonts w:ascii="宋体" w:hAnsi="宋体" w:cs="宋体"/>
                <w:szCs w:val="21"/>
              </w:rPr>
            </w:pPr>
          </w:p>
        </w:tc>
        <w:tc>
          <w:tcPr>
            <w:tcW w:w="67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CD1CA9"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热备：支持全局热备盘和</w:t>
            </w:r>
            <w:proofErr w:type="gramStart"/>
            <w:r>
              <w:rPr>
                <w:rFonts w:ascii="宋体" w:hAnsi="宋体" w:cs="宋体" w:hint="eastAsia"/>
                <w:kern w:val="0"/>
                <w:szCs w:val="21"/>
              </w:rPr>
              <w:t>热备空间</w:t>
            </w:r>
            <w:proofErr w:type="gramEnd"/>
            <w:r>
              <w:rPr>
                <w:rFonts w:ascii="宋体" w:hAnsi="宋体" w:cs="宋体" w:hint="eastAsia"/>
                <w:kern w:val="0"/>
                <w:szCs w:val="21"/>
              </w:rPr>
              <w:t>两种模式</w:t>
            </w:r>
          </w:p>
        </w:tc>
      </w:tr>
      <w:tr w:rsidR="00FA70D4" w14:paraId="54DDC458" w14:textId="77777777" w:rsidTr="00EB0550">
        <w:trPr>
          <w:trHeight w:val="484"/>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87AF4E0"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15、</w:t>
            </w:r>
          </w:p>
        </w:tc>
        <w:tc>
          <w:tcPr>
            <w:tcW w:w="847"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1120C0" w14:textId="77777777" w:rsidR="00FA70D4" w:rsidRDefault="00FA70D4" w:rsidP="00EB0550">
            <w:pPr>
              <w:jc w:val="left"/>
              <w:rPr>
                <w:rFonts w:ascii="宋体" w:hAnsi="宋体" w:cs="宋体"/>
                <w:szCs w:val="21"/>
              </w:rPr>
            </w:pPr>
          </w:p>
        </w:tc>
        <w:tc>
          <w:tcPr>
            <w:tcW w:w="67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222477"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容量扩展：未来磁盘阵列扩充容量，不得额外收取许可费用；</w:t>
            </w:r>
          </w:p>
        </w:tc>
      </w:tr>
      <w:tr w:rsidR="00FA70D4" w14:paraId="2ECB1BAB" w14:textId="77777777" w:rsidTr="00EB0550">
        <w:trPr>
          <w:trHeight w:val="484"/>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AC23903"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16、</w:t>
            </w:r>
          </w:p>
        </w:tc>
        <w:tc>
          <w:tcPr>
            <w:tcW w:w="847"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120825" w14:textId="77777777" w:rsidR="00FA70D4" w:rsidRDefault="00FA70D4" w:rsidP="00EB0550">
            <w:pPr>
              <w:jc w:val="left"/>
              <w:rPr>
                <w:rFonts w:ascii="宋体" w:hAnsi="宋体" w:cs="宋体"/>
                <w:szCs w:val="21"/>
              </w:rPr>
            </w:pPr>
          </w:p>
        </w:tc>
        <w:tc>
          <w:tcPr>
            <w:tcW w:w="67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CF6E67"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硬盘支持：硬盘类型应同时支持SAS、NL-SAS、SSD固态硬盘；支持不同容量和转速的同类型磁盘</w:t>
            </w:r>
            <w:proofErr w:type="gramStart"/>
            <w:r>
              <w:rPr>
                <w:rFonts w:ascii="宋体" w:hAnsi="宋体" w:cs="宋体" w:hint="eastAsia"/>
                <w:kern w:val="0"/>
                <w:szCs w:val="21"/>
              </w:rPr>
              <w:t>的混插扩容</w:t>
            </w:r>
            <w:proofErr w:type="gramEnd"/>
            <w:r>
              <w:rPr>
                <w:rFonts w:ascii="宋体" w:hAnsi="宋体" w:cs="宋体" w:hint="eastAsia"/>
                <w:kern w:val="0"/>
                <w:szCs w:val="21"/>
              </w:rPr>
              <w:t>；</w:t>
            </w:r>
          </w:p>
        </w:tc>
      </w:tr>
      <w:tr w:rsidR="00FA70D4" w14:paraId="0786E550" w14:textId="77777777" w:rsidTr="00EB0550">
        <w:trPr>
          <w:trHeight w:val="726"/>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0F13614"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17、</w:t>
            </w:r>
          </w:p>
        </w:tc>
        <w:tc>
          <w:tcPr>
            <w:tcW w:w="847"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B477A2"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软件</w:t>
            </w:r>
          </w:p>
        </w:tc>
        <w:tc>
          <w:tcPr>
            <w:tcW w:w="67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5E3794"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存储分区软件：配置基于存储阵列的安全控制管理软件，以保证在SAN环境下，不同主机系统对存储阵列访问的安全性，配置无限制分区数，不得额外收取许可费用；</w:t>
            </w:r>
          </w:p>
        </w:tc>
      </w:tr>
      <w:tr w:rsidR="00FA70D4" w14:paraId="5B11824D" w14:textId="77777777" w:rsidTr="00EB0550">
        <w:trPr>
          <w:trHeight w:val="968"/>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D17E40C"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18、</w:t>
            </w:r>
          </w:p>
        </w:tc>
        <w:tc>
          <w:tcPr>
            <w:tcW w:w="847"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948878" w14:textId="77777777" w:rsidR="00FA70D4" w:rsidRDefault="00FA70D4" w:rsidP="00EB0550">
            <w:pPr>
              <w:jc w:val="left"/>
              <w:rPr>
                <w:rFonts w:ascii="宋体" w:hAnsi="宋体" w:cs="宋体"/>
                <w:szCs w:val="21"/>
              </w:rPr>
            </w:pPr>
          </w:p>
        </w:tc>
        <w:tc>
          <w:tcPr>
            <w:tcW w:w="67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445F86"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路径冗余软件：配置路径冗余管理软件，以实现主机的多通道访问以及对应用透明的自动故障通道切换功能，确保在通道发生故障的情况下，仍可以连续访问信息；且未来增加主机数量，不得额外收取许可费用；</w:t>
            </w:r>
          </w:p>
        </w:tc>
      </w:tr>
      <w:tr w:rsidR="00FA70D4" w14:paraId="39674224" w14:textId="77777777" w:rsidTr="00EB0550">
        <w:trPr>
          <w:trHeight w:val="726"/>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9C0B018"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19、</w:t>
            </w:r>
          </w:p>
        </w:tc>
        <w:tc>
          <w:tcPr>
            <w:tcW w:w="847"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3066AF" w14:textId="77777777" w:rsidR="00FA70D4" w:rsidRDefault="00FA70D4" w:rsidP="00EB0550">
            <w:pPr>
              <w:jc w:val="left"/>
              <w:rPr>
                <w:rFonts w:ascii="宋体" w:hAnsi="宋体" w:cs="宋体"/>
                <w:szCs w:val="21"/>
              </w:rPr>
            </w:pPr>
          </w:p>
        </w:tc>
        <w:tc>
          <w:tcPr>
            <w:tcW w:w="67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DFF282"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数据快照克隆：配置数据快照功能，支持快照数≥4096，支持对卷进行快照和克隆功能，支持将生产数据通过克隆后用于测试和开发；</w:t>
            </w:r>
          </w:p>
        </w:tc>
      </w:tr>
      <w:tr w:rsidR="00FA70D4" w14:paraId="139D47A4" w14:textId="77777777" w:rsidTr="00EB0550">
        <w:trPr>
          <w:trHeight w:val="484"/>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96129EE"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20、</w:t>
            </w:r>
          </w:p>
        </w:tc>
        <w:tc>
          <w:tcPr>
            <w:tcW w:w="847"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927AE9" w14:textId="77777777" w:rsidR="00FA70D4" w:rsidRDefault="00FA70D4" w:rsidP="00EB0550">
            <w:pPr>
              <w:jc w:val="left"/>
              <w:rPr>
                <w:rFonts w:ascii="宋体" w:hAnsi="宋体" w:cs="宋体"/>
                <w:szCs w:val="21"/>
              </w:rPr>
            </w:pPr>
          </w:p>
        </w:tc>
        <w:tc>
          <w:tcPr>
            <w:tcW w:w="67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820241"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性能优化功能：提供性能自动优化功能，可以按业务的重要性分配存储的性能资源；</w:t>
            </w:r>
          </w:p>
        </w:tc>
      </w:tr>
      <w:tr w:rsidR="00FA70D4" w14:paraId="53BB4523" w14:textId="77777777" w:rsidTr="00EB0550">
        <w:trPr>
          <w:trHeight w:val="1210"/>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3D211C2"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21、</w:t>
            </w:r>
          </w:p>
        </w:tc>
        <w:tc>
          <w:tcPr>
            <w:tcW w:w="847"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FFF546" w14:textId="77777777" w:rsidR="00FA70D4" w:rsidRDefault="00FA70D4" w:rsidP="00EB0550">
            <w:pPr>
              <w:jc w:val="left"/>
              <w:rPr>
                <w:rFonts w:ascii="宋体" w:hAnsi="宋体" w:cs="宋体"/>
                <w:szCs w:val="21"/>
              </w:rPr>
            </w:pPr>
          </w:p>
        </w:tc>
        <w:tc>
          <w:tcPr>
            <w:tcW w:w="67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71684F"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远程复制软件：支持基于控制器的远程磁盘镜像功能，存储远程镜像软件应具备与主机平台无关性、应用透明性，以充分支持今后主机平台的更换、应用的更换、数据库的更换；镜像方式支持同步和异步两种，支持以上两种模式之间的在线转换。</w:t>
            </w:r>
          </w:p>
        </w:tc>
      </w:tr>
      <w:tr w:rsidR="00FA70D4" w14:paraId="2B911AAA" w14:textId="77777777" w:rsidTr="00EB0550">
        <w:trPr>
          <w:trHeight w:val="968"/>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2583086"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22、</w:t>
            </w:r>
          </w:p>
        </w:tc>
        <w:tc>
          <w:tcPr>
            <w:tcW w:w="847"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4A693C" w14:textId="77777777" w:rsidR="00FA70D4" w:rsidRDefault="00FA70D4" w:rsidP="00EB0550">
            <w:pPr>
              <w:jc w:val="left"/>
              <w:rPr>
                <w:rFonts w:ascii="宋体" w:hAnsi="宋体" w:cs="宋体"/>
                <w:szCs w:val="21"/>
              </w:rPr>
            </w:pPr>
          </w:p>
        </w:tc>
        <w:tc>
          <w:tcPr>
            <w:tcW w:w="67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B3F37E" w14:textId="77777777" w:rsidR="00FA70D4" w:rsidRDefault="00FA70D4" w:rsidP="00EB0550">
            <w:pPr>
              <w:widowControl/>
              <w:jc w:val="left"/>
              <w:textAlignment w:val="center"/>
              <w:rPr>
                <w:rFonts w:ascii="宋体" w:hAnsi="宋体" w:cs="宋体"/>
                <w:b/>
                <w:szCs w:val="21"/>
              </w:rPr>
            </w:pPr>
            <w:r>
              <w:rPr>
                <w:rFonts w:ascii="宋体" w:hAnsi="宋体" w:hint="eastAsia"/>
                <w:b/>
                <w:kern w:val="0"/>
                <w:szCs w:val="21"/>
              </w:rPr>
              <w:t>▲</w:t>
            </w:r>
            <w:r>
              <w:rPr>
                <w:rFonts w:ascii="宋体" w:hAnsi="宋体" w:cs="宋体" w:hint="eastAsia"/>
                <w:b/>
                <w:kern w:val="0"/>
                <w:szCs w:val="21"/>
              </w:rPr>
              <w:t>自动精简配置：配置自动精简配置功能，采用瘦供给的磁盘分配方式，可灵活分配存储空间，避免磁盘资源分配失调，精简粒度32K、64K、128K、256K可调节；</w:t>
            </w:r>
            <w:r>
              <w:rPr>
                <w:rFonts w:ascii="宋体" w:hAnsi="宋体" w:cs="宋体"/>
                <w:b/>
                <w:szCs w:val="21"/>
              </w:rPr>
              <w:t xml:space="preserve"> </w:t>
            </w:r>
          </w:p>
        </w:tc>
      </w:tr>
      <w:tr w:rsidR="00FA70D4" w14:paraId="33986910" w14:textId="77777777" w:rsidTr="00EB0550">
        <w:trPr>
          <w:trHeight w:val="968"/>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8B8C931"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23、</w:t>
            </w:r>
          </w:p>
        </w:tc>
        <w:tc>
          <w:tcPr>
            <w:tcW w:w="847"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0B4A0B" w14:textId="77777777" w:rsidR="00FA70D4" w:rsidRDefault="00FA70D4" w:rsidP="00EB0550">
            <w:pPr>
              <w:jc w:val="left"/>
              <w:rPr>
                <w:rFonts w:ascii="宋体" w:hAnsi="宋体" w:cs="宋体"/>
                <w:szCs w:val="21"/>
              </w:rPr>
            </w:pPr>
          </w:p>
        </w:tc>
        <w:tc>
          <w:tcPr>
            <w:tcW w:w="67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2481E8" w14:textId="77777777" w:rsidR="00FA70D4" w:rsidRDefault="00FA70D4" w:rsidP="00EB0550">
            <w:pPr>
              <w:widowControl/>
              <w:jc w:val="left"/>
              <w:textAlignment w:val="center"/>
              <w:rPr>
                <w:rFonts w:ascii="宋体" w:hAnsi="宋体" w:cs="宋体"/>
                <w:b/>
                <w:szCs w:val="21"/>
              </w:rPr>
            </w:pPr>
            <w:r>
              <w:rPr>
                <w:rFonts w:ascii="宋体" w:hAnsi="宋体" w:cs="宋体" w:hint="eastAsia"/>
                <w:b/>
                <w:kern w:val="0"/>
                <w:szCs w:val="21"/>
              </w:rPr>
              <w:t>▲ 自动分级：支持SSD、3D NAND SSD、SAS、NL-SAS四层分层架构，通过存储系统内部监测和统计功能，动态的将热点数据自动的迁移到高速的SSD硬盘上。（提供产品功能截图并加盖原厂印章）</w:t>
            </w:r>
          </w:p>
        </w:tc>
      </w:tr>
      <w:tr w:rsidR="00FA70D4" w14:paraId="374F8C14" w14:textId="77777777" w:rsidTr="00EB0550">
        <w:trPr>
          <w:trHeight w:val="968"/>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9036519"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24、</w:t>
            </w:r>
          </w:p>
        </w:tc>
        <w:tc>
          <w:tcPr>
            <w:tcW w:w="847"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4A6B91" w14:textId="77777777" w:rsidR="00FA70D4" w:rsidRDefault="00FA70D4" w:rsidP="00EB0550">
            <w:pPr>
              <w:jc w:val="left"/>
              <w:rPr>
                <w:rFonts w:ascii="宋体" w:hAnsi="宋体" w:cs="宋体"/>
                <w:szCs w:val="21"/>
              </w:rPr>
            </w:pPr>
          </w:p>
        </w:tc>
        <w:tc>
          <w:tcPr>
            <w:tcW w:w="67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0D5A57" w14:textId="77777777" w:rsidR="00FA70D4" w:rsidRDefault="00FA70D4" w:rsidP="00EB0550">
            <w:pPr>
              <w:widowControl/>
              <w:jc w:val="left"/>
              <w:textAlignment w:val="center"/>
              <w:rPr>
                <w:rFonts w:ascii="宋体" w:hAnsi="宋体" w:cs="宋体"/>
                <w:b/>
                <w:szCs w:val="21"/>
              </w:rPr>
            </w:pPr>
            <w:r>
              <w:rPr>
                <w:rFonts w:ascii="宋体" w:hAnsi="宋体" w:cs="宋体" w:hint="eastAsia"/>
                <w:b/>
                <w:kern w:val="0"/>
                <w:szCs w:val="21"/>
              </w:rPr>
              <w:t>▲存储虚拟化：支持存储虚拟化功能，可以整合异构的FC存储阵列，通过虚拟化功能将存储资源统一管理和分配；支持业界主流厂商的FC阵列；（提供产品功能截图并加盖原厂印章）</w:t>
            </w:r>
          </w:p>
        </w:tc>
      </w:tr>
      <w:tr w:rsidR="00FA70D4" w14:paraId="28251CA6" w14:textId="77777777" w:rsidTr="00EB0550">
        <w:trPr>
          <w:trHeight w:val="726"/>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1BDB841"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25、</w:t>
            </w:r>
          </w:p>
        </w:tc>
        <w:tc>
          <w:tcPr>
            <w:tcW w:w="847"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52590C" w14:textId="77777777" w:rsidR="00FA70D4" w:rsidRDefault="00FA70D4" w:rsidP="00EB0550">
            <w:pPr>
              <w:jc w:val="left"/>
              <w:rPr>
                <w:rFonts w:ascii="宋体" w:hAnsi="宋体" w:cs="宋体"/>
                <w:szCs w:val="21"/>
              </w:rPr>
            </w:pPr>
          </w:p>
        </w:tc>
        <w:tc>
          <w:tcPr>
            <w:tcW w:w="67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2F0D7D" w14:textId="77777777" w:rsidR="00FA70D4" w:rsidRDefault="00FA70D4" w:rsidP="00EB0550">
            <w:pPr>
              <w:widowControl/>
              <w:jc w:val="left"/>
              <w:textAlignment w:val="center"/>
              <w:rPr>
                <w:rFonts w:ascii="宋体" w:hAnsi="宋体" w:cs="宋体"/>
                <w:b/>
                <w:szCs w:val="21"/>
              </w:rPr>
            </w:pPr>
            <w:r>
              <w:rPr>
                <w:rFonts w:ascii="宋体" w:hAnsi="宋体" w:cs="宋体" w:hint="eastAsia"/>
                <w:b/>
                <w:kern w:val="0"/>
                <w:szCs w:val="21"/>
              </w:rPr>
              <w:t>▲云备份：支持云备份接口，支持存储数据直接备份到公有云和私有云，无须备份软件支持（提供产品功能截图并加盖原厂印章）</w:t>
            </w:r>
          </w:p>
        </w:tc>
      </w:tr>
      <w:tr w:rsidR="00FA70D4" w14:paraId="3F444D18" w14:textId="77777777" w:rsidTr="00EB0550">
        <w:trPr>
          <w:trHeight w:val="1452"/>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2C8D48A"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26、</w:t>
            </w:r>
          </w:p>
        </w:tc>
        <w:tc>
          <w:tcPr>
            <w:tcW w:w="847"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8E77E4" w14:textId="77777777" w:rsidR="00FA70D4" w:rsidRDefault="00FA70D4" w:rsidP="00EB0550">
            <w:pPr>
              <w:jc w:val="left"/>
              <w:rPr>
                <w:rFonts w:ascii="宋体" w:hAnsi="宋体" w:cs="宋体"/>
                <w:szCs w:val="21"/>
              </w:rPr>
            </w:pPr>
          </w:p>
        </w:tc>
        <w:tc>
          <w:tcPr>
            <w:tcW w:w="67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9A43CA"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应用集成插件：支持VMware等集群软件，支持虚拟存储阵列API接口，使得虚拟机的部分操作能通过存储控制器来完成；支持VAAI和VASA；</w:t>
            </w:r>
          </w:p>
          <w:p w14:paraId="62276DAE"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支持windows VSS等插件，方便windows主机做一致性快照等操作</w:t>
            </w:r>
          </w:p>
          <w:p w14:paraId="1DA78920"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支持SMI-S接口标准以及CIM等通用信息模块接口</w:t>
            </w:r>
          </w:p>
        </w:tc>
      </w:tr>
      <w:tr w:rsidR="00FA70D4" w14:paraId="652D75D9" w14:textId="77777777" w:rsidTr="00EB0550">
        <w:trPr>
          <w:trHeight w:val="726"/>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A4E5B99"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27、</w:t>
            </w:r>
          </w:p>
        </w:tc>
        <w:tc>
          <w:tcPr>
            <w:tcW w:w="847"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1CDA2A" w14:textId="77777777" w:rsidR="00FA70D4" w:rsidRDefault="00FA70D4" w:rsidP="00EB0550">
            <w:pPr>
              <w:jc w:val="left"/>
              <w:rPr>
                <w:rFonts w:ascii="宋体" w:hAnsi="宋体" w:cs="宋体"/>
                <w:szCs w:val="21"/>
              </w:rPr>
            </w:pPr>
          </w:p>
        </w:tc>
        <w:tc>
          <w:tcPr>
            <w:tcW w:w="67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EA7871" w14:textId="77777777" w:rsidR="00FA70D4" w:rsidRDefault="00FA70D4" w:rsidP="00EB0550">
            <w:pPr>
              <w:widowControl/>
              <w:jc w:val="left"/>
              <w:textAlignment w:val="center"/>
              <w:rPr>
                <w:rFonts w:ascii="宋体" w:hAnsi="宋体" w:cs="宋体"/>
                <w:kern w:val="0"/>
                <w:szCs w:val="21"/>
              </w:rPr>
            </w:pPr>
            <w:r>
              <w:rPr>
                <w:rFonts w:ascii="宋体" w:hAnsi="宋体" w:cs="宋体" w:hint="eastAsia"/>
                <w:kern w:val="0"/>
                <w:szCs w:val="21"/>
              </w:rPr>
              <w:t>阵列管理软件：可通过GUI或CLI设置阵列；</w:t>
            </w:r>
          </w:p>
          <w:p w14:paraId="5A1B5234"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可提供集中化的事件日志记录和报警、实时的Email事件通告，允许用户监控存储系统；</w:t>
            </w:r>
          </w:p>
        </w:tc>
      </w:tr>
      <w:tr w:rsidR="00FA70D4" w14:paraId="3488DE6C" w14:textId="77777777" w:rsidTr="00EB0550">
        <w:trPr>
          <w:trHeight w:val="484"/>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C0EE152"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28、</w:t>
            </w:r>
          </w:p>
        </w:tc>
        <w:tc>
          <w:tcPr>
            <w:tcW w:w="847"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E6D851"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其他</w:t>
            </w:r>
          </w:p>
        </w:tc>
        <w:tc>
          <w:tcPr>
            <w:tcW w:w="67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054085"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硬件冗余性：电源、散热模块、控制器的部件冗余且可热插拔；</w:t>
            </w:r>
          </w:p>
        </w:tc>
      </w:tr>
      <w:tr w:rsidR="00FA70D4" w14:paraId="080BBC14" w14:textId="77777777" w:rsidTr="00EB0550">
        <w:trPr>
          <w:trHeight w:val="484"/>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1C9B73F"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29、</w:t>
            </w:r>
          </w:p>
        </w:tc>
        <w:tc>
          <w:tcPr>
            <w:tcW w:w="847"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878F7B" w14:textId="77777777" w:rsidR="00FA70D4" w:rsidRDefault="00FA70D4" w:rsidP="00EB0550">
            <w:pPr>
              <w:jc w:val="left"/>
              <w:rPr>
                <w:rFonts w:ascii="宋体" w:hAnsi="宋体" w:cs="宋体"/>
                <w:szCs w:val="21"/>
              </w:rPr>
            </w:pPr>
          </w:p>
        </w:tc>
        <w:tc>
          <w:tcPr>
            <w:tcW w:w="67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981FE1"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操作系统支持：Windows、Linux、VMware、UNIX (HP-UX、AIX、Solaris、K-UX等)；</w:t>
            </w:r>
          </w:p>
        </w:tc>
      </w:tr>
      <w:tr w:rsidR="00FA70D4" w14:paraId="39914DDD" w14:textId="77777777" w:rsidTr="00EB0550">
        <w:trPr>
          <w:trHeight w:val="484"/>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53B0DBA"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30、</w:t>
            </w:r>
          </w:p>
        </w:tc>
        <w:tc>
          <w:tcPr>
            <w:tcW w:w="847"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8A76D6" w14:textId="77777777" w:rsidR="00FA70D4" w:rsidRDefault="00FA70D4" w:rsidP="00EB0550">
            <w:pPr>
              <w:jc w:val="left"/>
              <w:rPr>
                <w:rFonts w:ascii="宋体" w:hAnsi="宋体" w:cs="宋体"/>
                <w:szCs w:val="21"/>
              </w:rPr>
            </w:pPr>
          </w:p>
        </w:tc>
        <w:tc>
          <w:tcPr>
            <w:tcW w:w="67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FD9030"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系统升级：支持在线的系统软、硬件升级，升级过程不中断系统运行；</w:t>
            </w:r>
          </w:p>
        </w:tc>
      </w:tr>
      <w:tr w:rsidR="00FA70D4" w14:paraId="2DA2CD9D" w14:textId="77777777" w:rsidTr="00EB0550">
        <w:trPr>
          <w:trHeight w:val="484"/>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664FB9E"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31、</w:t>
            </w:r>
          </w:p>
        </w:tc>
        <w:tc>
          <w:tcPr>
            <w:tcW w:w="847"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159831" w14:textId="77777777" w:rsidR="00FA70D4" w:rsidRDefault="00FA70D4" w:rsidP="00EB0550">
            <w:pPr>
              <w:jc w:val="left"/>
              <w:rPr>
                <w:rFonts w:ascii="宋体" w:hAnsi="宋体" w:cs="宋体"/>
                <w:szCs w:val="21"/>
              </w:rPr>
            </w:pPr>
          </w:p>
        </w:tc>
        <w:tc>
          <w:tcPr>
            <w:tcW w:w="67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7C67B1"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系统软件：产品存储系统软件为自主研发</w:t>
            </w:r>
          </w:p>
        </w:tc>
      </w:tr>
      <w:tr w:rsidR="00FA70D4" w14:paraId="13336645" w14:textId="77777777" w:rsidTr="00EB0550">
        <w:trPr>
          <w:trHeight w:val="726"/>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9B6D17B" w14:textId="77777777" w:rsidR="00FA70D4" w:rsidRDefault="00FA70D4" w:rsidP="00EB0550">
            <w:pPr>
              <w:widowControl/>
              <w:jc w:val="center"/>
              <w:textAlignment w:val="center"/>
              <w:rPr>
                <w:rFonts w:ascii="宋体" w:hAnsi="宋体" w:cs="宋体"/>
                <w:szCs w:val="21"/>
              </w:rPr>
            </w:pPr>
            <w:r>
              <w:rPr>
                <w:rFonts w:ascii="宋体" w:hAnsi="宋体" w:cs="宋体" w:hint="eastAsia"/>
                <w:kern w:val="0"/>
                <w:szCs w:val="21"/>
              </w:rPr>
              <w:t>32、</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8F4688"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服务</w:t>
            </w:r>
          </w:p>
        </w:tc>
        <w:tc>
          <w:tcPr>
            <w:tcW w:w="675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91A9FE" w14:textId="77777777" w:rsidR="00FA70D4" w:rsidRDefault="00FA70D4" w:rsidP="00EB0550">
            <w:pPr>
              <w:widowControl/>
              <w:jc w:val="left"/>
              <w:textAlignment w:val="center"/>
              <w:rPr>
                <w:rFonts w:ascii="宋体" w:hAnsi="宋体" w:cs="宋体"/>
                <w:szCs w:val="21"/>
              </w:rPr>
            </w:pPr>
            <w:r>
              <w:rPr>
                <w:rFonts w:ascii="宋体" w:hAnsi="宋体" w:cs="宋体" w:hint="eastAsia"/>
                <w:kern w:val="0"/>
                <w:szCs w:val="21"/>
              </w:rPr>
              <w:t>技术支持服务：设备原厂商提供至少三年质保服务, 包括硬件保修电话支持、现场支持、软件升级；提供针对本次项目的原厂商授权书和保修服务承诺函。</w:t>
            </w:r>
          </w:p>
        </w:tc>
      </w:tr>
    </w:tbl>
    <w:p w14:paraId="35E7153F" w14:textId="77777777" w:rsidR="00FA70D4" w:rsidRDefault="00FA70D4" w:rsidP="00FA70D4">
      <w:pPr>
        <w:spacing w:beforeLines="100" w:before="312" w:afterLines="50" w:after="156"/>
        <w:outlineLvl w:val="2"/>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（四）验收要求</w:t>
      </w:r>
    </w:p>
    <w:p w14:paraId="7D26E3DB" w14:textId="77777777" w:rsidR="00FA70D4" w:rsidRDefault="00FA70D4" w:rsidP="00FA70D4">
      <w:pPr>
        <w:adjustRightInd w:val="0"/>
        <w:snapToGrid w:val="0"/>
        <w:rPr>
          <w:rFonts w:ascii="宋体" w:hAnsi="宋体"/>
          <w:szCs w:val="21"/>
        </w:rPr>
      </w:pPr>
      <w:r>
        <w:rPr>
          <w:rFonts w:ascii="宋体" w:hAnsi="宋体" w:hint="eastAsia"/>
          <w:szCs w:val="21"/>
        </w:rPr>
        <w:t>1、依据本招标文件要求对全部设备、产品、型号、规格、数量、外型、外观、包装及资料的验收。</w:t>
      </w:r>
    </w:p>
    <w:p w14:paraId="58003DD2" w14:textId="77777777" w:rsidR="00FA70D4" w:rsidRDefault="00FA70D4" w:rsidP="00FA70D4">
      <w:pPr>
        <w:adjustRightInd w:val="0"/>
        <w:snapToGrid w:val="0"/>
        <w:rPr>
          <w:rFonts w:ascii="宋体" w:hAnsi="宋体"/>
          <w:szCs w:val="21"/>
        </w:rPr>
      </w:pPr>
      <w:r>
        <w:rPr>
          <w:rFonts w:ascii="宋体" w:hAnsi="宋体" w:hint="eastAsia"/>
          <w:szCs w:val="21"/>
        </w:rPr>
        <w:t>2、拆箱后，应对其全部产品、零件、配件、用户许可证书、资料、介质造册登记，并与装箱单对比，如有出入应立即书面记录，由中标人解决，如影响安装则按合同有关条款处理。</w:t>
      </w:r>
    </w:p>
    <w:p w14:paraId="1C508578" w14:textId="77777777" w:rsidR="00FA70D4" w:rsidRDefault="00FA70D4" w:rsidP="00FA70D4">
      <w:pPr>
        <w:adjustRightInd w:val="0"/>
        <w:snapToGrid w:val="0"/>
        <w:rPr>
          <w:rFonts w:ascii="宋体" w:hAnsi="宋体"/>
          <w:szCs w:val="21"/>
        </w:rPr>
      </w:pPr>
      <w:r>
        <w:rPr>
          <w:rFonts w:ascii="宋体" w:hAnsi="宋体" w:hint="eastAsia"/>
          <w:szCs w:val="21"/>
        </w:rPr>
        <w:t>3、设备通电测试应单台进行，所有设备通电自</w:t>
      </w:r>
      <w:proofErr w:type="gramStart"/>
      <w:r>
        <w:rPr>
          <w:rFonts w:ascii="宋体" w:hAnsi="宋体" w:hint="eastAsia"/>
          <w:szCs w:val="21"/>
        </w:rPr>
        <w:t>检正常</w:t>
      </w:r>
      <w:proofErr w:type="gramEnd"/>
      <w:r>
        <w:rPr>
          <w:rFonts w:ascii="宋体" w:hAnsi="宋体" w:hint="eastAsia"/>
          <w:szCs w:val="21"/>
        </w:rPr>
        <w:t>后，才能联网上线。</w:t>
      </w:r>
    </w:p>
    <w:p w14:paraId="581D20D0" w14:textId="77777777" w:rsidR="00FA70D4" w:rsidRDefault="00FA70D4" w:rsidP="00FA70D4">
      <w:pPr>
        <w:adjustRightInd w:val="0"/>
        <w:snapToGrid w:val="0"/>
        <w:rPr>
          <w:rFonts w:ascii="宋体" w:hAnsi="宋体"/>
          <w:szCs w:val="21"/>
        </w:rPr>
      </w:pPr>
      <w:r>
        <w:rPr>
          <w:rFonts w:ascii="宋体" w:hAnsi="宋体" w:hint="eastAsia"/>
          <w:szCs w:val="21"/>
        </w:rPr>
        <w:t>4、设备全部安装完成且连接完毕进行系统测试，应严格按测试计划进行，做好各项原始记录。</w:t>
      </w:r>
    </w:p>
    <w:p w14:paraId="7080ABB1" w14:textId="77777777" w:rsidR="00FA70D4" w:rsidRDefault="00FA70D4" w:rsidP="00FA70D4">
      <w:pPr>
        <w:adjustRightInd w:val="0"/>
        <w:snapToGrid w:val="0"/>
        <w:rPr>
          <w:rFonts w:ascii="宋体" w:hAnsi="宋体"/>
          <w:szCs w:val="21"/>
        </w:rPr>
      </w:pPr>
      <w:r>
        <w:rPr>
          <w:rFonts w:ascii="宋体" w:hAnsi="宋体" w:hint="eastAsia"/>
          <w:szCs w:val="21"/>
        </w:rPr>
        <w:t>5、系统测试中如发现设备性能指标或功能上不符合本招标文件和合同时，将被看作性能不合格，用户有权拒收并要求赔偿。</w:t>
      </w:r>
    </w:p>
    <w:p w14:paraId="1347A73B" w14:textId="77777777" w:rsidR="00FA70D4" w:rsidRDefault="00FA70D4" w:rsidP="00FA70D4">
      <w:pPr>
        <w:spacing w:beforeLines="100" w:before="312" w:afterLines="50" w:after="156"/>
        <w:outlineLvl w:val="2"/>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（五）培训要求</w:t>
      </w:r>
    </w:p>
    <w:p w14:paraId="3EE734B6" w14:textId="77777777" w:rsidR="00FA70D4" w:rsidRDefault="00FA70D4" w:rsidP="00FA70D4">
      <w:pPr>
        <w:adjustRightInd w:val="0"/>
        <w:snapToGrid w:val="0"/>
        <w:rPr>
          <w:rFonts w:ascii="宋体" w:hAnsi="宋体"/>
          <w:b/>
          <w:szCs w:val="21"/>
        </w:rPr>
      </w:pPr>
      <w:r>
        <w:rPr>
          <w:rFonts w:ascii="宋体" w:hAnsi="宋体" w:hint="eastAsia"/>
          <w:b/>
          <w:szCs w:val="21"/>
        </w:rPr>
        <w:t>1、培训要求</w:t>
      </w:r>
    </w:p>
    <w:p w14:paraId="46DDFF63" w14:textId="77777777" w:rsidR="00FA70D4" w:rsidRDefault="00FA70D4" w:rsidP="00FA70D4">
      <w:pPr>
        <w:adjustRightInd w:val="0"/>
        <w:snapToGrid w:val="0"/>
        <w:rPr>
          <w:rFonts w:ascii="宋体" w:hAnsi="宋体"/>
          <w:szCs w:val="21"/>
        </w:rPr>
      </w:pPr>
      <w:r>
        <w:rPr>
          <w:rFonts w:ascii="宋体" w:hAnsi="宋体" w:hint="eastAsia"/>
          <w:szCs w:val="21"/>
        </w:rPr>
        <w:t>（1）投标人必须满足项目要求的培训服务；</w:t>
      </w:r>
    </w:p>
    <w:p w14:paraId="4D9B4790" w14:textId="77777777" w:rsidR="00FA70D4" w:rsidRDefault="00FA70D4" w:rsidP="00FA70D4">
      <w:pPr>
        <w:adjustRightInd w:val="0"/>
        <w:snapToGrid w:val="0"/>
        <w:rPr>
          <w:rFonts w:ascii="宋体" w:hAnsi="宋体"/>
          <w:szCs w:val="21"/>
        </w:rPr>
      </w:pPr>
      <w:r>
        <w:rPr>
          <w:rFonts w:ascii="宋体" w:hAnsi="宋体" w:hint="eastAsia"/>
          <w:szCs w:val="21"/>
        </w:rPr>
        <w:t>（2）投标人必须根据招标文件采购的设备及采用的相关技术，在投标文件中提出全面的培训计划和课程内容安排，并在合同</w:t>
      </w:r>
      <w:proofErr w:type="gramStart"/>
      <w:r>
        <w:rPr>
          <w:rFonts w:ascii="宋体" w:hAnsi="宋体" w:hint="eastAsia"/>
          <w:szCs w:val="21"/>
        </w:rPr>
        <w:t>签定</w:t>
      </w:r>
      <w:proofErr w:type="gramEnd"/>
      <w:r>
        <w:rPr>
          <w:rFonts w:ascii="宋体" w:hAnsi="宋体" w:hint="eastAsia"/>
          <w:szCs w:val="21"/>
        </w:rPr>
        <w:t>后征得用户方同意后实施；</w:t>
      </w:r>
    </w:p>
    <w:p w14:paraId="59154DE8" w14:textId="77777777" w:rsidR="00FA70D4" w:rsidRDefault="00FA70D4" w:rsidP="00FA70D4">
      <w:pPr>
        <w:adjustRightInd w:val="0"/>
        <w:snapToGrid w:val="0"/>
        <w:rPr>
          <w:rFonts w:ascii="宋体" w:hAnsi="宋体"/>
          <w:szCs w:val="21"/>
        </w:rPr>
      </w:pPr>
      <w:r>
        <w:rPr>
          <w:rFonts w:ascii="宋体" w:hAnsi="宋体" w:hint="eastAsia"/>
          <w:szCs w:val="21"/>
        </w:rPr>
        <w:t>（3）投标人必须提供高水平的培训。培训地点、人数、天数，由中标人列出具体计划并安排实施；</w:t>
      </w:r>
    </w:p>
    <w:p w14:paraId="215A9B05" w14:textId="77777777" w:rsidR="00FA70D4" w:rsidRDefault="00FA70D4" w:rsidP="00FA70D4">
      <w:pPr>
        <w:adjustRightInd w:val="0"/>
        <w:snapToGrid w:val="0"/>
        <w:rPr>
          <w:rFonts w:ascii="宋体" w:hAnsi="宋体"/>
          <w:szCs w:val="21"/>
        </w:rPr>
      </w:pPr>
      <w:r>
        <w:rPr>
          <w:rFonts w:ascii="宋体" w:hAnsi="宋体" w:hint="eastAsia"/>
          <w:szCs w:val="21"/>
        </w:rPr>
        <w:t>（4）培训应包括招标文件中所有设备的安装和维护、常见故障现象及诊断、常见的问题及解决办法、操作系统软件、系统管理和应用软件、管理软件等；</w:t>
      </w:r>
    </w:p>
    <w:p w14:paraId="2BF9CB36" w14:textId="77777777" w:rsidR="00FA70D4" w:rsidRDefault="00FA70D4" w:rsidP="00FA70D4">
      <w:pPr>
        <w:adjustRightInd w:val="0"/>
        <w:snapToGrid w:val="0"/>
        <w:rPr>
          <w:rFonts w:ascii="宋体" w:hAnsi="宋体"/>
          <w:szCs w:val="21"/>
        </w:rPr>
      </w:pPr>
      <w:r>
        <w:rPr>
          <w:rFonts w:ascii="宋体" w:hAnsi="宋体" w:hint="eastAsia"/>
          <w:szCs w:val="21"/>
        </w:rPr>
        <w:t>（5）其它原厂增值培训。</w:t>
      </w:r>
    </w:p>
    <w:p w14:paraId="28F59988" w14:textId="77777777" w:rsidR="00FA70D4" w:rsidRDefault="00FA70D4" w:rsidP="00FA70D4">
      <w:pPr>
        <w:adjustRightInd w:val="0"/>
        <w:snapToGrid w:val="0"/>
        <w:rPr>
          <w:rFonts w:ascii="宋体" w:hAnsi="宋体"/>
          <w:b/>
          <w:szCs w:val="21"/>
        </w:rPr>
      </w:pPr>
      <w:r>
        <w:rPr>
          <w:rFonts w:ascii="宋体" w:hAnsi="宋体" w:hint="eastAsia"/>
          <w:b/>
          <w:szCs w:val="21"/>
        </w:rPr>
        <w:t>2、培训方式</w:t>
      </w:r>
    </w:p>
    <w:p w14:paraId="710FB1BF"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培训方式包括但不限于采用集中培训、现场培训、制作课件网络培训、热线支持和发放宣传材料等相结合的方式，针对不同层次的人员开设不同的培训课程。</w:t>
      </w:r>
    </w:p>
    <w:p w14:paraId="0222E733" w14:textId="77777777" w:rsidR="00FA70D4" w:rsidRDefault="00FA70D4" w:rsidP="00FA70D4">
      <w:pPr>
        <w:spacing w:beforeLines="100" w:before="312" w:afterLines="50" w:after="156"/>
        <w:outlineLvl w:val="2"/>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（六）商务要求</w:t>
      </w:r>
    </w:p>
    <w:p w14:paraId="100C37EB" w14:textId="77777777" w:rsidR="00FA70D4" w:rsidRDefault="00FA70D4" w:rsidP="00FA70D4">
      <w:pPr>
        <w:adjustRightInd w:val="0"/>
        <w:snapToGrid w:val="0"/>
        <w:spacing w:beforeLines="50" w:before="156"/>
        <w:rPr>
          <w:rFonts w:ascii="宋体" w:hAnsi="宋体"/>
          <w:b/>
          <w:szCs w:val="21"/>
        </w:rPr>
      </w:pPr>
      <w:r>
        <w:rPr>
          <w:rFonts w:ascii="宋体" w:hAnsi="宋体" w:hint="eastAsia"/>
          <w:b/>
          <w:szCs w:val="21"/>
        </w:rPr>
        <w:t>1、质量保证</w:t>
      </w:r>
    </w:p>
    <w:p w14:paraId="3FC9E22E" w14:textId="77777777" w:rsidR="00FA70D4" w:rsidRDefault="00FA70D4" w:rsidP="00FA70D4">
      <w:pPr>
        <w:adjustRightInd w:val="0"/>
        <w:snapToGrid w:val="0"/>
        <w:rPr>
          <w:rFonts w:ascii="宋体" w:hAnsi="宋体"/>
          <w:szCs w:val="21"/>
        </w:rPr>
      </w:pPr>
      <w:r>
        <w:rPr>
          <w:rFonts w:ascii="宋体" w:hAnsi="宋体" w:hint="eastAsia"/>
          <w:szCs w:val="21"/>
        </w:rPr>
        <w:t>（1）投标人应保证提供的货物质量指标达到相应的国家标准，行业标准及投标人在本招标活动中提交并确定遵照的有关标准及技术要求。相关货物须经中国政府批准在中国境内销售，并在中国有关监督管理部门办理注册登记。</w:t>
      </w:r>
    </w:p>
    <w:p w14:paraId="3EF6C4D8" w14:textId="77777777" w:rsidR="00FA70D4" w:rsidRDefault="00FA70D4" w:rsidP="00FA70D4">
      <w:pPr>
        <w:adjustRightInd w:val="0"/>
        <w:snapToGrid w:val="0"/>
        <w:rPr>
          <w:rFonts w:ascii="宋体" w:hAnsi="宋体"/>
          <w:szCs w:val="21"/>
        </w:rPr>
      </w:pPr>
      <w:r>
        <w:rPr>
          <w:rFonts w:ascii="宋体" w:hAnsi="宋体" w:hint="eastAsia"/>
          <w:szCs w:val="21"/>
        </w:rPr>
        <w:t>（2）投标人应保证所供货物是全新的、未使用过的，是目前的型号，并且全部货物没有设计、材料或工艺上的缺陷。</w:t>
      </w:r>
    </w:p>
    <w:p w14:paraId="1BEA6CE9" w14:textId="77777777" w:rsidR="00FA70D4" w:rsidRDefault="00FA70D4" w:rsidP="00FA70D4">
      <w:pPr>
        <w:adjustRightInd w:val="0"/>
        <w:snapToGrid w:val="0"/>
        <w:rPr>
          <w:rFonts w:ascii="宋体" w:hAnsi="宋体"/>
          <w:szCs w:val="21"/>
        </w:rPr>
      </w:pPr>
      <w:r>
        <w:rPr>
          <w:rFonts w:ascii="宋体" w:hAnsi="宋体" w:hint="eastAsia"/>
          <w:szCs w:val="21"/>
        </w:rPr>
        <w:t>（3）投标人应保证提供的货物不侵犯任何第三方的专利、商标或版权。否则，投标人须承担侵权责任并承担因此而发生的所有费用。</w:t>
      </w:r>
    </w:p>
    <w:p w14:paraId="0B60E357" w14:textId="77777777" w:rsidR="00FA70D4" w:rsidRDefault="00FA70D4" w:rsidP="00FA70D4">
      <w:pPr>
        <w:adjustRightInd w:val="0"/>
        <w:snapToGrid w:val="0"/>
        <w:spacing w:beforeLines="50" w:before="156"/>
        <w:rPr>
          <w:rFonts w:ascii="宋体" w:hAnsi="宋体"/>
          <w:b/>
          <w:szCs w:val="21"/>
        </w:rPr>
      </w:pPr>
      <w:r>
        <w:rPr>
          <w:rFonts w:ascii="宋体" w:hAnsi="宋体" w:hint="eastAsia"/>
          <w:b/>
          <w:szCs w:val="21"/>
        </w:rPr>
        <w:t>2、交付时间和要求</w:t>
      </w:r>
    </w:p>
    <w:p w14:paraId="1EFE3907" w14:textId="77777777" w:rsidR="00FA70D4" w:rsidRDefault="00FA70D4" w:rsidP="00FA70D4">
      <w:pPr>
        <w:adjustRightInd w:val="0"/>
        <w:snapToGrid w:val="0"/>
        <w:rPr>
          <w:rFonts w:ascii="宋体" w:hAnsi="宋体"/>
          <w:szCs w:val="21"/>
        </w:rPr>
      </w:pPr>
      <w:r>
        <w:rPr>
          <w:rFonts w:ascii="宋体" w:hAnsi="宋体" w:hint="eastAsia"/>
          <w:szCs w:val="21"/>
        </w:rPr>
        <w:t>（1）实施时间要求：合同签订后60天内完成。</w:t>
      </w:r>
    </w:p>
    <w:p w14:paraId="19DE92C5" w14:textId="77777777" w:rsidR="00FA70D4" w:rsidRDefault="00FA70D4" w:rsidP="00FA70D4">
      <w:pPr>
        <w:adjustRightInd w:val="0"/>
        <w:snapToGrid w:val="0"/>
        <w:rPr>
          <w:rFonts w:ascii="宋体" w:hAnsi="宋体"/>
          <w:szCs w:val="21"/>
        </w:rPr>
      </w:pPr>
      <w:r>
        <w:rPr>
          <w:rFonts w:ascii="宋体" w:hAnsi="宋体" w:hint="eastAsia"/>
          <w:szCs w:val="21"/>
        </w:rPr>
        <w:t>（2）交货地点：广东南华工商职业学院校内采购人指定地点</w:t>
      </w:r>
    </w:p>
    <w:p w14:paraId="0AB13F26" w14:textId="77777777" w:rsidR="00FA70D4" w:rsidRDefault="00FA70D4" w:rsidP="00FA70D4">
      <w:pPr>
        <w:adjustRightInd w:val="0"/>
        <w:snapToGrid w:val="0"/>
        <w:rPr>
          <w:rFonts w:ascii="宋体" w:hAnsi="宋体"/>
          <w:szCs w:val="21"/>
        </w:rPr>
      </w:pPr>
      <w:r>
        <w:rPr>
          <w:rFonts w:ascii="宋体" w:hAnsi="宋体" w:hint="eastAsia"/>
          <w:szCs w:val="21"/>
        </w:rPr>
        <w:t>（3）投标人须将设备、产品运送到指定地点，其运送的所有费用由投标人承担。</w:t>
      </w:r>
    </w:p>
    <w:p w14:paraId="4CD05564" w14:textId="77777777" w:rsidR="00FA70D4" w:rsidRDefault="00FA70D4" w:rsidP="00FA70D4">
      <w:pPr>
        <w:adjustRightInd w:val="0"/>
        <w:snapToGrid w:val="0"/>
        <w:spacing w:beforeLines="50" w:before="156"/>
        <w:rPr>
          <w:rFonts w:ascii="宋体" w:hAnsi="宋体"/>
          <w:b/>
          <w:szCs w:val="21"/>
        </w:rPr>
      </w:pPr>
      <w:r>
        <w:rPr>
          <w:rFonts w:ascii="宋体" w:hAnsi="宋体" w:hint="eastAsia"/>
          <w:b/>
          <w:szCs w:val="21"/>
        </w:rPr>
        <w:t>3、售后服务</w:t>
      </w:r>
    </w:p>
    <w:p w14:paraId="6F68CD32" w14:textId="77777777" w:rsidR="00FA70D4" w:rsidRDefault="00FA70D4" w:rsidP="00FA70D4">
      <w:pPr>
        <w:adjustRightInd w:val="0"/>
        <w:snapToGrid w:val="0"/>
        <w:rPr>
          <w:rFonts w:ascii="宋体" w:hAnsi="宋体"/>
          <w:szCs w:val="21"/>
        </w:rPr>
      </w:pPr>
      <w:r>
        <w:rPr>
          <w:rFonts w:ascii="宋体" w:hAnsi="宋体" w:hint="eastAsia"/>
          <w:szCs w:val="21"/>
        </w:rPr>
        <w:t>（1）货物制造商须在用户所在地或附近地区有专业的售后服务力量。提供售后服务联系电话及联系人。如果需要更换配件的，要求更换的配件跟被更换的品牌、类型相一致或者是同类同档次的替代品，后者需征得用户方管理人员同意。如须增加非投标人的硬件和软件，投标人应协助解决；</w:t>
      </w:r>
    </w:p>
    <w:p w14:paraId="2294D846" w14:textId="77777777" w:rsidR="00FA70D4" w:rsidRDefault="00FA70D4" w:rsidP="00FA70D4">
      <w:pPr>
        <w:adjustRightInd w:val="0"/>
        <w:snapToGrid w:val="0"/>
        <w:rPr>
          <w:rFonts w:ascii="宋体" w:hAnsi="宋体"/>
          <w:szCs w:val="21"/>
        </w:rPr>
      </w:pPr>
      <w:r>
        <w:rPr>
          <w:rFonts w:ascii="宋体" w:hAnsi="宋体" w:hint="eastAsia"/>
          <w:szCs w:val="21"/>
        </w:rPr>
        <w:t>（2）</w:t>
      </w:r>
      <w:proofErr w:type="gramStart"/>
      <w:r>
        <w:rPr>
          <w:rFonts w:ascii="宋体" w:hAnsi="宋体" w:hint="eastAsia"/>
          <w:szCs w:val="21"/>
        </w:rPr>
        <w:t>动环监控系统</w:t>
      </w:r>
      <w:proofErr w:type="gramEnd"/>
      <w:r>
        <w:rPr>
          <w:rFonts w:ascii="宋体" w:hAnsi="宋体" w:hint="eastAsia"/>
          <w:szCs w:val="21"/>
        </w:rPr>
        <w:t>、虚拟化软件和虚拟化管理平台中标人须提供不少于壹年原厂免费质保服务，其他所有设备均须提供叁年的整机免费保修服务（厂家免费维修，并提供保修证明文件），保修期自供需双方代表在项目最终验收单上签字之日起计算；</w:t>
      </w:r>
    </w:p>
    <w:p w14:paraId="4339B87E" w14:textId="77777777" w:rsidR="00FA70D4" w:rsidRDefault="00FA70D4" w:rsidP="00FA70D4">
      <w:pPr>
        <w:adjustRightInd w:val="0"/>
        <w:snapToGrid w:val="0"/>
        <w:rPr>
          <w:rFonts w:ascii="宋体" w:hAnsi="宋体"/>
          <w:szCs w:val="21"/>
        </w:rPr>
      </w:pPr>
      <w:r>
        <w:rPr>
          <w:rFonts w:ascii="宋体" w:hAnsi="宋体" w:hint="eastAsia"/>
          <w:szCs w:val="21"/>
        </w:rPr>
        <w:t>（3）货物故障报修的响应时间为2小时，且在8小时（连同前面时间计算）内处理完毕。规定时间内未处理完毕的，中标人在24小时内提供不低于同等档次货物供用户使用至故障货物能正常使用为止</w:t>
      </w:r>
    </w:p>
    <w:p w14:paraId="1867830E" w14:textId="77777777" w:rsidR="00FA70D4" w:rsidRDefault="00FA70D4" w:rsidP="00FA70D4">
      <w:pPr>
        <w:adjustRightInd w:val="0"/>
        <w:snapToGrid w:val="0"/>
        <w:rPr>
          <w:rFonts w:ascii="宋体" w:hAnsi="宋体"/>
          <w:szCs w:val="21"/>
        </w:rPr>
      </w:pPr>
      <w:r>
        <w:rPr>
          <w:rFonts w:ascii="宋体" w:hAnsi="宋体" w:hint="eastAsia"/>
          <w:szCs w:val="21"/>
        </w:rPr>
        <w:t>（4）如果设备故障在检修12小时后仍无法排除，投标人应在48小时内提供不低于故障设备规格型号档次的备用设备</w:t>
      </w:r>
      <w:proofErr w:type="gramStart"/>
      <w:r>
        <w:rPr>
          <w:rFonts w:ascii="宋体" w:hAnsi="宋体" w:hint="eastAsia"/>
          <w:szCs w:val="21"/>
        </w:rPr>
        <w:t>供项目</w:t>
      </w:r>
      <w:proofErr w:type="gramEnd"/>
      <w:r>
        <w:rPr>
          <w:rFonts w:ascii="宋体" w:hAnsi="宋体" w:hint="eastAsia"/>
          <w:szCs w:val="21"/>
        </w:rPr>
        <w:t>单位使用，直至故障设备修复；</w:t>
      </w:r>
    </w:p>
    <w:p w14:paraId="561B7C49" w14:textId="77777777" w:rsidR="00FA70D4" w:rsidRDefault="00FA70D4" w:rsidP="00FA70D4">
      <w:pPr>
        <w:adjustRightInd w:val="0"/>
        <w:snapToGrid w:val="0"/>
        <w:rPr>
          <w:rFonts w:ascii="宋体" w:hAnsi="宋体"/>
          <w:szCs w:val="21"/>
        </w:rPr>
      </w:pPr>
      <w:r>
        <w:rPr>
          <w:rFonts w:ascii="宋体" w:hAnsi="宋体" w:hint="eastAsia"/>
          <w:szCs w:val="21"/>
        </w:rPr>
        <w:t>（5）所有设备保修服务方式均为中标人上门保修，即由中标人或原厂家派员到用户设备使用现场维修。由此产生的一切费用均由中标人承担；</w:t>
      </w:r>
    </w:p>
    <w:p w14:paraId="777BF24E" w14:textId="77777777" w:rsidR="00FA70D4" w:rsidRDefault="00FA70D4" w:rsidP="00FA70D4">
      <w:pPr>
        <w:adjustRightInd w:val="0"/>
        <w:snapToGrid w:val="0"/>
        <w:rPr>
          <w:rFonts w:ascii="宋体" w:hAnsi="宋体"/>
          <w:szCs w:val="21"/>
        </w:rPr>
      </w:pPr>
      <w:r>
        <w:rPr>
          <w:rFonts w:ascii="宋体" w:hAnsi="宋体" w:hint="eastAsia"/>
          <w:szCs w:val="21"/>
        </w:rPr>
        <w:t>（6）对于不能明确是否是硬件出现故障时，中标人应尽力配合应用开发商进行检查，在必要时，能在上述响应时间内到达现场协助排除问题；</w:t>
      </w:r>
    </w:p>
    <w:p w14:paraId="690B88DA" w14:textId="77777777" w:rsidR="00FA70D4" w:rsidRDefault="00FA70D4" w:rsidP="00FA70D4">
      <w:pPr>
        <w:adjustRightInd w:val="0"/>
        <w:snapToGrid w:val="0"/>
        <w:rPr>
          <w:rFonts w:ascii="宋体" w:hAnsi="宋体"/>
          <w:szCs w:val="21"/>
        </w:rPr>
      </w:pPr>
      <w:r>
        <w:rPr>
          <w:rFonts w:ascii="宋体" w:hAnsi="宋体" w:hint="eastAsia"/>
          <w:szCs w:val="21"/>
        </w:rPr>
        <w:t>（7）投标人需提出保修期后三年的收费、维修、维护内容，费用和服务方式、范围（产品、技术、模块、部件），供广东南华工商职业学院参考，其费用不计入总价。</w:t>
      </w:r>
    </w:p>
    <w:p w14:paraId="7A8E1066" w14:textId="77777777" w:rsidR="00FA70D4" w:rsidRDefault="00FA70D4" w:rsidP="00FA70D4">
      <w:pPr>
        <w:adjustRightInd w:val="0"/>
        <w:snapToGrid w:val="0"/>
        <w:spacing w:beforeLines="50" w:before="156"/>
        <w:rPr>
          <w:rFonts w:ascii="宋体" w:hAnsi="宋体"/>
          <w:b/>
          <w:szCs w:val="21"/>
        </w:rPr>
      </w:pPr>
      <w:r>
        <w:rPr>
          <w:rFonts w:ascii="宋体" w:hAnsi="宋体" w:hint="eastAsia"/>
          <w:b/>
          <w:szCs w:val="21"/>
        </w:rPr>
        <w:t>4、付款方式</w:t>
      </w:r>
    </w:p>
    <w:p w14:paraId="371806E7" w14:textId="77777777" w:rsidR="00FA70D4" w:rsidRDefault="00FA70D4" w:rsidP="00FA70D4">
      <w:pPr>
        <w:adjustRightInd w:val="0"/>
        <w:snapToGrid w:val="0"/>
        <w:rPr>
          <w:rFonts w:ascii="宋体" w:hAnsi="宋体"/>
          <w:szCs w:val="21"/>
        </w:rPr>
      </w:pPr>
      <w:r>
        <w:rPr>
          <w:rFonts w:ascii="宋体" w:hAnsi="宋体" w:hint="eastAsia"/>
          <w:szCs w:val="21"/>
        </w:rPr>
        <w:t>（1）合同签订后，采购人支付合同总价30%，通过采购人组织的验收后10个工作日，采购人付款至合同总价的100%给中标人,与此同时，中标人向采购人缴纳合同总价的5%作为履约保证金，叁年质保期满且中标人在一年质保期内无违约情形15个工作日内将履约保证金无息退还给中标人。</w:t>
      </w:r>
    </w:p>
    <w:p w14:paraId="2FCD8A7C" w14:textId="77777777" w:rsidR="00FA70D4" w:rsidRDefault="00FA70D4" w:rsidP="00FA70D4">
      <w:pPr>
        <w:adjustRightInd w:val="0"/>
        <w:snapToGrid w:val="0"/>
        <w:rPr>
          <w:rFonts w:ascii="宋体" w:hAnsi="宋体"/>
          <w:szCs w:val="21"/>
        </w:rPr>
      </w:pPr>
      <w:r>
        <w:rPr>
          <w:rFonts w:ascii="宋体" w:hAnsi="宋体" w:hint="eastAsia"/>
          <w:szCs w:val="21"/>
        </w:rPr>
        <w:t>（2）中标人在申请甲方付款时，应当向采购人提供等额发票，否则采购人有权拒绝付款。</w:t>
      </w:r>
    </w:p>
    <w:p w14:paraId="7B468438" w14:textId="77777777" w:rsidR="00FA70D4" w:rsidRDefault="00FA70D4" w:rsidP="00FA70D4">
      <w:pPr>
        <w:adjustRightInd w:val="0"/>
        <w:snapToGrid w:val="0"/>
        <w:rPr>
          <w:rFonts w:ascii="宋体" w:hAnsi="宋体"/>
          <w:szCs w:val="21"/>
        </w:rPr>
      </w:pPr>
    </w:p>
    <w:p w14:paraId="5B4B5BFE" w14:textId="77777777" w:rsidR="00FA70D4" w:rsidRDefault="00FA70D4" w:rsidP="00FA70D4">
      <w:pPr>
        <w:adjustRightInd w:val="0"/>
        <w:snapToGrid w:val="0"/>
        <w:rPr>
          <w:rFonts w:ascii="宋体" w:hAnsi="宋体"/>
          <w:szCs w:val="21"/>
        </w:rPr>
      </w:pPr>
    </w:p>
    <w:p w14:paraId="7514FEA7" w14:textId="77777777" w:rsidR="00FA70D4" w:rsidRDefault="00FA70D4" w:rsidP="00FA70D4">
      <w:pPr>
        <w:adjustRightInd w:val="0"/>
        <w:snapToGrid w:val="0"/>
        <w:rPr>
          <w:rFonts w:ascii="宋体" w:hAnsi="宋体"/>
          <w:szCs w:val="21"/>
        </w:rPr>
      </w:pPr>
    </w:p>
    <w:p w14:paraId="417A55A3" w14:textId="3FE8BEA9" w:rsidR="00FA70D4" w:rsidRDefault="00FA70D4" w:rsidP="00FA70D4">
      <w:pPr>
        <w:pageBreakBefore/>
        <w:spacing w:beforeLines="100" w:before="312" w:afterLines="50" w:after="156"/>
        <w:jc w:val="center"/>
        <w:outlineLvl w:val="1"/>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包四：统一云平台（</w:t>
      </w:r>
      <w:r w:rsidR="006A5E26" w:rsidRPr="006A5E26">
        <w:rPr>
          <w:rStyle w:val="Char1CharCharCharCharCharCharCharCharCharCharCharCharCharCharCharCharCharCharCharCharCharCharCharCharCharChar"/>
          <w:rFonts w:hint="eastAsia"/>
          <w:b/>
        </w:rPr>
        <w:t>人民币104.5万元</w:t>
      </w:r>
      <w:r>
        <w:rPr>
          <w:rStyle w:val="Char1CharCharCharCharCharCharCharCharCharCharCharCharCharCharCharCharCharCharCharCharCharCharCharCharCharChar"/>
          <w:rFonts w:hint="eastAsia"/>
          <w:b/>
        </w:rPr>
        <w:t>）</w:t>
      </w:r>
    </w:p>
    <w:p w14:paraId="0D34298E" w14:textId="77777777" w:rsidR="00FA70D4" w:rsidRDefault="00FA70D4" w:rsidP="00FA70D4">
      <w:pPr>
        <w:spacing w:beforeLines="100" w:before="312" w:afterLines="50" w:after="156"/>
        <w:outlineLvl w:val="2"/>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（一）项目概述</w:t>
      </w:r>
    </w:p>
    <w:p w14:paraId="252AF02C" w14:textId="77777777" w:rsidR="00FA70D4" w:rsidRDefault="00FA70D4" w:rsidP="00FA70D4">
      <w:pPr>
        <w:adjustRightInd w:val="0"/>
        <w:snapToGrid w:val="0"/>
        <w:rPr>
          <w:rFonts w:ascii="宋体" w:hAnsi="宋体"/>
          <w:b/>
          <w:szCs w:val="21"/>
        </w:rPr>
      </w:pPr>
      <w:r>
        <w:rPr>
          <w:rFonts w:ascii="宋体" w:hAnsi="宋体" w:hint="eastAsia"/>
          <w:b/>
          <w:szCs w:val="21"/>
        </w:rPr>
        <w:t>1、项目背景</w:t>
      </w:r>
    </w:p>
    <w:p w14:paraId="7B4C9BAD"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计算资源的统一管理已成为高校信息化建设的重要内容。学校《广东南华工商职业学院采购管理办法（试行）》规定，学校计算资源由教育技术与信息中心统筹管理，各行政部门按需申请。</w:t>
      </w:r>
    </w:p>
    <w:p w14:paraId="44FD37EE"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根据学校《智慧校园规划2020-2022》，明确学校于2022年建成智慧化、智能化、特色的智慧校园。智慧校园的各种应用都有赖于</w:t>
      </w:r>
      <w:proofErr w:type="gramStart"/>
      <w:r>
        <w:rPr>
          <w:rFonts w:ascii="宋体" w:hAnsi="宋体" w:hint="eastAsia"/>
          <w:szCs w:val="21"/>
        </w:rPr>
        <w:t>云计算</w:t>
      </w:r>
      <w:proofErr w:type="gramEnd"/>
      <w:r>
        <w:rPr>
          <w:rFonts w:ascii="宋体" w:hAnsi="宋体" w:hint="eastAsia"/>
          <w:szCs w:val="21"/>
        </w:rPr>
        <w:t>的支撑与保障，学校将逐年投入资金用于云平台的建设。学校于2019年采购了3个节点的超整合计算资源，在天河校区形成了首期基于</w:t>
      </w:r>
      <w:proofErr w:type="spellStart"/>
      <w:r>
        <w:rPr>
          <w:rFonts w:ascii="宋体" w:hAnsi="宋体" w:hint="eastAsia"/>
          <w:szCs w:val="21"/>
        </w:rPr>
        <w:t>openstack</w:t>
      </w:r>
      <w:proofErr w:type="spellEnd"/>
      <w:r>
        <w:rPr>
          <w:rFonts w:ascii="宋体" w:hAnsi="宋体" w:hint="eastAsia"/>
          <w:szCs w:val="21"/>
        </w:rPr>
        <w:t>的计算中心，下图是智慧校园云平台效果图，也是本次项目的效果图：</w:t>
      </w:r>
    </w:p>
    <w:p w14:paraId="41577782" w14:textId="77777777" w:rsidR="00FA70D4" w:rsidRDefault="00FA70D4" w:rsidP="00FA70D4">
      <w:pPr>
        <w:adjustRightInd w:val="0"/>
        <w:snapToGrid w:val="0"/>
        <w:rPr>
          <w:rFonts w:ascii="宋体" w:hAnsi="宋体"/>
          <w:szCs w:val="21"/>
        </w:rPr>
      </w:pPr>
      <w:r>
        <w:rPr>
          <w:rFonts w:ascii="宋体" w:hAnsi="宋体"/>
          <w:noProof/>
          <w:sz w:val="24"/>
        </w:rPr>
        <w:drawing>
          <wp:inline distT="0" distB="0" distL="0" distR="0" wp14:anchorId="656F2B4E" wp14:editId="74DD33A9">
            <wp:extent cx="5095875" cy="272415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095875" cy="2724150"/>
                    </a:xfrm>
                    <a:prstGeom prst="rect">
                      <a:avLst/>
                    </a:prstGeom>
                    <a:noFill/>
                    <a:ln>
                      <a:noFill/>
                    </a:ln>
                  </pic:spPr>
                </pic:pic>
              </a:graphicData>
            </a:graphic>
          </wp:inline>
        </w:drawing>
      </w:r>
    </w:p>
    <w:p w14:paraId="53908C18"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本期项目旨在建立全校统一的云平台，提供稳定可靠的计算与存储资源，为全校各部门提供统一的信息基础服务资源，强化数据资源集中管理和分析应用，对推动我校信息化发展具有重要意义。</w:t>
      </w:r>
    </w:p>
    <w:p w14:paraId="6B5B54B3" w14:textId="77777777" w:rsidR="00FA70D4" w:rsidRDefault="00FA70D4" w:rsidP="00FA70D4">
      <w:pPr>
        <w:adjustRightInd w:val="0"/>
        <w:snapToGrid w:val="0"/>
        <w:rPr>
          <w:rFonts w:ascii="宋体" w:hAnsi="宋体"/>
          <w:b/>
          <w:szCs w:val="21"/>
        </w:rPr>
      </w:pPr>
      <w:r>
        <w:rPr>
          <w:rFonts w:ascii="宋体" w:hAnsi="宋体" w:hint="eastAsia"/>
          <w:b/>
          <w:szCs w:val="21"/>
        </w:rPr>
        <w:t>2、项目内容</w:t>
      </w:r>
    </w:p>
    <w:p w14:paraId="29CD4B05" w14:textId="77777777" w:rsidR="00FA70D4" w:rsidRDefault="00FA70D4" w:rsidP="00FA70D4">
      <w:pPr>
        <w:adjustRightInd w:val="0"/>
        <w:snapToGrid w:val="0"/>
        <w:rPr>
          <w:rFonts w:ascii="宋体" w:hAnsi="宋体"/>
          <w:szCs w:val="21"/>
        </w:rPr>
      </w:pPr>
      <w:r>
        <w:rPr>
          <w:rFonts w:ascii="宋体" w:hAnsi="宋体" w:hint="eastAsia"/>
          <w:szCs w:val="21"/>
        </w:rPr>
        <w:t>（1）超融合节点扩容。采购2台高性能超融合服务器节点对我校现有超融合计算资源池进行扩容，服务器节点通过万兆高速以太网交换机互联，共计提供48TB的裸存储容量。</w:t>
      </w:r>
    </w:p>
    <w:p w14:paraId="43C3B930" w14:textId="77777777" w:rsidR="00FA70D4" w:rsidRDefault="00FA70D4" w:rsidP="00FA70D4">
      <w:pPr>
        <w:adjustRightInd w:val="0"/>
        <w:snapToGrid w:val="0"/>
        <w:rPr>
          <w:rFonts w:ascii="宋体" w:hAnsi="宋体"/>
          <w:szCs w:val="21"/>
        </w:rPr>
      </w:pPr>
      <w:r>
        <w:rPr>
          <w:rFonts w:ascii="宋体" w:hAnsi="宋体" w:hint="eastAsia"/>
          <w:szCs w:val="21"/>
        </w:rPr>
        <w:t>（2）配置一套</w:t>
      </w:r>
      <w:proofErr w:type="gramStart"/>
      <w:r>
        <w:rPr>
          <w:rFonts w:ascii="宋体" w:hAnsi="宋体" w:hint="eastAsia"/>
          <w:szCs w:val="21"/>
        </w:rPr>
        <w:t>云管理</w:t>
      </w:r>
      <w:proofErr w:type="gramEnd"/>
      <w:r>
        <w:rPr>
          <w:rFonts w:ascii="宋体" w:hAnsi="宋体" w:hint="eastAsia"/>
          <w:szCs w:val="21"/>
        </w:rPr>
        <w:t>平台软件，对5台超融合计算节点、5台VMware虚拟化节点，实现</w:t>
      </w:r>
      <w:proofErr w:type="gramStart"/>
      <w:r>
        <w:rPr>
          <w:rFonts w:ascii="宋体" w:hAnsi="宋体" w:hint="eastAsia"/>
          <w:szCs w:val="21"/>
        </w:rPr>
        <w:t>云资源</w:t>
      </w:r>
      <w:proofErr w:type="gramEnd"/>
      <w:r>
        <w:rPr>
          <w:rFonts w:ascii="宋体" w:hAnsi="宋体" w:hint="eastAsia"/>
          <w:szCs w:val="21"/>
        </w:rPr>
        <w:t>的统一编排及</w:t>
      </w:r>
      <w:proofErr w:type="gramStart"/>
      <w:r>
        <w:rPr>
          <w:rFonts w:ascii="宋体" w:hAnsi="宋体" w:hint="eastAsia"/>
          <w:szCs w:val="21"/>
        </w:rPr>
        <w:t>云服务</w:t>
      </w:r>
      <w:proofErr w:type="gramEnd"/>
      <w:r>
        <w:rPr>
          <w:rFonts w:ascii="宋体" w:hAnsi="宋体" w:hint="eastAsia"/>
          <w:szCs w:val="21"/>
        </w:rPr>
        <w:t>等功能。</w:t>
      </w:r>
    </w:p>
    <w:p w14:paraId="46A42D05" w14:textId="77777777" w:rsidR="00FA70D4" w:rsidRDefault="00FA70D4" w:rsidP="00FA70D4">
      <w:pPr>
        <w:adjustRightInd w:val="0"/>
        <w:snapToGrid w:val="0"/>
        <w:rPr>
          <w:rFonts w:ascii="宋体" w:hAnsi="宋体"/>
          <w:szCs w:val="21"/>
        </w:rPr>
      </w:pPr>
      <w:r>
        <w:rPr>
          <w:rFonts w:ascii="宋体" w:hAnsi="宋体" w:hint="eastAsia"/>
          <w:szCs w:val="21"/>
        </w:rPr>
        <w:t>（3）存储设备采用机械硬盘与SSD的混合架构，提供快照、克隆、自精简、SSD Cache、远程复制、在线重</w:t>
      </w:r>
      <w:proofErr w:type="gramStart"/>
      <w:r>
        <w:rPr>
          <w:rFonts w:ascii="宋体" w:hAnsi="宋体" w:hint="eastAsia"/>
          <w:szCs w:val="21"/>
        </w:rPr>
        <w:t>删</w:t>
      </w:r>
      <w:proofErr w:type="gramEnd"/>
      <w:r>
        <w:rPr>
          <w:rFonts w:ascii="宋体" w:hAnsi="宋体" w:hint="eastAsia"/>
          <w:szCs w:val="21"/>
        </w:rPr>
        <w:t>、在线压缩、QoS等多种高级功能。去重后的可用容量不少于122T。</w:t>
      </w:r>
    </w:p>
    <w:p w14:paraId="235FF6B4" w14:textId="77777777" w:rsidR="00FA70D4" w:rsidRDefault="00FA70D4" w:rsidP="00FA70D4">
      <w:pPr>
        <w:spacing w:beforeLines="100" w:before="312" w:afterLines="50" w:after="156"/>
        <w:outlineLvl w:val="2"/>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（二）建设方案的预期效果</w:t>
      </w:r>
    </w:p>
    <w:p w14:paraId="338821B8" w14:textId="77777777" w:rsidR="00FA70D4" w:rsidRDefault="00FA70D4" w:rsidP="00FA70D4">
      <w:pPr>
        <w:adjustRightInd w:val="0"/>
        <w:snapToGrid w:val="0"/>
        <w:rPr>
          <w:rFonts w:ascii="宋体" w:hAnsi="宋体"/>
          <w:b/>
          <w:szCs w:val="21"/>
        </w:rPr>
      </w:pPr>
      <w:r>
        <w:rPr>
          <w:rFonts w:ascii="宋体" w:hAnsi="宋体" w:hint="eastAsia"/>
          <w:b/>
          <w:szCs w:val="21"/>
        </w:rPr>
        <w:t>1、简化基础架构</w:t>
      </w:r>
    </w:p>
    <w:p w14:paraId="088270E1"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采用兼容</w:t>
      </w:r>
      <w:proofErr w:type="spellStart"/>
      <w:r>
        <w:rPr>
          <w:rFonts w:ascii="宋体" w:hAnsi="宋体" w:hint="eastAsia"/>
          <w:szCs w:val="21"/>
        </w:rPr>
        <w:t>openstack</w:t>
      </w:r>
      <w:proofErr w:type="spellEnd"/>
      <w:r>
        <w:rPr>
          <w:rFonts w:ascii="宋体" w:hAnsi="宋体" w:hint="eastAsia"/>
          <w:szCs w:val="21"/>
        </w:rPr>
        <w:t>及VMWARE的统一</w:t>
      </w:r>
      <w:proofErr w:type="gramStart"/>
      <w:r>
        <w:rPr>
          <w:rFonts w:ascii="宋体" w:hAnsi="宋体" w:hint="eastAsia"/>
          <w:szCs w:val="21"/>
        </w:rPr>
        <w:t>云管理</w:t>
      </w:r>
      <w:proofErr w:type="gramEnd"/>
      <w:r>
        <w:rPr>
          <w:rFonts w:ascii="宋体" w:hAnsi="宋体" w:hint="eastAsia"/>
          <w:szCs w:val="21"/>
        </w:rPr>
        <w:t>架构，可实现虚拟机的迁移及高级特性；简化了学校智慧校园数据中心的支撑架构，可视化且先进的</w:t>
      </w:r>
      <w:proofErr w:type="gramStart"/>
      <w:r>
        <w:rPr>
          <w:rFonts w:ascii="宋体" w:hAnsi="宋体" w:hint="eastAsia"/>
          <w:szCs w:val="21"/>
        </w:rPr>
        <w:t>虚拟化超融合</w:t>
      </w:r>
      <w:proofErr w:type="gramEnd"/>
      <w:r>
        <w:rPr>
          <w:rFonts w:ascii="宋体" w:hAnsi="宋体" w:hint="eastAsia"/>
          <w:szCs w:val="21"/>
        </w:rPr>
        <w:t>平台将为学校节约技术运维人员。</w:t>
      </w:r>
    </w:p>
    <w:p w14:paraId="0F3123D6" w14:textId="77777777" w:rsidR="00FA70D4" w:rsidRDefault="00FA70D4" w:rsidP="00FA70D4">
      <w:pPr>
        <w:adjustRightInd w:val="0"/>
        <w:snapToGrid w:val="0"/>
        <w:rPr>
          <w:rFonts w:ascii="宋体" w:hAnsi="宋体"/>
          <w:b/>
          <w:szCs w:val="21"/>
        </w:rPr>
      </w:pPr>
      <w:r>
        <w:rPr>
          <w:rFonts w:ascii="宋体" w:hAnsi="宋体" w:hint="eastAsia"/>
          <w:b/>
          <w:szCs w:val="21"/>
        </w:rPr>
        <w:t>2、</w:t>
      </w:r>
      <w:r>
        <w:rPr>
          <w:rFonts w:ascii="宋体" w:hAnsi="宋体" w:hint="eastAsia"/>
          <w:b/>
          <w:szCs w:val="21"/>
        </w:rPr>
        <w:tab/>
        <w:t>降低TCO</w:t>
      </w:r>
    </w:p>
    <w:p w14:paraId="6B386FC7"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可显著的控制和减少物理服务器的数量，明显提高每个物理服务器及其CPU的资源利用率，从而降低基础设施投资成本。降低运营和维护成本，包括数据中心空间、机柜、网线，耗电量，冷气空调和人力成本等。</w:t>
      </w:r>
    </w:p>
    <w:p w14:paraId="6F25177B" w14:textId="77777777" w:rsidR="00FA70D4" w:rsidRDefault="00FA70D4" w:rsidP="00FA70D4">
      <w:pPr>
        <w:adjustRightInd w:val="0"/>
        <w:snapToGrid w:val="0"/>
        <w:rPr>
          <w:rFonts w:ascii="宋体" w:hAnsi="宋体"/>
          <w:b/>
          <w:szCs w:val="21"/>
        </w:rPr>
      </w:pPr>
      <w:r>
        <w:rPr>
          <w:rFonts w:ascii="宋体" w:hAnsi="宋体" w:hint="eastAsia"/>
          <w:b/>
          <w:szCs w:val="21"/>
        </w:rPr>
        <w:t>3、提高运营效率</w:t>
      </w:r>
    </w:p>
    <w:p w14:paraId="7D02C2FD"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加快新服务器和应用的部署，大大降低服务器重建和应用加载时间。主动地提前规划资源增长，响应提速，不需要像以前那样，需要长时间的采购流程，然后进行安装调试。</w:t>
      </w:r>
    </w:p>
    <w:p w14:paraId="6DFF671B" w14:textId="77777777" w:rsidR="00FA70D4" w:rsidRDefault="00FA70D4" w:rsidP="00FA70D4">
      <w:pPr>
        <w:adjustRightInd w:val="0"/>
        <w:snapToGrid w:val="0"/>
        <w:rPr>
          <w:rFonts w:ascii="宋体" w:hAnsi="宋体"/>
          <w:b/>
          <w:szCs w:val="21"/>
        </w:rPr>
      </w:pPr>
      <w:r>
        <w:rPr>
          <w:rFonts w:ascii="宋体" w:hAnsi="宋体" w:hint="eastAsia"/>
          <w:b/>
          <w:szCs w:val="21"/>
        </w:rPr>
        <w:t>4、横向线性扩展能力</w:t>
      </w:r>
    </w:p>
    <w:p w14:paraId="7A23791B"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超融合架构天然具有极好的横向扩展能力，扩展起来非常简单，只要往集群里面添加新的物理主机就可以实现横向扩展了；而基于</w:t>
      </w:r>
      <w:proofErr w:type="spellStart"/>
      <w:r>
        <w:rPr>
          <w:rFonts w:ascii="宋体" w:hAnsi="宋体" w:hint="eastAsia"/>
          <w:szCs w:val="21"/>
        </w:rPr>
        <w:t>vmware</w:t>
      </w:r>
      <w:proofErr w:type="spellEnd"/>
      <w:r>
        <w:rPr>
          <w:rFonts w:ascii="宋体" w:hAnsi="宋体" w:hint="eastAsia"/>
          <w:szCs w:val="21"/>
        </w:rPr>
        <w:t>的安装与部署也提为简单，稳定可靠。</w:t>
      </w:r>
    </w:p>
    <w:p w14:paraId="3DE9FC37" w14:textId="77777777" w:rsidR="00FA70D4" w:rsidRDefault="00FA70D4" w:rsidP="00FA70D4">
      <w:pPr>
        <w:adjustRightInd w:val="0"/>
        <w:snapToGrid w:val="0"/>
        <w:rPr>
          <w:rFonts w:ascii="宋体" w:hAnsi="宋体"/>
          <w:b/>
          <w:szCs w:val="21"/>
        </w:rPr>
      </w:pPr>
      <w:r>
        <w:rPr>
          <w:rFonts w:ascii="宋体" w:hAnsi="宋体" w:hint="eastAsia"/>
          <w:b/>
          <w:szCs w:val="21"/>
        </w:rPr>
        <w:t>5、业务连续性</w:t>
      </w:r>
    </w:p>
    <w:p w14:paraId="547DAA1D"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为了提升服务器虚拟化系统的高可用性，从故障迁移及</w:t>
      </w:r>
      <w:proofErr w:type="gramStart"/>
      <w:r>
        <w:rPr>
          <w:rFonts w:ascii="宋体" w:hAnsi="宋体" w:hint="eastAsia"/>
          <w:szCs w:val="21"/>
        </w:rPr>
        <w:t>在线热</w:t>
      </w:r>
      <w:proofErr w:type="gramEnd"/>
      <w:r>
        <w:rPr>
          <w:rFonts w:ascii="宋体" w:hAnsi="宋体" w:hint="eastAsia"/>
          <w:szCs w:val="21"/>
        </w:rPr>
        <w:t>迁移等维度提供了高可用技术，保障业务的稳定性。</w:t>
      </w:r>
    </w:p>
    <w:p w14:paraId="73F3F618" w14:textId="77777777" w:rsidR="00FA70D4" w:rsidRDefault="00FA70D4" w:rsidP="00FA70D4">
      <w:pPr>
        <w:adjustRightInd w:val="0"/>
        <w:snapToGrid w:val="0"/>
        <w:rPr>
          <w:rFonts w:ascii="宋体" w:hAnsi="宋体"/>
          <w:b/>
          <w:szCs w:val="21"/>
        </w:rPr>
      </w:pPr>
      <w:r>
        <w:rPr>
          <w:rFonts w:ascii="宋体" w:hAnsi="宋体" w:hint="eastAsia"/>
          <w:b/>
          <w:szCs w:val="21"/>
        </w:rPr>
        <w:t>6、数据可靠性</w:t>
      </w:r>
    </w:p>
    <w:p w14:paraId="7134F592"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在数据可靠性方面，超融合架构需采用2个到3个一样的副本，而且，每一次数据的变化，都会通过网络，同时在中的所有副本里进行同步，从而确保数据的一致性。存储需配置具冗余功能的部署方式。</w:t>
      </w:r>
    </w:p>
    <w:p w14:paraId="17BDCFD0" w14:textId="77777777" w:rsidR="00FA70D4" w:rsidRDefault="00FA70D4" w:rsidP="00FA70D4">
      <w:pPr>
        <w:adjustRightInd w:val="0"/>
        <w:snapToGrid w:val="0"/>
        <w:rPr>
          <w:rFonts w:ascii="宋体" w:hAnsi="宋体"/>
          <w:b/>
          <w:szCs w:val="21"/>
        </w:rPr>
      </w:pPr>
      <w:r>
        <w:rPr>
          <w:rFonts w:ascii="宋体" w:hAnsi="宋体" w:hint="eastAsia"/>
          <w:b/>
          <w:szCs w:val="21"/>
        </w:rPr>
        <w:t>7、存储解决方案</w:t>
      </w:r>
    </w:p>
    <w:p w14:paraId="67DA1615"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考虑到数据中心对核心数据库应用、服务器虚拟化应用的支撑，对存储系统在性能、功能、可靠性和易用性的需求成为数据中心的关键环节。</w:t>
      </w:r>
    </w:p>
    <w:p w14:paraId="348E1452" w14:textId="77777777" w:rsidR="00FA70D4" w:rsidRDefault="00FA70D4" w:rsidP="00FA70D4">
      <w:pPr>
        <w:adjustRightInd w:val="0"/>
        <w:snapToGrid w:val="0"/>
        <w:rPr>
          <w:rFonts w:ascii="宋体" w:hAnsi="宋体"/>
          <w:szCs w:val="21"/>
        </w:rPr>
      </w:pPr>
      <w:r>
        <w:rPr>
          <w:rFonts w:ascii="宋体" w:hAnsi="宋体" w:hint="eastAsia"/>
          <w:szCs w:val="21"/>
        </w:rPr>
        <w:t>本次选用的存储设备采用机械硬盘与SSD的混合架构，针对高性能、低实验的应用场景，同时具备“高性能、大容量、保障安全”等多重功能特性。充分发挥SSD介质的特性，同时优化数据读、写性能，融合企业级别软件特性，可提供最优的性能密度及容量密度，并支持超过6个9的可靠性，满足我校数据中心对关键业务环境的需求。</w:t>
      </w:r>
    </w:p>
    <w:p w14:paraId="49AE6ED2" w14:textId="77777777" w:rsidR="00FA70D4" w:rsidRDefault="00FA70D4" w:rsidP="00FA70D4">
      <w:pPr>
        <w:adjustRightInd w:val="0"/>
        <w:snapToGrid w:val="0"/>
        <w:rPr>
          <w:rFonts w:ascii="宋体" w:hAnsi="宋体"/>
          <w:szCs w:val="21"/>
        </w:rPr>
      </w:pPr>
      <w:r>
        <w:rPr>
          <w:rFonts w:ascii="宋体" w:hAnsi="宋体" w:hint="eastAsia"/>
          <w:szCs w:val="21"/>
        </w:rPr>
        <w:t>（1）存储设备功能特性</w:t>
      </w:r>
    </w:p>
    <w:p w14:paraId="43DE50BF"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1）底层架构优化，</w:t>
      </w:r>
      <w:proofErr w:type="gramStart"/>
      <w:r>
        <w:rPr>
          <w:rFonts w:ascii="宋体" w:hAnsi="宋体" w:hint="eastAsia"/>
          <w:szCs w:val="21"/>
        </w:rPr>
        <w:t>极</w:t>
      </w:r>
      <w:proofErr w:type="gramEnd"/>
      <w:r>
        <w:rPr>
          <w:rFonts w:ascii="宋体" w:hAnsi="宋体" w:hint="eastAsia"/>
          <w:szCs w:val="21"/>
        </w:rPr>
        <w:t>速提升读写</w:t>
      </w:r>
      <w:r>
        <w:rPr>
          <w:rFonts w:ascii="宋体" w:hAnsi="宋体"/>
          <w:szCs w:val="21"/>
        </w:rPr>
        <w:t>IO</w:t>
      </w:r>
    </w:p>
    <w:p w14:paraId="42CC7CCA"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通过NVDIMM对写入时不同大小的数据块进行整理和聚合，再将它们以整条带方式顺序写入后端存储介质，变随机写为100%顺序写，</w:t>
      </w:r>
      <w:proofErr w:type="gramStart"/>
      <w:r>
        <w:rPr>
          <w:rFonts w:ascii="宋体" w:hAnsi="宋体" w:hint="eastAsia"/>
          <w:szCs w:val="21"/>
        </w:rPr>
        <w:t>极</w:t>
      </w:r>
      <w:proofErr w:type="gramEnd"/>
      <w:r>
        <w:rPr>
          <w:rFonts w:ascii="宋体" w:hAnsi="宋体" w:hint="eastAsia"/>
          <w:szCs w:val="21"/>
        </w:rPr>
        <w:t>速提升随机写入效率。</w:t>
      </w:r>
    </w:p>
    <w:p w14:paraId="39DC1D36"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混合存储使用SSD Cache缓存区，加速数据读取。采用智能热度表技术，提高读命中率，从而大幅加速访问性能、降低延迟。针对读性能要求极高的卷，可以选择在写入时将数据直接同步100%写入SSD Cache，实现该卷100%的SSD Cache读命中率。</w:t>
      </w:r>
    </w:p>
    <w:p w14:paraId="4C597390"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2）多重数据保护策略，保证性能稳定和数据安全</w:t>
      </w:r>
    </w:p>
    <w:p w14:paraId="1EB33813"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数据稳定性方面，利用散列化RAID实现三重校验，保证单一RAID组内任意3块</w:t>
      </w:r>
      <w:proofErr w:type="gramStart"/>
      <w:r>
        <w:rPr>
          <w:rFonts w:ascii="宋体" w:hAnsi="宋体" w:hint="eastAsia"/>
          <w:szCs w:val="21"/>
        </w:rPr>
        <w:t>盘同时</w:t>
      </w:r>
      <w:proofErr w:type="gramEnd"/>
      <w:r>
        <w:rPr>
          <w:rFonts w:ascii="宋体" w:hAnsi="宋体" w:hint="eastAsia"/>
          <w:szCs w:val="21"/>
        </w:rPr>
        <w:t>故障数据无丢失，并可提供无损性能和容量的快速重建。提供快照、克隆、自精简、SSD Cache、远程复制、在线重</w:t>
      </w:r>
      <w:proofErr w:type="gramStart"/>
      <w:r>
        <w:rPr>
          <w:rFonts w:ascii="宋体" w:hAnsi="宋体" w:hint="eastAsia"/>
          <w:szCs w:val="21"/>
        </w:rPr>
        <w:t>删</w:t>
      </w:r>
      <w:proofErr w:type="gramEnd"/>
      <w:r>
        <w:rPr>
          <w:rFonts w:ascii="宋体" w:hAnsi="宋体" w:hint="eastAsia"/>
          <w:szCs w:val="21"/>
        </w:rPr>
        <w:t>、在线压缩、QoS等多种高级功能。</w:t>
      </w:r>
    </w:p>
    <w:p w14:paraId="5C7B05CB"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性能方面，存储系统架构专为高性能环境下的高可用存储场景而设计，提供全局在线重</w:t>
      </w:r>
      <w:proofErr w:type="gramStart"/>
      <w:r>
        <w:rPr>
          <w:rFonts w:ascii="宋体" w:hAnsi="宋体" w:hint="eastAsia"/>
          <w:szCs w:val="21"/>
        </w:rPr>
        <w:t>删</w:t>
      </w:r>
      <w:proofErr w:type="gramEnd"/>
      <w:r>
        <w:rPr>
          <w:rFonts w:ascii="宋体" w:hAnsi="宋体" w:hint="eastAsia"/>
          <w:szCs w:val="21"/>
        </w:rPr>
        <w:t xml:space="preserve">和压缩技术，具备2-3 </w:t>
      </w:r>
      <w:proofErr w:type="gramStart"/>
      <w:r>
        <w:rPr>
          <w:rFonts w:ascii="宋体" w:hAnsi="宋体" w:hint="eastAsia"/>
          <w:szCs w:val="21"/>
        </w:rPr>
        <w:t>倍</w:t>
      </w:r>
      <w:proofErr w:type="gramEnd"/>
      <w:r>
        <w:rPr>
          <w:rFonts w:ascii="宋体" w:hAnsi="宋体" w:hint="eastAsia"/>
          <w:szCs w:val="21"/>
        </w:rPr>
        <w:t>或以上的在线数据压缩比。</w:t>
      </w:r>
      <w:proofErr w:type="gramStart"/>
      <w:r>
        <w:rPr>
          <w:rFonts w:ascii="宋体" w:hAnsi="宋体" w:hint="eastAsia"/>
          <w:szCs w:val="21"/>
        </w:rPr>
        <w:t>且单控制器</w:t>
      </w:r>
      <w:proofErr w:type="gramEnd"/>
      <w:r>
        <w:rPr>
          <w:rFonts w:ascii="宋体" w:hAnsi="宋体" w:hint="eastAsia"/>
          <w:szCs w:val="21"/>
        </w:rPr>
        <w:t>故障、更换、升级、自动切换过程中，存储系统性能完全不受影响。无论是开启重</w:t>
      </w:r>
      <w:proofErr w:type="gramStart"/>
      <w:r>
        <w:rPr>
          <w:rFonts w:ascii="宋体" w:hAnsi="宋体" w:hint="eastAsia"/>
          <w:szCs w:val="21"/>
        </w:rPr>
        <w:t>删</w:t>
      </w:r>
      <w:proofErr w:type="gramEnd"/>
      <w:r>
        <w:rPr>
          <w:rFonts w:ascii="宋体" w:hAnsi="宋体" w:hint="eastAsia"/>
          <w:szCs w:val="21"/>
        </w:rPr>
        <w:t>、压缩、快照功能，还是单控制器故障、更换、升级、自动切换过程中，存储系统性能都完全不会受到影响。</w:t>
      </w:r>
    </w:p>
    <w:p w14:paraId="769A353A"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3）快速部署、简化运维</w:t>
      </w:r>
    </w:p>
    <w:p w14:paraId="14F8F546"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通过采用最佳配置，直接交付确定的性能和数据保护策略，简化存储空间和性能分配过程，快速部署上线。在任何读写比例下、任何冗余硬件损坏情况下的性能影响为0%，无需不断地“规划”存储，也不需要担心控制器故障、硬盘损坏时对性能的影响。可通过Scale up扩展空间、Scale deep扩展性能、Scale out扩展集群，在线</w:t>
      </w:r>
      <w:proofErr w:type="gramStart"/>
      <w:r>
        <w:rPr>
          <w:rFonts w:ascii="宋体" w:hAnsi="宋体" w:hint="eastAsia"/>
          <w:szCs w:val="21"/>
        </w:rPr>
        <w:t>不</w:t>
      </w:r>
      <w:proofErr w:type="gramEnd"/>
      <w:r>
        <w:rPr>
          <w:rFonts w:ascii="宋体" w:hAnsi="宋体" w:hint="eastAsia"/>
          <w:szCs w:val="21"/>
        </w:rPr>
        <w:t>停机的不断的扩展系统的容量、性能。快速高效的在线数据重</w:t>
      </w:r>
      <w:proofErr w:type="gramStart"/>
      <w:r>
        <w:rPr>
          <w:rFonts w:ascii="宋体" w:hAnsi="宋体" w:hint="eastAsia"/>
          <w:szCs w:val="21"/>
        </w:rPr>
        <w:t>删</w:t>
      </w:r>
      <w:proofErr w:type="gramEnd"/>
      <w:r>
        <w:rPr>
          <w:rFonts w:ascii="宋体" w:hAnsi="宋体" w:hint="eastAsia"/>
          <w:szCs w:val="21"/>
        </w:rPr>
        <w:t>和在线全局数据压缩，并支持精简配置。</w:t>
      </w:r>
    </w:p>
    <w:p w14:paraId="2DE63401"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4）</w:t>
      </w:r>
      <w:r>
        <w:rPr>
          <w:rFonts w:ascii="宋体" w:hAnsi="宋体"/>
          <w:szCs w:val="21"/>
        </w:rPr>
        <w:tab/>
        <w:t>AI</w:t>
      </w:r>
      <w:r>
        <w:rPr>
          <w:rFonts w:ascii="宋体" w:hAnsi="宋体" w:hint="eastAsia"/>
          <w:szCs w:val="21"/>
        </w:rPr>
        <w:t>智能管理，主动预防和解决</w:t>
      </w:r>
      <w:r>
        <w:rPr>
          <w:rFonts w:ascii="宋体" w:hAnsi="宋体"/>
          <w:szCs w:val="21"/>
        </w:rPr>
        <w:t>90%</w:t>
      </w:r>
      <w:r>
        <w:rPr>
          <w:rFonts w:ascii="宋体" w:hAnsi="宋体" w:hint="eastAsia"/>
          <w:szCs w:val="21"/>
        </w:rPr>
        <w:t>的问题</w:t>
      </w:r>
    </w:p>
    <w:p w14:paraId="7365DF54"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通过主动服务平台，可自动化发现和解决90%的问题，不再需要反复的维护和调优，实现真实数据统计的可靠性。</w:t>
      </w:r>
    </w:p>
    <w:p w14:paraId="263598F8" w14:textId="77777777" w:rsidR="00FA70D4" w:rsidRDefault="00FA70D4" w:rsidP="00FA70D4">
      <w:pPr>
        <w:spacing w:beforeLines="100" w:before="312" w:afterLines="50" w:after="156"/>
        <w:outlineLvl w:val="2"/>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（三）采购清单</w:t>
      </w:r>
    </w:p>
    <w:tbl>
      <w:tblPr>
        <w:tblW w:w="8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1523"/>
        <w:gridCol w:w="5245"/>
        <w:gridCol w:w="728"/>
        <w:gridCol w:w="709"/>
      </w:tblGrid>
      <w:tr w:rsidR="00FA70D4" w14:paraId="6A234CA6" w14:textId="77777777" w:rsidTr="00EB0550">
        <w:trPr>
          <w:trHeight w:val="340"/>
          <w:jc w:val="center"/>
        </w:trPr>
        <w:tc>
          <w:tcPr>
            <w:tcW w:w="677" w:type="dxa"/>
            <w:vAlign w:val="center"/>
          </w:tcPr>
          <w:p w14:paraId="713A3AE2" w14:textId="77777777" w:rsidR="00FA70D4" w:rsidRDefault="00FA70D4" w:rsidP="00EB0550">
            <w:pPr>
              <w:jc w:val="center"/>
              <w:rPr>
                <w:rFonts w:ascii="宋体" w:hAnsi="宋体"/>
                <w:b/>
                <w:bCs/>
                <w:szCs w:val="21"/>
              </w:rPr>
            </w:pPr>
            <w:r>
              <w:rPr>
                <w:rFonts w:ascii="宋体" w:hAnsi="宋体" w:hint="eastAsia"/>
                <w:b/>
                <w:bCs/>
                <w:szCs w:val="21"/>
              </w:rPr>
              <w:t>序号</w:t>
            </w:r>
          </w:p>
        </w:tc>
        <w:tc>
          <w:tcPr>
            <w:tcW w:w="1523" w:type="dxa"/>
            <w:vAlign w:val="center"/>
          </w:tcPr>
          <w:p w14:paraId="61F1D34E" w14:textId="77777777" w:rsidR="00FA70D4" w:rsidRDefault="00FA70D4" w:rsidP="00EB0550">
            <w:pPr>
              <w:jc w:val="center"/>
              <w:rPr>
                <w:rFonts w:ascii="宋体" w:hAnsi="宋体"/>
                <w:b/>
                <w:bCs/>
                <w:szCs w:val="21"/>
              </w:rPr>
            </w:pPr>
            <w:r>
              <w:rPr>
                <w:rFonts w:ascii="宋体" w:hAnsi="宋体" w:hint="eastAsia"/>
                <w:b/>
                <w:bCs/>
                <w:szCs w:val="21"/>
              </w:rPr>
              <w:t>名称</w:t>
            </w:r>
          </w:p>
        </w:tc>
        <w:tc>
          <w:tcPr>
            <w:tcW w:w="5245" w:type="dxa"/>
            <w:vAlign w:val="center"/>
          </w:tcPr>
          <w:p w14:paraId="1544440F" w14:textId="77777777" w:rsidR="00FA70D4" w:rsidRDefault="00FA70D4" w:rsidP="00EB0550">
            <w:pPr>
              <w:jc w:val="center"/>
              <w:rPr>
                <w:rFonts w:ascii="宋体" w:hAnsi="宋体"/>
                <w:b/>
                <w:bCs/>
                <w:szCs w:val="21"/>
              </w:rPr>
            </w:pPr>
            <w:r>
              <w:rPr>
                <w:rFonts w:ascii="宋体" w:hAnsi="宋体" w:hint="eastAsia"/>
                <w:b/>
                <w:bCs/>
                <w:szCs w:val="21"/>
              </w:rPr>
              <w:t>配置及性能说明</w:t>
            </w:r>
          </w:p>
        </w:tc>
        <w:tc>
          <w:tcPr>
            <w:tcW w:w="728" w:type="dxa"/>
            <w:vAlign w:val="center"/>
          </w:tcPr>
          <w:p w14:paraId="76F3BC6D" w14:textId="77777777" w:rsidR="00FA70D4" w:rsidRDefault="00FA70D4" w:rsidP="00EB0550">
            <w:pPr>
              <w:jc w:val="center"/>
              <w:rPr>
                <w:rFonts w:ascii="宋体" w:hAnsi="宋体"/>
                <w:b/>
                <w:bCs/>
                <w:szCs w:val="21"/>
              </w:rPr>
            </w:pPr>
            <w:r>
              <w:rPr>
                <w:rFonts w:ascii="宋体" w:hAnsi="宋体" w:hint="eastAsia"/>
                <w:b/>
                <w:bCs/>
                <w:szCs w:val="21"/>
              </w:rPr>
              <w:t>单位</w:t>
            </w:r>
          </w:p>
        </w:tc>
        <w:tc>
          <w:tcPr>
            <w:tcW w:w="709" w:type="dxa"/>
            <w:vAlign w:val="center"/>
          </w:tcPr>
          <w:p w14:paraId="7F909EA6" w14:textId="77777777" w:rsidR="00FA70D4" w:rsidRDefault="00FA70D4" w:rsidP="00EB0550">
            <w:pPr>
              <w:jc w:val="center"/>
              <w:rPr>
                <w:rFonts w:ascii="宋体" w:hAnsi="宋体"/>
                <w:b/>
                <w:bCs/>
                <w:szCs w:val="21"/>
              </w:rPr>
            </w:pPr>
            <w:r>
              <w:rPr>
                <w:rFonts w:ascii="宋体" w:hAnsi="宋体" w:hint="eastAsia"/>
                <w:b/>
                <w:bCs/>
                <w:szCs w:val="21"/>
              </w:rPr>
              <w:t>数量</w:t>
            </w:r>
          </w:p>
        </w:tc>
      </w:tr>
      <w:tr w:rsidR="00FA70D4" w14:paraId="4BBB1487" w14:textId="77777777" w:rsidTr="00EB0550">
        <w:trPr>
          <w:trHeight w:val="340"/>
          <w:jc w:val="center"/>
        </w:trPr>
        <w:tc>
          <w:tcPr>
            <w:tcW w:w="677" w:type="dxa"/>
            <w:vAlign w:val="center"/>
          </w:tcPr>
          <w:p w14:paraId="6740705E" w14:textId="77777777" w:rsidR="00FA70D4" w:rsidRDefault="00FA70D4" w:rsidP="00EB0550">
            <w:pPr>
              <w:jc w:val="center"/>
              <w:rPr>
                <w:rFonts w:ascii="宋体" w:hAnsi="宋体"/>
                <w:bCs/>
                <w:szCs w:val="21"/>
              </w:rPr>
            </w:pPr>
            <w:r>
              <w:rPr>
                <w:rFonts w:ascii="宋体" w:hAnsi="宋体" w:hint="eastAsia"/>
                <w:bCs/>
                <w:szCs w:val="21"/>
              </w:rPr>
              <w:t>1</w:t>
            </w:r>
          </w:p>
        </w:tc>
        <w:tc>
          <w:tcPr>
            <w:tcW w:w="1523" w:type="dxa"/>
            <w:vAlign w:val="center"/>
          </w:tcPr>
          <w:p w14:paraId="2E23ADDA" w14:textId="77777777" w:rsidR="00FA70D4" w:rsidRDefault="00FA70D4" w:rsidP="00EB0550">
            <w:pPr>
              <w:jc w:val="center"/>
              <w:rPr>
                <w:rFonts w:ascii="宋体" w:hAnsi="宋体"/>
                <w:b/>
                <w:szCs w:val="21"/>
              </w:rPr>
            </w:pPr>
            <w:r>
              <w:rPr>
                <w:rFonts w:ascii="宋体" w:hAnsi="宋体" w:hint="eastAsia"/>
                <w:b/>
                <w:szCs w:val="21"/>
              </w:rPr>
              <w:t>超融合一体机（核心产品）</w:t>
            </w:r>
          </w:p>
        </w:tc>
        <w:tc>
          <w:tcPr>
            <w:tcW w:w="5245" w:type="dxa"/>
            <w:vAlign w:val="center"/>
          </w:tcPr>
          <w:p w14:paraId="29D146A9" w14:textId="77777777" w:rsidR="00FA70D4" w:rsidRDefault="00FA70D4" w:rsidP="00EB0550">
            <w:pPr>
              <w:rPr>
                <w:rFonts w:ascii="宋体" w:hAnsi="宋体"/>
              </w:rPr>
            </w:pPr>
            <w:r>
              <w:rPr>
                <w:rFonts w:ascii="宋体" w:hAnsi="宋体"/>
                <w:szCs w:val="21"/>
              </w:rPr>
              <w:t>X86</w:t>
            </w:r>
            <w:r>
              <w:rPr>
                <w:rFonts w:ascii="宋体" w:hAnsi="宋体" w:hint="eastAsia"/>
                <w:szCs w:val="21"/>
              </w:rPr>
              <w:t>架构2路超融合一体机硬件节点；</w:t>
            </w:r>
          </w:p>
          <w:p w14:paraId="5C90794A" w14:textId="77777777" w:rsidR="00FA70D4" w:rsidRDefault="00FA70D4" w:rsidP="00EB0550">
            <w:pPr>
              <w:rPr>
                <w:rFonts w:ascii="宋体" w:hAnsi="宋体"/>
              </w:rPr>
            </w:pPr>
            <w:r>
              <w:rPr>
                <w:rFonts w:ascii="宋体" w:hAnsi="宋体" w:hint="eastAsia"/>
              </w:rPr>
              <w:t>包含如下相关超融合软件：</w:t>
            </w:r>
            <w:proofErr w:type="gramStart"/>
            <w:r>
              <w:rPr>
                <w:rFonts w:ascii="宋体" w:hAnsi="宋体" w:hint="eastAsia"/>
              </w:rPr>
              <w:t>含超融合</w:t>
            </w:r>
            <w:proofErr w:type="gramEnd"/>
            <w:r>
              <w:rPr>
                <w:rFonts w:ascii="宋体" w:hAnsi="宋体" w:hint="eastAsia"/>
              </w:rPr>
              <w:t>管理平台软件授权、配置4个CPU的虚拟化管理系统授权、配置4个CPU的分布式存储软件授权；</w:t>
            </w:r>
          </w:p>
          <w:p w14:paraId="2D89F90E" w14:textId="77777777" w:rsidR="00FA70D4" w:rsidRDefault="00FA70D4" w:rsidP="00EB0550">
            <w:pPr>
              <w:rPr>
                <w:rFonts w:ascii="宋体" w:hAnsi="宋体"/>
                <w:szCs w:val="21"/>
              </w:rPr>
            </w:pPr>
            <w:r>
              <w:rPr>
                <w:rFonts w:ascii="宋体" w:hAnsi="宋体" w:hint="eastAsia"/>
                <w:b/>
                <w:szCs w:val="21"/>
              </w:rPr>
              <w:t>（详细指标要求见1、超融合一体机）</w:t>
            </w:r>
            <w:r>
              <w:rPr>
                <w:rFonts w:ascii="宋体" w:hAnsi="宋体" w:hint="eastAsia"/>
                <w:bCs/>
                <w:szCs w:val="21"/>
              </w:rPr>
              <w:t>。</w:t>
            </w:r>
          </w:p>
        </w:tc>
        <w:tc>
          <w:tcPr>
            <w:tcW w:w="728" w:type="dxa"/>
            <w:vAlign w:val="center"/>
          </w:tcPr>
          <w:p w14:paraId="21245A84" w14:textId="77777777" w:rsidR="00FA70D4" w:rsidRDefault="00FA70D4" w:rsidP="00EB0550">
            <w:pPr>
              <w:jc w:val="center"/>
              <w:rPr>
                <w:rFonts w:ascii="宋体" w:hAnsi="宋体"/>
                <w:bCs/>
                <w:szCs w:val="21"/>
              </w:rPr>
            </w:pPr>
            <w:r>
              <w:rPr>
                <w:rFonts w:ascii="宋体" w:hAnsi="宋体" w:hint="eastAsia"/>
                <w:bCs/>
                <w:szCs w:val="21"/>
              </w:rPr>
              <w:t>台</w:t>
            </w:r>
          </w:p>
        </w:tc>
        <w:tc>
          <w:tcPr>
            <w:tcW w:w="709" w:type="dxa"/>
            <w:vAlign w:val="center"/>
          </w:tcPr>
          <w:p w14:paraId="0AB137EC" w14:textId="77777777" w:rsidR="00FA70D4" w:rsidRDefault="00FA70D4" w:rsidP="00EB0550">
            <w:pPr>
              <w:jc w:val="center"/>
              <w:rPr>
                <w:rFonts w:ascii="宋体" w:hAnsi="宋体"/>
                <w:bCs/>
                <w:szCs w:val="21"/>
              </w:rPr>
            </w:pPr>
            <w:r>
              <w:rPr>
                <w:rFonts w:ascii="宋体" w:hAnsi="宋体"/>
                <w:bCs/>
                <w:szCs w:val="21"/>
              </w:rPr>
              <w:t>2</w:t>
            </w:r>
          </w:p>
        </w:tc>
      </w:tr>
      <w:tr w:rsidR="00FA70D4" w14:paraId="49162A68" w14:textId="77777777" w:rsidTr="00EB0550">
        <w:trPr>
          <w:trHeight w:val="340"/>
          <w:jc w:val="center"/>
        </w:trPr>
        <w:tc>
          <w:tcPr>
            <w:tcW w:w="677" w:type="dxa"/>
            <w:vAlign w:val="center"/>
          </w:tcPr>
          <w:p w14:paraId="630F56EF" w14:textId="77777777" w:rsidR="00FA70D4" w:rsidRDefault="00FA70D4" w:rsidP="00EB0550">
            <w:pPr>
              <w:jc w:val="center"/>
              <w:rPr>
                <w:rFonts w:ascii="宋体" w:hAnsi="宋体"/>
                <w:bCs/>
                <w:szCs w:val="21"/>
              </w:rPr>
            </w:pPr>
            <w:r>
              <w:rPr>
                <w:rFonts w:ascii="宋体" w:hAnsi="宋体" w:hint="eastAsia"/>
                <w:bCs/>
                <w:szCs w:val="21"/>
              </w:rPr>
              <w:t>2</w:t>
            </w:r>
          </w:p>
        </w:tc>
        <w:tc>
          <w:tcPr>
            <w:tcW w:w="1523" w:type="dxa"/>
            <w:vAlign w:val="center"/>
          </w:tcPr>
          <w:p w14:paraId="5E86EB22" w14:textId="77777777" w:rsidR="00FA70D4" w:rsidRDefault="00FA70D4" w:rsidP="00EB0550">
            <w:pPr>
              <w:jc w:val="center"/>
              <w:rPr>
                <w:rFonts w:ascii="宋体" w:hAnsi="宋体"/>
                <w:szCs w:val="21"/>
              </w:rPr>
            </w:pPr>
            <w:r>
              <w:rPr>
                <w:rFonts w:ascii="宋体" w:hAnsi="宋体" w:hint="eastAsia"/>
                <w:szCs w:val="21"/>
              </w:rPr>
              <w:t>光纤模块</w:t>
            </w:r>
          </w:p>
        </w:tc>
        <w:tc>
          <w:tcPr>
            <w:tcW w:w="5245" w:type="dxa"/>
            <w:vAlign w:val="center"/>
          </w:tcPr>
          <w:p w14:paraId="78F76F29" w14:textId="77777777" w:rsidR="00FA70D4" w:rsidRDefault="00FA70D4" w:rsidP="00EB0550">
            <w:pPr>
              <w:rPr>
                <w:rFonts w:ascii="宋体" w:hAnsi="宋体"/>
                <w:szCs w:val="21"/>
              </w:rPr>
            </w:pPr>
            <w:r>
              <w:rPr>
                <w:rFonts w:ascii="宋体" w:hAnsi="宋体" w:hint="eastAsia"/>
                <w:szCs w:val="21"/>
              </w:rPr>
              <w:t>万兆多模光纤模块</w:t>
            </w:r>
          </w:p>
        </w:tc>
        <w:tc>
          <w:tcPr>
            <w:tcW w:w="728" w:type="dxa"/>
            <w:vAlign w:val="center"/>
          </w:tcPr>
          <w:p w14:paraId="477062BE" w14:textId="77777777" w:rsidR="00FA70D4" w:rsidRDefault="00FA70D4" w:rsidP="00EB0550">
            <w:pPr>
              <w:jc w:val="center"/>
              <w:rPr>
                <w:rFonts w:ascii="宋体" w:hAnsi="宋体"/>
                <w:bCs/>
                <w:szCs w:val="21"/>
              </w:rPr>
            </w:pPr>
            <w:proofErr w:type="gramStart"/>
            <w:r>
              <w:rPr>
                <w:rFonts w:ascii="宋体" w:hAnsi="宋体" w:hint="eastAsia"/>
                <w:bCs/>
                <w:szCs w:val="21"/>
              </w:rPr>
              <w:t>个</w:t>
            </w:r>
            <w:proofErr w:type="gramEnd"/>
          </w:p>
        </w:tc>
        <w:tc>
          <w:tcPr>
            <w:tcW w:w="709" w:type="dxa"/>
            <w:vAlign w:val="center"/>
          </w:tcPr>
          <w:p w14:paraId="3D88EDC3" w14:textId="77777777" w:rsidR="00FA70D4" w:rsidRDefault="00FA70D4" w:rsidP="00EB0550">
            <w:pPr>
              <w:jc w:val="center"/>
              <w:rPr>
                <w:rFonts w:ascii="宋体" w:hAnsi="宋体"/>
                <w:bCs/>
                <w:szCs w:val="21"/>
              </w:rPr>
            </w:pPr>
            <w:r>
              <w:rPr>
                <w:rFonts w:ascii="宋体" w:hAnsi="宋体"/>
                <w:bCs/>
                <w:szCs w:val="21"/>
              </w:rPr>
              <w:t>8</w:t>
            </w:r>
          </w:p>
        </w:tc>
      </w:tr>
      <w:tr w:rsidR="00FA70D4" w14:paraId="7F7FE99C" w14:textId="77777777" w:rsidTr="00EB0550">
        <w:trPr>
          <w:trHeight w:val="340"/>
          <w:jc w:val="center"/>
        </w:trPr>
        <w:tc>
          <w:tcPr>
            <w:tcW w:w="677" w:type="dxa"/>
            <w:vAlign w:val="center"/>
          </w:tcPr>
          <w:p w14:paraId="7265A614" w14:textId="77777777" w:rsidR="00FA70D4" w:rsidRDefault="00FA70D4" w:rsidP="00EB0550">
            <w:pPr>
              <w:jc w:val="center"/>
              <w:rPr>
                <w:rFonts w:ascii="宋体" w:hAnsi="宋体"/>
                <w:bCs/>
                <w:szCs w:val="21"/>
              </w:rPr>
            </w:pPr>
            <w:r>
              <w:rPr>
                <w:rFonts w:ascii="宋体" w:hAnsi="宋体"/>
                <w:bCs/>
                <w:szCs w:val="21"/>
              </w:rPr>
              <w:t>3</w:t>
            </w:r>
          </w:p>
        </w:tc>
        <w:tc>
          <w:tcPr>
            <w:tcW w:w="1523" w:type="dxa"/>
            <w:vAlign w:val="center"/>
          </w:tcPr>
          <w:p w14:paraId="40A1465A" w14:textId="77777777" w:rsidR="00FA70D4" w:rsidRDefault="00FA70D4" w:rsidP="00EB0550">
            <w:pPr>
              <w:jc w:val="center"/>
              <w:rPr>
                <w:rFonts w:ascii="宋体" w:hAnsi="宋体"/>
                <w:szCs w:val="21"/>
              </w:rPr>
            </w:pPr>
            <w:proofErr w:type="gramStart"/>
            <w:r>
              <w:rPr>
                <w:rFonts w:ascii="宋体" w:hAnsi="宋体" w:hint="eastAsia"/>
                <w:szCs w:val="21"/>
              </w:rPr>
              <w:t>云管理</w:t>
            </w:r>
            <w:proofErr w:type="gramEnd"/>
            <w:r>
              <w:rPr>
                <w:rFonts w:ascii="宋体" w:hAnsi="宋体" w:hint="eastAsia"/>
                <w:szCs w:val="21"/>
              </w:rPr>
              <w:t>平台软件</w:t>
            </w:r>
          </w:p>
        </w:tc>
        <w:tc>
          <w:tcPr>
            <w:tcW w:w="5245" w:type="dxa"/>
            <w:vAlign w:val="center"/>
          </w:tcPr>
          <w:p w14:paraId="0614B28E" w14:textId="77777777" w:rsidR="00FA70D4" w:rsidRDefault="00FA70D4" w:rsidP="00EB0550">
            <w:pPr>
              <w:rPr>
                <w:rFonts w:ascii="宋体" w:hAnsi="宋体"/>
              </w:rPr>
            </w:pPr>
            <w:r>
              <w:rPr>
                <w:rFonts w:ascii="宋体" w:hAnsi="宋体" w:hint="eastAsia"/>
              </w:rPr>
              <w:t>配置2</w:t>
            </w:r>
            <w:r>
              <w:rPr>
                <w:rFonts w:ascii="宋体" w:hAnsi="宋体"/>
              </w:rPr>
              <w:t>0</w:t>
            </w:r>
            <w:r>
              <w:rPr>
                <w:rFonts w:ascii="宋体" w:hAnsi="宋体" w:hint="eastAsia"/>
              </w:rPr>
              <w:t>个CPU的</w:t>
            </w:r>
            <w:proofErr w:type="gramStart"/>
            <w:r>
              <w:rPr>
                <w:rFonts w:ascii="宋体" w:hAnsi="宋体" w:hint="eastAsia"/>
              </w:rPr>
              <w:t>云管理</w:t>
            </w:r>
            <w:proofErr w:type="gramEnd"/>
            <w:r>
              <w:rPr>
                <w:rFonts w:ascii="宋体" w:hAnsi="宋体" w:hint="eastAsia"/>
              </w:rPr>
              <w:t>平台软件授权；</w:t>
            </w:r>
            <w:r>
              <w:rPr>
                <w:rFonts w:ascii="宋体" w:hAnsi="宋体"/>
                <w:szCs w:val="21"/>
              </w:rPr>
              <w:t xml:space="preserve"> </w:t>
            </w:r>
            <w:r>
              <w:rPr>
                <w:rFonts w:ascii="宋体" w:hAnsi="宋体" w:hint="eastAsia"/>
                <w:b/>
                <w:szCs w:val="21"/>
              </w:rPr>
              <w:t>（详细指标要求见2、</w:t>
            </w:r>
            <w:proofErr w:type="gramStart"/>
            <w:r>
              <w:rPr>
                <w:rFonts w:ascii="宋体" w:hAnsi="宋体" w:hint="eastAsia"/>
                <w:b/>
                <w:szCs w:val="21"/>
              </w:rPr>
              <w:t>云管理</w:t>
            </w:r>
            <w:proofErr w:type="gramEnd"/>
            <w:r>
              <w:rPr>
                <w:rFonts w:ascii="宋体" w:hAnsi="宋体" w:hint="eastAsia"/>
                <w:b/>
                <w:szCs w:val="21"/>
              </w:rPr>
              <w:t>平台软件）</w:t>
            </w:r>
            <w:r>
              <w:rPr>
                <w:rFonts w:ascii="宋体" w:hAnsi="宋体" w:hint="eastAsia"/>
                <w:bCs/>
                <w:szCs w:val="21"/>
              </w:rPr>
              <w:t>。</w:t>
            </w:r>
          </w:p>
        </w:tc>
        <w:tc>
          <w:tcPr>
            <w:tcW w:w="728" w:type="dxa"/>
            <w:vAlign w:val="center"/>
          </w:tcPr>
          <w:p w14:paraId="6312AC7A" w14:textId="77777777" w:rsidR="00FA70D4" w:rsidRDefault="00FA70D4" w:rsidP="00EB0550">
            <w:pPr>
              <w:jc w:val="center"/>
              <w:rPr>
                <w:rFonts w:ascii="宋体" w:hAnsi="宋体"/>
                <w:bCs/>
                <w:szCs w:val="21"/>
              </w:rPr>
            </w:pPr>
            <w:r>
              <w:rPr>
                <w:rFonts w:ascii="宋体" w:hAnsi="宋体" w:hint="eastAsia"/>
                <w:bCs/>
                <w:szCs w:val="21"/>
              </w:rPr>
              <w:t>套</w:t>
            </w:r>
          </w:p>
        </w:tc>
        <w:tc>
          <w:tcPr>
            <w:tcW w:w="709" w:type="dxa"/>
            <w:vAlign w:val="center"/>
          </w:tcPr>
          <w:p w14:paraId="5E6FBBAE" w14:textId="77777777" w:rsidR="00FA70D4" w:rsidRDefault="00FA70D4" w:rsidP="00EB0550">
            <w:pPr>
              <w:jc w:val="center"/>
              <w:rPr>
                <w:rFonts w:ascii="宋体" w:hAnsi="宋体"/>
                <w:bCs/>
                <w:szCs w:val="21"/>
              </w:rPr>
            </w:pPr>
            <w:r>
              <w:rPr>
                <w:rFonts w:ascii="宋体" w:hAnsi="宋体" w:hint="eastAsia"/>
                <w:bCs/>
                <w:szCs w:val="21"/>
              </w:rPr>
              <w:t>1</w:t>
            </w:r>
          </w:p>
        </w:tc>
      </w:tr>
      <w:tr w:rsidR="00FA70D4" w14:paraId="3D27C8D7" w14:textId="77777777" w:rsidTr="00EB0550">
        <w:trPr>
          <w:trHeight w:val="340"/>
          <w:jc w:val="center"/>
        </w:trPr>
        <w:tc>
          <w:tcPr>
            <w:tcW w:w="677" w:type="dxa"/>
            <w:vAlign w:val="center"/>
          </w:tcPr>
          <w:p w14:paraId="6931F8FC" w14:textId="77777777" w:rsidR="00FA70D4" w:rsidRDefault="00FA70D4" w:rsidP="00EB0550">
            <w:pPr>
              <w:jc w:val="center"/>
              <w:rPr>
                <w:rFonts w:ascii="宋体" w:hAnsi="宋体"/>
                <w:bCs/>
                <w:szCs w:val="21"/>
              </w:rPr>
            </w:pPr>
            <w:r>
              <w:rPr>
                <w:rFonts w:ascii="宋体" w:hAnsi="宋体"/>
                <w:bCs/>
                <w:szCs w:val="21"/>
              </w:rPr>
              <w:t>4</w:t>
            </w:r>
          </w:p>
        </w:tc>
        <w:tc>
          <w:tcPr>
            <w:tcW w:w="1523" w:type="dxa"/>
            <w:vAlign w:val="center"/>
          </w:tcPr>
          <w:p w14:paraId="3D29CA5E" w14:textId="77777777" w:rsidR="00FA70D4" w:rsidRDefault="00FA70D4" w:rsidP="00EB0550">
            <w:pPr>
              <w:jc w:val="center"/>
              <w:rPr>
                <w:rFonts w:ascii="宋体" w:hAnsi="宋体"/>
                <w:szCs w:val="21"/>
              </w:rPr>
            </w:pPr>
            <w:r>
              <w:rPr>
                <w:rFonts w:ascii="宋体" w:hAnsi="宋体" w:hint="eastAsia"/>
                <w:szCs w:val="21"/>
              </w:rPr>
              <w:t>存储设备</w:t>
            </w:r>
          </w:p>
        </w:tc>
        <w:tc>
          <w:tcPr>
            <w:tcW w:w="5245" w:type="dxa"/>
            <w:vAlign w:val="center"/>
          </w:tcPr>
          <w:p w14:paraId="0745446E" w14:textId="77777777" w:rsidR="00FA70D4" w:rsidRDefault="00FA70D4" w:rsidP="00EB0550">
            <w:pPr>
              <w:rPr>
                <w:rFonts w:ascii="宋体" w:hAnsi="宋体"/>
              </w:rPr>
            </w:pPr>
            <w:proofErr w:type="gramStart"/>
            <w:r>
              <w:rPr>
                <w:rFonts w:ascii="宋体" w:hAnsi="宋体" w:hint="eastAsia"/>
              </w:rPr>
              <w:t>双核心存储</w:t>
            </w:r>
            <w:proofErr w:type="gramEnd"/>
            <w:r>
              <w:rPr>
                <w:rFonts w:ascii="宋体" w:hAnsi="宋体" w:hint="eastAsia"/>
              </w:rPr>
              <w:t>控制器，共4个Intel 4110 可扩展处理器，128GB一级缓存，16GB NVDIMM二级缓存，6块3.84TB三级SSD缓存，21块4TB硬盘，提供122TB以上可用存储容量，4个16Gb FC端口，</w:t>
            </w:r>
            <w:proofErr w:type="gramStart"/>
            <w:r>
              <w:rPr>
                <w:rFonts w:ascii="宋体" w:hAnsi="宋体" w:hint="eastAsia"/>
              </w:rPr>
              <w:t>板载4个</w:t>
            </w:r>
            <w:proofErr w:type="gramEnd"/>
            <w:r>
              <w:rPr>
                <w:rFonts w:ascii="宋体" w:hAnsi="宋体" w:hint="eastAsia"/>
              </w:rPr>
              <w:t>万兆ISCSI电口，含全功能许可（消除，压缩，快照，同步/异步容灾，双活），</w:t>
            </w:r>
            <w:r>
              <w:rPr>
                <w:rFonts w:ascii="宋体" w:hAnsi="宋体" w:hint="eastAsia"/>
                <w:b/>
                <w:szCs w:val="21"/>
              </w:rPr>
              <w:t>（详细指标要求见3、存储设备）</w:t>
            </w:r>
          </w:p>
        </w:tc>
        <w:tc>
          <w:tcPr>
            <w:tcW w:w="728" w:type="dxa"/>
            <w:vAlign w:val="center"/>
          </w:tcPr>
          <w:p w14:paraId="075EDFFE" w14:textId="77777777" w:rsidR="00FA70D4" w:rsidRDefault="00FA70D4" w:rsidP="00EB0550">
            <w:pPr>
              <w:jc w:val="center"/>
              <w:rPr>
                <w:rFonts w:ascii="宋体" w:hAnsi="宋体"/>
                <w:bCs/>
                <w:szCs w:val="21"/>
              </w:rPr>
            </w:pPr>
            <w:r>
              <w:rPr>
                <w:rFonts w:ascii="宋体" w:hAnsi="宋体" w:hint="eastAsia"/>
                <w:bCs/>
                <w:szCs w:val="21"/>
              </w:rPr>
              <w:t>台</w:t>
            </w:r>
          </w:p>
        </w:tc>
        <w:tc>
          <w:tcPr>
            <w:tcW w:w="709" w:type="dxa"/>
            <w:vAlign w:val="center"/>
          </w:tcPr>
          <w:p w14:paraId="5DC3D74F" w14:textId="77777777" w:rsidR="00FA70D4" w:rsidRDefault="00FA70D4" w:rsidP="00EB0550">
            <w:pPr>
              <w:jc w:val="center"/>
              <w:rPr>
                <w:rFonts w:ascii="宋体" w:hAnsi="宋体"/>
                <w:bCs/>
                <w:szCs w:val="21"/>
              </w:rPr>
            </w:pPr>
            <w:r>
              <w:rPr>
                <w:rFonts w:ascii="宋体" w:hAnsi="宋体" w:hint="eastAsia"/>
                <w:bCs/>
                <w:szCs w:val="21"/>
              </w:rPr>
              <w:t>1</w:t>
            </w:r>
          </w:p>
        </w:tc>
      </w:tr>
      <w:tr w:rsidR="00FA70D4" w14:paraId="61DD0329" w14:textId="77777777" w:rsidTr="00EB0550">
        <w:trPr>
          <w:trHeight w:val="340"/>
          <w:jc w:val="center"/>
        </w:trPr>
        <w:tc>
          <w:tcPr>
            <w:tcW w:w="677" w:type="dxa"/>
            <w:vAlign w:val="center"/>
          </w:tcPr>
          <w:p w14:paraId="3A50C376" w14:textId="77777777" w:rsidR="00FA70D4" w:rsidRDefault="00FA70D4" w:rsidP="00EB0550">
            <w:pPr>
              <w:jc w:val="center"/>
              <w:rPr>
                <w:rFonts w:ascii="宋体" w:hAnsi="宋体"/>
                <w:bCs/>
                <w:szCs w:val="21"/>
              </w:rPr>
            </w:pPr>
            <w:r>
              <w:rPr>
                <w:rFonts w:ascii="宋体" w:hAnsi="宋体"/>
                <w:bCs/>
                <w:szCs w:val="21"/>
              </w:rPr>
              <w:t>5</w:t>
            </w:r>
          </w:p>
        </w:tc>
        <w:tc>
          <w:tcPr>
            <w:tcW w:w="1523" w:type="dxa"/>
            <w:vAlign w:val="center"/>
          </w:tcPr>
          <w:p w14:paraId="47675A29" w14:textId="77777777" w:rsidR="00FA70D4" w:rsidRDefault="00FA70D4" w:rsidP="00EB0550">
            <w:pPr>
              <w:rPr>
                <w:rFonts w:ascii="宋体" w:hAnsi="宋体"/>
                <w:szCs w:val="21"/>
              </w:rPr>
            </w:pPr>
            <w:r>
              <w:rPr>
                <w:rFonts w:ascii="宋体" w:hAnsi="宋体" w:hint="eastAsia"/>
                <w:szCs w:val="21"/>
              </w:rPr>
              <w:t>集成服务</w:t>
            </w:r>
          </w:p>
        </w:tc>
        <w:tc>
          <w:tcPr>
            <w:tcW w:w="5245" w:type="dxa"/>
            <w:vAlign w:val="center"/>
          </w:tcPr>
          <w:p w14:paraId="62FABDFE" w14:textId="77777777" w:rsidR="00FA70D4" w:rsidRDefault="00FA70D4" w:rsidP="00EB0550">
            <w:pPr>
              <w:rPr>
                <w:rFonts w:ascii="宋体" w:hAnsi="宋体"/>
                <w:szCs w:val="21"/>
              </w:rPr>
            </w:pPr>
            <w:r>
              <w:rPr>
                <w:rFonts w:ascii="宋体" w:hAnsi="宋体" w:hint="eastAsia"/>
                <w:szCs w:val="21"/>
              </w:rPr>
              <w:t>超融合扩容；纳</w:t>
            </w:r>
            <w:proofErr w:type="gramStart"/>
            <w:r>
              <w:rPr>
                <w:rFonts w:ascii="宋体" w:hAnsi="宋体" w:hint="eastAsia"/>
                <w:szCs w:val="21"/>
              </w:rPr>
              <w:t>管学校</w:t>
            </w:r>
            <w:proofErr w:type="gramEnd"/>
            <w:r>
              <w:rPr>
                <w:rFonts w:ascii="宋体" w:hAnsi="宋体" w:hint="eastAsia"/>
                <w:szCs w:val="21"/>
              </w:rPr>
              <w:t>的</w:t>
            </w:r>
            <w:proofErr w:type="spellStart"/>
            <w:r>
              <w:rPr>
                <w:rFonts w:ascii="宋体" w:hAnsi="宋体" w:hint="eastAsia"/>
                <w:szCs w:val="21"/>
              </w:rPr>
              <w:t>e</w:t>
            </w:r>
            <w:r>
              <w:rPr>
                <w:rFonts w:ascii="宋体" w:hAnsi="宋体"/>
                <w:szCs w:val="21"/>
              </w:rPr>
              <w:t>sxi</w:t>
            </w:r>
            <w:proofErr w:type="spellEnd"/>
            <w:r>
              <w:rPr>
                <w:rFonts w:ascii="宋体" w:hAnsi="宋体" w:hint="eastAsia"/>
                <w:szCs w:val="21"/>
              </w:rPr>
              <w:t>及超融合到云平台；存储上线及连接服务器；培训及其它与本项目相关的配套服务。</w:t>
            </w:r>
          </w:p>
        </w:tc>
        <w:tc>
          <w:tcPr>
            <w:tcW w:w="728" w:type="dxa"/>
            <w:vAlign w:val="center"/>
          </w:tcPr>
          <w:p w14:paraId="4857B714" w14:textId="77777777" w:rsidR="00FA70D4" w:rsidRDefault="00FA70D4" w:rsidP="00EB0550">
            <w:pPr>
              <w:jc w:val="center"/>
              <w:rPr>
                <w:rFonts w:ascii="宋体" w:hAnsi="宋体"/>
                <w:bCs/>
                <w:szCs w:val="21"/>
              </w:rPr>
            </w:pPr>
            <w:r>
              <w:rPr>
                <w:rFonts w:ascii="宋体" w:hAnsi="宋体" w:hint="eastAsia"/>
                <w:bCs/>
                <w:szCs w:val="21"/>
              </w:rPr>
              <w:t>项</w:t>
            </w:r>
          </w:p>
        </w:tc>
        <w:tc>
          <w:tcPr>
            <w:tcW w:w="709" w:type="dxa"/>
            <w:vAlign w:val="center"/>
          </w:tcPr>
          <w:p w14:paraId="68175321" w14:textId="77777777" w:rsidR="00FA70D4" w:rsidRDefault="00FA70D4" w:rsidP="00EB0550">
            <w:pPr>
              <w:jc w:val="center"/>
              <w:rPr>
                <w:rFonts w:ascii="宋体" w:hAnsi="宋体"/>
                <w:bCs/>
                <w:szCs w:val="21"/>
              </w:rPr>
            </w:pPr>
            <w:r>
              <w:rPr>
                <w:rFonts w:ascii="宋体" w:hAnsi="宋体" w:hint="eastAsia"/>
                <w:bCs/>
                <w:szCs w:val="21"/>
              </w:rPr>
              <w:t>1</w:t>
            </w:r>
          </w:p>
        </w:tc>
      </w:tr>
      <w:tr w:rsidR="00FA70D4" w14:paraId="2ACEF0D3" w14:textId="77777777" w:rsidTr="00EB0550">
        <w:trPr>
          <w:trHeight w:val="340"/>
          <w:jc w:val="center"/>
        </w:trPr>
        <w:tc>
          <w:tcPr>
            <w:tcW w:w="677" w:type="dxa"/>
            <w:vAlign w:val="center"/>
          </w:tcPr>
          <w:p w14:paraId="76CF247E" w14:textId="77777777" w:rsidR="00FA70D4" w:rsidRDefault="00FA70D4" w:rsidP="00EB0550">
            <w:pPr>
              <w:jc w:val="center"/>
              <w:rPr>
                <w:rFonts w:ascii="宋体" w:hAnsi="宋体"/>
                <w:bCs/>
                <w:szCs w:val="21"/>
              </w:rPr>
            </w:pPr>
            <w:r>
              <w:rPr>
                <w:rFonts w:ascii="宋体" w:hAnsi="宋体"/>
                <w:bCs/>
                <w:szCs w:val="21"/>
              </w:rPr>
              <w:t>6</w:t>
            </w:r>
          </w:p>
        </w:tc>
        <w:tc>
          <w:tcPr>
            <w:tcW w:w="1523" w:type="dxa"/>
            <w:vAlign w:val="center"/>
          </w:tcPr>
          <w:p w14:paraId="03B7E57F" w14:textId="77777777" w:rsidR="00FA70D4" w:rsidRDefault="00FA70D4" w:rsidP="00EB0550">
            <w:pPr>
              <w:rPr>
                <w:rFonts w:ascii="宋体" w:hAnsi="宋体"/>
                <w:szCs w:val="21"/>
              </w:rPr>
            </w:pPr>
            <w:r>
              <w:rPr>
                <w:rFonts w:ascii="宋体" w:hAnsi="宋体" w:hint="eastAsia"/>
                <w:szCs w:val="21"/>
              </w:rPr>
              <w:t>FC光纤交换机</w:t>
            </w:r>
          </w:p>
        </w:tc>
        <w:tc>
          <w:tcPr>
            <w:tcW w:w="5245" w:type="dxa"/>
            <w:vAlign w:val="center"/>
          </w:tcPr>
          <w:p w14:paraId="40EBE605" w14:textId="77777777" w:rsidR="00FA70D4" w:rsidRDefault="00FA70D4" w:rsidP="00EB0550">
            <w:pPr>
              <w:rPr>
                <w:rFonts w:ascii="宋体" w:hAnsi="宋体"/>
                <w:szCs w:val="21"/>
              </w:rPr>
            </w:pPr>
            <w:r>
              <w:rPr>
                <w:rFonts w:ascii="宋体" w:hAnsi="宋体" w:hint="eastAsia"/>
              </w:rPr>
              <w:t>每台FC SAN光纤交换机配置和激活≥12个16Gb FC端口，并配置≥12个16Gb光模块</w:t>
            </w:r>
            <w:r>
              <w:rPr>
                <w:rFonts w:ascii="宋体" w:hAnsi="宋体" w:hint="eastAsia"/>
                <w:b/>
                <w:szCs w:val="21"/>
              </w:rPr>
              <w:t>（详细指标要求见4、FC光纤交换机）</w:t>
            </w:r>
          </w:p>
        </w:tc>
        <w:tc>
          <w:tcPr>
            <w:tcW w:w="728" w:type="dxa"/>
            <w:vAlign w:val="center"/>
          </w:tcPr>
          <w:p w14:paraId="34E42017" w14:textId="77777777" w:rsidR="00FA70D4" w:rsidRDefault="00FA70D4" w:rsidP="00EB0550">
            <w:pPr>
              <w:jc w:val="center"/>
              <w:rPr>
                <w:rFonts w:ascii="宋体" w:hAnsi="宋体"/>
                <w:bCs/>
                <w:szCs w:val="21"/>
              </w:rPr>
            </w:pPr>
            <w:r>
              <w:rPr>
                <w:rFonts w:ascii="宋体" w:hAnsi="宋体" w:hint="eastAsia"/>
                <w:bCs/>
                <w:szCs w:val="21"/>
              </w:rPr>
              <w:t>台</w:t>
            </w:r>
          </w:p>
        </w:tc>
        <w:tc>
          <w:tcPr>
            <w:tcW w:w="709" w:type="dxa"/>
            <w:vAlign w:val="center"/>
          </w:tcPr>
          <w:p w14:paraId="2EAFD6C4" w14:textId="77777777" w:rsidR="00FA70D4" w:rsidRDefault="00FA70D4" w:rsidP="00EB0550">
            <w:pPr>
              <w:jc w:val="center"/>
              <w:rPr>
                <w:rFonts w:ascii="宋体" w:hAnsi="宋体"/>
                <w:bCs/>
                <w:szCs w:val="21"/>
              </w:rPr>
            </w:pPr>
            <w:r>
              <w:rPr>
                <w:rFonts w:ascii="宋体" w:hAnsi="宋体"/>
                <w:bCs/>
                <w:szCs w:val="21"/>
              </w:rPr>
              <w:t>1</w:t>
            </w:r>
          </w:p>
        </w:tc>
      </w:tr>
    </w:tbl>
    <w:p w14:paraId="5FF99D66" w14:textId="77777777" w:rsidR="00FA70D4" w:rsidRDefault="00FA70D4" w:rsidP="00FA70D4">
      <w:pPr>
        <w:spacing w:beforeLines="100" w:before="312" w:afterLines="50" w:after="156"/>
        <w:outlineLvl w:val="2"/>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（四）具体技术参数</w:t>
      </w:r>
    </w:p>
    <w:p w14:paraId="06184E97" w14:textId="77777777" w:rsidR="00FA70D4" w:rsidRDefault="00FA70D4" w:rsidP="00FA70D4">
      <w:pPr>
        <w:pStyle w:val="200"/>
        <w:keepNext w:val="0"/>
        <w:keepLines w:val="0"/>
        <w:spacing w:beforeLines="50" w:before="156" w:after="0" w:line="415" w:lineRule="auto"/>
        <w:ind w:left="580" w:hangingChars="275" w:hanging="580"/>
        <w:outlineLvl w:val="3"/>
        <w:rPr>
          <w:rFonts w:ascii="宋体" w:eastAsia="宋体" w:hAnsi="宋体"/>
          <w:sz w:val="21"/>
          <w:szCs w:val="21"/>
        </w:rPr>
      </w:pPr>
      <w:bookmarkStart w:id="51" w:name="_Toc36824474"/>
      <w:r>
        <w:rPr>
          <w:rFonts w:ascii="宋体" w:eastAsia="宋体" w:hAnsi="宋体" w:hint="eastAsia"/>
          <w:sz w:val="21"/>
          <w:szCs w:val="21"/>
        </w:rPr>
        <w:t>1、超融合一体机</w:t>
      </w:r>
      <w:bookmarkEnd w:id="51"/>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0"/>
        <w:gridCol w:w="1394"/>
        <w:gridCol w:w="6209"/>
      </w:tblGrid>
      <w:tr w:rsidR="00FA70D4" w14:paraId="37BECB80" w14:textId="77777777" w:rsidTr="00EB0550">
        <w:trPr>
          <w:trHeight w:val="510"/>
          <w:jc w:val="center"/>
        </w:trPr>
        <w:tc>
          <w:tcPr>
            <w:tcW w:w="1300" w:type="dxa"/>
            <w:shd w:val="clear" w:color="auto" w:fill="auto"/>
            <w:noWrap/>
            <w:vAlign w:val="center"/>
          </w:tcPr>
          <w:p w14:paraId="6D8BA5FC" w14:textId="77777777" w:rsidR="00FA70D4" w:rsidRDefault="00FA70D4" w:rsidP="00EB0550">
            <w:pPr>
              <w:pStyle w:val="0"/>
              <w:widowControl/>
              <w:spacing w:line="360" w:lineRule="auto"/>
              <w:jc w:val="center"/>
              <w:rPr>
                <w:rFonts w:ascii="宋体" w:hAnsi="宋体" w:cs="宋体"/>
                <w:b/>
                <w:bCs/>
                <w:szCs w:val="21"/>
              </w:rPr>
            </w:pPr>
            <w:r>
              <w:rPr>
                <w:rFonts w:ascii="宋体" w:hAnsi="宋体" w:cs="宋体" w:hint="eastAsia"/>
                <w:b/>
                <w:bCs/>
                <w:szCs w:val="21"/>
              </w:rPr>
              <w:t>项目</w:t>
            </w:r>
          </w:p>
        </w:tc>
        <w:tc>
          <w:tcPr>
            <w:tcW w:w="1394" w:type="dxa"/>
            <w:shd w:val="clear" w:color="auto" w:fill="auto"/>
            <w:noWrap/>
            <w:vAlign w:val="center"/>
          </w:tcPr>
          <w:p w14:paraId="216B980E" w14:textId="77777777" w:rsidR="00FA70D4" w:rsidRDefault="00FA70D4" w:rsidP="00EB0550">
            <w:pPr>
              <w:pStyle w:val="0"/>
              <w:widowControl/>
              <w:spacing w:line="360" w:lineRule="auto"/>
              <w:jc w:val="center"/>
              <w:rPr>
                <w:rFonts w:ascii="宋体" w:hAnsi="宋体" w:cs="宋体"/>
                <w:b/>
                <w:bCs/>
                <w:szCs w:val="21"/>
              </w:rPr>
            </w:pPr>
            <w:r>
              <w:rPr>
                <w:rFonts w:ascii="宋体" w:hAnsi="宋体" w:cs="宋体" w:hint="eastAsia"/>
                <w:b/>
                <w:bCs/>
                <w:szCs w:val="21"/>
              </w:rPr>
              <w:t>指标</w:t>
            </w:r>
          </w:p>
        </w:tc>
        <w:tc>
          <w:tcPr>
            <w:tcW w:w="6209" w:type="dxa"/>
            <w:shd w:val="clear" w:color="auto" w:fill="auto"/>
            <w:vAlign w:val="center"/>
          </w:tcPr>
          <w:p w14:paraId="37B50CF4" w14:textId="77777777" w:rsidR="00FA70D4" w:rsidRDefault="00FA70D4" w:rsidP="00EB0550">
            <w:pPr>
              <w:pStyle w:val="0"/>
              <w:widowControl/>
              <w:spacing w:line="360" w:lineRule="auto"/>
              <w:jc w:val="center"/>
              <w:rPr>
                <w:rFonts w:ascii="宋体" w:hAnsi="宋体" w:cs="宋体"/>
                <w:b/>
                <w:bCs/>
                <w:szCs w:val="21"/>
              </w:rPr>
            </w:pPr>
            <w:r>
              <w:rPr>
                <w:rFonts w:ascii="宋体" w:hAnsi="宋体" w:cs="宋体" w:hint="eastAsia"/>
                <w:b/>
                <w:bCs/>
                <w:szCs w:val="21"/>
              </w:rPr>
              <w:t>参数要求</w:t>
            </w:r>
          </w:p>
        </w:tc>
      </w:tr>
      <w:tr w:rsidR="00FA70D4" w14:paraId="35E833D7" w14:textId="77777777" w:rsidTr="00EB0550">
        <w:trPr>
          <w:trHeight w:val="510"/>
          <w:jc w:val="center"/>
        </w:trPr>
        <w:tc>
          <w:tcPr>
            <w:tcW w:w="1300" w:type="dxa"/>
            <w:vMerge w:val="restart"/>
            <w:shd w:val="clear" w:color="auto" w:fill="auto"/>
            <w:vAlign w:val="center"/>
          </w:tcPr>
          <w:p w14:paraId="2D91C5B1" w14:textId="77777777" w:rsidR="00FA70D4" w:rsidRDefault="00FA70D4" w:rsidP="00EB0550">
            <w:pPr>
              <w:pStyle w:val="0"/>
              <w:widowControl/>
              <w:spacing w:line="360" w:lineRule="auto"/>
              <w:jc w:val="center"/>
              <w:rPr>
                <w:rFonts w:ascii="宋体" w:hAnsi="宋体" w:cs="宋体"/>
                <w:b/>
                <w:szCs w:val="21"/>
              </w:rPr>
            </w:pPr>
            <w:r>
              <w:rPr>
                <w:rFonts w:ascii="宋体" w:hAnsi="宋体" w:cs="宋体" w:hint="eastAsia"/>
                <w:b/>
                <w:szCs w:val="21"/>
              </w:rPr>
              <w:t>总体要求</w:t>
            </w:r>
          </w:p>
        </w:tc>
        <w:tc>
          <w:tcPr>
            <w:tcW w:w="1394" w:type="dxa"/>
            <w:shd w:val="clear" w:color="auto" w:fill="auto"/>
            <w:vAlign w:val="center"/>
          </w:tcPr>
          <w:p w14:paraId="4C59E91F" w14:textId="77777777" w:rsidR="00FA70D4" w:rsidRDefault="00FA70D4" w:rsidP="00EB0550">
            <w:pPr>
              <w:widowControl/>
              <w:jc w:val="center"/>
              <w:rPr>
                <w:rFonts w:ascii="宋体" w:hAnsi="宋体" w:cs="宋体"/>
                <w:szCs w:val="21"/>
              </w:rPr>
            </w:pPr>
            <w:r>
              <w:rPr>
                <w:rFonts w:ascii="宋体" w:hAnsi="宋体" w:hint="eastAsia"/>
                <w:b/>
                <w:bCs/>
                <w:szCs w:val="21"/>
              </w:rPr>
              <w:t>产品要求</w:t>
            </w:r>
          </w:p>
        </w:tc>
        <w:tc>
          <w:tcPr>
            <w:tcW w:w="6209" w:type="dxa"/>
            <w:shd w:val="clear" w:color="auto" w:fill="auto"/>
            <w:vAlign w:val="center"/>
          </w:tcPr>
          <w:p w14:paraId="30513197" w14:textId="77777777" w:rsidR="00FA70D4" w:rsidRDefault="00FA70D4" w:rsidP="00EB0550">
            <w:pPr>
              <w:pStyle w:val="0"/>
              <w:widowControl/>
              <w:spacing w:line="360" w:lineRule="auto"/>
              <w:jc w:val="left"/>
              <w:rPr>
                <w:rFonts w:ascii="宋体" w:hAnsi="宋体" w:cs="宋体"/>
                <w:b/>
                <w:bCs/>
                <w:szCs w:val="21"/>
              </w:rPr>
            </w:pPr>
            <w:r>
              <w:rPr>
                <w:rFonts w:ascii="宋体" w:hAnsi="宋体" w:hint="eastAsia"/>
                <w:szCs w:val="21"/>
              </w:rPr>
              <w:t>要求超融合硬件平台、计算虚拟化软件、存储虚拟化软件、网络虚拟化软件同一</w:t>
            </w:r>
            <w:proofErr w:type="gramStart"/>
            <w:r>
              <w:rPr>
                <w:rFonts w:ascii="宋体" w:hAnsi="宋体" w:hint="eastAsia"/>
                <w:szCs w:val="21"/>
              </w:rPr>
              <w:t>品牌且软件</w:t>
            </w:r>
            <w:proofErr w:type="gramEnd"/>
            <w:r>
              <w:rPr>
                <w:rFonts w:ascii="宋体" w:hAnsi="宋体" w:hint="eastAsia"/>
                <w:szCs w:val="21"/>
              </w:rPr>
              <w:t>完全自主研发。</w:t>
            </w:r>
          </w:p>
        </w:tc>
      </w:tr>
      <w:tr w:rsidR="00FA70D4" w14:paraId="3A90844F" w14:textId="77777777" w:rsidTr="00EB0550">
        <w:trPr>
          <w:trHeight w:val="510"/>
          <w:jc w:val="center"/>
        </w:trPr>
        <w:tc>
          <w:tcPr>
            <w:tcW w:w="1300" w:type="dxa"/>
            <w:vMerge/>
            <w:shd w:val="clear" w:color="auto" w:fill="auto"/>
            <w:vAlign w:val="center"/>
          </w:tcPr>
          <w:p w14:paraId="28198B9C" w14:textId="77777777" w:rsidR="00FA70D4" w:rsidRDefault="00FA70D4" w:rsidP="00EB0550">
            <w:pPr>
              <w:pStyle w:val="0"/>
              <w:spacing w:line="360" w:lineRule="auto"/>
              <w:jc w:val="center"/>
              <w:rPr>
                <w:rFonts w:ascii="宋体" w:hAnsi="宋体" w:cs="宋体"/>
                <w:b/>
                <w:szCs w:val="21"/>
              </w:rPr>
            </w:pPr>
          </w:p>
        </w:tc>
        <w:tc>
          <w:tcPr>
            <w:tcW w:w="1394" w:type="dxa"/>
            <w:shd w:val="clear" w:color="auto" w:fill="auto"/>
            <w:vAlign w:val="center"/>
          </w:tcPr>
          <w:p w14:paraId="770DA49A" w14:textId="77777777" w:rsidR="00FA70D4" w:rsidRDefault="00FA70D4" w:rsidP="00EB0550">
            <w:pPr>
              <w:widowControl/>
              <w:jc w:val="center"/>
              <w:rPr>
                <w:rFonts w:ascii="宋体" w:hAnsi="宋体" w:cs="宋体"/>
                <w:szCs w:val="21"/>
              </w:rPr>
            </w:pPr>
            <w:r>
              <w:rPr>
                <w:rFonts w:ascii="宋体" w:hAnsi="宋体" w:hint="eastAsia"/>
                <w:b/>
                <w:bCs/>
                <w:szCs w:val="21"/>
              </w:rPr>
              <w:t>产品形态</w:t>
            </w:r>
          </w:p>
        </w:tc>
        <w:tc>
          <w:tcPr>
            <w:tcW w:w="6209" w:type="dxa"/>
            <w:shd w:val="clear" w:color="auto" w:fill="auto"/>
            <w:vAlign w:val="center"/>
          </w:tcPr>
          <w:p w14:paraId="6170AC58" w14:textId="77777777" w:rsidR="00FA70D4" w:rsidRDefault="00FA70D4" w:rsidP="00EB0550">
            <w:pPr>
              <w:pStyle w:val="0"/>
              <w:widowControl/>
              <w:spacing w:line="360" w:lineRule="auto"/>
              <w:jc w:val="left"/>
              <w:rPr>
                <w:rFonts w:ascii="宋体" w:hAnsi="宋体" w:cs="宋体"/>
                <w:b/>
                <w:bCs/>
                <w:szCs w:val="21"/>
              </w:rPr>
            </w:pPr>
            <w:r>
              <w:rPr>
                <w:rFonts w:ascii="宋体" w:hAnsi="宋体" w:hint="eastAsia"/>
                <w:szCs w:val="21"/>
              </w:rPr>
              <w:t>设备出厂默认安装超融合虚拟化软件，并</w:t>
            </w:r>
            <w:proofErr w:type="gramStart"/>
            <w:r>
              <w:rPr>
                <w:rFonts w:ascii="宋体" w:hAnsi="宋体" w:hint="eastAsia"/>
                <w:szCs w:val="21"/>
              </w:rPr>
              <w:t>自带超融合</w:t>
            </w:r>
            <w:proofErr w:type="gramEnd"/>
            <w:r>
              <w:rPr>
                <w:rFonts w:ascii="宋体" w:hAnsi="宋体" w:hint="eastAsia"/>
                <w:szCs w:val="21"/>
              </w:rPr>
              <w:t>统一管理软件。无需客户现场安装部署</w:t>
            </w:r>
          </w:p>
        </w:tc>
      </w:tr>
      <w:tr w:rsidR="00FA70D4" w14:paraId="1AF70251" w14:textId="77777777" w:rsidTr="00EB0550">
        <w:trPr>
          <w:trHeight w:val="510"/>
          <w:jc w:val="center"/>
        </w:trPr>
        <w:tc>
          <w:tcPr>
            <w:tcW w:w="1300" w:type="dxa"/>
            <w:vMerge/>
            <w:shd w:val="clear" w:color="auto" w:fill="auto"/>
            <w:vAlign w:val="center"/>
          </w:tcPr>
          <w:p w14:paraId="5530AA75" w14:textId="77777777" w:rsidR="00FA70D4" w:rsidRDefault="00FA70D4" w:rsidP="00EB0550">
            <w:pPr>
              <w:pStyle w:val="0"/>
              <w:spacing w:line="360" w:lineRule="auto"/>
              <w:jc w:val="center"/>
              <w:rPr>
                <w:rFonts w:ascii="宋体" w:hAnsi="宋体" w:cs="宋体"/>
                <w:b/>
                <w:szCs w:val="21"/>
              </w:rPr>
            </w:pPr>
          </w:p>
        </w:tc>
        <w:tc>
          <w:tcPr>
            <w:tcW w:w="1394" w:type="dxa"/>
            <w:shd w:val="clear" w:color="auto" w:fill="auto"/>
            <w:vAlign w:val="center"/>
          </w:tcPr>
          <w:p w14:paraId="47082996" w14:textId="77777777" w:rsidR="00FA70D4" w:rsidRDefault="00FA70D4" w:rsidP="00EB0550">
            <w:pPr>
              <w:widowControl/>
              <w:jc w:val="center"/>
              <w:rPr>
                <w:rFonts w:ascii="宋体" w:hAnsi="宋体" w:cs="宋体"/>
                <w:szCs w:val="21"/>
              </w:rPr>
            </w:pPr>
            <w:r>
              <w:rPr>
                <w:rFonts w:ascii="宋体" w:hAnsi="宋体" w:hint="eastAsia"/>
                <w:b/>
                <w:bCs/>
                <w:szCs w:val="21"/>
              </w:rPr>
              <w:t>超融合产品认证资质</w:t>
            </w:r>
          </w:p>
        </w:tc>
        <w:tc>
          <w:tcPr>
            <w:tcW w:w="6209" w:type="dxa"/>
            <w:shd w:val="clear" w:color="auto" w:fill="auto"/>
            <w:vAlign w:val="center"/>
          </w:tcPr>
          <w:p w14:paraId="1F304C97" w14:textId="77777777" w:rsidR="00FA70D4" w:rsidRDefault="00FA70D4" w:rsidP="00EB0550">
            <w:pPr>
              <w:pStyle w:val="0"/>
              <w:widowControl/>
              <w:spacing w:line="360" w:lineRule="auto"/>
              <w:jc w:val="left"/>
              <w:rPr>
                <w:rFonts w:ascii="宋体" w:hAnsi="宋体" w:cs="宋体"/>
                <w:b/>
                <w:bCs/>
                <w:szCs w:val="21"/>
              </w:rPr>
            </w:pPr>
            <w:r>
              <w:rPr>
                <w:rFonts w:ascii="宋体" w:hAnsi="宋体" w:hint="eastAsia"/>
                <w:szCs w:val="21"/>
              </w:rPr>
              <w:t>提供产品的3C认证证书</w:t>
            </w:r>
          </w:p>
        </w:tc>
      </w:tr>
      <w:tr w:rsidR="00FA70D4" w14:paraId="628A9FA6" w14:textId="77777777" w:rsidTr="00EB0550">
        <w:trPr>
          <w:trHeight w:val="510"/>
          <w:jc w:val="center"/>
        </w:trPr>
        <w:tc>
          <w:tcPr>
            <w:tcW w:w="1300" w:type="dxa"/>
            <w:vMerge w:val="restart"/>
            <w:shd w:val="clear" w:color="auto" w:fill="auto"/>
            <w:vAlign w:val="center"/>
          </w:tcPr>
          <w:p w14:paraId="11209F84" w14:textId="77777777" w:rsidR="00FA70D4" w:rsidRDefault="00FA70D4" w:rsidP="00EB0550">
            <w:pPr>
              <w:pStyle w:val="0"/>
              <w:widowControl/>
              <w:spacing w:line="360" w:lineRule="auto"/>
              <w:jc w:val="center"/>
              <w:rPr>
                <w:rFonts w:ascii="宋体" w:hAnsi="宋体" w:cs="宋体"/>
                <w:b/>
                <w:szCs w:val="21"/>
              </w:rPr>
            </w:pPr>
            <w:r>
              <w:rPr>
                <w:rFonts w:ascii="宋体" w:hAnsi="宋体" w:cs="宋体" w:hint="eastAsia"/>
                <w:b/>
                <w:szCs w:val="21"/>
              </w:rPr>
              <w:t>硬件要求</w:t>
            </w:r>
          </w:p>
        </w:tc>
        <w:tc>
          <w:tcPr>
            <w:tcW w:w="1394" w:type="dxa"/>
            <w:shd w:val="clear" w:color="auto" w:fill="auto"/>
            <w:vAlign w:val="center"/>
          </w:tcPr>
          <w:p w14:paraId="2B94465F" w14:textId="77777777" w:rsidR="00FA70D4" w:rsidRDefault="00FA70D4" w:rsidP="00EB0550">
            <w:pPr>
              <w:widowControl/>
              <w:jc w:val="center"/>
              <w:rPr>
                <w:rFonts w:ascii="宋体" w:hAnsi="宋体" w:cs="宋体"/>
                <w:szCs w:val="21"/>
              </w:rPr>
            </w:pPr>
            <w:r>
              <w:rPr>
                <w:rFonts w:ascii="宋体" w:hAnsi="宋体" w:cs="宋体" w:hint="eastAsia"/>
                <w:szCs w:val="21"/>
              </w:rPr>
              <w:t>外形</w:t>
            </w:r>
          </w:p>
        </w:tc>
        <w:tc>
          <w:tcPr>
            <w:tcW w:w="6209" w:type="dxa"/>
            <w:shd w:val="clear" w:color="auto" w:fill="auto"/>
            <w:vAlign w:val="center"/>
          </w:tcPr>
          <w:p w14:paraId="725C85EC" w14:textId="77777777" w:rsidR="00FA70D4" w:rsidRDefault="00FA70D4" w:rsidP="00EB0550">
            <w:pPr>
              <w:pStyle w:val="0"/>
              <w:widowControl/>
              <w:spacing w:line="360" w:lineRule="auto"/>
              <w:jc w:val="left"/>
              <w:rPr>
                <w:rFonts w:ascii="宋体" w:hAnsi="宋体" w:cs="宋体"/>
                <w:bCs/>
                <w:szCs w:val="21"/>
              </w:rPr>
            </w:pPr>
            <w:r>
              <w:rPr>
                <w:rFonts w:ascii="宋体" w:hAnsi="宋体" w:cs="宋体" w:hint="eastAsia"/>
                <w:bCs/>
                <w:szCs w:val="21"/>
              </w:rPr>
              <w:t>机架式设备，≥2U，</w:t>
            </w:r>
            <w:proofErr w:type="gramStart"/>
            <w:r>
              <w:rPr>
                <w:rFonts w:ascii="宋体" w:hAnsi="宋体" w:cs="宋体" w:hint="eastAsia"/>
                <w:bCs/>
                <w:szCs w:val="21"/>
              </w:rPr>
              <w:t>标配原厂</w:t>
            </w:r>
            <w:proofErr w:type="gramEnd"/>
            <w:r>
              <w:rPr>
                <w:rFonts w:ascii="宋体" w:hAnsi="宋体" w:cs="宋体" w:hint="eastAsia"/>
                <w:bCs/>
                <w:szCs w:val="21"/>
              </w:rPr>
              <w:t>导轨</w:t>
            </w:r>
          </w:p>
        </w:tc>
      </w:tr>
      <w:tr w:rsidR="00FA70D4" w14:paraId="71162160" w14:textId="77777777" w:rsidTr="00EB0550">
        <w:trPr>
          <w:trHeight w:val="510"/>
          <w:jc w:val="center"/>
        </w:trPr>
        <w:tc>
          <w:tcPr>
            <w:tcW w:w="1300" w:type="dxa"/>
            <w:vMerge/>
            <w:shd w:val="clear" w:color="auto" w:fill="auto"/>
            <w:vAlign w:val="center"/>
          </w:tcPr>
          <w:p w14:paraId="7B1B9950" w14:textId="77777777" w:rsidR="00FA70D4" w:rsidRDefault="00FA70D4" w:rsidP="00EB0550">
            <w:pPr>
              <w:pStyle w:val="0"/>
              <w:spacing w:line="360" w:lineRule="auto"/>
              <w:jc w:val="center"/>
              <w:rPr>
                <w:rFonts w:ascii="宋体" w:hAnsi="宋体" w:cs="宋体"/>
                <w:b/>
                <w:szCs w:val="21"/>
              </w:rPr>
            </w:pPr>
          </w:p>
        </w:tc>
        <w:tc>
          <w:tcPr>
            <w:tcW w:w="1394" w:type="dxa"/>
            <w:vMerge w:val="restart"/>
            <w:shd w:val="clear" w:color="auto" w:fill="auto"/>
            <w:vAlign w:val="center"/>
          </w:tcPr>
          <w:p w14:paraId="6CD5957C" w14:textId="77777777" w:rsidR="00FA70D4" w:rsidRDefault="00FA70D4" w:rsidP="00EB0550">
            <w:pPr>
              <w:widowControl/>
              <w:jc w:val="center"/>
              <w:rPr>
                <w:rFonts w:ascii="宋体" w:hAnsi="宋体" w:cs="宋体"/>
                <w:b/>
                <w:szCs w:val="21"/>
              </w:rPr>
            </w:pPr>
            <w:r>
              <w:rPr>
                <w:rFonts w:ascii="宋体" w:hAnsi="宋体" w:cs="宋体" w:hint="eastAsia"/>
                <w:b/>
                <w:szCs w:val="21"/>
              </w:rPr>
              <w:t>★基本配置（处理器、内存、存储）</w:t>
            </w:r>
          </w:p>
        </w:tc>
        <w:tc>
          <w:tcPr>
            <w:tcW w:w="6209" w:type="dxa"/>
            <w:shd w:val="clear" w:color="auto" w:fill="auto"/>
            <w:vAlign w:val="center"/>
          </w:tcPr>
          <w:p w14:paraId="58D4A6F6" w14:textId="77777777" w:rsidR="00FA70D4" w:rsidRDefault="00FA70D4" w:rsidP="00EB0550">
            <w:pPr>
              <w:pStyle w:val="0"/>
              <w:widowControl/>
              <w:spacing w:line="360" w:lineRule="auto"/>
              <w:jc w:val="left"/>
              <w:rPr>
                <w:rFonts w:ascii="宋体" w:hAnsi="宋体" w:cs="宋体"/>
                <w:b/>
                <w:bCs/>
                <w:szCs w:val="21"/>
              </w:rPr>
            </w:pPr>
            <w:r>
              <w:rPr>
                <w:rFonts w:ascii="宋体" w:hAnsi="宋体" w:cs="宋体" w:hint="eastAsia"/>
                <w:b/>
                <w:bCs/>
                <w:szCs w:val="21"/>
              </w:rPr>
              <w:t>配置不少于2颗</w:t>
            </w:r>
            <w:r>
              <w:rPr>
                <w:rFonts w:ascii="宋体" w:hAnsi="宋体" w:cs="宋体"/>
                <w:b/>
                <w:bCs/>
                <w:szCs w:val="21"/>
              </w:rPr>
              <w:t xml:space="preserve">Intel Xeon Silver </w:t>
            </w:r>
            <w:r>
              <w:rPr>
                <w:rFonts w:ascii="宋体" w:hAnsi="宋体" w:cs="宋体" w:hint="eastAsia"/>
                <w:b/>
                <w:bCs/>
                <w:szCs w:val="21"/>
              </w:rPr>
              <w:t>421</w:t>
            </w:r>
            <w:r>
              <w:rPr>
                <w:rFonts w:ascii="宋体" w:hAnsi="宋体" w:cs="宋体"/>
                <w:b/>
                <w:bCs/>
                <w:szCs w:val="21"/>
              </w:rPr>
              <w:t>4</w:t>
            </w:r>
            <w:r>
              <w:rPr>
                <w:rFonts w:ascii="宋体" w:hAnsi="宋体" w:cs="宋体" w:hint="eastAsia"/>
                <w:b/>
                <w:bCs/>
                <w:szCs w:val="21"/>
              </w:rPr>
              <w:t>(2.</w:t>
            </w:r>
            <w:r>
              <w:rPr>
                <w:rFonts w:ascii="宋体" w:hAnsi="宋体" w:cs="宋体"/>
                <w:b/>
                <w:bCs/>
                <w:szCs w:val="21"/>
              </w:rPr>
              <w:t>2</w:t>
            </w:r>
            <w:r>
              <w:rPr>
                <w:rFonts w:ascii="宋体" w:hAnsi="宋体" w:cs="宋体" w:hint="eastAsia"/>
                <w:b/>
                <w:bCs/>
                <w:szCs w:val="21"/>
              </w:rPr>
              <w:t>GHz/</w:t>
            </w:r>
            <w:r>
              <w:rPr>
                <w:rFonts w:ascii="宋体" w:hAnsi="宋体" w:cs="宋体"/>
                <w:b/>
                <w:bCs/>
                <w:szCs w:val="21"/>
              </w:rPr>
              <w:t>1</w:t>
            </w:r>
            <w:r>
              <w:rPr>
                <w:rFonts w:ascii="宋体" w:hAnsi="宋体" w:cs="宋体" w:hint="eastAsia"/>
                <w:b/>
                <w:bCs/>
                <w:szCs w:val="21"/>
              </w:rPr>
              <w:t>2核) CPU</w:t>
            </w:r>
          </w:p>
        </w:tc>
      </w:tr>
      <w:tr w:rsidR="00FA70D4" w14:paraId="04A90231" w14:textId="77777777" w:rsidTr="00EB0550">
        <w:trPr>
          <w:trHeight w:val="510"/>
          <w:jc w:val="center"/>
        </w:trPr>
        <w:tc>
          <w:tcPr>
            <w:tcW w:w="1300" w:type="dxa"/>
            <w:vMerge/>
            <w:shd w:val="clear" w:color="auto" w:fill="auto"/>
            <w:vAlign w:val="center"/>
          </w:tcPr>
          <w:p w14:paraId="790B634C" w14:textId="77777777" w:rsidR="00FA70D4" w:rsidRDefault="00FA70D4" w:rsidP="00EB0550">
            <w:pPr>
              <w:pStyle w:val="0"/>
              <w:spacing w:line="360" w:lineRule="auto"/>
              <w:jc w:val="center"/>
              <w:rPr>
                <w:rFonts w:ascii="宋体" w:hAnsi="宋体" w:cs="宋体"/>
                <w:b/>
                <w:szCs w:val="21"/>
              </w:rPr>
            </w:pPr>
          </w:p>
        </w:tc>
        <w:tc>
          <w:tcPr>
            <w:tcW w:w="1394" w:type="dxa"/>
            <w:vMerge/>
            <w:shd w:val="clear" w:color="auto" w:fill="auto"/>
            <w:vAlign w:val="center"/>
          </w:tcPr>
          <w:p w14:paraId="44ED4B87" w14:textId="77777777" w:rsidR="00FA70D4" w:rsidRDefault="00FA70D4" w:rsidP="00EB0550">
            <w:pPr>
              <w:jc w:val="center"/>
              <w:rPr>
                <w:rFonts w:ascii="宋体" w:hAnsi="宋体" w:cs="宋体"/>
                <w:b/>
                <w:szCs w:val="21"/>
              </w:rPr>
            </w:pPr>
          </w:p>
        </w:tc>
        <w:tc>
          <w:tcPr>
            <w:tcW w:w="6209" w:type="dxa"/>
            <w:shd w:val="clear" w:color="auto" w:fill="auto"/>
            <w:vAlign w:val="center"/>
          </w:tcPr>
          <w:p w14:paraId="5E7749B1" w14:textId="77777777" w:rsidR="00FA70D4" w:rsidRDefault="00FA70D4" w:rsidP="00EB0550">
            <w:pPr>
              <w:widowControl/>
              <w:jc w:val="left"/>
              <w:rPr>
                <w:rFonts w:ascii="宋体" w:hAnsi="宋体" w:cs="宋体"/>
                <w:b/>
                <w:bCs/>
                <w:szCs w:val="21"/>
              </w:rPr>
            </w:pPr>
            <w:r>
              <w:rPr>
                <w:rFonts w:ascii="宋体" w:hAnsi="宋体" w:cs="宋体" w:hint="eastAsia"/>
                <w:b/>
                <w:bCs/>
                <w:szCs w:val="21"/>
              </w:rPr>
              <w:t>内存实配：≥</w:t>
            </w:r>
            <w:r>
              <w:rPr>
                <w:rFonts w:ascii="宋体" w:hAnsi="宋体" w:cs="宋体"/>
                <w:b/>
                <w:bCs/>
                <w:szCs w:val="21"/>
              </w:rPr>
              <w:t>192</w:t>
            </w:r>
            <w:r>
              <w:rPr>
                <w:rFonts w:ascii="宋体" w:hAnsi="宋体" w:cs="宋体" w:hint="eastAsia"/>
                <w:b/>
                <w:bCs/>
                <w:szCs w:val="21"/>
              </w:rPr>
              <w:t>GB 2933MHz DDR4</w:t>
            </w:r>
          </w:p>
          <w:p w14:paraId="2152E85D" w14:textId="77777777" w:rsidR="00FA70D4" w:rsidRDefault="00FA70D4" w:rsidP="00EB0550">
            <w:pPr>
              <w:pStyle w:val="0"/>
              <w:widowControl/>
              <w:spacing w:line="360" w:lineRule="auto"/>
              <w:jc w:val="left"/>
              <w:rPr>
                <w:rFonts w:ascii="宋体" w:hAnsi="宋体" w:cs="宋体"/>
                <w:b/>
                <w:bCs/>
                <w:szCs w:val="21"/>
              </w:rPr>
            </w:pPr>
            <w:r>
              <w:rPr>
                <w:rFonts w:ascii="宋体" w:hAnsi="宋体" w:cs="宋体" w:hint="eastAsia"/>
                <w:b/>
                <w:bCs/>
                <w:szCs w:val="21"/>
              </w:rPr>
              <w:t>内存可扩展数量：可扩展≥24个内存插槽。</w:t>
            </w:r>
          </w:p>
        </w:tc>
      </w:tr>
      <w:tr w:rsidR="00FA70D4" w14:paraId="1C15210E" w14:textId="77777777" w:rsidTr="00EB0550">
        <w:trPr>
          <w:trHeight w:val="510"/>
          <w:jc w:val="center"/>
        </w:trPr>
        <w:tc>
          <w:tcPr>
            <w:tcW w:w="1300" w:type="dxa"/>
            <w:vMerge/>
            <w:shd w:val="clear" w:color="auto" w:fill="auto"/>
            <w:vAlign w:val="center"/>
          </w:tcPr>
          <w:p w14:paraId="62C5D370" w14:textId="77777777" w:rsidR="00FA70D4" w:rsidRDefault="00FA70D4" w:rsidP="00EB0550">
            <w:pPr>
              <w:pStyle w:val="0"/>
              <w:spacing w:line="360" w:lineRule="auto"/>
              <w:jc w:val="center"/>
              <w:rPr>
                <w:rFonts w:ascii="宋体" w:hAnsi="宋体" w:cs="宋体"/>
                <w:b/>
                <w:szCs w:val="21"/>
              </w:rPr>
            </w:pPr>
          </w:p>
        </w:tc>
        <w:tc>
          <w:tcPr>
            <w:tcW w:w="1394" w:type="dxa"/>
            <w:vMerge/>
            <w:shd w:val="clear" w:color="auto" w:fill="auto"/>
            <w:vAlign w:val="center"/>
          </w:tcPr>
          <w:p w14:paraId="5A4D4E05" w14:textId="77777777" w:rsidR="00FA70D4" w:rsidRDefault="00FA70D4" w:rsidP="00EB0550">
            <w:pPr>
              <w:widowControl/>
              <w:jc w:val="center"/>
              <w:rPr>
                <w:rFonts w:ascii="宋体" w:hAnsi="宋体" w:cs="宋体"/>
                <w:b/>
                <w:szCs w:val="21"/>
              </w:rPr>
            </w:pPr>
          </w:p>
        </w:tc>
        <w:tc>
          <w:tcPr>
            <w:tcW w:w="6209" w:type="dxa"/>
            <w:shd w:val="clear" w:color="auto" w:fill="auto"/>
            <w:vAlign w:val="center"/>
          </w:tcPr>
          <w:p w14:paraId="62B709F4" w14:textId="77777777" w:rsidR="00FA70D4" w:rsidRDefault="00FA70D4" w:rsidP="00EB0550">
            <w:pPr>
              <w:pStyle w:val="0"/>
              <w:widowControl/>
              <w:spacing w:line="360" w:lineRule="auto"/>
              <w:jc w:val="left"/>
              <w:rPr>
                <w:rFonts w:ascii="宋体" w:hAnsi="宋体" w:cs="宋体"/>
                <w:b/>
                <w:bCs/>
                <w:szCs w:val="21"/>
              </w:rPr>
            </w:pPr>
            <w:r>
              <w:rPr>
                <w:rFonts w:ascii="宋体" w:hAnsi="宋体" w:cs="宋体" w:hint="eastAsia"/>
                <w:b/>
                <w:bCs/>
                <w:szCs w:val="21"/>
              </w:rPr>
              <w:t>配置4块480GB 6G SATA 3.5英寸 SSD通用硬盘</w:t>
            </w:r>
          </w:p>
          <w:p w14:paraId="2305C450" w14:textId="77777777" w:rsidR="00FA70D4" w:rsidRDefault="00FA70D4" w:rsidP="00EB0550">
            <w:pPr>
              <w:pStyle w:val="0"/>
              <w:widowControl/>
              <w:spacing w:line="360" w:lineRule="auto"/>
              <w:jc w:val="left"/>
              <w:rPr>
                <w:rFonts w:ascii="宋体" w:hAnsi="宋体" w:cs="宋体"/>
                <w:b/>
                <w:bCs/>
                <w:szCs w:val="21"/>
              </w:rPr>
            </w:pPr>
            <w:r>
              <w:rPr>
                <w:rFonts w:ascii="宋体" w:hAnsi="宋体" w:cs="宋体" w:hint="eastAsia"/>
                <w:b/>
                <w:bCs/>
                <w:szCs w:val="21"/>
              </w:rPr>
              <w:t>配置</w:t>
            </w:r>
            <w:r>
              <w:rPr>
                <w:rFonts w:ascii="宋体" w:hAnsi="宋体" w:cs="宋体"/>
                <w:b/>
                <w:bCs/>
                <w:szCs w:val="21"/>
              </w:rPr>
              <w:t>6</w:t>
            </w:r>
            <w:r>
              <w:rPr>
                <w:rFonts w:ascii="宋体" w:hAnsi="宋体" w:cs="宋体" w:hint="eastAsia"/>
                <w:b/>
                <w:bCs/>
                <w:szCs w:val="21"/>
              </w:rPr>
              <w:t>块</w:t>
            </w:r>
            <w:r>
              <w:rPr>
                <w:rFonts w:ascii="宋体" w:hAnsi="宋体" w:cs="宋体"/>
                <w:b/>
                <w:bCs/>
                <w:szCs w:val="21"/>
              </w:rPr>
              <w:t>4</w:t>
            </w:r>
            <w:r>
              <w:rPr>
                <w:rFonts w:ascii="宋体" w:hAnsi="宋体" w:cs="宋体" w:hint="eastAsia"/>
                <w:b/>
                <w:bCs/>
                <w:szCs w:val="21"/>
              </w:rPr>
              <w:t xml:space="preserve">TB </w:t>
            </w:r>
            <w:r>
              <w:rPr>
                <w:rFonts w:ascii="宋体" w:hAnsi="宋体" w:cs="宋体"/>
                <w:b/>
                <w:bCs/>
                <w:szCs w:val="21"/>
              </w:rPr>
              <w:t>12G SAS 7.2K 3.5</w:t>
            </w:r>
            <w:r>
              <w:rPr>
                <w:rFonts w:ascii="宋体" w:hAnsi="宋体" w:cs="宋体" w:hint="eastAsia"/>
                <w:b/>
                <w:bCs/>
                <w:szCs w:val="21"/>
              </w:rPr>
              <w:t>英寸 HDD通用硬盘</w:t>
            </w:r>
          </w:p>
          <w:p w14:paraId="2F48EF67" w14:textId="77777777" w:rsidR="00FA70D4" w:rsidRDefault="00FA70D4" w:rsidP="00EB0550">
            <w:pPr>
              <w:pStyle w:val="0"/>
              <w:widowControl/>
              <w:spacing w:line="360" w:lineRule="auto"/>
              <w:jc w:val="left"/>
              <w:rPr>
                <w:rFonts w:ascii="宋体" w:hAnsi="宋体" w:cs="宋体"/>
                <w:b/>
                <w:bCs/>
                <w:szCs w:val="21"/>
              </w:rPr>
            </w:pPr>
            <w:r>
              <w:rPr>
                <w:rFonts w:ascii="宋体" w:hAnsi="宋体" w:cs="宋体" w:hint="eastAsia"/>
                <w:b/>
                <w:bCs/>
                <w:szCs w:val="21"/>
              </w:rPr>
              <w:t>配置2块300GB 12G SAS 15K 3.5英寸 HDD通用硬盘</w:t>
            </w:r>
          </w:p>
        </w:tc>
      </w:tr>
      <w:tr w:rsidR="00FA70D4" w14:paraId="0D67A612" w14:textId="77777777" w:rsidTr="00EB0550">
        <w:trPr>
          <w:trHeight w:val="510"/>
          <w:jc w:val="center"/>
        </w:trPr>
        <w:tc>
          <w:tcPr>
            <w:tcW w:w="1300" w:type="dxa"/>
            <w:vMerge/>
            <w:shd w:val="clear" w:color="auto" w:fill="auto"/>
            <w:vAlign w:val="center"/>
          </w:tcPr>
          <w:p w14:paraId="71A1D95E" w14:textId="77777777" w:rsidR="00FA70D4" w:rsidRDefault="00FA70D4" w:rsidP="00EB0550">
            <w:pPr>
              <w:pStyle w:val="0"/>
              <w:spacing w:line="360" w:lineRule="auto"/>
              <w:jc w:val="center"/>
              <w:rPr>
                <w:rFonts w:ascii="宋体" w:hAnsi="宋体" w:cs="宋体"/>
                <w:b/>
                <w:szCs w:val="21"/>
              </w:rPr>
            </w:pPr>
          </w:p>
        </w:tc>
        <w:tc>
          <w:tcPr>
            <w:tcW w:w="1394" w:type="dxa"/>
            <w:shd w:val="clear" w:color="auto" w:fill="auto"/>
            <w:vAlign w:val="center"/>
          </w:tcPr>
          <w:p w14:paraId="691CEFB2" w14:textId="77777777" w:rsidR="00FA70D4" w:rsidRDefault="00FA70D4" w:rsidP="00EB0550">
            <w:pPr>
              <w:widowControl/>
              <w:jc w:val="center"/>
              <w:rPr>
                <w:rFonts w:ascii="宋体" w:hAnsi="宋体" w:cs="宋体"/>
                <w:szCs w:val="21"/>
              </w:rPr>
            </w:pPr>
            <w:r>
              <w:rPr>
                <w:rFonts w:ascii="宋体" w:hAnsi="宋体" w:cs="宋体" w:hint="eastAsia"/>
                <w:szCs w:val="21"/>
              </w:rPr>
              <w:t>I/O</w:t>
            </w:r>
          </w:p>
        </w:tc>
        <w:tc>
          <w:tcPr>
            <w:tcW w:w="6209" w:type="dxa"/>
            <w:shd w:val="clear" w:color="auto" w:fill="auto"/>
            <w:vAlign w:val="center"/>
          </w:tcPr>
          <w:p w14:paraId="162465F2" w14:textId="77777777" w:rsidR="00FA70D4" w:rsidRDefault="00FA70D4" w:rsidP="00EB0550">
            <w:pPr>
              <w:pStyle w:val="0"/>
              <w:widowControl/>
              <w:spacing w:line="360" w:lineRule="auto"/>
              <w:jc w:val="left"/>
              <w:rPr>
                <w:rFonts w:ascii="宋体" w:hAnsi="宋体" w:cs="宋体"/>
                <w:bCs/>
                <w:szCs w:val="21"/>
              </w:rPr>
            </w:pPr>
            <w:r>
              <w:rPr>
                <w:rFonts w:ascii="宋体" w:hAnsi="宋体" w:cs="宋体" w:hint="eastAsia"/>
                <w:bCs/>
                <w:szCs w:val="21"/>
              </w:rPr>
              <w:t>最多提供≥10个标准PCIE3.0插槽。</w:t>
            </w:r>
          </w:p>
        </w:tc>
      </w:tr>
      <w:tr w:rsidR="00FA70D4" w14:paraId="79922F7B" w14:textId="77777777" w:rsidTr="00EB0550">
        <w:trPr>
          <w:trHeight w:val="510"/>
          <w:jc w:val="center"/>
        </w:trPr>
        <w:tc>
          <w:tcPr>
            <w:tcW w:w="1300" w:type="dxa"/>
            <w:vMerge/>
            <w:shd w:val="clear" w:color="auto" w:fill="auto"/>
            <w:vAlign w:val="center"/>
          </w:tcPr>
          <w:p w14:paraId="5C5ABA02" w14:textId="77777777" w:rsidR="00FA70D4" w:rsidRDefault="00FA70D4" w:rsidP="00EB0550">
            <w:pPr>
              <w:pStyle w:val="0"/>
              <w:spacing w:line="360" w:lineRule="auto"/>
              <w:jc w:val="center"/>
              <w:rPr>
                <w:rFonts w:ascii="宋体" w:hAnsi="宋体" w:cs="宋体"/>
                <w:b/>
                <w:szCs w:val="21"/>
              </w:rPr>
            </w:pPr>
          </w:p>
        </w:tc>
        <w:tc>
          <w:tcPr>
            <w:tcW w:w="1394" w:type="dxa"/>
            <w:shd w:val="clear" w:color="auto" w:fill="auto"/>
            <w:vAlign w:val="center"/>
          </w:tcPr>
          <w:p w14:paraId="1F9EC4C8" w14:textId="77777777" w:rsidR="00FA70D4" w:rsidRDefault="00FA70D4" w:rsidP="00EB0550">
            <w:pPr>
              <w:widowControl/>
              <w:jc w:val="center"/>
              <w:rPr>
                <w:rFonts w:ascii="宋体" w:hAnsi="宋体" w:cs="宋体"/>
                <w:szCs w:val="21"/>
              </w:rPr>
            </w:pPr>
            <w:r>
              <w:rPr>
                <w:rFonts w:ascii="宋体" w:hAnsi="宋体" w:cs="宋体" w:hint="eastAsia"/>
                <w:szCs w:val="21"/>
              </w:rPr>
              <w:t>网卡</w:t>
            </w:r>
          </w:p>
        </w:tc>
        <w:tc>
          <w:tcPr>
            <w:tcW w:w="6209" w:type="dxa"/>
            <w:shd w:val="clear" w:color="auto" w:fill="auto"/>
            <w:vAlign w:val="center"/>
          </w:tcPr>
          <w:p w14:paraId="28EFEF45" w14:textId="77777777" w:rsidR="00FA70D4" w:rsidRDefault="00FA70D4" w:rsidP="00EB0550">
            <w:pPr>
              <w:pStyle w:val="0"/>
              <w:widowControl/>
              <w:spacing w:line="360" w:lineRule="auto"/>
              <w:jc w:val="left"/>
              <w:rPr>
                <w:rFonts w:ascii="宋体" w:hAnsi="宋体" w:cs="宋体"/>
                <w:bCs/>
                <w:szCs w:val="21"/>
              </w:rPr>
            </w:pPr>
            <w:r>
              <w:rPr>
                <w:rFonts w:ascii="宋体" w:hAnsi="宋体" w:cs="宋体" w:hint="eastAsia"/>
                <w:bCs/>
                <w:szCs w:val="21"/>
              </w:rPr>
              <w:t>配置</w:t>
            </w:r>
            <w:r>
              <w:rPr>
                <w:rFonts w:ascii="宋体" w:hAnsi="宋体" w:cs="宋体"/>
                <w:bCs/>
                <w:szCs w:val="21"/>
              </w:rPr>
              <w:t>2</w:t>
            </w:r>
            <w:r>
              <w:rPr>
                <w:rFonts w:ascii="宋体" w:hAnsi="宋体" w:cs="宋体" w:hint="eastAsia"/>
                <w:bCs/>
                <w:szCs w:val="21"/>
              </w:rPr>
              <w:t>个</w:t>
            </w:r>
            <w:r>
              <w:rPr>
                <w:rFonts w:ascii="宋体" w:hAnsi="宋体" w:cs="宋体"/>
                <w:bCs/>
                <w:szCs w:val="21"/>
              </w:rPr>
              <w:t>SFP+万兆</w:t>
            </w:r>
            <w:r>
              <w:rPr>
                <w:rFonts w:ascii="宋体" w:hAnsi="宋体" w:cs="宋体" w:hint="eastAsia"/>
                <w:bCs/>
                <w:szCs w:val="21"/>
              </w:rPr>
              <w:t>接口（含多模万兆光纤模块）</w:t>
            </w:r>
          </w:p>
          <w:p w14:paraId="17BAEFE7" w14:textId="77777777" w:rsidR="00FA70D4" w:rsidRDefault="00FA70D4" w:rsidP="00EB0550">
            <w:pPr>
              <w:pStyle w:val="0"/>
              <w:widowControl/>
              <w:spacing w:line="360" w:lineRule="auto"/>
              <w:jc w:val="left"/>
              <w:rPr>
                <w:rFonts w:ascii="宋体" w:hAnsi="宋体" w:cs="宋体"/>
                <w:bCs/>
                <w:szCs w:val="21"/>
              </w:rPr>
            </w:pPr>
            <w:r>
              <w:rPr>
                <w:rFonts w:ascii="宋体" w:hAnsi="宋体" w:cs="宋体" w:hint="eastAsia"/>
                <w:bCs/>
                <w:szCs w:val="21"/>
              </w:rPr>
              <w:t>配置4个</w:t>
            </w:r>
            <w:proofErr w:type="gramStart"/>
            <w:r>
              <w:rPr>
                <w:rFonts w:ascii="宋体" w:hAnsi="宋体" w:cs="宋体" w:hint="eastAsia"/>
                <w:bCs/>
                <w:szCs w:val="21"/>
              </w:rPr>
              <w:t>千兆电接口</w:t>
            </w:r>
            <w:proofErr w:type="gramEnd"/>
          </w:p>
        </w:tc>
      </w:tr>
      <w:tr w:rsidR="00FA70D4" w14:paraId="15F4DE6C" w14:textId="77777777" w:rsidTr="00EB0550">
        <w:trPr>
          <w:trHeight w:val="510"/>
          <w:jc w:val="center"/>
        </w:trPr>
        <w:tc>
          <w:tcPr>
            <w:tcW w:w="1300" w:type="dxa"/>
            <w:vMerge/>
            <w:shd w:val="clear" w:color="auto" w:fill="auto"/>
            <w:vAlign w:val="center"/>
          </w:tcPr>
          <w:p w14:paraId="78347538" w14:textId="77777777" w:rsidR="00FA70D4" w:rsidRDefault="00FA70D4" w:rsidP="00EB0550">
            <w:pPr>
              <w:pStyle w:val="0"/>
              <w:spacing w:line="360" w:lineRule="auto"/>
              <w:jc w:val="center"/>
              <w:rPr>
                <w:rFonts w:ascii="宋体" w:hAnsi="宋体" w:cs="宋体"/>
                <w:b/>
                <w:szCs w:val="21"/>
              </w:rPr>
            </w:pPr>
          </w:p>
        </w:tc>
        <w:tc>
          <w:tcPr>
            <w:tcW w:w="1394" w:type="dxa"/>
            <w:shd w:val="clear" w:color="auto" w:fill="auto"/>
            <w:vAlign w:val="center"/>
          </w:tcPr>
          <w:p w14:paraId="0F81E925" w14:textId="77777777" w:rsidR="00FA70D4" w:rsidRDefault="00FA70D4" w:rsidP="00EB0550">
            <w:pPr>
              <w:widowControl/>
              <w:jc w:val="center"/>
              <w:rPr>
                <w:rFonts w:ascii="宋体" w:hAnsi="宋体" w:cs="宋体"/>
                <w:szCs w:val="21"/>
              </w:rPr>
            </w:pPr>
            <w:r>
              <w:rPr>
                <w:rFonts w:ascii="宋体" w:hAnsi="宋体" w:cs="宋体" w:hint="eastAsia"/>
                <w:szCs w:val="21"/>
              </w:rPr>
              <w:t>GPU</w:t>
            </w:r>
          </w:p>
        </w:tc>
        <w:tc>
          <w:tcPr>
            <w:tcW w:w="6209" w:type="dxa"/>
            <w:shd w:val="clear" w:color="auto" w:fill="auto"/>
            <w:vAlign w:val="center"/>
          </w:tcPr>
          <w:p w14:paraId="05D9F767" w14:textId="77777777" w:rsidR="00FA70D4" w:rsidRDefault="00FA70D4" w:rsidP="00EB0550">
            <w:pPr>
              <w:pStyle w:val="0"/>
              <w:widowControl/>
              <w:spacing w:line="360" w:lineRule="auto"/>
              <w:jc w:val="left"/>
              <w:rPr>
                <w:rFonts w:ascii="宋体" w:hAnsi="宋体" w:cs="宋体"/>
                <w:bCs/>
                <w:szCs w:val="21"/>
              </w:rPr>
            </w:pPr>
            <w:r>
              <w:rPr>
                <w:rFonts w:ascii="宋体" w:hAnsi="宋体" w:cs="宋体" w:hint="eastAsia"/>
                <w:bCs/>
                <w:szCs w:val="21"/>
              </w:rPr>
              <w:t>可配置≥3块</w:t>
            </w:r>
            <w:proofErr w:type="gramStart"/>
            <w:r>
              <w:rPr>
                <w:rFonts w:ascii="宋体" w:hAnsi="宋体" w:cs="宋体" w:hint="eastAsia"/>
                <w:bCs/>
                <w:szCs w:val="21"/>
              </w:rPr>
              <w:t>双宽企业</w:t>
            </w:r>
            <w:proofErr w:type="gramEnd"/>
            <w:r>
              <w:rPr>
                <w:rFonts w:ascii="宋体" w:hAnsi="宋体" w:cs="宋体" w:hint="eastAsia"/>
                <w:bCs/>
                <w:szCs w:val="21"/>
              </w:rPr>
              <w:t>级GPU</w:t>
            </w:r>
          </w:p>
        </w:tc>
      </w:tr>
      <w:tr w:rsidR="00FA70D4" w14:paraId="646DC6A7" w14:textId="77777777" w:rsidTr="00EB0550">
        <w:trPr>
          <w:trHeight w:val="510"/>
          <w:jc w:val="center"/>
        </w:trPr>
        <w:tc>
          <w:tcPr>
            <w:tcW w:w="1300" w:type="dxa"/>
            <w:vMerge/>
            <w:shd w:val="clear" w:color="auto" w:fill="auto"/>
            <w:vAlign w:val="center"/>
          </w:tcPr>
          <w:p w14:paraId="6E058AF5" w14:textId="77777777" w:rsidR="00FA70D4" w:rsidRDefault="00FA70D4" w:rsidP="00EB0550">
            <w:pPr>
              <w:pStyle w:val="0"/>
              <w:spacing w:line="360" w:lineRule="auto"/>
              <w:jc w:val="center"/>
              <w:rPr>
                <w:rFonts w:ascii="宋体" w:hAnsi="宋体" w:cs="宋体"/>
                <w:b/>
                <w:szCs w:val="21"/>
              </w:rPr>
            </w:pPr>
          </w:p>
        </w:tc>
        <w:tc>
          <w:tcPr>
            <w:tcW w:w="1394" w:type="dxa"/>
            <w:shd w:val="clear" w:color="auto" w:fill="auto"/>
            <w:vAlign w:val="center"/>
          </w:tcPr>
          <w:p w14:paraId="65B0BBE8" w14:textId="77777777" w:rsidR="00FA70D4" w:rsidRDefault="00FA70D4" w:rsidP="00EB0550">
            <w:pPr>
              <w:widowControl/>
              <w:jc w:val="center"/>
              <w:rPr>
                <w:rFonts w:ascii="宋体" w:hAnsi="宋体" w:cs="宋体"/>
                <w:szCs w:val="21"/>
              </w:rPr>
            </w:pPr>
            <w:r>
              <w:rPr>
                <w:rFonts w:ascii="宋体" w:hAnsi="宋体" w:cs="宋体" w:hint="eastAsia"/>
                <w:szCs w:val="21"/>
              </w:rPr>
              <w:t>接口</w:t>
            </w:r>
          </w:p>
        </w:tc>
        <w:tc>
          <w:tcPr>
            <w:tcW w:w="6209" w:type="dxa"/>
            <w:shd w:val="clear" w:color="auto" w:fill="auto"/>
            <w:vAlign w:val="center"/>
          </w:tcPr>
          <w:p w14:paraId="4825AA7E" w14:textId="77777777" w:rsidR="00FA70D4" w:rsidRDefault="00FA70D4" w:rsidP="00EB0550">
            <w:pPr>
              <w:widowControl/>
              <w:jc w:val="left"/>
              <w:rPr>
                <w:rFonts w:ascii="宋体" w:hAnsi="宋体" w:cs="宋体"/>
                <w:bCs/>
                <w:szCs w:val="21"/>
              </w:rPr>
            </w:pPr>
            <w:r>
              <w:rPr>
                <w:rFonts w:ascii="宋体" w:hAnsi="宋体" w:cs="宋体" w:hint="eastAsia"/>
                <w:bCs/>
                <w:szCs w:val="21"/>
              </w:rPr>
              <w:t>≥5个USB3.0接口，最高可扩展至6个USB接口；</w:t>
            </w:r>
          </w:p>
          <w:p w14:paraId="680A7D3C" w14:textId="77777777" w:rsidR="00FA70D4" w:rsidRDefault="00FA70D4" w:rsidP="00EB0550">
            <w:pPr>
              <w:widowControl/>
              <w:jc w:val="left"/>
              <w:rPr>
                <w:rFonts w:ascii="宋体" w:hAnsi="宋体" w:cs="宋体"/>
                <w:bCs/>
                <w:szCs w:val="21"/>
              </w:rPr>
            </w:pPr>
            <w:proofErr w:type="gramStart"/>
            <w:r>
              <w:rPr>
                <w:rFonts w:ascii="宋体" w:hAnsi="宋体" w:cs="宋体" w:hint="eastAsia"/>
                <w:bCs/>
                <w:szCs w:val="21"/>
              </w:rPr>
              <w:t>标配1个</w:t>
            </w:r>
            <w:proofErr w:type="gramEnd"/>
            <w:r>
              <w:rPr>
                <w:rFonts w:ascii="宋体" w:hAnsi="宋体" w:cs="宋体" w:hint="eastAsia"/>
                <w:bCs/>
                <w:szCs w:val="21"/>
              </w:rPr>
              <w:t>VGA，可选配支持最高2个VGA接口；</w:t>
            </w:r>
          </w:p>
          <w:p w14:paraId="7573625A" w14:textId="77777777" w:rsidR="00FA70D4" w:rsidRDefault="00FA70D4" w:rsidP="00EB0550">
            <w:pPr>
              <w:widowControl/>
              <w:jc w:val="left"/>
              <w:rPr>
                <w:rFonts w:ascii="宋体" w:hAnsi="宋体" w:cs="宋体"/>
                <w:bCs/>
                <w:szCs w:val="21"/>
              </w:rPr>
            </w:pPr>
            <w:r>
              <w:rPr>
                <w:rFonts w:ascii="宋体" w:hAnsi="宋体" w:cs="宋体" w:hint="eastAsia"/>
                <w:bCs/>
                <w:szCs w:val="21"/>
              </w:rPr>
              <w:t>支持后部独立的管理端口；</w:t>
            </w:r>
          </w:p>
          <w:p w14:paraId="669104B0" w14:textId="77777777" w:rsidR="00FA70D4" w:rsidRDefault="00FA70D4" w:rsidP="00EB0550">
            <w:pPr>
              <w:pStyle w:val="0"/>
              <w:widowControl/>
              <w:spacing w:line="360" w:lineRule="auto"/>
              <w:jc w:val="left"/>
              <w:rPr>
                <w:rFonts w:ascii="宋体" w:hAnsi="宋体" w:cs="宋体"/>
                <w:bCs/>
                <w:szCs w:val="21"/>
              </w:rPr>
            </w:pPr>
            <w:proofErr w:type="gramStart"/>
            <w:r>
              <w:rPr>
                <w:rFonts w:ascii="宋体" w:hAnsi="宋体" w:cs="宋体" w:hint="eastAsia"/>
                <w:bCs/>
                <w:szCs w:val="21"/>
              </w:rPr>
              <w:t>标配支持</w:t>
            </w:r>
            <w:proofErr w:type="gramEnd"/>
            <w:r>
              <w:rPr>
                <w:rFonts w:ascii="宋体" w:hAnsi="宋体" w:cs="宋体" w:hint="eastAsia"/>
                <w:bCs/>
                <w:szCs w:val="21"/>
              </w:rPr>
              <w:t>1个串口。</w:t>
            </w:r>
          </w:p>
        </w:tc>
      </w:tr>
      <w:tr w:rsidR="00FA70D4" w14:paraId="1306E3F6" w14:textId="77777777" w:rsidTr="00EB0550">
        <w:trPr>
          <w:trHeight w:val="510"/>
          <w:jc w:val="center"/>
        </w:trPr>
        <w:tc>
          <w:tcPr>
            <w:tcW w:w="1300" w:type="dxa"/>
            <w:vMerge/>
            <w:shd w:val="clear" w:color="auto" w:fill="auto"/>
            <w:vAlign w:val="center"/>
          </w:tcPr>
          <w:p w14:paraId="626AD207" w14:textId="77777777" w:rsidR="00FA70D4" w:rsidRDefault="00FA70D4" w:rsidP="00EB0550">
            <w:pPr>
              <w:pStyle w:val="0"/>
              <w:spacing w:line="360" w:lineRule="auto"/>
              <w:jc w:val="center"/>
              <w:rPr>
                <w:rFonts w:ascii="宋体" w:hAnsi="宋体" w:cs="宋体"/>
                <w:b/>
                <w:szCs w:val="21"/>
              </w:rPr>
            </w:pPr>
          </w:p>
        </w:tc>
        <w:tc>
          <w:tcPr>
            <w:tcW w:w="1394" w:type="dxa"/>
            <w:shd w:val="clear" w:color="auto" w:fill="auto"/>
            <w:vAlign w:val="center"/>
          </w:tcPr>
          <w:p w14:paraId="37083CD2" w14:textId="77777777" w:rsidR="00FA70D4" w:rsidRDefault="00FA70D4" w:rsidP="00EB0550">
            <w:pPr>
              <w:widowControl/>
              <w:jc w:val="center"/>
              <w:rPr>
                <w:rFonts w:ascii="宋体" w:hAnsi="宋体" w:cs="宋体"/>
                <w:szCs w:val="21"/>
              </w:rPr>
            </w:pPr>
            <w:r>
              <w:rPr>
                <w:rFonts w:ascii="宋体" w:hAnsi="宋体" w:cs="宋体" w:hint="eastAsia"/>
                <w:szCs w:val="21"/>
              </w:rPr>
              <w:t>可用性</w:t>
            </w:r>
          </w:p>
        </w:tc>
        <w:tc>
          <w:tcPr>
            <w:tcW w:w="6209" w:type="dxa"/>
            <w:shd w:val="clear" w:color="auto" w:fill="auto"/>
            <w:vAlign w:val="center"/>
          </w:tcPr>
          <w:p w14:paraId="52121BCE" w14:textId="77777777" w:rsidR="00FA70D4" w:rsidRDefault="00FA70D4" w:rsidP="00EB0550">
            <w:pPr>
              <w:pStyle w:val="0"/>
              <w:widowControl/>
              <w:spacing w:line="360" w:lineRule="auto"/>
              <w:jc w:val="left"/>
              <w:rPr>
                <w:rFonts w:ascii="宋体" w:hAnsi="宋体" w:cs="宋体"/>
                <w:bCs/>
                <w:szCs w:val="21"/>
              </w:rPr>
            </w:pPr>
            <w:r>
              <w:rPr>
                <w:rFonts w:ascii="宋体" w:hAnsi="宋体" w:cs="宋体" w:hint="eastAsia"/>
                <w:bCs/>
                <w:szCs w:val="21"/>
              </w:rPr>
              <w:t>2个≥800w铂金</w:t>
            </w:r>
            <w:proofErr w:type="gramStart"/>
            <w:r>
              <w:rPr>
                <w:rFonts w:ascii="宋体" w:hAnsi="宋体" w:cs="宋体" w:hint="eastAsia"/>
                <w:bCs/>
                <w:szCs w:val="21"/>
              </w:rPr>
              <w:t>版热插拔冗</w:t>
            </w:r>
            <w:proofErr w:type="gramEnd"/>
            <w:r>
              <w:rPr>
                <w:rFonts w:ascii="宋体" w:hAnsi="宋体" w:cs="宋体" w:hint="eastAsia"/>
                <w:bCs/>
                <w:szCs w:val="21"/>
              </w:rPr>
              <w:t>余电源，支持96%能效比的钛金版电源选件；</w:t>
            </w:r>
          </w:p>
          <w:p w14:paraId="1BC18DAC" w14:textId="77777777" w:rsidR="00FA70D4" w:rsidRDefault="00FA70D4" w:rsidP="00EB0550">
            <w:pPr>
              <w:pStyle w:val="0"/>
              <w:widowControl/>
              <w:spacing w:line="360" w:lineRule="auto"/>
              <w:jc w:val="left"/>
              <w:rPr>
                <w:rFonts w:ascii="宋体" w:hAnsi="宋体" w:cs="宋体"/>
                <w:bCs/>
                <w:szCs w:val="21"/>
              </w:rPr>
            </w:pPr>
            <w:r>
              <w:rPr>
                <w:rFonts w:ascii="宋体" w:hAnsi="宋体" w:cs="宋体" w:hint="eastAsia"/>
                <w:bCs/>
                <w:szCs w:val="21"/>
              </w:rPr>
              <w:t>热插</w:t>
            </w:r>
            <w:proofErr w:type="gramStart"/>
            <w:r>
              <w:rPr>
                <w:rFonts w:ascii="宋体" w:hAnsi="宋体" w:cs="宋体" w:hint="eastAsia"/>
                <w:bCs/>
                <w:szCs w:val="21"/>
              </w:rPr>
              <w:t>拔冗</w:t>
            </w:r>
            <w:proofErr w:type="gramEnd"/>
            <w:r>
              <w:rPr>
                <w:rFonts w:ascii="宋体" w:hAnsi="宋体" w:cs="宋体" w:hint="eastAsia"/>
                <w:bCs/>
                <w:szCs w:val="21"/>
              </w:rPr>
              <w:t>余风扇</w:t>
            </w:r>
          </w:p>
          <w:p w14:paraId="6B64BF2C" w14:textId="77777777" w:rsidR="00FA70D4" w:rsidRDefault="00FA70D4" w:rsidP="00EB0550">
            <w:pPr>
              <w:pStyle w:val="0"/>
              <w:widowControl/>
              <w:spacing w:line="360" w:lineRule="auto"/>
              <w:jc w:val="left"/>
              <w:rPr>
                <w:rFonts w:ascii="宋体" w:hAnsi="宋体" w:cs="宋体"/>
                <w:bCs/>
                <w:szCs w:val="21"/>
              </w:rPr>
            </w:pPr>
            <w:r>
              <w:rPr>
                <w:rFonts w:ascii="宋体" w:hAnsi="宋体" w:cs="宋体" w:hint="eastAsia"/>
                <w:bCs/>
                <w:szCs w:val="21"/>
              </w:rPr>
              <w:t>支持最高5-50°C标准工作温度</w:t>
            </w:r>
          </w:p>
        </w:tc>
      </w:tr>
      <w:tr w:rsidR="00FA70D4" w14:paraId="60B592D0" w14:textId="77777777" w:rsidTr="00EB0550">
        <w:trPr>
          <w:trHeight w:val="510"/>
          <w:jc w:val="center"/>
        </w:trPr>
        <w:tc>
          <w:tcPr>
            <w:tcW w:w="1300" w:type="dxa"/>
            <w:vMerge/>
            <w:shd w:val="clear" w:color="auto" w:fill="auto"/>
            <w:vAlign w:val="center"/>
          </w:tcPr>
          <w:p w14:paraId="0A641A47" w14:textId="77777777" w:rsidR="00FA70D4" w:rsidRDefault="00FA70D4" w:rsidP="00EB0550">
            <w:pPr>
              <w:pStyle w:val="0"/>
              <w:spacing w:line="360" w:lineRule="auto"/>
              <w:jc w:val="center"/>
              <w:rPr>
                <w:rFonts w:ascii="宋体" w:hAnsi="宋体" w:cs="宋体"/>
                <w:b/>
                <w:szCs w:val="21"/>
              </w:rPr>
            </w:pPr>
          </w:p>
        </w:tc>
        <w:tc>
          <w:tcPr>
            <w:tcW w:w="1394" w:type="dxa"/>
            <w:shd w:val="clear" w:color="auto" w:fill="auto"/>
            <w:vAlign w:val="center"/>
          </w:tcPr>
          <w:p w14:paraId="3D50DB54" w14:textId="77777777" w:rsidR="00FA70D4" w:rsidRDefault="00FA70D4" w:rsidP="00EB0550">
            <w:pPr>
              <w:widowControl/>
              <w:jc w:val="center"/>
              <w:rPr>
                <w:rFonts w:ascii="宋体" w:hAnsi="宋体" w:cs="宋体"/>
                <w:szCs w:val="21"/>
              </w:rPr>
            </w:pPr>
            <w:r>
              <w:rPr>
                <w:rFonts w:ascii="宋体" w:hAnsi="宋体" w:cs="宋体" w:hint="eastAsia"/>
                <w:szCs w:val="21"/>
              </w:rPr>
              <w:t>可管理性</w:t>
            </w:r>
          </w:p>
        </w:tc>
        <w:tc>
          <w:tcPr>
            <w:tcW w:w="6209" w:type="dxa"/>
            <w:shd w:val="clear" w:color="auto" w:fill="auto"/>
            <w:vAlign w:val="center"/>
          </w:tcPr>
          <w:p w14:paraId="61FAEE92" w14:textId="77777777" w:rsidR="00FA70D4" w:rsidRDefault="00FA70D4" w:rsidP="00EB0550">
            <w:pPr>
              <w:widowControl/>
              <w:jc w:val="left"/>
              <w:rPr>
                <w:rFonts w:ascii="宋体" w:hAnsi="宋体" w:cs="宋体"/>
                <w:bCs/>
                <w:szCs w:val="21"/>
              </w:rPr>
            </w:pPr>
            <w:r>
              <w:rPr>
                <w:rFonts w:ascii="宋体" w:hAnsi="宋体" w:cs="宋体" w:hint="eastAsia"/>
                <w:bCs/>
                <w:szCs w:val="21"/>
              </w:rPr>
              <w:t>配置≥1Gb独立的远程管理控制端口；</w:t>
            </w:r>
          </w:p>
          <w:p w14:paraId="729F34B2" w14:textId="77777777" w:rsidR="00FA70D4" w:rsidRDefault="00FA70D4" w:rsidP="00EB0550">
            <w:pPr>
              <w:pStyle w:val="0"/>
              <w:widowControl/>
              <w:spacing w:line="360" w:lineRule="auto"/>
              <w:jc w:val="left"/>
              <w:rPr>
                <w:rFonts w:ascii="宋体" w:hAnsi="宋体" w:cs="宋体"/>
                <w:bCs/>
                <w:szCs w:val="21"/>
              </w:rPr>
            </w:pPr>
            <w:r>
              <w:rPr>
                <w:rFonts w:ascii="宋体" w:hAnsi="宋体" w:cs="宋体" w:hint="eastAsia"/>
                <w:bCs/>
                <w:szCs w:val="21"/>
              </w:rPr>
              <w:t>配置虚拟KVM功能, 可实现与操作系统无关的</w:t>
            </w:r>
            <w:proofErr w:type="gramStart"/>
            <w:r>
              <w:rPr>
                <w:rFonts w:ascii="宋体" w:hAnsi="宋体" w:cs="宋体" w:hint="eastAsia"/>
                <w:bCs/>
                <w:szCs w:val="21"/>
              </w:rPr>
              <w:t>远程对</w:t>
            </w:r>
            <w:proofErr w:type="gramEnd"/>
            <w:r>
              <w:rPr>
                <w:rFonts w:ascii="宋体" w:hAnsi="宋体" w:cs="宋体" w:hint="eastAsia"/>
                <w:bCs/>
                <w:szCs w:val="21"/>
              </w:rPr>
              <w:t>服务器的完全控制，包括远程的开机、关机、重启、更新Firmware、虚拟光驱、虚拟文件夹等操作，提供服务器健康日记、服务器控制台录屏/回放功能，能够提供电源监控，支持3D图形化的机箱内部温度拓扑图显示，可支持动态功率封顶。</w:t>
            </w:r>
          </w:p>
        </w:tc>
      </w:tr>
      <w:tr w:rsidR="00FA70D4" w14:paraId="6B82320C" w14:textId="77777777" w:rsidTr="00EB0550">
        <w:trPr>
          <w:trHeight w:val="510"/>
          <w:jc w:val="center"/>
        </w:trPr>
        <w:tc>
          <w:tcPr>
            <w:tcW w:w="1300" w:type="dxa"/>
            <w:vMerge/>
            <w:shd w:val="clear" w:color="auto" w:fill="auto"/>
            <w:vAlign w:val="center"/>
          </w:tcPr>
          <w:p w14:paraId="30CE2309" w14:textId="77777777" w:rsidR="00FA70D4" w:rsidRDefault="00FA70D4" w:rsidP="00EB0550">
            <w:pPr>
              <w:pStyle w:val="0"/>
              <w:spacing w:line="360" w:lineRule="auto"/>
              <w:jc w:val="center"/>
              <w:rPr>
                <w:rFonts w:ascii="宋体" w:hAnsi="宋体" w:cs="宋体"/>
                <w:b/>
                <w:szCs w:val="21"/>
              </w:rPr>
            </w:pPr>
          </w:p>
        </w:tc>
        <w:tc>
          <w:tcPr>
            <w:tcW w:w="1394" w:type="dxa"/>
            <w:shd w:val="clear" w:color="auto" w:fill="auto"/>
            <w:vAlign w:val="center"/>
          </w:tcPr>
          <w:p w14:paraId="6F22D234" w14:textId="77777777" w:rsidR="00FA70D4" w:rsidRDefault="00FA70D4" w:rsidP="00EB0550">
            <w:pPr>
              <w:widowControl/>
              <w:jc w:val="center"/>
              <w:rPr>
                <w:rFonts w:ascii="宋体" w:hAnsi="宋体" w:cs="宋体"/>
                <w:szCs w:val="21"/>
              </w:rPr>
            </w:pPr>
            <w:r>
              <w:rPr>
                <w:rFonts w:ascii="宋体" w:hAnsi="宋体" w:cs="宋体" w:hint="eastAsia"/>
                <w:szCs w:val="21"/>
              </w:rPr>
              <w:t>安全性</w:t>
            </w:r>
          </w:p>
        </w:tc>
        <w:tc>
          <w:tcPr>
            <w:tcW w:w="6209" w:type="dxa"/>
            <w:shd w:val="clear" w:color="auto" w:fill="auto"/>
            <w:vAlign w:val="center"/>
          </w:tcPr>
          <w:p w14:paraId="25E70F1A" w14:textId="77777777" w:rsidR="00FA70D4" w:rsidRDefault="00FA70D4" w:rsidP="00EB0550">
            <w:pPr>
              <w:widowControl/>
              <w:jc w:val="left"/>
              <w:rPr>
                <w:rFonts w:ascii="宋体" w:hAnsi="宋体" w:cs="宋体"/>
                <w:bCs/>
                <w:szCs w:val="21"/>
              </w:rPr>
            </w:pPr>
            <w:r>
              <w:rPr>
                <w:rFonts w:ascii="宋体" w:hAnsi="宋体" w:cs="宋体" w:hint="eastAsia"/>
                <w:bCs/>
                <w:szCs w:val="21"/>
              </w:rPr>
              <w:t>嵌入式管理模块支持防火墙功能，可基于MAC地址，IP，主机名定义访问规则。</w:t>
            </w:r>
          </w:p>
          <w:p w14:paraId="2C3B15D0" w14:textId="77777777" w:rsidR="00FA70D4" w:rsidRDefault="00FA70D4" w:rsidP="00EB0550">
            <w:pPr>
              <w:widowControl/>
              <w:jc w:val="left"/>
              <w:rPr>
                <w:rFonts w:ascii="宋体" w:hAnsi="宋体" w:cs="宋体"/>
                <w:bCs/>
                <w:szCs w:val="21"/>
              </w:rPr>
            </w:pPr>
            <w:r>
              <w:rPr>
                <w:rFonts w:ascii="宋体" w:hAnsi="宋体" w:cs="宋体" w:hint="eastAsia"/>
                <w:bCs/>
                <w:szCs w:val="21"/>
              </w:rPr>
              <w:t>提供UEFI安全启动；</w:t>
            </w:r>
          </w:p>
          <w:p w14:paraId="71C09D55" w14:textId="77777777" w:rsidR="00FA70D4" w:rsidRDefault="00FA70D4" w:rsidP="00EB0550">
            <w:pPr>
              <w:widowControl/>
              <w:jc w:val="left"/>
              <w:rPr>
                <w:rFonts w:ascii="宋体" w:hAnsi="宋体" w:cs="宋体"/>
                <w:bCs/>
                <w:szCs w:val="21"/>
              </w:rPr>
            </w:pPr>
            <w:r>
              <w:rPr>
                <w:rFonts w:ascii="宋体" w:hAnsi="宋体" w:cs="宋体" w:hint="eastAsia"/>
                <w:bCs/>
                <w:szCs w:val="21"/>
              </w:rPr>
              <w:t>支持中国标准TCM 1.0可信计算。</w:t>
            </w:r>
          </w:p>
          <w:p w14:paraId="0560BEBE" w14:textId="77777777" w:rsidR="00FA70D4" w:rsidRDefault="00FA70D4" w:rsidP="00EB0550">
            <w:pPr>
              <w:pStyle w:val="0"/>
              <w:widowControl/>
              <w:spacing w:line="360" w:lineRule="auto"/>
              <w:jc w:val="left"/>
              <w:rPr>
                <w:rFonts w:ascii="宋体" w:hAnsi="宋体" w:cs="宋体"/>
                <w:bCs/>
                <w:szCs w:val="21"/>
              </w:rPr>
            </w:pPr>
            <w:r>
              <w:rPr>
                <w:rFonts w:ascii="宋体" w:hAnsi="宋体" w:cs="宋体" w:hint="eastAsia"/>
                <w:bCs/>
                <w:szCs w:val="21"/>
              </w:rPr>
              <w:t>可配置机箱入侵侦测，在外部打开机箱时提供报警功能。</w:t>
            </w:r>
          </w:p>
        </w:tc>
      </w:tr>
      <w:tr w:rsidR="00FA70D4" w14:paraId="302EDCEE" w14:textId="77777777" w:rsidTr="00EB0550">
        <w:trPr>
          <w:trHeight w:val="510"/>
          <w:jc w:val="center"/>
        </w:trPr>
        <w:tc>
          <w:tcPr>
            <w:tcW w:w="1300" w:type="dxa"/>
            <w:shd w:val="clear" w:color="auto" w:fill="auto"/>
            <w:vAlign w:val="center"/>
          </w:tcPr>
          <w:p w14:paraId="7CC6EAF2" w14:textId="77777777" w:rsidR="00FA70D4" w:rsidRDefault="00FA70D4" w:rsidP="00EB0550">
            <w:pPr>
              <w:pStyle w:val="0"/>
              <w:widowControl/>
              <w:spacing w:line="360" w:lineRule="auto"/>
              <w:jc w:val="center"/>
              <w:rPr>
                <w:rFonts w:ascii="宋体" w:hAnsi="宋体" w:cs="宋体"/>
                <w:b/>
                <w:szCs w:val="21"/>
              </w:rPr>
            </w:pPr>
            <w:r>
              <w:rPr>
                <w:rFonts w:ascii="宋体" w:hAnsi="宋体" w:cs="宋体" w:hint="eastAsia"/>
                <w:b/>
                <w:szCs w:val="21"/>
              </w:rPr>
              <w:t>超融合管理软件要求</w:t>
            </w:r>
          </w:p>
        </w:tc>
        <w:tc>
          <w:tcPr>
            <w:tcW w:w="1394" w:type="dxa"/>
            <w:shd w:val="clear" w:color="auto" w:fill="auto"/>
            <w:vAlign w:val="center"/>
          </w:tcPr>
          <w:p w14:paraId="76303807" w14:textId="77777777" w:rsidR="00FA70D4" w:rsidRDefault="00FA70D4" w:rsidP="00EB0550">
            <w:pPr>
              <w:widowControl/>
              <w:jc w:val="center"/>
              <w:rPr>
                <w:rFonts w:ascii="宋体" w:hAnsi="宋体" w:cs="宋体"/>
                <w:szCs w:val="21"/>
              </w:rPr>
            </w:pPr>
            <w:r>
              <w:rPr>
                <w:rFonts w:ascii="宋体" w:hAnsi="宋体" w:hint="eastAsia"/>
                <w:b/>
                <w:bCs/>
                <w:szCs w:val="21"/>
              </w:rPr>
              <w:t>自主研发</w:t>
            </w:r>
          </w:p>
        </w:tc>
        <w:tc>
          <w:tcPr>
            <w:tcW w:w="6209" w:type="dxa"/>
            <w:shd w:val="clear" w:color="auto" w:fill="auto"/>
            <w:vAlign w:val="center"/>
          </w:tcPr>
          <w:p w14:paraId="32E256F6" w14:textId="77777777" w:rsidR="00FA70D4" w:rsidRDefault="00FA70D4" w:rsidP="00EB0550">
            <w:pPr>
              <w:pStyle w:val="0"/>
              <w:widowControl/>
              <w:spacing w:line="360" w:lineRule="auto"/>
              <w:jc w:val="left"/>
              <w:rPr>
                <w:rFonts w:ascii="宋体" w:hAnsi="宋体" w:cs="宋体"/>
                <w:b/>
                <w:bCs/>
                <w:szCs w:val="21"/>
              </w:rPr>
            </w:pPr>
          </w:p>
        </w:tc>
      </w:tr>
      <w:tr w:rsidR="00FA70D4" w14:paraId="30E23E6A" w14:textId="77777777" w:rsidTr="00EB0550">
        <w:trPr>
          <w:trHeight w:val="510"/>
          <w:jc w:val="center"/>
        </w:trPr>
        <w:tc>
          <w:tcPr>
            <w:tcW w:w="1300" w:type="dxa"/>
            <w:vMerge w:val="restart"/>
            <w:shd w:val="clear" w:color="auto" w:fill="auto"/>
            <w:vAlign w:val="center"/>
          </w:tcPr>
          <w:p w14:paraId="10DE6DD5" w14:textId="77777777" w:rsidR="00FA70D4" w:rsidRDefault="00FA70D4" w:rsidP="00EB0550">
            <w:pPr>
              <w:pStyle w:val="0"/>
              <w:widowControl/>
              <w:spacing w:line="360" w:lineRule="auto"/>
              <w:jc w:val="center"/>
              <w:rPr>
                <w:rFonts w:ascii="宋体" w:hAnsi="宋体" w:cs="宋体"/>
                <w:b/>
                <w:szCs w:val="21"/>
              </w:rPr>
            </w:pPr>
            <w:r>
              <w:rPr>
                <w:rFonts w:ascii="宋体" w:hAnsi="宋体" w:cs="宋体" w:hint="eastAsia"/>
                <w:b/>
                <w:szCs w:val="21"/>
              </w:rPr>
              <w:t>超融合管理及运</w:t>
            </w:r>
            <w:proofErr w:type="gramStart"/>
            <w:r>
              <w:rPr>
                <w:rFonts w:ascii="宋体" w:hAnsi="宋体" w:cs="宋体" w:hint="eastAsia"/>
                <w:b/>
                <w:szCs w:val="21"/>
              </w:rPr>
              <w:t>维能力</w:t>
            </w:r>
            <w:proofErr w:type="gramEnd"/>
          </w:p>
        </w:tc>
        <w:tc>
          <w:tcPr>
            <w:tcW w:w="1394" w:type="dxa"/>
            <w:shd w:val="clear" w:color="auto" w:fill="auto"/>
            <w:vAlign w:val="center"/>
          </w:tcPr>
          <w:p w14:paraId="40282FEA" w14:textId="77777777" w:rsidR="00FA70D4" w:rsidRDefault="00FA70D4" w:rsidP="00EB0550">
            <w:pPr>
              <w:widowControl/>
              <w:jc w:val="center"/>
              <w:rPr>
                <w:rFonts w:ascii="宋体" w:hAnsi="宋体" w:cs="宋体"/>
                <w:szCs w:val="21"/>
              </w:rPr>
            </w:pPr>
            <w:r>
              <w:rPr>
                <w:rFonts w:ascii="宋体" w:hAnsi="宋体" w:hint="eastAsia"/>
                <w:b/>
                <w:bCs/>
                <w:szCs w:val="21"/>
              </w:rPr>
              <w:t>配置要求</w:t>
            </w:r>
          </w:p>
        </w:tc>
        <w:tc>
          <w:tcPr>
            <w:tcW w:w="6209" w:type="dxa"/>
            <w:shd w:val="clear" w:color="auto" w:fill="auto"/>
            <w:vAlign w:val="center"/>
          </w:tcPr>
          <w:p w14:paraId="60C2EBF0" w14:textId="77777777" w:rsidR="00FA70D4" w:rsidRDefault="00FA70D4" w:rsidP="00EB0550">
            <w:pPr>
              <w:pStyle w:val="0"/>
              <w:widowControl/>
              <w:spacing w:line="360" w:lineRule="auto"/>
              <w:jc w:val="left"/>
              <w:rPr>
                <w:rFonts w:ascii="宋体" w:hAnsi="宋体" w:cs="宋体"/>
                <w:b/>
                <w:bCs/>
                <w:szCs w:val="21"/>
              </w:rPr>
            </w:pPr>
            <w:r>
              <w:rPr>
                <w:rFonts w:ascii="宋体" w:hAnsi="宋体" w:hint="eastAsia"/>
                <w:szCs w:val="21"/>
              </w:rPr>
              <w:t>配置超融合管理平台不低于4颗CPU授权许可。</w:t>
            </w:r>
          </w:p>
        </w:tc>
      </w:tr>
      <w:tr w:rsidR="00FA70D4" w14:paraId="2F54BC22" w14:textId="77777777" w:rsidTr="00EB0550">
        <w:trPr>
          <w:trHeight w:val="510"/>
          <w:jc w:val="center"/>
        </w:trPr>
        <w:tc>
          <w:tcPr>
            <w:tcW w:w="1300" w:type="dxa"/>
            <w:vMerge/>
            <w:shd w:val="clear" w:color="auto" w:fill="auto"/>
            <w:vAlign w:val="center"/>
          </w:tcPr>
          <w:p w14:paraId="72813562" w14:textId="77777777" w:rsidR="00FA70D4" w:rsidRDefault="00FA70D4" w:rsidP="00EB0550">
            <w:pPr>
              <w:pStyle w:val="0"/>
              <w:spacing w:line="360" w:lineRule="auto"/>
              <w:jc w:val="center"/>
              <w:rPr>
                <w:rFonts w:ascii="宋体" w:hAnsi="宋体" w:cs="宋体"/>
                <w:b/>
                <w:szCs w:val="21"/>
              </w:rPr>
            </w:pPr>
          </w:p>
        </w:tc>
        <w:tc>
          <w:tcPr>
            <w:tcW w:w="1394" w:type="dxa"/>
            <w:shd w:val="clear" w:color="auto" w:fill="auto"/>
            <w:vAlign w:val="center"/>
          </w:tcPr>
          <w:p w14:paraId="61E9D860" w14:textId="77777777" w:rsidR="00FA70D4" w:rsidRDefault="00FA70D4" w:rsidP="00EB0550">
            <w:pPr>
              <w:widowControl/>
              <w:jc w:val="center"/>
              <w:rPr>
                <w:rFonts w:ascii="宋体" w:hAnsi="宋体" w:cs="宋体"/>
                <w:szCs w:val="21"/>
              </w:rPr>
            </w:pPr>
            <w:r>
              <w:rPr>
                <w:rFonts w:ascii="宋体" w:hAnsi="宋体" w:hint="eastAsia"/>
                <w:b/>
                <w:bCs/>
                <w:szCs w:val="21"/>
              </w:rPr>
              <w:t>超融合管理软件</w:t>
            </w:r>
          </w:p>
        </w:tc>
        <w:tc>
          <w:tcPr>
            <w:tcW w:w="6209" w:type="dxa"/>
            <w:shd w:val="clear" w:color="auto" w:fill="auto"/>
            <w:vAlign w:val="center"/>
          </w:tcPr>
          <w:p w14:paraId="631ECABE" w14:textId="77777777" w:rsidR="00FA70D4" w:rsidRDefault="00FA70D4" w:rsidP="00EB0550">
            <w:pPr>
              <w:pStyle w:val="0"/>
              <w:widowControl/>
              <w:spacing w:line="360" w:lineRule="auto"/>
              <w:jc w:val="left"/>
              <w:rPr>
                <w:rFonts w:ascii="宋体" w:hAnsi="宋体" w:cs="宋体"/>
                <w:b/>
                <w:bCs/>
                <w:szCs w:val="21"/>
              </w:rPr>
            </w:pPr>
            <w:proofErr w:type="gramStart"/>
            <w:r>
              <w:rPr>
                <w:rFonts w:ascii="宋体" w:hAnsi="宋体" w:hint="eastAsia"/>
                <w:szCs w:val="21"/>
              </w:rPr>
              <w:t>每个超</w:t>
            </w:r>
            <w:proofErr w:type="gramEnd"/>
            <w:r>
              <w:rPr>
                <w:rFonts w:ascii="宋体" w:hAnsi="宋体" w:hint="eastAsia"/>
                <w:szCs w:val="21"/>
              </w:rPr>
              <w:t>融合节点默认自</w:t>
            </w:r>
            <w:proofErr w:type="gramStart"/>
            <w:r>
              <w:rPr>
                <w:rFonts w:ascii="宋体" w:hAnsi="宋体" w:hint="eastAsia"/>
                <w:szCs w:val="21"/>
              </w:rPr>
              <w:t>带管理</w:t>
            </w:r>
            <w:proofErr w:type="gramEnd"/>
            <w:r>
              <w:rPr>
                <w:rFonts w:ascii="宋体" w:hAnsi="宋体" w:hint="eastAsia"/>
                <w:szCs w:val="21"/>
              </w:rPr>
              <w:t>软件，设备上电后可登录任意一台来做超融合管理节点</w:t>
            </w:r>
          </w:p>
        </w:tc>
      </w:tr>
      <w:tr w:rsidR="00FA70D4" w14:paraId="1E527CEB" w14:textId="77777777" w:rsidTr="00EB0550">
        <w:trPr>
          <w:trHeight w:val="510"/>
          <w:jc w:val="center"/>
        </w:trPr>
        <w:tc>
          <w:tcPr>
            <w:tcW w:w="1300" w:type="dxa"/>
            <w:vMerge/>
            <w:shd w:val="clear" w:color="auto" w:fill="auto"/>
            <w:vAlign w:val="center"/>
          </w:tcPr>
          <w:p w14:paraId="60C22769" w14:textId="77777777" w:rsidR="00FA70D4" w:rsidRDefault="00FA70D4" w:rsidP="00EB0550">
            <w:pPr>
              <w:pStyle w:val="0"/>
              <w:spacing w:line="360" w:lineRule="auto"/>
              <w:jc w:val="center"/>
              <w:rPr>
                <w:rFonts w:ascii="宋体" w:hAnsi="宋体" w:cs="宋体"/>
                <w:b/>
                <w:szCs w:val="21"/>
              </w:rPr>
            </w:pPr>
          </w:p>
        </w:tc>
        <w:tc>
          <w:tcPr>
            <w:tcW w:w="1394" w:type="dxa"/>
            <w:shd w:val="clear" w:color="auto" w:fill="auto"/>
            <w:vAlign w:val="center"/>
          </w:tcPr>
          <w:p w14:paraId="136ED6CA" w14:textId="77777777" w:rsidR="00FA70D4" w:rsidRDefault="00FA70D4" w:rsidP="00EB0550">
            <w:pPr>
              <w:widowControl/>
              <w:jc w:val="center"/>
              <w:rPr>
                <w:rFonts w:ascii="宋体" w:hAnsi="宋体" w:cs="宋体"/>
                <w:szCs w:val="21"/>
              </w:rPr>
            </w:pPr>
            <w:r>
              <w:rPr>
                <w:rFonts w:ascii="宋体" w:hAnsi="宋体" w:hint="eastAsia"/>
                <w:b/>
                <w:bCs/>
                <w:szCs w:val="21"/>
              </w:rPr>
              <w:t>集群快速创建</w:t>
            </w:r>
          </w:p>
        </w:tc>
        <w:tc>
          <w:tcPr>
            <w:tcW w:w="6209" w:type="dxa"/>
            <w:shd w:val="clear" w:color="auto" w:fill="auto"/>
            <w:vAlign w:val="center"/>
          </w:tcPr>
          <w:p w14:paraId="1E32CF96" w14:textId="77777777" w:rsidR="00FA70D4" w:rsidRDefault="00FA70D4" w:rsidP="00EB0550">
            <w:pPr>
              <w:pStyle w:val="0"/>
              <w:widowControl/>
              <w:spacing w:line="360" w:lineRule="auto"/>
              <w:jc w:val="left"/>
              <w:rPr>
                <w:rFonts w:ascii="宋体" w:hAnsi="宋体" w:cs="宋体"/>
                <w:b/>
                <w:bCs/>
                <w:szCs w:val="21"/>
              </w:rPr>
            </w:pPr>
            <w:r>
              <w:rPr>
                <w:rFonts w:ascii="宋体" w:hAnsi="宋体" w:hint="eastAsia"/>
                <w:szCs w:val="21"/>
              </w:rPr>
              <w:t>融合一体化产品，要求产品出厂即具备虚拟化特性，上电开机即可登陆虚拟化管理界面进行</w:t>
            </w:r>
            <w:proofErr w:type="gramStart"/>
            <w:r>
              <w:rPr>
                <w:rFonts w:ascii="宋体" w:hAnsi="宋体" w:hint="eastAsia"/>
                <w:szCs w:val="21"/>
              </w:rPr>
              <w:t>虚机管理</w:t>
            </w:r>
            <w:proofErr w:type="gramEnd"/>
            <w:r>
              <w:rPr>
                <w:rFonts w:ascii="宋体" w:hAnsi="宋体" w:hint="eastAsia"/>
                <w:szCs w:val="21"/>
              </w:rPr>
              <w:t>操作，简单易用，免去软硬件兼容性问题</w:t>
            </w:r>
          </w:p>
        </w:tc>
      </w:tr>
      <w:tr w:rsidR="00FA70D4" w14:paraId="4C6556B3" w14:textId="77777777" w:rsidTr="00EB0550">
        <w:trPr>
          <w:trHeight w:val="510"/>
          <w:jc w:val="center"/>
        </w:trPr>
        <w:tc>
          <w:tcPr>
            <w:tcW w:w="1300" w:type="dxa"/>
            <w:vMerge/>
            <w:shd w:val="clear" w:color="auto" w:fill="auto"/>
            <w:vAlign w:val="center"/>
          </w:tcPr>
          <w:p w14:paraId="5D8F0B87" w14:textId="77777777" w:rsidR="00FA70D4" w:rsidRDefault="00FA70D4" w:rsidP="00EB0550">
            <w:pPr>
              <w:pStyle w:val="0"/>
              <w:spacing w:line="360" w:lineRule="auto"/>
              <w:jc w:val="center"/>
              <w:rPr>
                <w:rFonts w:ascii="宋体" w:hAnsi="宋体" w:cs="宋体"/>
                <w:b/>
                <w:szCs w:val="21"/>
              </w:rPr>
            </w:pPr>
          </w:p>
        </w:tc>
        <w:tc>
          <w:tcPr>
            <w:tcW w:w="1394" w:type="dxa"/>
            <w:shd w:val="clear" w:color="auto" w:fill="auto"/>
            <w:vAlign w:val="center"/>
          </w:tcPr>
          <w:p w14:paraId="53BA10CF" w14:textId="77777777" w:rsidR="00FA70D4" w:rsidRDefault="00FA70D4" w:rsidP="00EB0550">
            <w:pPr>
              <w:widowControl/>
              <w:jc w:val="center"/>
              <w:rPr>
                <w:rFonts w:ascii="宋体" w:hAnsi="宋体" w:cs="宋体"/>
                <w:szCs w:val="21"/>
              </w:rPr>
            </w:pPr>
            <w:r>
              <w:rPr>
                <w:rFonts w:ascii="宋体" w:hAnsi="宋体" w:hint="eastAsia"/>
                <w:b/>
                <w:bCs/>
                <w:szCs w:val="21"/>
              </w:rPr>
              <w:t>自动化部署技术</w:t>
            </w:r>
          </w:p>
        </w:tc>
        <w:tc>
          <w:tcPr>
            <w:tcW w:w="6209" w:type="dxa"/>
            <w:shd w:val="clear" w:color="auto" w:fill="auto"/>
            <w:vAlign w:val="center"/>
          </w:tcPr>
          <w:p w14:paraId="2423BC14" w14:textId="77777777" w:rsidR="00FA70D4" w:rsidRDefault="00FA70D4" w:rsidP="00EB0550">
            <w:pPr>
              <w:pStyle w:val="0"/>
              <w:widowControl/>
              <w:spacing w:line="360" w:lineRule="auto"/>
              <w:jc w:val="left"/>
              <w:rPr>
                <w:rFonts w:ascii="宋体" w:hAnsi="宋体"/>
                <w:szCs w:val="21"/>
              </w:rPr>
            </w:pPr>
            <w:r>
              <w:rPr>
                <w:rFonts w:ascii="宋体" w:hAnsi="宋体" w:hint="eastAsia"/>
                <w:szCs w:val="21"/>
              </w:rPr>
              <w:t>1、设备自动发现：新上线设备可基于链路</w:t>
            </w:r>
            <w:proofErr w:type="gramStart"/>
            <w:r>
              <w:rPr>
                <w:rFonts w:ascii="宋体" w:hAnsi="宋体" w:hint="eastAsia"/>
                <w:szCs w:val="21"/>
              </w:rPr>
              <w:t>层协议</w:t>
            </w:r>
            <w:proofErr w:type="gramEnd"/>
            <w:r>
              <w:rPr>
                <w:rFonts w:ascii="宋体" w:hAnsi="宋体" w:hint="eastAsia"/>
                <w:szCs w:val="21"/>
              </w:rPr>
              <w:t>与管理节点交互，被管理节点自动发现，然后配置IP地址以及主机名等信息</w:t>
            </w:r>
          </w:p>
          <w:p w14:paraId="09F30DCE" w14:textId="77777777" w:rsidR="00FA70D4" w:rsidRDefault="00FA70D4" w:rsidP="00EB0550">
            <w:pPr>
              <w:pStyle w:val="0"/>
              <w:widowControl/>
              <w:spacing w:line="360" w:lineRule="auto"/>
              <w:jc w:val="left"/>
              <w:rPr>
                <w:rFonts w:ascii="宋体" w:hAnsi="宋体" w:cs="宋体"/>
                <w:b/>
                <w:bCs/>
                <w:szCs w:val="21"/>
              </w:rPr>
            </w:pPr>
            <w:r>
              <w:rPr>
                <w:rFonts w:ascii="宋体" w:hAnsi="宋体" w:hint="eastAsia"/>
                <w:szCs w:val="21"/>
              </w:rPr>
              <w:t>2、IP地址自动分配，为发现的设备分配IP地址</w:t>
            </w:r>
          </w:p>
        </w:tc>
      </w:tr>
      <w:tr w:rsidR="00FA70D4" w14:paraId="41D3DB19" w14:textId="77777777" w:rsidTr="00EB0550">
        <w:trPr>
          <w:trHeight w:val="510"/>
          <w:jc w:val="center"/>
        </w:trPr>
        <w:tc>
          <w:tcPr>
            <w:tcW w:w="1300" w:type="dxa"/>
            <w:vMerge/>
            <w:shd w:val="clear" w:color="auto" w:fill="auto"/>
            <w:vAlign w:val="center"/>
          </w:tcPr>
          <w:p w14:paraId="66BBFA13" w14:textId="77777777" w:rsidR="00FA70D4" w:rsidRDefault="00FA70D4" w:rsidP="00EB0550">
            <w:pPr>
              <w:pStyle w:val="0"/>
              <w:spacing w:line="360" w:lineRule="auto"/>
              <w:jc w:val="center"/>
              <w:rPr>
                <w:rFonts w:ascii="宋体" w:hAnsi="宋体" w:cs="宋体"/>
                <w:b/>
                <w:szCs w:val="21"/>
              </w:rPr>
            </w:pPr>
          </w:p>
        </w:tc>
        <w:tc>
          <w:tcPr>
            <w:tcW w:w="1394" w:type="dxa"/>
            <w:shd w:val="clear" w:color="auto" w:fill="auto"/>
            <w:vAlign w:val="center"/>
          </w:tcPr>
          <w:p w14:paraId="54759E11" w14:textId="77777777" w:rsidR="00FA70D4" w:rsidRDefault="00FA70D4" w:rsidP="00EB0550">
            <w:pPr>
              <w:widowControl/>
              <w:jc w:val="center"/>
              <w:rPr>
                <w:rFonts w:ascii="宋体" w:hAnsi="宋体" w:cs="宋体"/>
                <w:szCs w:val="21"/>
              </w:rPr>
            </w:pPr>
            <w:r>
              <w:rPr>
                <w:rFonts w:ascii="宋体" w:hAnsi="宋体" w:hint="eastAsia"/>
                <w:b/>
                <w:bCs/>
                <w:szCs w:val="21"/>
              </w:rPr>
              <w:t>所画即所得功能</w:t>
            </w:r>
          </w:p>
        </w:tc>
        <w:tc>
          <w:tcPr>
            <w:tcW w:w="6209" w:type="dxa"/>
            <w:shd w:val="clear" w:color="auto" w:fill="auto"/>
            <w:vAlign w:val="center"/>
          </w:tcPr>
          <w:p w14:paraId="3F3DD2FC" w14:textId="77777777" w:rsidR="00FA70D4" w:rsidRDefault="00FA70D4" w:rsidP="00EB0550">
            <w:pPr>
              <w:pStyle w:val="0"/>
              <w:widowControl/>
              <w:spacing w:line="360" w:lineRule="auto"/>
              <w:jc w:val="left"/>
              <w:rPr>
                <w:rFonts w:ascii="宋体" w:hAnsi="宋体" w:cs="宋体"/>
                <w:b/>
                <w:bCs/>
                <w:szCs w:val="21"/>
              </w:rPr>
            </w:pPr>
            <w:r>
              <w:rPr>
                <w:rFonts w:ascii="宋体" w:hAnsi="宋体" w:hint="eastAsia"/>
                <w:szCs w:val="21"/>
              </w:rPr>
              <w:t>支持“所画即所得”功能，以拖拽和编辑的方式快速构建业务逻辑拓扑，屏蔽底层计算、网络和存储的复杂逻辑，</w:t>
            </w:r>
            <w:r>
              <w:rPr>
                <w:rFonts w:ascii="宋体" w:hAnsi="宋体" w:hint="eastAsia"/>
                <w:b/>
                <w:szCs w:val="21"/>
              </w:rPr>
              <w:t>提供产品功能截图</w:t>
            </w:r>
          </w:p>
        </w:tc>
      </w:tr>
      <w:tr w:rsidR="00FA70D4" w14:paraId="4745F2E1" w14:textId="77777777" w:rsidTr="00EB0550">
        <w:trPr>
          <w:trHeight w:val="510"/>
          <w:jc w:val="center"/>
        </w:trPr>
        <w:tc>
          <w:tcPr>
            <w:tcW w:w="1300" w:type="dxa"/>
            <w:vMerge/>
            <w:shd w:val="clear" w:color="auto" w:fill="auto"/>
            <w:vAlign w:val="center"/>
          </w:tcPr>
          <w:p w14:paraId="778927D8" w14:textId="77777777" w:rsidR="00FA70D4" w:rsidRDefault="00FA70D4" w:rsidP="00EB0550">
            <w:pPr>
              <w:pStyle w:val="0"/>
              <w:spacing w:line="360" w:lineRule="auto"/>
              <w:jc w:val="center"/>
              <w:rPr>
                <w:rFonts w:ascii="宋体" w:hAnsi="宋体" w:cs="宋体"/>
                <w:b/>
                <w:szCs w:val="21"/>
              </w:rPr>
            </w:pPr>
          </w:p>
        </w:tc>
        <w:tc>
          <w:tcPr>
            <w:tcW w:w="1394" w:type="dxa"/>
            <w:shd w:val="clear" w:color="auto" w:fill="auto"/>
            <w:vAlign w:val="center"/>
          </w:tcPr>
          <w:p w14:paraId="63CA7A89" w14:textId="77777777" w:rsidR="00FA70D4" w:rsidRDefault="00FA70D4" w:rsidP="00EB0550">
            <w:pPr>
              <w:widowControl/>
              <w:jc w:val="center"/>
              <w:rPr>
                <w:rFonts w:ascii="宋体" w:hAnsi="宋体" w:cs="宋体"/>
                <w:szCs w:val="21"/>
              </w:rPr>
            </w:pPr>
            <w:r>
              <w:rPr>
                <w:rFonts w:ascii="宋体" w:hAnsi="宋体" w:hint="eastAsia"/>
                <w:b/>
                <w:bCs/>
                <w:szCs w:val="21"/>
              </w:rPr>
              <w:t>▲一键超融合环境健康检查功能</w:t>
            </w:r>
          </w:p>
        </w:tc>
        <w:tc>
          <w:tcPr>
            <w:tcW w:w="6209" w:type="dxa"/>
            <w:shd w:val="clear" w:color="auto" w:fill="auto"/>
            <w:vAlign w:val="center"/>
          </w:tcPr>
          <w:p w14:paraId="69CBB75A" w14:textId="77777777" w:rsidR="00FA70D4" w:rsidRDefault="00FA70D4" w:rsidP="00EB0550">
            <w:pPr>
              <w:pStyle w:val="0"/>
              <w:widowControl/>
              <w:spacing w:line="360" w:lineRule="auto"/>
              <w:jc w:val="left"/>
              <w:rPr>
                <w:rFonts w:ascii="宋体" w:hAnsi="宋体" w:cs="宋体"/>
                <w:b/>
                <w:bCs/>
                <w:szCs w:val="21"/>
              </w:rPr>
            </w:pPr>
            <w:r>
              <w:rPr>
                <w:rFonts w:ascii="宋体" w:hAnsi="宋体" w:hint="eastAsia"/>
                <w:b/>
                <w:szCs w:val="21"/>
              </w:rPr>
              <w:t>支持一键扫描功能，对当前集群包括计算、存储、网络、安全等模块进行一次全方位扫描，评估当前集群环境健康度、故障诊断，替代人工逐项分析定位，并提供优化方案及</w:t>
            </w:r>
            <w:proofErr w:type="gramStart"/>
            <w:r>
              <w:rPr>
                <w:rFonts w:ascii="宋体" w:hAnsi="宋体" w:hint="eastAsia"/>
                <w:b/>
                <w:szCs w:val="21"/>
              </w:rPr>
              <w:t>优化路</w:t>
            </w:r>
            <w:proofErr w:type="gramEnd"/>
            <w:r>
              <w:rPr>
                <w:rFonts w:ascii="宋体" w:hAnsi="宋体" w:hint="eastAsia"/>
                <w:b/>
                <w:szCs w:val="21"/>
              </w:rPr>
              <w:t>劲，提供产品功能截图</w:t>
            </w:r>
          </w:p>
        </w:tc>
      </w:tr>
      <w:tr w:rsidR="00FA70D4" w14:paraId="3AD8DDC0" w14:textId="77777777" w:rsidTr="00EB0550">
        <w:trPr>
          <w:trHeight w:val="510"/>
          <w:jc w:val="center"/>
        </w:trPr>
        <w:tc>
          <w:tcPr>
            <w:tcW w:w="1300" w:type="dxa"/>
            <w:vMerge/>
            <w:shd w:val="clear" w:color="auto" w:fill="auto"/>
            <w:vAlign w:val="center"/>
          </w:tcPr>
          <w:p w14:paraId="61836CE4" w14:textId="77777777" w:rsidR="00FA70D4" w:rsidRDefault="00FA70D4" w:rsidP="00EB0550">
            <w:pPr>
              <w:pStyle w:val="0"/>
              <w:spacing w:line="360" w:lineRule="auto"/>
              <w:jc w:val="center"/>
              <w:rPr>
                <w:rFonts w:ascii="宋体" w:hAnsi="宋体" w:cs="宋体"/>
                <w:b/>
                <w:szCs w:val="21"/>
              </w:rPr>
            </w:pPr>
          </w:p>
        </w:tc>
        <w:tc>
          <w:tcPr>
            <w:tcW w:w="1394" w:type="dxa"/>
            <w:shd w:val="clear" w:color="auto" w:fill="auto"/>
            <w:vAlign w:val="center"/>
          </w:tcPr>
          <w:p w14:paraId="09F547CA" w14:textId="77777777" w:rsidR="00FA70D4" w:rsidRDefault="00FA70D4" w:rsidP="00EB0550">
            <w:pPr>
              <w:widowControl/>
              <w:jc w:val="center"/>
              <w:rPr>
                <w:rFonts w:ascii="宋体" w:hAnsi="宋体" w:cs="宋体"/>
                <w:szCs w:val="21"/>
              </w:rPr>
            </w:pPr>
            <w:r>
              <w:rPr>
                <w:rFonts w:ascii="宋体" w:hAnsi="宋体" w:hint="eastAsia"/>
                <w:b/>
                <w:bCs/>
                <w:szCs w:val="21"/>
              </w:rPr>
              <w:t>定制化管理界面</w:t>
            </w:r>
          </w:p>
        </w:tc>
        <w:tc>
          <w:tcPr>
            <w:tcW w:w="6209" w:type="dxa"/>
            <w:shd w:val="clear" w:color="auto" w:fill="auto"/>
            <w:vAlign w:val="center"/>
          </w:tcPr>
          <w:p w14:paraId="21CFC582" w14:textId="77777777" w:rsidR="00FA70D4" w:rsidRDefault="00FA70D4" w:rsidP="00EB0550">
            <w:pPr>
              <w:pStyle w:val="0"/>
              <w:widowControl/>
              <w:spacing w:line="360" w:lineRule="auto"/>
              <w:jc w:val="left"/>
              <w:rPr>
                <w:rFonts w:ascii="宋体" w:hAnsi="宋体" w:cs="宋体"/>
                <w:b/>
                <w:bCs/>
                <w:szCs w:val="21"/>
              </w:rPr>
            </w:pPr>
            <w:r>
              <w:rPr>
                <w:rFonts w:ascii="宋体" w:hAnsi="宋体" w:hint="eastAsia"/>
                <w:szCs w:val="21"/>
              </w:rPr>
              <w:t>支持根据客户化需求，定制管理界面中的登录页背景、系统标题、</w:t>
            </w:r>
            <w:r>
              <w:rPr>
                <w:rFonts w:ascii="宋体" w:hAnsi="宋体" w:cs="Arial"/>
                <w:szCs w:val="21"/>
              </w:rPr>
              <w:t>Logo</w:t>
            </w:r>
            <w:r>
              <w:rPr>
                <w:rFonts w:ascii="宋体" w:hAnsi="宋体" w:hint="eastAsia"/>
                <w:szCs w:val="21"/>
              </w:rPr>
              <w:t>、版权信息、版权</w:t>
            </w:r>
            <w:r>
              <w:rPr>
                <w:rFonts w:ascii="宋体" w:hAnsi="宋体" w:cs="Arial"/>
                <w:szCs w:val="21"/>
              </w:rPr>
              <w:t>Logo</w:t>
            </w:r>
            <w:r>
              <w:rPr>
                <w:rFonts w:ascii="宋体" w:hAnsi="宋体" w:hint="eastAsia"/>
                <w:szCs w:val="21"/>
              </w:rPr>
              <w:t>、产品</w:t>
            </w:r>
            <w:r>
              <w:rPr>
                <w:rFonts w:ascii="宋体" w:hAnsi="宋体" w:cs="Arial"/>
                <w:szCs w:val="21"/>
              </w:rPr>
              <w:t>Logo</w:t>
            </w:r>
            <w:r>
              <w:rPr>
                <w:rFonts w:ascii="宋体" w:hAnsi="宋体" w:hint="eastAsia"/>
                <w:szCs w:val="21"/>
              </w:rPr>
              <w:t>、</w:t>
            </w:r>
            <w:proofErr w:type="gramStart"/>
            <w:r>
              <w:rPr>
                <w:rFonts w:ascii="宋体" w:hAnsi="宋体" w:hint="eastAsia"/>
                <w:szCs w:val="21"/>
              </w:rPr>
              <w:t>首页头背景</w:t>
            </w:r>
            <w:proofErr w:type="gramEnd"/>
            <w:r>
              <w:rPr>
                <w:rFonts w:ascii="宋体" w:hAnsi="宋体" w:hint="eastAsia"/>
                <w:szCs w:val="21"/>
              </w:rPr>
              <w:t>等，</w:t>
            </w:r>
            <w:r>
              <w:rPr>
                <w:rFonts w:ascii="宋体" w:hAnsi="宋体"/>
                <w:szCs w:val="21"/>
              </w:rPr>
              <w:t>提供</w:t>
            </w:r>
            <w:r>
              <w:rPr>
                <w:rFonts w:ascii="宋体" w:hAnsi="宋体" w:hint="eastAsia"/>
                <w:szCs w:val="21"/>
              </w:rPr>
              <w:t>产品功能截图。</w:t>
            </w:r>
          </w:p>
        </w:tc>
      </w:tr>
      <w:tr w:rsidR="00FA70D4" w14:paraId="6D546C20" w14:textId="77777777" w:rsidTr="00EB0550">
        <w:trPr>
          <w:trHeight w:val="510"/>
          <w:jc w:val="center"/>
        </w:trPr>
        <w:tc>
          <w:tcPr>
            <w:tcW w:w="1300" w:type="dxa"/>
            <w:vMerge/>
            <w:shd w:val="clear" w:color="auto" w:fill="auto"/>
            <w:vAlign w:val="center"/>
          </w:tcPr>
          <w:p w14:paraId="2CBFDA34" w14:textId="77777777" w:rsidR="00FA70D4" w:rsidRDefault="00FA70D4" w:rsidP="00EB0550">
            <w:pPr>
              <w:pStyle w:val="0"/>
              <w:spacing w:line="360" w:lineRule="auto"/>
              <w:jc w:val="center"/>
              <w:rPr>
                <w:rFonts w:ascii="宋体" w:hAnsi="宋体" w:cs="宋体"/>
                <w:b/>
                <w:szCs w:val="21"/>
              </w:rPr>
            </w:pPr>
          </w:p>
        </w:tc>
        <w:tc>
          <w:tcPr>
            <w:tcW w:w="1394" w:type="dxa"/>
            <w:shd w:val="clear" w:color="auto" w:fill="auto"/>
            <w:vAlign w:val="center"/>
          </w:tcPr>
          <w:p w14:paraId="5722D35B" w14:textId="77777777" w:rsidR="00FA70D4" w:rsidRDefault="00FA70D4" w:rsidP="00EB0550">
            <w:pPr>
              <w:widowControl/>
              <w:jc w:val="center"/>
              <w:rPr>
                <w:rFonts w:ascii="宋体" w:hAnsi="宋体" w:cs="宋体"/>
                <w:szCs w:val="21"/>
              </w:rPr>
            </w:pPr>
            <w:r>
              <w:rPr>
                <w:rFonts w:ascii="宋体" w:hAnsi="宋体" w:hint="eastAsia"/>
                <w:b/>
                <w:bCs/>
                <w:szCs w:val="21"/>
              </w:rPr>
              <w:t>硬件平台的监控</w:t>
            </w:r>
          </w:p>
        </w:tc>
        <w:tc>
          <w:tcPr>
            <w:tcW w:w="6209" w:type="dxa"/>
            <w:shd w:val="clear" w:color="auto" w:fill="auto"/>
            <w:vAlign w:val="center"/>
          </w:tcPr>
          <w:p w14:paraId="6E133B6C" w14:textId="77777777" w:rsidR="00FA70D4" w:rsidRDefault="00FA70D4" w:rsidP="00EB0550">
            <w:pPr>
              <w:pStyle w:val="0"/>
              <w:widowControl/>
              <w:spacing w:line="360" w:lineRule="auto"/>
              <w:jc w:val="left"/>
              <w:rPr>
                <w:rFonts w:ascii="宋体" w:hAnsi="宋体"/>
                <w:szCs w:val="21"/>
              </w:rPr>
            </w:pPr>
            <w:r>
              <w:rPr>
                <w:rFonts w:ascii="宋体" w:hAnsi="宋体" w:hint="eastAsia"/>
                <w:szCs w:val="21"/>
              </w:rPr>
              <w:t>1、对超融合一体机的硬件平台进行监控，电源，风扇，温感，CPU、内存、硬盘等硬件平台信息</w:t>
            </w:r>
          </w:p>
          <w:p w14:paraId="72DB979E" w14:textId="77777777" w:rsidR="00FA70D4" w:rsidRDefault="00FA70D4" w:rsidP="00EB0550">
            <w:pPr>
              <w:pStyle w:val="0"/>
              <w:widowControl/>
              <w:spacing w:line="360" w:lineRule="auto"/>
              <w:jc w:val="left"/>
              <w:rPr>
                <w:rFonts w:ascii="宋体" w:hAnsi="宋体" w:cs="宋体"/>
                <w:b/>
                <w:bCs/>
                <w:szCs w:val="21"/>
              </w:rPr>
            </w:pPr>
            <w:r>
              <w:rPr>
                <w:rFonts w:ascii="宋体" w:hAnsi="宋体" w:hint="eastAsia"/>
                <w:szCs w:val="21"/>
              </w:rPr>
              <w:t>2、支持周期性的获取KVM的页面截图</w:t>
            </w:r>
          </w:p>
        </w:tc>
      </w:tr>
      <w:tr w:rsidR="00FA70D4" w14:paraId="5060D44C" w14:textId="77777777" w:rsidTr="00EB0550">
        <w:trPr>
          <w:trHeight w:val="510"/>
          <w:jc w:val="center"/>
        </w:trPr>
        <w:tc>
          <w:tcPr>
            <w:tcW w:w="1300" w:type="dxa"/>
            <w:vMerge/>
            <w:shd w:val="clear" w:color="auto" w:fill="auto"/>
            <w:vAlign w:val="center"/>
          </w:tcPr>
          <w:p w14:paraId="5AC4FED6" w14:textId="77777777" w:rsidR="00FA70D4" w:rsidRDefault="00FA70D4" w:rsidP="00EB0550">
            <w:pPr>
              <w:pStyle w:val="0"/>
              <w:spacing w:line="360" w:lineRule="auto"/>
              <w:jc w:val="center"/>
              <w:rPr>
                <w:rFonts w:ascii="宋体" w:hAnsi="宋体" w:cs="宋体"/>
                <w:b/>
                <w:szCs w:val="21"/>
              </w:rPr>
            </w:pPr>
          </w:p>
        </w:tc>
        <w:tc>
          <w:tcPr>
            <w:tcW w:w="1394" w:type="dxa"/>
            <w:shd w:val="clear" w:color="auto" w:fill="auto"/>
            <w:vAlign w:val="center"/>
          </w:tcPr>
          <w:p w14:paraId="52713148" w14:textId="77777777" w:rsidR="00FA70D4" w:rsidRDefault="00FA70D4" w:rsidP="00EB0550">
            <w:pPr>
              <w:widowControl/>
              <w:jc w:val="center"/>
              <w:rPr>
                <w:rFonts w:ascii="宋体" w:hAnsi="宋体" w:cs="宋体"/>
                <w:szCs w:val="21"/>
              </w:rPr>
            </w:pPr>
            <w:r>
              <w:rPr>
                <w:rFonts w:ascii="宋体" w:hAnsi="宋体" w:hint="eastAsia"/>
                <w:b/>
                <w:bCs/>
                <w:szCs w:val="21"/>
              </w:rPr>
              <w:t>维护管理</w:t>
            </w:r>
          </w:p>
        </w:tc>
        <w:tc>
          <w:tcPr>
            <w:tcW w:w="6209" w:type="dxa"/>
            <w:shd w:val="clear" w:color="auto" w:fill="auto"/>
            <w:vAlign w:val="center"/>
          </w:tcPr>
          <w:p w14:paraId="5B7C7351" w14:textId="77777777" w:rsidR="00FA70D4" w:rsidRDefault="00FA70D4" w:rsidP="00EB0550">
            <w:pPr>
              <w:pStyle w:val="0"/>
              <w:widowControl/>
              <w:spacing w:line="360" w:lineRule="auto"/>
              <w:jc w:val="left"/>
              <w:rPr>
                <w:rFonts w:ascii="宋体" w:hAnsi="宋体" w:cs="宋体"/>
                <w:b/>
                <w:bCs/>
                <w:szCs w:val="21"/>
              </w:rPr>
            </w:pPr>
            <w:r>
              <w:rPr>
                <w:rFonts w:ascii="宋体" w:hAnsi="宋体" w:hint="eastAsia"/>
                <w:szCs w:val="21"/>
              </w:rPr>
              <w:t>自动收集所有的相关的组件的日志，告警，提供分析平台</w:t>
            </w:r>
          </w:p>
        </w:tc>
      </w:tr>
      <w:tr w:rsidR="00FA70D4" w14:paraId="433FEF2E" w14:textId="77777777" w:rsidTr="00EB0550">
        <w:trPr>
          <w:trHeight w:val="510"/>
          <w:jc w:val="center"/>
        </w:trPr>
        <w:tc>
          <w:tcPr>
            <w:tcW w:w="1300" w:type="dxa"/>
            <w:vMerge/>
            <w:shd w:val="clear" w:color="auto" w:fill="auto"/>
            <w:vAlign w:val="center"/>
          </w:tcPr>
          <w:p w14:paraId="2DBD5AB3" w14:textId="77777777" w:rsidR="00FA70D4" w:rsidRDefault="00FA70D4" w:rsidP="00EB0550">
            <w:pPr>
              <w:pStyle w:val="0"/>
              <w:spacing w:line="360" w:lineRule="auto"/>
              <w:jc w:val="center"/>
              <w:rPr>
                <w:rFonts w:ascii="宋体" w:hAnsi="宋体" w:cs="宋体"/>
                <w:b/>
                <w:szCs w:val="21"/>
              </w:rPr>
            </w:pPr>
          </w:p>
        </w:tc>
        <w:tc>
          <w:tcPr>
            <w:tcW w:w="1394" w:type="dxa"/>
            <w:shd w:val="clear" w:color="auto" w:fill="auto"/>
            <w:vAlign w:val="center"/>
          </w:tcPr>
          <w:p w14:paraId="544D5EDE" w14:textId="77777777" w:rsidR="00FA70D4" w:rsidRDefault="00FA70D4" w:rsidP="00EB0550">
            <w:pPr>
              <w:widowControl/>
              <w:jc w:val="center"/>
              <w:rPr>
                <w:rFonts w:ascii="宋体" w:hAnsi="宋体" w:cs="宋体"/>
                <w:szCs w:val="21"/>
              </w:rPr>
            </w:pPr>
            <w:r>
              <w:rPr>
                <w:rFonts w:ascii="宋体" w:hAnsi="宋体" w:hint="eastAsia"/>
                <w:b/>
                <w:bCs/>
                <w:szCs w:val="21"/>
              </w:rPr>
              <w:t>一键资源近况展示</w:t>
            </w:r>
          </w:p>
        </w:tc>
        <w:tc>
          <w:tcPr>
            <w:tcW w:w="6209" w:type="dxa"/>
            <w:shd w:val="clear" w:color="auto" w:fill="auto"/>
            <w:vAlign w:val="center"/>
          </w:tcPr>
          <w:p w14:paraId="373D3C52" w14:textId="77777777" w:rsidR="00FA70D4" w:rsidRDefault="00FA70D4" w:rsidP="00EB0550">
            <w:pPr>
              <w:pStyle w:val="0"/>
              <w:widowControl/>
              <w:spacing w:line="360" w:lineRule="auto"/>
              <w:jc w:val="left"/>
              <w:rPr>
                <w:rFonts w:ascii="宋体" w:hAnsi="宋体"/>
                <w:szCs w:val="21"/>
              </w:rPr>
            </w:pPr>
            <w:r>
              <w:rPr>
                <w:rFonts w:ascii="宋体" w:hAnsi="宋体" w:hint="eastAsia"/>
                <w:szCs w:val="21"/>
              </w:rPr>
              <w:t>支持使用一键鼠标按钮分析虚拟机、主机和集群历史资源使用情况，提供规划决策。提供产品功能截图。</w:t>
            </w:r>
          </w:p>
        </w:tc>
      </w:tr>
      <w:tr w:rsidR="00FA70D4" w14:paraId="75CBABEC" w14:textId="77777777" w:rsidTr="00EB0550">
        <w:trPr>
          <w:trHeight w:val="510"/>
          <w:jc w:val="center"/>
        </w:trPr>
        <w:tc>
          <w:tcPr>
            <w:tcW w:w="1300" w:type="dxa"/>
            <w:vMerge/>
            <w:shd w:val="clear" w:color="auto" w:fill="auto"/>
            <w:vAlign w:val="center"/>
          </w:tcPr>
          <w:p w14:paraId="06C785F1" w14:textId="77777777" w:rsidR="00FA70D4" w:rsidRDefault="00FA70D4" w:rsidP="00EB0550">
            <w:pPr>
              <w:pStyle w:val="0"/>
              <w:spacing w:line="360" w:lineRule="auto"/>
              <w:jc w:val="center"/>
              <w:rPr>
                <w:rFonts w:ascii="宋体" w:hAnsi="宋体" w:cs="宋体"/>
                <w:b/>
                <w:szCs w:val="21"/>
              </w:rPr>
            </w:pPr>
          </w:p>
        </w:tc>
        <w:tc>
          <w:tcPr>
            <w:tcW w:w="1394" w:type="dxa"/>
            <w:shd w:val="clear" w:color="auto" w:fill="auto"/>
            <w:vAlign w:val="center"/>
          </w:tcPr>
          <w:p w14:paraId="2F6A13F1" w14:textId="77777777" w:rsidR="00FA70D4" w:rsidRDefault="00FA70D4" w:rsidP="00EB0550">
            <w:pPr>
              <w:widowControl/>
              <w:jc w:val="center"/>
              <w:rPr>
                <w:rFonts w:ascii="宋体" w:hAnsi="宋体" w:cs="宋体"/>
                <w:szCs w:val="21"/>
              </w:rPr>
            </w:pPr>
            <w:r>
              <w:rPr>
                <w:rFonts w:ascii="宋体" w:hAnsi="宋体" w:hint="eastAsia"/>
                <w:b/>
                <w:bCs/>
                <w:szCs w:val="21"/>
              </w:rPr>
              <w:t>一键存储清理</w:t>
            </w:r>
          </w:p>
        </w:tc>
        <w:tc>
          <w:tcPr>
            <w:tcW w:w="6209" w:type="dxa"/>
            <w:shd w:val="clear" w:color="auto" w:fill="auto"/>
            <w:vAlign w:val="center"/>
          </w:tcPr>
          <w:p w14:paraId="138BD088" w14:textId="77777777" w:rsidR="00FA70D4" w:rsidRDefault="00FA70D4" w:rsidP="00EB0550">
            <w:pPr>
              <w:pStyle w:val="0"/>
              <w:widowControl/>
              <w:spacing w:line="360" w:lineRule="auto"/>
              <w:jc w:val="left"/>
              <w:rPr>
                <w:rFonts w:ascii="宋体" w:hAnsi="宋体"/>
                <w:szCs w:val="21"/>
              </w:rPr>
            </w:pPr>
            <w:r>
              <w:rPr>
                <w:rFonts w:ascii="宋体" w:hAnsi="宋体" w:hint="eastAsia"/>
                <w:szCs w:val="21"/>
              </w:rPr>
              <w:t>支持使用一键鼠标按钮分析本地和共享存储上的无效镜像文件，并提供一键清理和释放存储空间能力。提供产品功能截图</w:t>
            </w:r>
          </w:p>
        </w:tc>
      </w:tr>
      <w:tr w:rsidR="00FA70D4" w14:paraId="673BEDE4" w14:textId="77777777" w:rsidTr="00EB0550">
        <w:trPr>
          <w:trHeight w:val="510"/>
          <w:jc w:val="center"/>
        </w:trPr>
        <w:tc>
          <w:tcPr>
            <w:tcW w:w="1300" w:type="dxa"/>
            <w:vMerge/>
            <w:shd w:val="clear" w:color="auto" w:fill="auto"/>
            <w:vAlign w:val="center"/>
          </w:tcPr>
          <w:p w14:paraId="218F779E" w14:textId="77777777" w:rsidR="00FA70D4" w:rsidRDefault="00FA70D4" w:rsidP="00EB0550">
            <w:pPr>
              <w:pStyle w:val="0"/>
              <w:spacing w:line="360" w:lineRule="auto"/>
              <w:jc w:val="center"/>
              <w:rPr>
                <w:rFonts w:ascii="宋体" w:hAnsi="宋体" w:cs="宋体"/>
                <w:b/>
                <w:szCs w:val="21"/>
              </w:rPr>
            </w:pPr>
          </w:p>
        </w:tc>
        <w:tc>
          <w:tcPr>
            <w:tcW w:w="1394" w:type="dxa"/>
            <w:shd w:val="clear" w:color="auto" w:fill="auto"/>
            <w:vAlign w:val="center"/>
          </w:tcPr>
          <w:p w14:paraId="17ECBE0B" w14:textId="77777777" w:rsidR="00FA70D4" w:rsidRDefault="00FA70D4" w:rsidP="00EB0550">
            <w:pPr>
              <w:widowControl/>
              <w:jc w:val="center"/>
              <w:rPr>
                <w:rFonts w:ascii="宋体" w:hAnsi="宋体" w:cs="宋体"/>
                <w:szCs w:val="21"/>
              </w:rPr>
            </w:pPr>
            <w:r>
              <w:rPr>
                <w:rFonts w:ascii="宋体" w:hAnsi="宋体" w:hint="eastAsia"/>
                <w:b/>
                <w:bCs/>
                <w:szCs w:val="21"/>
              </w:rPr>
              <w:t>一键资源导出</w:t>
            </w:r>
          </w:p>
        </w:tc>
        <w:tc>
          <w:tcPr>
            <w:tcW w:w="6209" w:type="dxa"/>
            <w:shd w:val="clear" w:color="auto" w:fill="auto"/>
            <w:vAlign w:val="center"/>
          </w:tcPr>
          <w:p w14:paraId="70437712" w14:textId="77777777" w:rsidR="00FA70D4" w:rsidRDefault="00FA70D4" w:rsidP="00EB0550">
            <w:pPr>
              <w:pStyle w:val="0"/>
              <w:widowControl/>
              <w:spacing w:line="360" w:lineRule="auto"/>
              <w:jc w:val="left"/>
              <w:rPr>
                <w:rFonts w:ascii="宋体" w:hAnsi="宋体"/>
                <w:szCs w:val="21"/>
              </w:rPr>
            </w:pPr>
            <w:r>
              <w:rPr>
                <w:rFonts w:ascii="宋体" w:hAnsi="宋体" w:hint="eastAsia"/>
                <w:szCs w:val="21"/>
              </w:rPr>
              <w:t>支持使用一键鼠标按钮导出</w:t>
            </w:r>
            <w:r>
              <w:rPr>
                <w:rFonts w:ascii="宋体" w:hAnsi="宋体"/>
                <w:szCs w:val="21"/>
              </w:rPr>
              <w:t>Excel</w:t>
            </w:r>
            <w:r>
              <w:rPr>
                <w:rFonts w:ascii="宋体" w:hAnsi="宋体" w:hint="eastAsia"/>
                <w:szCs w:val="21"/>
              </w:rPr>
              <w:t>和</w:t>
            </w:r>
            <w:r>
              <w:rPr>
                <w:rFonts w:ascii="宋体" w:hAnsi="宋体"/>
                <w:szCs w:val="21"/>
              </w:rPr>
              <w:t>PDF</w:t>
            </w:r>
            <w:r>
              <w:rPr>
                <w:rFonts w:ascii="宋体" w:hAnsi="宋体" w:hint="eastAsia"/>
                <w:szCs w:val="21"/>
              </w:rPr>
              <w:t>格式的集群、主机和虚拟机配置与状态信息。提供产品功能截图</w:t>
            </w:r>
          </w:p>
        </w:tc>
      </w:tr>
      <w:tr w:rsidR="00FA70D4" w14:paraId="7C36E341" w14:textId="77777777" w:rsidTr="00EB0550">
        <w:trPr>
          <w:trHeight w:val="510"/>
          <w:jc w:val="center"/>
        </w:trPr>
        <w:tc>
          <w:tcPr>
            <w:tcW w:w="1300" w:type="dxa"/>
            <w:vMerge/>
            <w:shd w:val="clear" w:color="auto" w:fill="auto"/>
            <w:vAlign w:val="center"/>
          </w:tcPr>
          <w:p w14:paraId="01222384" w14:textId="77777777" w:rsidR="00FA70D4" w:rsidRDefault="00FA70D4" w:rsidP="00EB0550">
            <w:pPr>
              <w:pStyle w:val="0"/>
              <w:spacing w:line="360" w:lineRule="auto"/>
              <w:jc w:val="center"/>
              <w:rPr>
                <w:rFonts w:ascii="宋体" w:hAnsi="宋体" w:cs="宋体"/>
                <w:b/>
                <w:szCs w:val="21"/>
              </w:rPr>
            </w:pPr>
          </w:p>
        </w:tc>
        <w:tc>
          <w:tcPr>
            <w:tcW w:w="1394" w:type="dxa"/>
            <w:shd w:val="clear" w:color="auto" w:fill="auto"/>
            <w:vAlign w:val="center"/>
          </w:tcPr>
          <w:p w14:paraId="15B930B5" w14:textId="77777777" w:rsidR="00FA70D4" w:rsidRDefault="00FA70D4" w:rsidP="00EB0550">
            <w:pPr>
              <w:widowControl/>
              <w:jc w:val="center"/>
              <w:rPr>
                <w:rFonts w:ascii="宋体" w:hAnsi="宋体" w:cs="宋体"/>
                <w:szCs w:val="21"/>
              </w:rPr>
            </w:pPr>
            <w:proofErr w:type="gramStart"/>
            <w:r>
              <w:rPr>
                <w:rFonts w:ascii="宋体" w:hAnsi="宋体" w:hint="eastAsia"/>
                <w:b/>
                <w:bCs/>
                <w:szCs w:val="21"/>
              </w:rPr>
              <w:t>一键虚机还原</w:t>
            </w:r>
            <w:proofErr w:type="gramEnd"/>
          </w:p>
        </w:tc>
        <w:tc>
          <w:tcPr>
            <w:tcW w:w="6209" w:type="dxa"/>
            <w:shd w:val="clear" w:color="auto" w:fill="auto"/>
            <w:vAlign w:val="center"/>
          </w:tcPr>
          <w:p w14:paraId="7C8E5A9B" w14:textId="77777777" w:rsidR="00FA70D4" w:rsidRDefault="00FA70D4" w:rsidP="00EB0550">
            <w:pPr>
              <w:pStyle w:val="0"/>
              <w:widowControl/>
              <w:spacing w:line="360" w:lineRule="auto"/>
              <w:jc w:val="left"/>
              <w:rPr>
                <w:rFonts w:ascii="宋体" w:hAnsi="宋体"/>
                <w:szCs w:val="21"/>
              </w:rPr>
            </w:pPr>
            <w:r>
              <w:rPr>
                <w:rFonts w:ascii="宋体" w:hAnsi="宋体" w:hint="eastAsia"/>
                <w:szCs w:val="21"/>
              </w:rPr>
              <w:t>支持使用一键鼠标按钮还原虚拟机到指定还原点状态，不是快照，胜似快照。提供产品功能截图</w:t>
            </w:r>
          </w:p>
        </w:tc>
      </w:tr>
      <w:tr w:rsidR="00FA70D4" w14:paraId="3988C692" w14:textId="77777777" w:rsidTr="00EB0550">
        <w:trPr>
          <w:trHeight w:val="510"/>
          <w:jc w:val="center"/>
        </w:trPr>
        <w:tc>
          <w:tcPr>
            <w:tcW w:w="1300" w:type="dxa"/>
            <w:vMerge/>
            <w:shd w:val="clear" w:color="auto" w:fill="auto"/>
            <w:vAlign w:val="center"/>
          </w:tcPr>
          <w:p w14:paraId="60B92F45" w14:textId="77777777" w:rsidR="00FA70D4" w:rsidRDefault="00FA70D4" w:rsidP="00EB0550">
            <w:pPr>
              <w:pStyle w:val="0"/>
              <w:widowControl/>
              <w:spacing w:line="360" w:lineRule="auto"/>
              <w:jc w:val="center"/>
              <w:rPr>
                <w:rFonts w:ascii="宋体" w:hAnsi="宋体" w:cs="宋体"/>
                <w:b/>
                <w:szCs w:val="21"/>
              </w:rPr>
            </w:pPr>
          </w:p>
        </w:tc>
        <w:tc>
          <w:tcPr>
            <w:tcW w:w="1394" w:type="dxa"/>
            <w:shd w:val="clear" w:color="auto" w:fill="auto"/>
            <w:vAlign w:val="center"/>
          </w:tcPr>
          <w:p w14:paraId="3B57513E" w14:textId="77777777" w:rsidR="00FA70D4" w:rsidRDefault="00FA70D4" w:rsidP="00EB0550">
            <w:pPr>
              <w:widowControl/>
              <w:jc w:val="center"/>
              <w:rPr>
                <w:rFonts w:ascii="宋体" w:hAnsi="宋体" w:cs="宋体"/>
                <w:szCs w:val="21"/>
              </w:rPr>
            </w:pPr>
            <w:r>
              <w:rPr>
                <w:rFonts w:ascii="宋体" w:hAnsi="宋体" w:hint="eastAsia"/>
                <w:b/>
                <w:bCs/>
                <w:szCs w:val="21"/>
              </w:rPr>
              <w:t>一键僵尸</w:t>
            </w:r>
            <w:proofErr w:type="gramStart"/>
            <w:r>
              <w:rPr>
                <w:rFonts w:ascii="宋体" w:hAnsi="宋体" w:hint="eastAsia"/>
                <w:b/>
                <w:bCs/>
                <w:szCs w:val="21"/>
              </w:rPr>
              <w:t>虚机管理</w:t>
            </w:r>
            <w:proofErr w:type="gramEnd"/>
          </w:p>
        </w:tc>
        <w:tc>
          <w:tcPr>
            <w:tcW w:w="6209" w:type="dxa"/>
            <w:shd w:val="clear" w:color="auto" w:fill="auto"/>
            <w:vAlign w:val="center"/>
          </w:tcPr>
          <w:p w14:paraId="1FD495EF" w14:textId="77777777" w:rsidR="00FA70D4" w:rsidRDefault="00FA70D4" w:rsidP="00EB0550">
            <w:pPr>
              <w:pStyle w:val="0"/>
              <w:widowControl/>
              <w:spacing w:line="360" w:lineRule="auto"/>
              <w:jc w:val="left"/>
              <w:rPr>
                <w:rFonts w:ascii="宋体" w:hAnsi="宋体"/>
                <w:szCs w:val="21"/>
              </w:rPr>
            </w:pPr>
            <w:r>
              <w:rPr>
                <w:rFonts w:ascii="宋体" w:hAnsi="宋体" w:hint="eastAsia"/>
                <w:szCs w:val="21"/>
              </w:rPr>
              <w:t>支持使用一键鼠标按钮快速查看、启动、删除、批量启动和批量</w:t>
            </w:r>
            <w:proofErr w:type="gramStart"/>
            <w:r>
              <w:rPr>
                <w:rFonts w:ascii="宋体" w:hAnsi="宋体" w:hint="eastAsia"/>
                <w:szCs w:val="21"/>
              </w:rPr>
              <w:t>删除长</w:t>
            </w:r>
            <w:proofErr w:type="gramEnd"/>
            <w:r>
              <w:rPr>
                <w:rFonts w:ascii="宋体" w:hAnsi="宋体" w:hint="eastAsia"/>
                <w:szCs w:val="21"/>
              </w:rPr>
              <w:t>时间未使用且处于关闭状态的虚拟机。提供产品功能截图</w:t>
            </w:r>
          </w:p>
        </w:tc>
      </w:tr>
      <w:tr w:rsidR="00FA70D4" w14:paraId="1A7AC566" w14:textId="77777777" w:rsidTr="00EB0550">
        <w:trPr>
          <w:trHeight w:val="1204"/>
          <w:jc w:val="center"/>
        </w:trPr>
        <w:tc>
          <w:tcPr>
            <w:tcW w:w="1300" w:type="dxa"/>
            <w:vMerge w:val="restart"/>
            <w:shd w:val="clear" w:color="auto" w:fill="auto"/>
            <w:vAlign w:val="center"/>
          </w:tcPr>
          <w:p w14:paraId="4F369339" w14:textId="77777777" w:rsidR="00FA70D4" w:rsidRDefault="00FA70D4" w:rsidP="00EB0550">
            <w:pPr>
              <w:pStyle w:val="0"/>
              <w:widowControl/>
              <w:spacing w:line="360" w:lineRule="auto"/>
              <w:jc w:val="center"/>
              <w:rPr>
                <w:rFonts w:ascii="宋体" w:hAnsi="宋体" w:cs="宋体"/>
                <w:b/>
                <w:szCs w:val="21"/>
              </w:rPr>
            </w:pPr>
            <w:r>
              <w:rPr>
                <w:rFonts w:ascii="宋体" w:hAnsi="宋体" w:cs="宋体" w:hint="eastAsia"/>
                <w:b/>
                <w:szCs w:val="21"/>
              </w:rPr>
              <w:t>超融合安全</w:t>
            </w:r>
          </w:p>
        </w:tc>
        <w:tc>
          <w:tcPr>
            <w:tcW w:w="1394" w:type="dxa"/>
            <w:vMerge w:val="restart"/>
            <w:shd w:val="clear" w:color="auto" w:fill="auto"/>
            <w:vAlign w:val="center"/>
          </w:tcPr>
          <w:p w14:paraId="7BBAD6C8" w14:textId="77777777" w:rsidR="00FA70D4" w:rsidRDefault="00FA70D4" w:rsidP="00EB0550">
            <w:pPr>
              <w:rPr>
                <w:rFonts w:ascii="宋体" w:hAnsi="宋体" w:cs="宋体"/>
                <w:b/>
                <w:szCs w:val="21"/>
              </w:rPr>
            </w:pPr>
            <w:r>
              <w:rPr>
                <w:rFonts w:ascii="宋体" w:hAnsi="宋体" w:cs="宋体" w:hint="eastAsia"/>
                <w:b/>
                <w:szCs w:val="21"/>
              </w:rPr>
              <w:t>▲数据安全</w:t>
            </w:r>
          </w:p>
        </w:tc>
        <w:tc>
          <w:tcPr>
            <w:tcW w:w="6209" w:type="dxa"/>
            <w:shd w:val="clear" w:color="auto" w:fill="auto"/>
            <w:vAlign w:val="center"/>
          </w:tcPr>
          <w:p w14:paraId="49CEB822" w14:textId="77777777" w:rsidR="00FA70D4" w:rsidRDefault="00FA70D4" w:rsidP="00EB0550">
            <w:pPr>
              <w:pStyle w:val="0"/>
              <w:spacing w:line="360" w:lineRule="auto"/>
              <w:jc w:val="left"/>
              <w:rPr>
                <w:rFonts w:ascii="宋体" w:hAnsi="宋体"/>
                <w:b/>
                <w:szCs w:val="21"/>
              </w:rPr>
            </w:pPr>
            <w:r>
              <w:rPr>
                <w:rFonts w:ascii="宋体" w:hAnsi="宋体" w:hint="eastAsia"/>
                <w:b/>
                <w:szCs w:val="21"/>
              </w:rPr>
              <w:t>支持设置允许访问和禁止访问虚拟化管理平台的IP地址段；支持管理平台登录失败次数和惩罚时间的设置；支持管理平台Web界面闲置超时时间等。并提供产品功能截图</w:t>
            </w:r>
          </w:p>
        </w:tc>
      </w:tr>
      <w:tr w:rsidR="00FA70D4" w14:paraId="745A1FF4" w14:textId="77777777" w:rsidTr="00EB0550">
        <w:trPr>
          <w:trHeight w:val="510"/>
          <w:jc w:val="center"/>
        </w:trPr>
        <w:tc>
          <w:tcPr>
            <w:tcW w:w="1300" w:type="dxa"/>
            <w:vMerge/>
            <w:shd w:val="clear" w:color="auto" w:fill="auto"/>
            <w:vAlign w:val="center"/>
          </w:tcPr>
          <w:p w14:paraId="72F393BF" w14:textId="77777777" w:rsidR="00FA70D4" w:rsidRDefault="00FA70D4" w:rsidP="00EB0550">
            <w:pPr>
              <w:pStyle w:val="0"/>
              <w:widowControl/>
              <w:spacing w:line="360" w:lineRule="auto"/>
              <w:jc w:val="center"/>
              <w:rPr>
                <w:rFonts w:ascii="宋体" w:hAnsi="宋体" w:cs="宋体"/>
                <w:b/>
                <w:szCs w:val="21"/>
              </w:rPr>
            </w:pPr>
          </w:p>
        </w:tc>
        <w:tc>
          <w:tcPr>
            <w:tcW w:w="1394" w:type="dxa"/>
            <w:vMerge/>
            <w:shd w:val="clear" w:color="auto" w:fill="auto"/>
            <w:vAlign w:val="center"/>
          </w:tcPr>
          <w:p w14:paraId="05780159" w14:textId="77777777" w:rsidR="00FA70D4" w:rsidRDefault="00FA70D4" w:rsidP="00EB0550">
            <w:pPr>
              <w:widowControl/>
              <w:rPr>
                <w:rFonts w:ascii="宋体" w:hAnsi="宋体" w:cs="宋体"/>
                <w:b/>
                <w:szCs w:val="21"/>
              </w:rPr>
            </w:pPr>
          </w:p>
        </w:tc>
        <w:tc>
          <w:tcPr>
            <w:tcW w:w="6209" w:type="dxa"/>
            <w:shd w:val="clear" w:color="auto" w:fill="auto"/>
            <w:vAlign w:val="center"/>
          </w:tcPr>
          <w:p w14:paraId="67D869A7" w14:textId="77777777" w:rsidR="00FA70D4" w:rsidRDefault="00FA70D4" w:rsidP="00EB0550">
            <w:pPr>
              <w:pStyle w:val="0"/>
              <w:widowControl/>
              <w:spacing w:line="360" w:lineRule="auto"/>
              <w:jc w:val="left"/>
              <w:rPr>
                <w:rFonts w:ascii="宋体" w:hAnsi="宋体"/>
                <w:b/>
                <w:szCs w:val="21"/>
              </w:rPr>
            </w:pPr>
            <w:r>
              <w:rPr>
                <w:rFonts w:ascii="宋体" w:hAnsi="宋体" w:hint="eastAsia"/>
                <w:b/>
                <w:szCs w:val="21"/>
              </w:rPr>
              <w:t>支持用户密码复杂度策略自定义和密码更换周期自定义，并提供产品功能截图</w:t>
            </w:r>
          </w:p>
        </w:tc>
      </w:tr>
      <w:tr w:rsidR="00FA70D4" w14:paraId="09597EFB" w14:textId="77777777" w:rsidTr="00EB0550">
        <w:trPr>
          <w:trHeight w:val="510"/>
          <w:jc w:val="center"/>
        </w:trPr>
        <w:tc>
          <w:tcPr>
            <w:tcW w:w="1300" w:type="dxa"/>
            <w:vMerge/>
            <w:shd w:val="clear" w:color="auto" w:fill="auto"/>
            <w:vAlign w:val="center"/>
          </w:tcPr>
          <w:p w14:paraId="4088D03F" w14:textId="77777777" w:rsidR="00FA70D4" w:rsidRDefault="00FA70D4" w:rsidP="00EB0550">
            <w:pPr>
              <w:pStyle w:val="0"/>
              <w:widowControl/>
              <w:spacing w:line="360" w:lineRule="auto"/>
              <w:jc w:val="center"/>
              <w:rPr>
                <w:rFonts w:ascii="宋体" w:hAnsi="宋体" w:cs="宋体"/>
                <w:b/>
                <w:szCs w:val="21"/>
              </w:rPr>
            </w:pPr>
          </w:p>
        </w:tc>
        <w:tc>
          <w:tcPr>
            <w:tcW w:w="1394" w:type="dxa"/>
            <w:vMerge/>
            <w:shd w:val="clear" w:color="auto" w:fill="auto"/>
            <w:vAlign w:val="center"/>
          </w:tcPr>
          <w:p w14:paraId="5BA9DD6C" w14:textId="77777777" w:rsidR="00FA70D4" w:rsidRDefault="00FA70D4" w:rsidP="00EB0550">
            <w:pPr>
              <w:widowControl/>
              <w:rPr>
                <w:rFonts w:ascii="宋体" w:hAnsi="宋体" w:cs="宋体"/>
                <w:b/>
                <w:szCs w:val="21"/>
              </w:rPr>
            </w:pPr>
          </w:p>
        </w:tc>
        <w:tc>
          <w:tcPr>
            <w:tcW w:w="6209" w:type="dxa"/>
            <w:shd w:val="clear" w:color="auto" w:fill="auto"/>
            <w:vAlign w:val="center"/>
          </w:tcPr>
          <w:p w14:paraId="1EA05E97" w14:textId="77777777" w:rsidR="00FA70D4" w:rsidRDefault="00FA70D4" w:rsidP="00EB0550">
            <w:pPr>
              <w:pStyle w:val="0"/>
              <w:widowControl/>
              <w:spacing w:line="360" w:lineRule="auto"/>
              <w:jc w:val="left"/>
              <w:rPr>
                <w:rFonts w:ascii="宋体" w:hAnsi="宋体"/>
                <w:b/>
                <w:szCs w:val="21"/>
              </w:rPr>
            </w:pPr>
            <w:r>
              <w:rPr>
                <w:rFonts w:ascii="宋体" w:hAnsi="宋体" w:hint="eastAsia"/>
                <w:b/>
                <w:szCs w:val="21"/>
              </w:rPr>
              <w:t>支持虚拟机磁盘加密</w:t>
            </w:r>
            <w:r>
              <w:rPr>
                <w:rFonts w:ascii="宋体" w:hAnsi="宋体"/>
                <w:b/>
                <w:szCs w:val="21"/>
              </w:rPr>
              <w:t xml:space="preserve"> </w:t>
            </w:r>
          </w:p>
        </w:tc>
      </w:tr>
      <w:tr w:rsidR="00FA70D4" w14:paraId="4AAD89F8" w14:textId="77777777" w:rsidTr="00EB0550">
        <w:trPr>
          <w:trHeight w:val="510"/>
          <w:jc w:val="center"/>
        </w:trPr>
        <w:tc>
          <w:tcPr>
            <w:tcW w:w="1300" w:type="dxa"/>
            <w:vMerge/>
            <w:shd w:val="clear" w:color="auto" w:fill="auto"/>
            <w:vAlign w:val="center"/>
          </w:tcPr>
          <w:p w14:paraId="49691888" w14:textId="77777777" w:rsidR="00FA70D4" w:rsidRDefault="00FA70D4" w:rsidP="00EB0550">
            <w:pPr>
              <w:pStyle w:val="0"/>
              <w:spacing w:line="360" w:lineRule="auto"/>
              <w:jc w:val="center"/>
              <w:rPr>
                <w:rFonts w:ascii="宋体" w:hAnsi="宋体" w:cs="宋体"/>
                <w:b/>
                <w:szCs w:val="21"/>
              </w:rPr>
            </w:pPr>
          </w:p>
        </w:tc>
        <w:tc>
          <w:tcPr>
            <w:tcW w:w="1394" w:type="dxa"/>
            <w:vMerge/>
            <w:shd w:val="clear" w:color="auto" w:fill="auto"/>
            <w:vAlign w:val="center"/>
          </w:tcPr>
          <w:p w14:paraId="5FDEFFD5" w14:textId="77777777" w:rsidR="00FA70D4" w:rsidRDefault="00FA70D4" w:rsidP="00EB0550">
            <w:pPr>
              <w:widowControl/>
              <w:jc w:val="center"/>
              <w:rPr>
                <w:rFonts w:ascii="宋体" w:hAnsi="宋体" w:cs="宋体"/>
                <w:b/>
                <w:szCs w:val="21"/>
              </w:rPr>
            </w:pPr>
          </w:p>
        </w:tc>
        <w:tc>
          <w:tcPr>
            <w:tcW w:w="6209" w:type="dxa"/>
            <w:shd w:val="clear" w:color="auto" w:fill="auto"/>
            <w:vAlign w:val="center"/>
          </w:tcPr>
          <w:p w14:paraId="090973D6" w14:textId="77777777" w:rsidR="00FA70D4" w:rsidRDefault="00FA70D4" w:rsidP="00EB0550">
            <w:pPr>
              <w:pStyle w:val="0"/>
              <w:widowControl/>
              <w:spacing w:line="360" w:lineRule="auto"/>
              <w:jc w:val="left"/>
              <w:rPr>
                <w:rFonts w:ascii="宋体" w:hAnsi="宋体" w:cs="宋体"/>
                <w:b/>
                <w:bCs/>
                <w:szCs w:val="21"/>
              </w:rPr>
            </w:pPr>
            <w:r>
              <w:rPr>
                <w:rFonts w:ascii="宋体" w:hAnsi="宋体" w:hint="eastAsia"/>
                <w:b/>
                <w:szCs w:val="21"/>
              </w:rPr>
              <w:t>支持虚拟机磁盘残留数据安全擦除：杜绝虚拟机销毁后的物理磁盘残留导致的敏感数据泄露；虚拟机内存残留数据安全擦除：杜绝虚拟机关闭/销毁后的机器内存残留导致的敏感数据泄露，并提供产品功能截图</w:t>
            </w:r>
          </w:p>
        </w:tc>
      </w:tr>
      <w:tr w:rsidR="00FA70D4" w14:paraId="0797F339" w14:textId="77777777" w:rsidTr="00EB0550">
        <w:trPr>
          <w:trHeight w:val="510"/>
          <w:jc w:val="center"/>
        </w:trPr>
        <w:tc>
          <w:tcPr>
            <w:tcW w:w="1300" w:type="dxa"/>
            <w:vMerge/>
            <w:shd w:val="clear" w:color="auto" w:fill="auto"/>
            <w:vAlign w:val="center"/>
          </w:tcPr>
          <w:p w14:paraId="7E92D5E4" w14:textId="77777777" w:rsidR="00FA70D4" w:rsidRDefault="00FA70D4" w:rsidP="00EB0550">
            <w:pPr>
              <w:pStyle w:val="0"/>
              <w:spacing w:line="360" w:lineRule="auto"/>
              <w:jc w:val="center"/>
              <w:rPr>
                <w:rFonts w:ascii="宋体" w:hAnsi="宋体" w:cs="宋体"/>
                <w:b/>
                <w:szCs w:val="21"/>
              </w:rPr>
            </w:pPr>
          </w:p>
        </w:tc>
        <w:tc>
          <w:tcPr>
            <w:tcW w:w="1394" w:type="dxa"/>
            <w:vMerge/>
            <w:shd w:val="clear" w:color="auto" w:fill="auto"/>
            <w:vAlign w:val="center"/>
          </w:tcPr>
          <w:p w14:paraId="6224941F" w14:textId="77777777" w:rsidR="00FA70D4" w:rsidRDefault="00FA70D4" w:rsidP="00EB0550">
            <w:pPr>
              <w:widowControl/>
              <w:jc w:val="center"/>
              <w:rPr>
                <w:rFonts w:ascii="宋体" w:hAnsi="宋体" w:cs="宋体"/>
                <w:szCs w:val="21"/>
              </w:rPr>
            </w:pPr>
          </w:p>
        </w:tc>
        <w:tc>
          <w:tcPr>
            <w:tcW w:w="6209" w:type="dxa"/>
            <w:shd w:val="clear" w:color="auto" w:fill="auto"/>
            <w:vAlign w:val="center"/>
          </w:tcPr>
          <w:p w14:paraId="305352B0" w14:textId="77777777" w:rsidR="00FA70D4" w:rsidRDefault="00FA70D4" w:rsidP="00EB0550">
            <w:pPr>
              <w:pStyle w:val="0"/>
              <w:widowControl/>
              <w:spacing w:line="360" w:lineRule="auto"/>
              <w:jc w:val="left"/>
              <w:rPr>
                <w:rFonts w:ascii="宋体" w:hAnsi="宋体" w:cs="宋体"/>
                <w:b/>
                <w:bCs/>
                <w:szCs w:val="21"/>
              </w:rPr>
            </w:pPr>
            <w:r>
              <w:rPr>
                <w:rFonts w:ascii="宋体" w:hAnsi="宋体" w:hint="eastAsia"/>
                <w:b/>
                <w:szCs w:val="21"/>
              </w:rPr>
              <w:t>支持对管理员系统操作日志、管理员资源访问行为、服务器和存储等物理资源的本地配置操作等进行审计，审计范围包括事件客体、内容描述、结果、时间、风险级别、种类、行为类型、保留项等字段，采用UTF8文本编码格式，支持以Syslog协议与第三方日志管理平台对接，支持保护审计日志完整性和定期自动转储功能。并提供产品功能截图</w:t>
            </w:r>
          </w:p>
        </w:tc>
      </w:tr>
      <w:tr w:rsidR="00FA70D4" w14:paraId="487A889D" w14:textId="77777777" w:rsidTr="00EB0550">
        <w:trPr>
          <w:trHeight w:val="510"/>
          <w:jc w:val="center"/>
        </w:trPr>
        <w:tc>
          <w:tcPr>
            <w:tcW w:w="1300" w:type="dxa"/>
            <w:vMerge w:val="restart"/>
            <w:shd w:val="clear" w:color="auto" w:fill="auto"/>
            <w:vAlign w:val="center"/>
          </w:tcPr>
          <w:p w14:paraId="6B5A778B" w14:textId="77777777" w:rsidR="00FA70D4" w:rsidRDefault="00FA70D4" w:rsidP="00EB0550">
            <w:pPr>
              <w:pStyle w:val="0"/>
              <w:widowControl/>
              <w:spacing w:line="360" w:lineRule="auto"/>
              <w:jc w:val="center"/>
              <w:rPr>
                <w:rFonts w:ascii="宋体" w:hAnsi="宋体" w:cs="宋体"/>
                <w:b/>
                <w:szCs w:val="21"/>
              </w:rPr>
            </w:pPr>
            <w:r>
              <w:rPr>
                <w:rFonts w:ascii="宋体" w:hAnsi="宋体" w:cs="宋体" w:hint="eastAsia"/>
                <w:b/>
                <w:szCs w:val="21"/>
              </w:rPr>
              <w:t>超融合计算虚拟化软件参数</w:t>
            </w:r>
          </w:p>
        </w:tc>
        <w:tc>
          <w:tcPr>
            <w:tcW w:w="1394" w:type="dxa"/>
            <w:shd w:val="clear" w:color="auto" w:fill="auto"/>
            <w:vAlign w:val="center"/>
          </w:tcPr>
          <w:p w14:paraId="08A90549" w14:textId="77777777" w:rsidR="00FA70D4" w:rsidRDefault="00FA70D4" w:rsidP="00EB0550">
            <w:pPr>
              <w:widowControl/>
              <w:jc w:val="center"/>
              <w:rPr>
                <w:rFonts w:ascii="宋体" w:hAnsi="宋体" w:cs="宋体"/>
                <w:szCs w:val="21"/>
              </w:rPr>
            </w:pPr>
            <w:r>
              <w:rPr>
                <w:rFonts w:ascii="宋体" w:hAnsi="宋体" w:cs="宋体" w:hint="eastAsia"/>
                <w:szCs w:val="21"/>
              </w:rPr>
              <w:t>配置要求</w:t>
            </w:r>
          </w:p>
        </w:tc>
        <w:tc>
          <w:tcPr>
            <w:tcW w:w="6209" w:type="dxa"/>
            <w:shd w:val="clear" w:color="auto" w:fill="auto"/>
            <w:vAlign w:val="center"/>
          </w:tcPr>
          <w:p w14:paraId="573C89AD" w14:textId="77777777" w:rsidR="00FA70D4" w:rsidRDefault="00FA70D4" w:rsidP="00EB0550">
            <w:pPr>
              <w:widowControl/>
              <w:jc w:val="left"/>
              <w:rPr>
                <w:rFonts w:ascii="宋体" w:hAnsi="宋体" w:cs="宋体"/>
                <w:b/>
                <w:bCs/>
                <w:szCs w:val="21"/>
              </w:rPr>
            </w:pPr>
            <w:r>
              <w:rPr>
                <w:rFonts w:ascii="宋体" w:hAnsi="宋体" w:hint="eastAsia"/>
                <w:szCs w:val="21"/>
              </w:rPr>
              <w:t>配置不低于4颗CPU授权许可。</w:t>
            </w:r>
          </w:p>
        </w:tc>
      </w:tr>
      <w:tr w:rsidR="00FA70D4" w14:paraId="58D1AB41" w14:textId="77777777" w:rsidTr="00EB0550">
        <w:trPr>
          <w:trHeight w:val="510"/>
          <w:jc w:val="center"/>
        </w:trPr>
        <w:tc>
          <w:tcPr>
            <w:tcW w:w="1300" w:type="dxa"/>
            <w:vMerge/>
            <w:shd w:val="clear" w:color="auto" w:fill="auto"/>
            <w:vAlign w:val="center"/>
          </w:tcPr>
          <w:p w14:paraId="1FD7D5EA" w14:textId="77777777" w:rsidR="00FA70D4" w:rsidRDefault="00FA70D4" w:rsidP="00EB0550">
            <w:pPr>
              <w:pStyle w:val="0"/>
              <w:spacing w:line="360" w:lineRule="auto"/>
              <w:jc w:val="center"/>
              <w:rPr>
                <w:rFonts w:ascii="宋体" w:hAnsi="宋体" w:cs="宋体"/>
                <w:b/>
                <w:szCs w:val="21"/>
              </w:rPr>
            </w:pPr>
          </w:p>
        </w:tc>
        <w:tc>
          <w:tcPr>
            <w:tcW w:w="1394" w:type="dxa"/>
            <w:vMerge w:val="restart"/>
            <w:shd w:val="clear" w:color="auto" w:fill="auto"/>
            <w:vAlign w:val="center"/>
          </w:tcPr>
          <w:p w14:paraId="3636348C" w14:textId="77777777" w:rsidR="00FA70D4" w:rsidRDefault="00FA70D4" w:rsidP="00EB0550">
            <w:pPr>
              <w:widowControl/>
              <w:jc w:val="center"/>
              <w:rPr>
                <w:rFonts w:ascii="宋体" w:hAnsi="宋体" w:cs="宋体"/>
                <w:szCs w:val="21"/>
              </w:rPr>
            </w:pPr>
            <w:r>
              <w:rPr>
                <w:rFonts w:ascii="宋体" w:hAnsi="宋体" w:cs="宋体" w:hint="eastAsia"/>
                <w:szCs w:val="21"/>
              </w:rPr>
              <w:t>基本要求</w:t>
            </w:r>
          </w:p>
        </w:tc>
        <w:tc>
          <w:tcPr>
            <w:tcW w:w="6209" w:type="dxa"/>
            <w:shd w:val="clear" w:color="auto" w:fill="auto"/>
            <w:vAlign w:val="center"/>
          </w:tcPr>
          <w:p w14:paraId="588A9DB9" w14:textId="77777777" w:rsidR="00FA70D4" w:rsidRDefault="00FA70D4" w:rsidP="00EB0550">
            <w:pPr>
              <w:pStyle w:val="0"/>
              <w:widowControl/>
              <w:spacing w:line="360" w:lineRule="auto"/>
              <w:jc w:val="left"/>
              <w:rPr>
                <w:rFonts w:ascii="宋体" w:hAnsi="宋体" w:cs="宋体"/>
                <w:b/>
                <w:bCs/>
                <w:szCs w:val="21"/>
              </w:rPr>
            </w:pPr>
            <w:r>
              <w:rPr>
                <w:rFonts w:ascii="宋体" w:hAnsi="宋体" w:hint="eastAsia"/>
                <w:szCs w:val="21"/>
              </w:rPr>
              <w:t>虚拟化软件非OEM或贴牌产品，禁止借用第三方软件的整合，以保证功能的可靠性和安全性</w:t>
            </w:r>
          </w:p>
        </w:tc>
      </w:tr>
      <w:tr w:rsidR="00FA70D4" w14:paraId="62485079" w14:textId="77777777" w:rsidTr="00EB0550">
        <w:trPr>
          <w:trHeight w:val="510"/>
          <w:jc w:val="center"/>
        </w:trPr>
        <w:tc>
          <w:tcPr>
            <w:tcW w:w="1300" w:type="dxa"/>
            <w:vMerge/>
            <w:shd w:val="clear" w:color="auto" w:fill="auto"/>
            <w:vAlign w:val="center"/>
          </w:tcPr>
          <w:p w14:paraId="7EA3CFC6" w14:textId="77777777" w:rsidR="00FA70D4" w:rsidRDefault="00FA70D4" w:rsidP="00EB0550">
            <w:pPr>
              <w:pStyle w:val="0"/>
              <w:spacing w:line="360" w:lineRule="auto"/>
              <w:jc w:val="center"/>
              <w:rPr>
                <w:rFonts w:ascii="宋体" w:hAnsi="宋体" w:cs="宋体"/>
                <w:b/>
                <w:szCs w:val="21"/>
              </w:rPr>
            </w:pPr>
          </w:p>
        </w:tc>
        <w:tc>
          <w:tcPr>
            <w:tcW w:w="1394" w:type="dxa"/>
            <w:vMerge/>
            <w:shd w:val="clear" w:color="auto" w:fill="auto"/>
            <w:vAlign w:val="center"/>
          </w:tcPr>
          <w:p w14:paraId="6D66E619" w14:textId="77777777" w:rsidR="00FA70D4" w:rsidRDefault="00FA70D4" w:rsidP="00EB0550">
            <w:pPr>
              <w:widowControl/>
              <w:jc w:val="center"/>
              <w:rPr>
                <w:rFonts w:ascii="宋体" w:hAnsi="宋体" w:cs="宋体"/>
                <w:szCs w:val="21"/>
              </w:rPr>
            </w:pPr>
          </w:p>
        </w:tc>
        <w:tc>
          <w:tcPr>
            <w:tcW w:w="6209" w:type="dxa"/>
            <w:shd w:val="clear" w:color="auto" w:fill="auto"/>
            <w:vAlign w:val="center"/>
          </w:tcPr>
          <w:p w14:paraId="1F964100" w14:textId="77777777" w:rsidR="00FA70D4" w:rsidRDefault="00FA70D4" w:rsidP="00EB0550">
            <w:pPr>
              <w:pStyle w:val="0"/>
              <w:widowControl/>
              <w:spacing w:line="360" w:lineRule="auto"/>
              <w:jc w:val="left"/>
              <w:rPr>
                <w:rFonts w:ascii="宋体" w:hAnsi="宋体" w:cs="宋体"/>
                <w:b/>
                <w:bCs/>
                <w:szCs w:val="21"/>
              </w:rPr>
            </w:pPr>
            <w:r>
              <w:rPr>
                <w:rFonts w:ascii="宋体" w:hAnsi="宋体" w:hint="eastAsia"/>
                <w:szCs w:val="21"/>
              </w:rPr>
              <w:t>虚拟机之间可以做到隔离保护，其中每一个虚拟机发生故障都不会影响同一个物理机上的其它虚拟机运行，每个虚拟机上的用户权限只限于本虚拟机之内，以保障系统平台的安全性</w:t>
            </w:r>
          </w:p>
        </w:tc>
      </w:tr>
      <w:tr w:rsidR="00FA70D4" w14:paraId="31FF184D" w14:textId="77777777" w:rsidTr="00EB0550">
        <w:trPr>
          <w:trHeight w:val="510"/>
          <w:jc w:val="center"/>
        </w:trPr>
        <w:tc>
          <w:tcPr>
            <w:tcW w:w="1300" w:type="dxa"/>
            <w:vMerge/>
            <w:shd w:val="clear" w:color="auto" w:fill="auto"/>
            <w:vAlign w:val="center"/>
          </w:tcPr>
          <w:p w14:paraId="0B4429FF" w14:textId="77777777" w:rsidR="00FA70D4" w:rsidRDefault="00FA70D4" w:rsidP="00EB0550">
            <w:pPr>
              <w:pStyle w:val="0"/>
              <w:spacing w:line="360" w:lineRule="auto"/>
              <w:jc w:val="center"/>
              <w:rPr>
                <w:rFonts w:ascii="宋体" w:hAnsi="宋体" w:cs="宋体"/>
                <w:b/>
                <w:szCs w:val="21"/>
              </w:rPr>
            </w:pPr>
          </w:p>
        </w:tc>
        <w:tc>
          <w:tcPr>
            <w:tcW w:w="1394" w:type="dxa"/>
            <w:vMerge/>
            <w:shd w:val="clear" w:color="auto" w:fill="auto"/>
            <w:vAlign w:val="center"/>
          </w:tcPr>
          <w:p w14:paraId="510BCEAA" w14:textId="77777777" w:rsidR="00FA70D4" w:rsidRDefault="00FA70D4" w:rsidP="00EB0550">
            <w:pPr>
              <w:widowControl/>
              <w:jc w:val="center"/>
              <w:rPr>
                <w:rFonts w:ascii="宋体" w:hAnsi="宋体" w:cs="宋体"/>
                <w:szCs w:val="21"/>
              </w:rPr>
            </w:pPr>
          </w:p>
        </w:tc>
        <w:tc>
          <w:tcPr>
            <w:tcW w:w="6209" w:type="dxa"/>
            <w:shd w:val="clear" w:color="auto" w:fill="auto"/>
            <w:vAlign w:val="center"/>
          </w:tcPr>
          <w:p w14:paraId="4D041DFC" w14:textId="77777777" w:rsidR="00FA70D4" w:rsidRDefault="00FA70D4" w:rsidP="00EB0550">
            <w:pPr>
              <w:pStyle w:val="0"/>
              <w:widowControl/>
              <w:spacing w:line="360" w:lineRule="auto"/>
              <w:jc w:val="left"/>
              <w:rPr>
                <w:rFonts w:ascii="宋体" w:hAnsi="宋体" w:cs="宋体"/>
                <w:b/>
                <w:bCs/>
                <w:szCs w:val="21"/>
              </w:rPr>
            </w:pPr>
            <w:r>
              <w:rPr>
                <w:rFonts w:ascii="宋体" w:hAnsi="宋体" w:hint="eastAsia"/>
                <w:szCs w:val="21"/>
              </w:rPr>
              <w:t>虚拟机可以实现</w:t>
            </w:r>
            <w:proofErr w:type="gramStart"/>
            <w:r>
              <w:rPr>
                <w:rFonts w:ascii="宋体" w:hAnsi="宋体" w:hint="eastAsia"/>
                <w:szCs w:val="21"/>
              </w:rPr>
              <w:t>物理机</w:t>
            </w:r>
            <w:proofErr w:type="gramEnd"/>
            <w:r>
              <w:rPr>
                <w:rFonts w:ascii="宋体" w:hAnsi="宋体" w:hint="eastAsia"/>
                <w:szCs w:val="21"/>
              </w:rPr>
              <w:t>的全部功能，如具有自己的资源（内存、CPU、网卡、存储），可以指定单独的IP地址、MAC地址等</w:t>
            </w:r>
          </w:p>
        </w:tc>
      </w:tr>
      <w:tr w:rsidR="00FA70D4" w14:paraId="01D65128" w14:textId="77777777" w:rsidTr="00EB0550">
        <w:trPr>
          <w:trHeight w:val="510"/>
          <w:jc w:val="center"/>
        </w:trPr>
        <w:tc>
          <w:tcPr>
            <w:tcW w:w="1300" w:type="dxa"/>
            <w:vMerge/>
            <w:shd w:val="clear" w:color="auto" w:fill="auto"/>
            <w:vAlign w:val="center"/>
          </w:tcPr>
          <w:p w14:paraId="22540DF4" w14:textId="77777777" w:rsidR="00FA70D4" w:rsidRDefault="00FA70D4" w:rsidP="00EB0550">
            <w:pPr>
              <w:pStyle w:val="0"/>
              <w:spacing w:line="360" w:lineRule="auto"/>
              <w:jc w:val="center"/>
              <w:rPr>
                <w:rFonts w:ascii="宋体" w:hAnsi="宋体" w:cs="宋体"/>
                <w:b/>
                <w:szCs w:val="21"/>
              </w:rPr>
            </w:pPr>
          </w:p>
        </w:tc>
        <w:tc>
          <w:tcPr>
            <w:tcW w:w="1394" w:type="dxa"/>
            <w:vMerge/>
            <w:shd w:val="clear" w:color="auto" w:fill="auto"/>
            <w:vAlign w:val="center"/>
          </w:tcPr>
          <w:p w14:paraId="0DA8042A" w14:textId="77777777" w:rsidR="00FA70D4" w:rsidRDefault="00FA70D4" w:rsidP="00EB0550">
            <w:pPr>
              <w:widowControl/>
              <w:jc w:val="center"/>
              <w:rPr>
                <w:rFonts w:ascii="宋体" w:hAnsi="宋体" w:cs="宋体"/>
                <w:szCs w:val="21"/>
              </w:rPr>
            </w:pPr>
          </w:p>
        </w:tc>
        <w:tc>
          <w:tcPr>
            <w:tcW w:w="6209" w:type="dxa"/>
            <w:shd w:val="clear" w:color="auto" w:fill="auto"/>
            <w:vAlign w:val="center"/>
          </w:tcPr>
          <w:p w14:paraId="01B46D6B" w14:textId="77777777" w:rsidR="00FA70D4" w:rsidRDefault="00FA70D4" w:rsidP="00EB0550">
            <w:pPr>
              <w:pStyle w:val="0"/>
              <w:widowControl/>
              <w:spacing w:line="360" w:lineRule="auto"/>
              <w:jc w:val="left"/>
              <w:rPr>
                <w:rFonts w:ascii="宋体" w:hAnsi="宋体" w:cs="宋体"/>
                <w:b/>
                <w:bCs/>
                <w:szCs w:val="21"/>
              </w:rPr>
            </w:pPr>
            <w:r>
              <w:rPr>
                <w:rFonts w:ascii="宋体" w:hAnsi="宋体" w:hint="eastAsia"/>
                <w:szCs w:val="21"/>
              </w:rPr>
              <w:t>虚拟化软件可以在线进行版本升级，不同版本之间可以相互兼容</w:t>
            </w:r>
          </w:p>
        </w:tc>
      </w:tr>
      <w:tr w:rsidR="00FA70D4" w14:paraId="50A4727B" w14:textId="77777777" w:rsidTr="00EB0550">
        <w:trPr>
          <w:trHeight w:val="510"/>
          <w:jc w:val="center"/>
        </w:trPr>
        <w:tc>
          <w:tcPr>
            <w:tcW w:w="1300" w:type="dxa"/>
            <w:vMerge/>
            <w:shd w:val="clear" w:color="auto" w:fill="auto"/>
            <w:vAlign w:val="center"/>
          </w:tcPr>
          <w:p w14:paraId="15F41040" w14:textId="77777777" w:rsidR="00FA70D4" w:rsidRDefault="00FA70D4" w:rsidP="00EB0550">
            <w:pPr>
              <w:pStyle w:val="0"/>
              <w:spacing w:line="360" w:lineRule="auto"/>
              <w:jc w:val="center"/>
              <w:rPr>
                <w:rFonts w:ascii="宋体" w:hAnsi="宋体" w:cs="宋体"/>
                <w:b/>
                <w:szCs w:val="21"/>
              </w:rPr>
            </w:pPr>
          </w:p>
        </w:tc>
        <w:tc>
          <w:tcPr>
            <w:tcW w:w="1394" w:type="dxa"/>
            <w:vMerge/>
            <w:shd w:val="clear" w:color="auto" w:fill="auto"/>
            <w:vAlign w:val="center"/>
          </w:tcPr>
          <w:p w14:paraId="4F2031E0" w14:textId="77777777" w:rsidR="00FA70D4" w:rsidRDefault="00FA70D4" w:rsidP="00EB0550">
            <w:pPr>
              <w:widowControl/>
              <w:jc w:val="center"/>
              <w:rPr>
                <w:rFonts w:ascii="宋体" w:hAnsi="宋体" w:cs="宋体"/>
                <w:szCs w:val="21"/>
              </w:rPr>
            </w:pPr>
          </w:p>
        </w:tc>
        <w:tc>
          <w:tcPr>
            <w:tcW w:w="6209" w:type="dxa"/>
            <w:shd w:val="clear" w:color="auto" w:fill="auto"/>
            <w:vAlign w:val="center"/>
          </w:tcPr>
          <w:p w14:paraId="21262D4C" w14:textId="77777777" w:rsidR="00FA70D4" w:rsidRDefault="00FA70D4" w:rsidP="00EB0550">
            <w:pPr>
              <w:pStyle w:val="0"/>
              <w:widowControl/>
              <w:spacing w:line="360" w:lineRule="auto"/>
              <w:jc w:val="left"/>
              <w:rPr>
                <w:rFonts w:ascii="宋体" w:hAnsi="宋体" w:cs="宋体"/>
                <w:b/>
                <w:bCs/>
                <w:szCs w:val="21"/>
              </w:rPr>
            </w:pPr>
            <w:r>
              <w:rPr>
                <w:rFonts w:ascii="宋体" w:hAnsi="宋体" w:hint="eastAsia"/>
                <w:szCs w:val="21"/>
              </w:rPr>
              <w:t>支持现有市场上主要国内外操作系统，包括Windows、CentOS、Fedora、RedHat、SUSE、Ubuntu、FreeBSD、MacOS、红旗、麒麟、普华、深度、</w:t>
            </w:r>
            <w:proofErr w:type="gramStart"/>
            <w:r>
              <w:rPr>
                <w:rFonts w:ascii="宋体" w:hAnsi="宋体" w:hint="eastAsia"/>
                <w:szCs w:val="21"/>
              </w:rPr>
              <w:t>一</w:t>
            </w:r>
            <w:proofErr w:type="gramEnd"/>
            <w:r>
              <w:rPr>
                <w:rFonts w:ascii="宋体" w:hAnsi="宋体" w:hint="eastAsia"/>
                <w:szCs w:val="21"/>
              </w:rPr>
              <w:t>铭、凝思等，其中需提供兼容麒麟与凝思安全操作系统的证明材料。</w:t>
            </w:r>
          </w:p>
        </w:tc>
      </w:tr>
      <w:tr w:rsidR="00FA70D4" w14:paraId="11879678" w14:textId="77777777" w:rsidTr="00EB0550">
        <w:trPr>
          <w:trHeight w:val="510"/>
          <w:jc w:val="center"/>
        </w:trPr>
        <w:tc>
          <w:tcPr>
            <w:tcW w:w="1300" w:type="dxa"/>
            <w:vMerge/>
            <w:shd w:val="clear" w:color="auto" w:fill="auto"/>
            <w:vAlign w:val="center"/>
          </w:tcPr>
          <w:p w14:paraId="4FC8C986" w14:textId="77777777" w:rsidR="00FA70D4" w:rsidRDefault="00FA70D4" w:rsidP="00EB0550">
            <w:pPr>
              <w:pStyle w:val="0"/>
              <w:spacing w:line="360" w:lineRule="auto"/>
              <w:jc w:val="center"/>
              <w:rPr>
                <w:rFonts w:ascii="宋体" w:hAnsi="宋体" w:cs="宋体"/>
                <w:b/>
                <w:szCs w:val="21"/>
              </w:rPr>
            </w:pPr>
          </w:p>
        </w:tc>
        <w:tc>
          <w:tcPr>
            <w:tcW w:w="1394" w:type="dxa"/>
            <w:vMerge w:val="restart"/>
            <w:shd w:val="clear" w:color="auto" w:fill="auto"/>
            <w:vAlign w:val="center"/>
          </w:tcPr>
          <w:p w14:paraId="64E808A6" w14:textId="77777777" w:rsidR="00FA70D4" w:rsidRDefault="00FA70D4" w:rsidP="00EB0550">
            <w:pPr>
              <w:widowControl/>
              <w:jc w:val="center"/>
              <w:rPr>
                <w:rFonts w:ascii="宋体" w:hAnsi="宋体" w:cs="宋体"/>
                <w:szCs w:val="21"/>
              </w:rPr>
            </w:pPr>
            <w:r>
              <w:rPr>
                <w:rFonts w:ascii="宋体" w:hAnsi="宋体" w:cs="宋体" w:hint="eastAsia"/>
                <w:szCs w:val="21"/>
              </w:rPr>
              <w:t>功能性要求</w:t>
            </w:r>
          </w:p>
        </w:tc>
        <w:tc>
          <w:tcPr>
            <w:tcW w:w="6209" w:type="dxa"/>
            <w:shd w:val="clear" w:color="auto" w:fill="auto"/>
            <w:vAlign w:val="center"/>
          </w:tcPr>
          <w:p w14:paraId="34A0A285" w14:textId="77777777" w:rsidR="00FA70D4" w:rsidRDefault="00FA70D4" w:rsidP="00EB0550">
            <w:pPr>
              <w:pStyle w:val="0"/>
              <w:widowControl/>
              <w:spacing w:line="360" w:lineRule="auto"/>
              <w:jc w:val="left"/>
              <w:rPr>
                <w:rFonts w:ascii="宋体" w:hAnsi="宋体" w:cs="宋体"/>
                <w:b/>
                <w:bCs/>
                <w:szCs w:val="21"/>
              </w:rPr>
            </w:pPr>
            <w:r>
              <w:rPr>
                <w:rFonts w:ascii="宋体" w:hAnsi="宋体" w:hint="eastAsia"/>
                <w:szCs w:val="21"/>
              </w:rPr>
              <w:t>虚拟化软件应基于KVM开发，可维护性好，能够随着Linux版本的升级而升级，部署时无需绑定安装OpenStack相关组件</w:t>
            </w:r>
          </w:p>
        </w:tc>
      </w:tr>
      <w:tr w:rsidR="00FA70D4" w14:paraId="114A8BCB" w14:textId="77777777" w:rsidTr="00EB0550">
        <w:trPr>
          <w:trHeight w:val="510"/>
          <w:jc w:val="center"/>
        </w:trPr>
        <w:tc>
          <w:tcPr>
            <w:tcW w:w="1300" w:type="dxa"/>
            <w:vMerge/>
            <w:shd w:val="clear" w:color="auto" w:fill="auto"/>
            <w:vAlign w:val="center"/>
          </w:tcPr>
          <w:p w14:paraId="19A43E61" w14:textId="77777777" w:rsidR="00FA70D4" w:rsidRDefault="00FA70D4" w:rsidP="00EB0550">
            <w:pPr>
              <w:pStyle w:val="0"/>
              <w:spacing w:line="360" w:lineRule="auto"/>
              <w:jc w:val="center"/>
              <w:rPr>
                <w:rFonts w:ascii="宋体" w:hAnsi="宋体" w:cs="宋体"/>
                <w:b/>
                <w:szCs w:val="21"/>
              </w:rPr>
            </w:pPr>
          </w:p>
        </w:tc>
        <w:tc>
          <w:tcPr>
            <w:tcW w:w="1394" w:type="dxa"/>
            <w:vMerge/>
            <w:shd w:val="clear" w:color="auto" w:fill="auto"/>
            <w:vAlign w:val="center"/>
          </w:tcPr>
          <w:p w14:paraId="4CF9DF56" w14:textId="77777777" w:rsidR="00FA70D4" w:rsidRDefault="00FA70D4" w:rsidP="00EB0550">
            <w:pPr>
              <w:widowControl/>
              <w:jc w:val="center"/>
              <w:rPr>
                <w:rFonts w:ascii="宋体" w:hAnsi="宋体" w:cs="宋体"/>
                <w:szCs w:val="21"/>
              </w:rPr>
            </w:pPr>
          </w:p>
        </w:tc>
        <w:tc>
          <w:tcPr>
            <w:tcW w:w="6209" w:type="dxa"/>
            <w:shd w:val="clear" w:color="auto" w:fill="auto"/>
            <w:vAlign w:val="center"/>
          </w:tcPr>
          <w:p w14:paraId="28F9C6C0" w14:textId="77777777" w:rsidR="00FA70D4" w:rsidRDefault="00FA70D4" w:rsidP="00EB0550">
            <w:pPr>
              <w:pStyle w:val="0"/>
              <w:widowControl/>
              <w:spacing w:line="360" w:lineRule="auto"/>
              <w:jc w:val="left"/>
              <w:rPr>
                <w:rFonts w:ascii="宋体" w:hAnsi="宋体" w:cs="宋体"/>
                <w:b/>
                <w:bCs/>
                <w:szCs w:val="21"/>
              </w:rPr>
            </w:pPr>
            <w:r>
              <w:rPr>
                <w:rFonts w:ascii="宋体" w:hAnsi="宋体" w:hint="eastAsia"/>
                <w:szCs w:val="21"/>
              </w:rPr>
              <w:t>提供统一的虚拟机管理界面，在同一界面上提供虚拟机启动、暂停、恢复、休眠、重启、关闭、关闭电源、克隆、迁移、备份、模板导出、快照等功能</w:t>
            </w:r>
          </w:p>
        </w:tc>
      </w:tr>
      <w:tr w:rsidR="00FA70D4" w14:paraId="447856FD" w14:textId="77777777" w:rsidTr="00EB0550">
        <w:trPr>
          <w:trHeight w:val="510"/>
          <w:jc w:val="center"/>
        </w:trPr>
        <w:tc>
          <w:tcPr>
            <w:tcW w:w="1300" w:type="dxa"/>
            <w:vMerge/>
            <w:shd w:val="clear" w:color="auto" w:fill="auto"/>
            <w:vAlign w:val="center"/>
          </w:tcPr>
          <w:p w14:paraId="73E1AEA1" w14:textId="77777777" w:rsidR="00FA70D4" w:rsidRDefault="00FA70D4" w:rsidP="00EB0550">
            <w:pPr>
              <w:pStyle w:val="0"/>
              <w:spacing w:line="360" w:lineRule="auto"/>
              <w:jc w:val="center"/>
              <w:rPr>
                <w:rFonts w:ascii="宋体" w:hAnsi="宋体" w:cs="宋体"/>
                <w:b/>
                <w:szCs w:val="21"/>
              </w:rPr>
            </w:pPr>
          </w:p>
        </w:tc>
        <w:tc>
          <w:tcPr>
            <w:tcW w:w="1394" w:type="dxa"/>
            <w:vMerge/>
            <w:shd w:val="clear" w:color="auto" w:fill="auto"/>
            <w:vAlign w:val="center"/>
          </w:tcPr>
          <w:p w14:paraId="33F5460F" w14:textId="77777777" w:rsidR="00FA70D4" w:rsidRDefault="00FA70D4" w:rsidP="00EB0550">
            <w:pPr>
              <w:widowControl/>
              <w:jc w:val="center"/>
              <w:rPr>
                <w:rFonts w:ascii="宋体" w:hAnsi="宋体" w:cs="宋体"/>
                <w:szCs w:val="21"/>
              </w:rPr>
            </w:pPr>
          </w:p>
        </w:tc>
        <w:tc>
          <w:tcPr>
            <w:tcW w:w="6209" w:type="dxa"/>
            <w:shd w:val="clear" w:color="auto" w:fill="auto"/>
            <w:vAlign w:val="center"/>
          </w:tcPr>
          <w:p w14:paraId="638D72C2" w14:textId="77777777" w:rsidR="00FA70D4" w:rsidRDefault="00FA70D4" w:rsidP="00EB0550">
            <w:pPr>
              <w:pStyle w:val="0"/>
              <w:widowControl/>
              <w:spacing w:line="360" w:lineRule="auto"/>
              <w:jc w:val="left"/>
              <w:rPr>
                <w:rFonts w:ascii="宋体" w:hAnsi="宋体" w:cs="宋体"/>
                <w:b/>
                <w:bCs/>
                <w:szCs w:val="21"/>
              </w:rPr>
            </w:pPr>
            <w:r>
              <w:rPr>
                <w:rFonts w:ascii="宋体" w:hAnsi="宋体" w:hint="eastAsia"/>
                <w:szCs w:val="21"/>
              </w:rPr>
              <w:t>提供统一的虚拟化集群管理界面，在同一界面上提供集群HA（高可用），DRS（动态资源调度），DPM（智能电源管理）等配置功能</w:t>
            </w:r>
          </w:p>
        </w:tc>
      </w:tr>
      <w:tr w:rsidR="00FA70D4" w14:paraId="3794F026" w14:textId="77777777" w:rsidTr="00EB0550">
        <w:trPr>
          <w:trHeight w:val="510"/>
          <w:jc w:val="center"/>
        </w:trPr>
        <w:tc>
          <w:tcPr>
            <w:tcW w:w="1300" w:type="dxa"/>
            <w:vMerge/>
            <w:shd w:val="clear" w:color="auto" w:fill="auto"/>
            <w:vAlign w:val="center"/>
          </w:tcPr>
          <w:p w14:paraId="57AE11EF" w14:textId="77777777" w:rsidR="00FA70D4" w:rsidRDefault="00FA70D4" w:rsidP="00EB0550">
            <w:pPr>
              <w:pStyle w:val="0"/>
              <w:spacing w:line="360" w:lineRule="auto"/>
              <w:jc w:val="center"/>
              <w:rPr>
                <w:rFonts w:ascii="宋体" w:hAnsi="宋体" w:cs="宋体"/>
                <w:b/>
                <w:szCs w:val="21"/>
              </w:rPr>
            </w:pPr>
          </w:p>
        </w:tc>
        <w:tc>
          <w:tcPr>
            <w:tcW w:w="1394" w:type="dxa"/>
            <w:vMerge/>
            <w:shd w:val="clear" w:color="auto" w:fill="auto"/>
            <w:vAlign w:val="center"/>
          </w:tcPr>
          <w:p w14:paraId="4BF2D87D" w14:textId="77777777" w:rsidR="00FA70D4" w:rsidRDefault="00FA70D4" w:rsidP="00EB0550">
            <w:pPr>
              <w:widowControl/>
              <w:jc w:val="center"/>
              <w:rPr>
                <w:rFonts w:ascii="宋体" w:hAnsi="宋体" w:cs="宋体"/>
                <w:szCs w:val="21"/>
              </w:rPr>
            </w:pPr>
          </w:p>
        </w:tc>
        <w:tc>
          <w:tcPr>
            <w:tcW w:w="6209" w:type="dxa"/>
            <w:shd w:val="clear" w:color="auto" w:fill="auto"/>
            <w:vAlign w:val="center"/>
          </w:tcPr>
          <w:p w14:paraId="3E680502" w14:textId="77777777" w:rsidR="00FA70D4" w:rsidRDefault="00FA70D4" w:rsidP="00EB0550">
            <w:pPr>
              <w:pStyle w:val="0"/>
              <w:widowControl/>
              <w:spacing w:line="360" w:lineRule="auto"/>
              <w:jc w:val="left"/>
              <w:rPr>
                <w:rFonts w:ascii="宋体" w:hAnsi="宋体" w:cs="宋体"/>
                <w:b/>
                <w:bCs/>
                <w:szCs w:val="21"/>
              </w:rPr>
            </w:pPr>
            <w:r>
              <w:rPr>
                <w:rFonts w:ascii="宋体" w:hAnsi="宋体" w:hint="eastAsia"/>
                <w:szCs w:val="21"/>
              </w:rPr>
              <w:t>具有存储精简配置能力（Thin Provisioning），减少存储容量的需求</w:t>
            </w:r>
          </w:p>
        </w:tc>
      </w:tr>
      <w:tr w:rsidR="00FA70D4" w14:paraId="32FA798C" w14:textId="77777777" w:rsidTr="00EB0550">
        <w:trPr>
          <w:trHeight w:val="510"/>
          <w:jc w:val="center"/>
        </w:trPr>
        <w:tc>
          <w:tcPr>
            <w:tcW w:w="1300" w:type="dxa"/>
            <w:vMerge/>
            <w:shd w:val="clear" w:color="auto" w:fill="auto"/>
            <w:vAlign w:val="center"/>
          </w:tcPr>
          <w:p w14:paraId="67CDB426" w14:textId="77777777" w:rsidR="00FA70D4" w:rsidRDefault="00FA70D4" w:rsidP="00EB0550">
            <w:pPr>
              <w:pStyle w:val="0"/>
              <w:spacing w:line="360" w:lineRule="auto"/>
              <w:jc w:val="center"/>
              <w:rPr>
                <w:rFonts w:ascii="宋体" w:hAnsi="宋体" w:cs="宋体"/>
                <w:b/>
                <w:szCs w:val="21"/>
              </w:rPr>
            </w:pPr>
          </w:p>
        </w:tc>
        <w:tc>
          <w:tcPr>
            <w:tcW w:w="1394" w:type="dxa"/>
            <w:vMerge/>
            <w:shd w:val="clear" w:color="auto" w:fill="auto"/>
            <w:vAlign w:val="center"/>
          </w:tcPr>
          <w:p w14:paraId="5985078B" w14:textId="77777777" w:rsidR="00FA70D4" w:rsidRDefault="00FA70D4" w:rsidP="00EB0550">
            <w:pPr>
              <w:widowControl/>
              <w:jc w:val="center"/>
              <w:rPr>
                <w:rFonts w:ascii="宋体" w:hAnsi="宋体" w:cs="宋体"/>
                <w:szCs w:val="21"/>
              </w:rPr>
            </w:pPr>
          </w:p>
        </w:tc>
        <w:tc>
          <w:tcPr>
            <w:tcW w:w="6209" w:type="dxa"/>
            <w:shd w:val="clear" w:color="auto" w:fill="auto"/>
            <w:vAlign w:val="center"/>
          </w:tcPr>
          <w:p w14:paraId="5F7F555B" w14:textId="77777777" w:rsidR="00FA70D4" w:rsidRDefault="00FA70D4" w:rsidP="00EB0550">
            <w:pPr>
              <w:pStyle w:val="0"/>
              <w:widowControl/>
              <w:spacing w:line="360" w:lineRule="auto"/>
              <w:jc w:val="left"/>
              <w:rPr>
                <w:rFonts w:ascii="宋体" w:hAnsi="宋体" w:cs="宋体"/>
                <w:b/>
                <w:bCs/>
                <w:szCs w:val="21"/>
              </w:rPr>
            </w:pPr>
            <w:r>
              <w:rPr>
                <w:rFonts w:ascii="宋体" w:hAnsi="宋体" w:hint="eastAsia"/>
                <w:szCs w:val="21"/>
              </w:rPr>
              <w:t>提供热添加CPU、内存、磁盘、网卡的功能，无需中断或停机即可实现虚拟资源的在线添加</w:t>
            </w:r>
          </w:p>
        </w:tc>
      </w:tr>
      <w:tr w:rsidR="00FA70D4" w14:paraId="4818F0A1" w14:textId="77777777" w:rsidTr="00EB0550">
        <w:trPr>
          <w:trHeight w:val="510"/>
          <w:jc w:val="center"/>
        </w:trPr>
        <w:tc>
          <w:tcPr>
            <w:tcW w:w="1300" w:type="dxa"/>
            <w:vMerge/>
            <w:shd w:val="clear" w:color="auto" w:fill="auto"/>
            <w:vAlign w:val="center"/>
          </w:tcPr>
          <w:p w14:paraId="4E15C281" w14:textId="77777777" w:rsidR="00FA70D4" w:rsidRDefault="00FA70D4" w:rsidP="00EB0550">
            <w:pPr>
              <w:pStyle w:val="0"/>
              <w:spacing w:line="360" w:lineRule="auto"/>
              <w:jc w:val="center"/>
              <w:rPr>
                <w:rFonts w:ascii="宋体" w:hAnsi="宋体" w:cs="宋体"/>
                <w:b/>
                <w:szCs w:val="21"/>
              </w:rPr>
            </w:pPr>
          </w:p>
        </w:tc>
        <w:tc>
          <w:tcPr>
            <w:tcW w:w="1394" w:type="dxa"/>
            <w:vMerge/>
            <w:shd w:val="clear" w:color="auto" w:fill="auto"/>
            <w:vAlign w:val="center"/>
          </w:tcPr>
          <w:p w14:paraId="33D3B61E" w14:textId="77777777" w:rsidR="00FA70D4" w:rsidRDefault="00FA70D4" w:rsidP="00EB0550">
            <w:pPr>
              <w:widowControl/>
              <w:jc w:val="center"/>
              <w:rPr>
                <w:rFonts w:ascii="宋体" w:hAnsi="宋体" w:cs="宋体"/>
                <w:szCs w:val="21"/>
              </w:rPr>
            </w:pPr>
          </w:p>
        </w:tc>
        <w:tc>
          <w:tcPr>
            <w:tcW w:w="6209" w:type="dxa"/>
            <w:shd w:val="clear" w:color="auto" w:fill="auto"/>
            <w:vAlign w:val="center"/>
          </w:tcPr>
          <w:p w14:paraId="5BFE5BE9" w14:textId="77777777" w:rsidR="00FA70D4" w:rsidRDefault="00FA70D4" w:rsidP="00EB0550">
            <w:pPr>
              <w:pStyle w:val="0"/>
              <w:widowControl/>
              <w:spacing w:line="360" w:lineRule="auto"/>
              <w:jc w:val="left"/>
              <w:rPr>
                <w:rFonts w:ascii="宋体" w:hAnsi="宋体" w:cs="宋体"/>
                <w:b/>
                <w:bCs/>
                <w:szCs w:val="21"/>
              </w:rPr>
            </w:pPr>
            <w:r>
              <w:rPr>
                <w:rFonts w:ascii="宋体" w:hAnsi="宋体" w:hint="eastAsia"/>
                <w:szCs w:val="21"/>
              </w:rPr>
              <w:t>多台</w:t>
            </w:r>
            <w:proofErr w:type="gramStart"/>
            <w:r>
              <w:rPr>
                <w:rFonts w:ascii="宋体" w:hAnsi="宋体" w:hint="eastAsia"/>
                <w:szCs w:val="21"/>
              </w:rPr>
              <w:t>物理机</w:t>
            </w:r>
            <w:proofErr w:type="gramEnd"/>
            <w:r>
              <w:rPr>
                <w:rFonts w:ascii="宋体" w:hAnsi="宋体" w:hint="eastAsia"/>
                <w:szCs w:val="21"/>
              </w:rPr>
              <w:t>可以实现虚拟化集群，一个集群内的</w:t>
            </w:r>
            <w:proofErr w:type="gramStart"/>
            <w:r>
              <w:rPr>
                <w:rFonts w:ascii="宋体" w:hAnsi="宋体" w:hint="eastAsia"/>
                <w:szCs w:val="21"/>
              </w:rPr>
              <w:t>物理机</w:t>
            </w:r>
            <w:proofErr w:type="gramEnd"/>
            <w:r>
              <w:rPr>
                <w:rFonts w:ascii="宋体" w:hAnsi="宋体" w:hint="eastAsia"/>
                <w:szCs w:val="21"/>
              </w:rPr>
              <w:t>数量可达到128台</w:t>
            </w:r>
          </w:p>
        </w:tc>
      </w:tr>
      <w:tr w:rsidR="00FA70D4" w14:paraId="599CDD36" w14:textId="77777777" w:rsidTr="00EB0550">
        <w:trPr>
          <w:trHeight w:val="510"/>
          <w:jc w:val="center"/>
        </w:trPr>
        <w:tc>
          <w:tcPr>
            <w:tcW w:w="1300" w:type="dxa"/>
            <w:vMerge/>
            <w:shd w:val="clear" w:color="auto" w:fill="auto"/>
            <w:vAlign w:val="center"/>
          </w:tcPr>
          <w:p w14:paraId="7FD43B68" w14:textId="77777777" w:rsidR="00FA70D4" w:rsidRDefault="00FA70D4" w:rsidP="00EB0550">
            <w:pPr>
              <w:pStyle w:val="0"/>
              <w:spacing w:line="360" w:lineRule="auto"/>
              <w:jc w:val="center"/>
              <w:rPr>
                <w:rFonts w:ascii="宋体" w:hAnsi="宋体" w:cs="宋体"/>
                <w:b/>
                <w:szCs w:val="21"/>
              </w:rPr>
            </w:pPr>
          </w:p>
        </w:tc>
        <w:tc>
          <w:tcPr>
            <w:tcW w:w="1394" w:type="dxa"/>
            <w:vMerge/>
            <w:shd w:val="clear" w:color="auto" w:fill="auto"/>
            <w:vAlign w:val="center"/>
          </w:tcPr>
          <w:p w14:paraId="0BF80CB4" w14:textId="77777777" w:rsidR="00FA70D4" w:rsidRDefault="00FA70D4" w:rsidP="00EB0550">
            <w:pPr>
              <w:widowControl/>
              <w:jc w:val="center"/>
              <w:rPr>
                <w:rFonts w:ascii="宋体" w:hAnsi="宋体" w:cs="宋体"/>
                <w:szCs w:val="21"/>
              </w:rPr>
            </w:pPr>
          </w:p>
        </w:tc>
        <w:tc>
          <w:tcPr>
            <w:tcW w:w="6209" w:type="dxa"/>
            <w:shd w:val="clear" w:color="auto" w:fill="auto"/>
            <w:vAlign w:val="center"/>
          </w:tcPr>
          <w:p w14:paraId="460C1C0C" w14:textId="77777777" w:rsidR="00FA70D4" w:rsidRDefault="00FA70D4" w:rsidP="00EB0550">
            <w:pPr>
              <w:pStyle w:val="0"/>
              <w:widowControl/>
              <w:spacing w:line="360" w:lineRule="auto"/>
              <w:jc w:val="left"/>
              <w:rPr>
                <w:rFonts w:ascii="宋体" w:hAnsi="宋体" w:cs="宋体"/>
                <w:b/>
                <w:bCs/>
                <w:szCs w:val="21"/>
              </w:rPr>
            </w:pPr>
            <w:r>
              <w:rPr>
                <w:rFonts w:ascii="宋体" w:hAnsi="宋体" w:hint="eastAsia"/>
                <w:b/>
                <w:szCs w:val="21"/>
              </w:rPr>
              <w:t>▲支持批量修改虚拟机的配置参数，包括：I/O优先级、启动优先级、是否自动迁移、CPU调度优先级、CPU个数、内存大小、自动启动、VM启动设备、启用VNC代理、tools自动升级等</w:t>
            </w:r>
            <w:r>
              <w:rPr>
                <w:rFonts w:ascii="宋体" w:hAnsi="宋体" w:cs="宋体" w:hint="eastAsia"/>
                <w:b/>
                <w:szCs w:val="21"/>
              </w:rPr>
              <w:t>，</w:t>
            </w:r>
            <w:r>
              <w:rPr>
                <w:rFonts w:ascii="宋体" w:hAnsi="宋体" w:cs="宋体"/>
                <w:b/>
                <w:bCs/>
                <w:szCs w:val="21"/>
              </w:rPr>
              <w:t>需</w:t>
            </w:r>
            <w:r>
              <w:rPr>
                <w:rFonts w:ascii="宋体" w:hAnsi="宋体" w:cs="宋体" w:hint="eastAsia"/>
                <w:b/>
                <w:bCs/>
                <w:szCs w:val="21"/>
              </w:rPr>
              <w:t>提供界面截图</w:t>
            </w:r>
          </w:p>
        </w:tc>
      </w:tr>
      <w:tr w:rsidR="00FA70D4" w14:paraId="582A1A93" w14:textId="77777777" w:rsidTr="00EB0550">
        <w:trPr>
          <w:trHeight w:val="510"/>
          <w:jc w:val="center"/>
        </w:trPr>
        <w:tc>
          <w:tcPr>
            <w:tcW w:w="1300" w:type="dxa"/>
            <w:vMerge/>
            <w:shd w:val="clear" w:color="auto" w:fill="auto"/>
            <w:vAlign w:val="center"/>
          </w:tcPr>
          <w:p w14:paraId="71DF4D30" w14:textId="77777777" w:rsidR="00FA70D4" w:rsidRDefault="00FA70D4" w:rsidP="00EB0550">
            <w:pPr>
              <w:pStyle w:val="0"/>
              <w:spacing w:line="360" w:lineRule="auto"/>
              <w:jc w:val="center"/>
              <w:rPr>
                <w:rFonts w:ascii="宋体" w:hAnsi="宋体" w:cs="宋体"/>
                <w:b/>
                <w:szCs w:val="21"/>
              </w:rPr>
            </w:pPr>
          </w:p>
        </w:tc>
        <w:tc>
          <w:tcPr>
            <w:tcW w:w="1394" w:type="dxa"/>
            <w:vMerge/>
            <w:shd w:val="clear" w:color="auto" w:fill="auto"/>
            <w:vAlign w:val="center"/>
          </w:tcPr>
          <w:p w14:paraId="1EA10BD9" w14:textId="77777777" w:rsidR="00FA70D4" w:rsidRDefault="00FA70D4" w:rsidP="00EB0550">
            <w:pPr>
              <w:widowControl/>
              <w:jc w:val="center"/>
              <w:rPr>
                <w:rFonts w:ascii="宋体" w:hAnsi="宋体" w:cs="宋体"/>
                <w:szCs w:val="21"/>
              </w:rPr>
            </w:pPr>
          </w:p>
        </w:tc>
        <w:tc>
          <w:tcPr>
            <w:tcW w:w="6209" w:type="dxa"/>
            <w:shd w:val="clear" w:color="auto" w:fill="auto"/>
            <w:vAlign w:val="center"/>
          </w:tcPr>
          <w:p w14:paraId="23503C68" w14:textId="77777777" w:rsidR="00FA70D4" w:rsidRDefault="00FA70D4" w:rsidP="00EB0550">
            <w:pPr>
              <w:pStyle w:val="0"/>
              <w:widowControl/>
              <w:spacing w:line="360" w:lineRule="auto"/>
              <w:jc w:val="left"/>
              <w:rPr>
                <w:rFonts w:ascii="宋体" w:hAnsi="宋体" w:cs="宋体"/>
                <w:b/>
                <w:bCs/>
                <w:szCs w:val="21"/>
              </w:rPr>
            </w:pPr>
            <w:r>
              <w:rPr>
                <w:rFonts w:ascii="宋体" w:hAnsi="宋体" w:hint="eastAsia"/>
                <w:b/>
                <w:szCs w:val="21"/>
              </w:rPr>
              <w:t>▲以图形化的方式直观展示集群、主机、虚拟机、网络和存储之间的关系，包括以计算资源为中心的虚拟计算拓扑、以虚拟交换机为中心的虚拟网络拓扑和以存储LUN为中心的虚拟存储拓扑，需提供界面截图</w:t>
            </w:r>
          </w:p>
        </w:tc>
      </w:tr>
      <w:tr w:rsidR="00FA70D4" w14:paraId="5918F2C7" w14:textId="77777777" w:rsidTr="00EB0550">
        <w:trPr>
          <w:trHeight w:val="510"/>
          <w:jc w:val="center"/>
        </w:trPr>
        <w:tc>
          <w:tcPr>
            <w:tcW w:w="1300" w:type="dxa"/>
            <w:vMerge/>
            <w:shd w:val="clear" w:color="auto" w:fill="auto"/>
            <w:vAlign w:val="center"/>
          </w:tcPr>
          <w:p w14:paraId="624A6D77" w14:textId="77777777" w:rsidR="00FA70D4" w:rsidRDefault="00FA70D4" w:rsidP="00EB0550">
            <w:pPr>
              <w:pStyle w:val="0"/>
              <w:spacing w:line="360" w:lineRule="auto"/>
              <w:jc w:val="center"/>
              <w:rPr>
                <w:rFonts w:ascii="宋体" w:hAnsi="宋体" w:cs="宋体"/>
                <w:b/>
                <w:szCs w:val="21"/>
              </w:rPr>
            </w:pPr>
          </w:p>
        </w:tc>
        <w:tc>
          <w:tcPr>
            <w:tcW w:w="1394" w:type="dxa"/>
            <w:vMerge/>
            <w:shd w:val="clear" w:color="auto" w:fill="auto"/>
            <w:vAlign w:val="center"/>
          </w:tcPr>
          <w:p w14:paraId="5C5655EE" w14:textId="77777777" w:rsidR="00FA70D4" w:rsidRDefault="00FA70D4" w:rsidP="00EB0550">
            <w:pPr>
              <w:widowControl/>
              <w:jc w:val="center"/>
              <w:rPr>
                <w:rFonts w:ascii="宋体" w:hAnsi="宋体" w:cs="宋体"/>
                <w:szCs w:val="21"/>
              </w:rPr>
            </w:pPr>
          </w:p>
        </w:tc>
        <w:tc>
          <w:tcPr>
            <w:tcW w:w="6209" w:type="dxa"/>
            <w:shd w:val="clear" w:color="auto" w:fill="auto"/>
            <w:vAlign w:val="center"/>
          </w:tcPr>
          <w:p w14:paraId="772B7448" w14:textId="77777777" w:rsidR="00FA70D4" w:rsidRDefault="00FA70D4" w:rsidP="00EB0550">
            <w:pPr>
              <w:pStyle w:val="0"/>
              <w:widowControl/>
              <w:spacing w:line="360" w:lineRule="auto"/>
              <w:jc w:val="left"/>
              <w:rPr>
                <w:rFonts w:ascii="宋体" w:hAnsi="宋体" w:cs="宋体"/>
                <w:b/>
                <w:bCs/>
                <w:szCs w:val="21"/>
              </w:rPr>
            </w:pPr>
            <w:r>
              <w:rPr>
                <w:rFonts w:ascii="宋体" w:hAnsi="宋体" w:hint="eastAsia"/>
                <w:szCs w:val="21"/>
              </w:rPr>
              <w:t>支持根据业务需求设置不同的虚拟机磁盘缓存模式，包括直接读写、一级缓存、二级缓存等</w:t>
            </w:r>
          </w:p>
        </w:tc>
      </w:tr>
      <w:tr w:rsidR="00FA70D4" w14:paraId="0CC02EFD" w14:textId="77777777" w:rsidTr="00EB0550">
        <w:trPr>
          <w:trHeight w:val="510"/>
          <w:jc w:val="center"/>
        </w:trPr>
        <w:tc>
          <w:tcPr>
            <w:tcW w:w="1300" w:type="dxa"/>
            <w:vMerge/>
            <w:shd w:val="clear" w:color="auto" w:fill="auto"/>
            <w:vAlign w:val="center"/>
          </w:tcPr>
          <w:p w14:paraId="2D26A99D" w14:textId="77777777" w:rsidR="00FA70D4" w:rsidRDefault="00FA70D4" w:rsidP="00EB0550">
            <w:pPr>
              <w:pStyle w:val="0"/>
              <w:spacing w:line="360" w:lineRule="auto"/>
              <w:jc w:val="center"/>
              <w:rPr>
                <w:rFonts w:ascii="宋体" w:hAnsi="宋体" w:cs="宋体"/>
                <w:b/>
                <w:szCs w:val="21"/>
              </w:rPr>
            </w:pPr>
          </w:p>
        </w:tc>
        <w:tc>
          <w:tcPr>
            <w:tcW w:w="1394" w:type="dxa"/>
            <w:vMerge/>
            <w:shd w:val="clear" w:color="auto" w:fill="auto"/>
            <w:vAlign w:val="center"/>
          </w:tcPr>
          <w:p w14:paraId="3F45C666" w14:textId="77777777" w:rsidR="00FA70D4" w:rsidRDefault="00FA70D4" w:rsidP="00EB0550">
            <w:pPr>
              <w:widowControl/>
              <w:jc w:val="center"/>
              <w:rPr>
                <w:rFonts w:ascii="宋体" w:hAnsi="宋体" w:cs="宋体"/>
                <w:szCs w:val="21"/>
              </w:rPr>
            </w:pPr>
          </w:p>
        </w:tc>
        <w:tc>
          <w:tcPr>
            <w:tcW w:w="6209" w:type="dxa"/>
            <w:shd w:val="clear" w:color="auto" w:fill="auto"/>
            <w:vAlign w:val="center"/>
          </w:tcPr>
          <w:p w14:paraId="72D91324" w14:textId="77777777" w:rsidR="00FA70D4" w:rsidRDefault="00FA70D4" w:rsidP="00EB0550">
            <w:pPr>
              <w:pStyle w:val="0"/>
              <w:widowControl/>
              <w:spacing w:line="360" w:lineRule="auto"/>
              <w:jc w:val="left"/>
              <w:rPr>
                <w:rFonts w:ascii="宋体" w:hAnsi="宋体" w:cs="宋体"/>
                <w:b/>
                <w:bCs/>
                <w:szCs w:val="21"/>
              </w:rPr>
            </w:pPr>
            <w:r>
              <w:rPr>
                <w:rFonts w:ascii="宋体" w:hAnsi="宋体" w:hint="eastAsia"/>
                <w:szCs w:val="21"/>
              </w:rPr>
              <w:t>提供虚拟机快照功能，支持设置手工和定时快照将虚拟机磁盘文件和内存状态信息保存到镜像文件中，</w:t>
            </w:r>
            <w:r>
              <w:rPr>
                <w:rFonts w:ascii="宋体" w:hAnsi="宋体"/>
                <w:szCs w:val="21"/>
              </w:rPr>
              <w:t>需</w:t>
            </w:r>
            <w:r>
              <w:rPr>
                <w:rFonts w:ascii="宋体" w:hAnsi="宋体" w:hint="eastAsia"/>
                <w:szCs w:val="21"/>
              </w:rPr>
              <w:t>提供界面截图</w:t>
            </w:r>
          </w:p>
        </w:tc>
      </w:tr>
      <w:tr w:rsidR="00FA70D4" w14:paraId="355A9C34" w14:textId="77777777" w:rsidTr="00EB0550">
        <w:trPr>
          <w:trHeight w:val="510"/>
          <w:jc w:val="center"/>
        </w:trPr>
        <w:tc>
          <w:tcPr>
            <w:tcW w:w="1300" w:type="dxa"/>
            <w:vMerge/>
            <w:shd w:val="clear" w:color="auto" w:fill="auto"/>
            <w:vAlign w:val="center"/>
          </w:tcPr>
          <w:p w14:paraId="43D74A65" w14:textId="77777777" w:rsidR="00FA70D4" w:rsidRDefault="00FA70D4" w:rsidP="00EB0550">
            <w:pPr>
              <w:pStyle w:val="0"/>
              <w:spacing w:line="360" w:lineRule="auto"/>
              <w:jc w:val="center"/>
              <w:rPr>
                <w:rFonts w:ascii="宋体" w:hAnsi="宋体" w:cs="宋体"/>
                <w:b/>
                <w:szCs w:val="21"/>
              </w:rPr>
            </w:pPr>
          </w:p>
        </w:tc>
        <w:tc>
          <w:tcPr>
            <w:tcW w:w="1394" w:type="dxa"/>
            <w:vMerge/>
            <w:shd w:val="clear" w:color="auto" w:fill="auto"/>
            <w:vAlign w:val="center"/>
          </w:tcPr>
          <w:p w14:paraId="354DDE28" w14:textId="77777777" w:rsidR="00FA70D4" w:rsidRDefault="00FA70D4" w:rsidP="00EB0550">
            <w:pPr>
              <w:widowControl/>
              <w:jc w:val="center"/>
              <w:rPr>
                <w:rFonts w:ascii="宋体" w:hAnsi="宋体" w:cs="宋体"/>
                <w:szCs w:val="21"/>
              </w:rPr>
            </w:pPr>
          </w:p>
        </w:tc>
        <w:tc>
          <w:tcPr>
            <w:tcW w:w="6209" w:type="dxa"/>
            <w:shd w:val="clear" w:color="auto" w:fill="auto"/>
            <w:vAlign w:val="center"/>
          </w:tcPr>
          <w:p w14:paraId="075079BA" w14:textId="77777777" w:rsidR="00FA70D4" w:rsidRDefault="00FA70D4" w:rsidP="00EB0550">
            <w:pPr>
              <w:pStyle w:val="0"/>
              <w:widowControl/>
              <w:spacing w:line="360" w:lineRule="auto"/>
              <w:jc w:val="left"/>
              <w:rPr>
                <w:rFonts w:ascii="宋体" w:hAnsi="宋体" w:cs="宋体"/>
                <w:b/>
                <w:bCs/>
                <w:szCs w:val="21"/>
              </w:rPr>
            </w:pPr>
            <w:r>
              <w:rPr>
                <w:rFonts w:ascii="宋体" w:hAnsi="宋体" w:hint="eastAsia"/>
                <w:szCs w:val="21"/>
              </w:rPr>
              <w:t>支持将多个物理服务器组成集群，可基于CPU、内存、网络流量、存储容量、磁盘IO等资源利用率进行动态资源调度功能</w:t>
            </w:r>
          </w:p>
        </w:tc>
      </w:tr>
      <w:tr w:rsidR="00FA70D4" w14:paraId="3A82427F" w14:textId="77777777" w:rsidTr="00EB0550">
        <w:trPr>
          <w:trHeight w:val="510"/>
          <w:jc w:val="center"/>
        </w:trPr>
        <w:tc>
          <w:tcPr>
            <w:tcW w:w="1300" w:type="dxa"/>
            <w:vMerge/>
            <w:shd w:val="clear" w:color="auto" w:fill="auto"/>
            <w:vAlign w:val="center"/>
          </w:tcPr>
          <w:p w14:paraId="7027433D" w14:textId="77777777" w:rsidR="00FA70D4" w:rsidRDefault="00FA70D4" w:rsidP="00EB0550">
            <w:pPr>
              <w:pStyle w:val="0"/>
              <w:spacing w:line="360" w:lineRule="auto"/>
              <w:jc w:val="center"/>
              <w:rPr>
                <w:rFonts w:ascii="宋体" w:hAnsi="宋体" w:cs="宋体"/>
                <w:b/>
                <w:szCs w:val="21"/>
              </w:rPr>
            </w:pPr>
          </w:p>
        </w:tc>
        <w:tc>
          <w:tcPr>
            <w:tcW w:w="1394" w:type="dxa"/>
            <w:vMerge/>
            <w:shd w:val="clear" w:color="auto" w:fill="auto"/>
            <w:vAlign w:val="center"/>
          </w:tcPr>
          <w:p w14:paraId="2D4B7EE3" w14:textId="77777777" w:rsidR="00FA70D4" w:rsidRDefault="00FA70D4" w:rsidP="00EB0550">
            <w:pPr>
              <w:widowControl/>
              <w:jc w:val="center"/>
              <w:rPr>
                <w:rFonts w:ascii="宋体" w:hAnsi="宋体" w:cs="宋体"/>
                <w:szCs w:val="21"/>
              </w:rPr>
            </w:pPr>
          </w:p>
        </w:tc>
        <w:tc>
          <w:tcPr>
            <w:tcW w:w="6209" w:type="dxa"/>
            <w:shd w:val="clear" w:color="auto" w:fill="auto"/>
            <w:vAlign w:val="center"/>
          </w:tcPr>
          <w:p w14:paraId="444F8A87" w14:textId="77777777" w:rsidR="00FA70D4" w:rsidRDefault="00FA70D4" w:rsidP="00EB0550">
            <w:pPr>
              <w:pStyle w:val="0"/>
              <w:widowControl/>
              <w:spacing w:line="360" w:lineRule="auto"/>
              <w:jc w:val="left"/>
              <w:rPr>
                <w:rFonts w:ascii="宋体" w:hAnsi="宋体" w:cs="宋体"/>
                <w:b/>
                <w:bCs/>
                <w:szCs w:val="21"/>
              </w:rPr>
            </w:pPr>
            <w:r>
              <w:rPr>
                <w:rFonts w:ascii="宋体" w:hAnsi="宋体" w:hint="eastAsia"/>
                <w:b/>
                <w:szCs w:val="21"/>
              </w:rPr>
              <w:t>▲支持对资源扩展和收缩策略的灵活配置，能够根据虚拟机CPU、内存、连接数、存储容量、磁盘IO等参数动态的克隆虚拟机或删除虚拟机以满足“业务量大时使用多个虚拟机提供服务、业务量少时使用少量虚拟机提供服务”的业务需求，整个过程不需要人工干预，同时支持对业务虚拟机组的统一负载监控和负载状态展示，</w:t>
            </w:r>
            <w:r>
              <w:rPr>
                <w:rFonts w:ascii="宋体" w:hAnsi="宋体" w:hint="eastAsia"/>
                <w:b/>
                <w:bCs/>
                <w:szCs w:val="21"/>
              </w:rPr>
              <w:t>需提供界面截图</w:t>
            </w:r>
          </w:p>
        </w:tc>
      </w:tr>
      <w:tr w:rsidR="00FA70D4" w14:paraId="495A7166" w14:textId="77777777" w:rsidTr="00EB0550">
        <w:trPr>
          <w:trHeight w:val="510"/>
          <w:jc w:val="center"/>
        </w:trPr>
        <w:tc>
          <w:tcPr>
            <w:tcW w:w="1300" w:type="dxa"/>
            <w:vMerge/>
            <w:shd w:val="clear" w:color="auto" w:fill="auto"/>
            <w:vAlign w:val="center"/>
          </w:tcPr>
          <w:p w14:paraId="323DD9BB" w14:textId="77777777" w:rsidR="00FA70D4" w:rsidRDefault="00FA70D4" w:rsidP="00EB0550">
            <w:pPr>
              <w:pStyle w:val="0"/>
              <w:spacing w:line="360" w:lineRule="auto"/>
              <w:jc w:val="center"/>
              <w:rPr>
                <w:rFonts w:ascii="宋体" w:hAnsi="宋体" w:cs="宋体"/>
                <w:b/>
                <w:szCs w:val="21"/>
              </w:rPr>
            </w:pPr>
          </w:p>
        </w:tc>
        <w:tc>
          <w:tcPr>
            <w:tcW w:w="1394" w:type="dxa"/>
            <w:vMerge/>
            <w:shd w:val="clear" w:color="auto" w:fill="auto"/>
            <w:vAlign w:val="center"/>
          </w:tcPr>
          <w:p w14:paraId="09D69B60" w14:textId="77777777" w:rsidR="00FA70D4" w:rsidRDefault="00FA70D4" w:rsidP="00EB0550">
            <w:pPr>
              <w:widowControl/>
              <w:jc w:val="center"/>
              <w:rPr>
                <w:rFonts w:ascii="宋体" w:hAnsi="宋体" w:cs="宋体"/>
                <w:szCs w:val="21"/>
              </w:rPr>
            </w:pPr>
          </w:p>
        </w:tc>
        <w:tc>
          <w:tcPr>
            <w:tcW w:w="6209" w:type="dxa"/>
            <w:shd w:val="clear" w:color="auto" w:fill="auto"/>
            <w:vAlign w:val="center"/>
          </w:tcPr>
          <w:p w14:paraId="09136D72" w14:textId="77777777" w:rsidR="00FA70D4" w:rsidRDefault="00FA70D4" w:rsidP="00EB0550">
            <w:pPr>
              <w:pStyle w:val="0"/>
              <w:widowControl/>
              <w:spacing w:line="360" w:lineRule="auto"/>
              <w:jc w:val="left"/>
              <w:rPr>
                <w:rFonts w:ascii="宋体" w:hAnsi="宋体" w:cs="宋体"/>
                <w:b/>
                <w:bCs/>
                <w:szCs w:val="21"/>
              </w:rPr>
            </w:pPr>
            <w:r>
              <w:rPr>
                <w:rFonts w:ascii="宋体" w:hAnsi="宋体" w:hint="eastAsia"/>
                <w:szCs w:val="21"/>
              </w:rPr>
              <w:t>支持GPU资源池功能，根据设置的业务模板及资源抢占策略，实现对GPU资源的自动分配和回收，</w:t>
            </w:r>
            <w:r>
              <w:rPr>
                <w:rFonts w:ascii="宋体" w:hAnsi="宋体"/>
                <w:szCs w:val="21"/>
              </w:rPr>
              <w:t>需</w:t>
            </w:r>
            <w:r>
              <w:rPr>
                <w:rFonts w:ascii="宋体" w:hAnsi="宋体" w:hint="eastAsia"/>
                <w:szCs w:val="21"/>
              </w:rPr>
              <w:t>提供界面截图</w:t>
            </w:r>
          </w:p>
        </w:tc>
      </w:tr>
      <w:tr w:rsidR="00FA70D4" w14:paraId="4B0F1B38" w14:textId="77777777" w:rsidTr="00EB0550">
        <w:trPr>
          <w:trHeight w:val="510"/>
          <w:jc w:val="center"/>
        </w:trPr>
        <w:tc>
          <w:tcPr>
            <w:tcW w:w="1300" w:type="dxa"/>
            <w:vMerge/>
            <w:shd w:val="clear" w:color="auto" w:fill="auto"/>
            <w:vAlign w:val="center"/>
          </w:tcPr>
          <w:p w14:paraId="2DBD3EBB" w14:textId="77777777" w:rsidR="00FA70D4" w:rsidRDefault="00FA70D4" w:rsidP="00EB0550">
            <w:pPr>
              <w:pStyle w:val="0"/>
              <w:spacing w:line="360" w:lineRule="auto"/>
              <w:jc w:val="center"/>
              <w:rPr>
                <w:rFonts w:ascii="宋体" w:hAnsi="宋体" w:cs="宋体"/>
                <w:b/>
                <w:szCs w:val="21"/>
              </w:rPr>
            </w:pPr>
          </w:p>
        </w:tc>
        <w:tc>
          <w:tcPr>
            <w:tcW w:w="1394" w:type="dxa"/>
            <w:vMerge/>
            <w:shd w:val="clear" w:color="auto" w:fill="auto"/>
            <w:vAlign w:val="center"/>
          </w:tcPr>
          <w:p w14:paraId="501C5C42" w14:textId="77777777" w:rsidR="00FA70D4" w:rsidRDefault="00FA70D4" w:rsidP="00EB0550">
            <w:pPr>
              <w:widowControl/>
              <w:jc w:val="center"/>
              <w:rPr>
                <w:rFonts w:ascii="宋体" w:hAnsi="宋体" w:cs="宋体"/>
                <w:szCs w:val="21"/>
              </w:rPr>
            </w:pPr>
          </w:p>
        </w:tc>
        <w:tc>
          <w:tcPr>
            <w:tcW w:w="6209" w:type="dxa"/>
            <w:shd w:val="clear" w:color="auto" w:fill="auto"/>
            <w:vAlign w:val="center"/>
          </w:tcPr>
          <w:p w14:paraId="6B0C1F06" w14:textId="77777777" w:rsidR="00FA70D4" w:rsidRDefault="00FA70D4" w:rsidP="00EB0550">
            <w:pPr>
              <w:pStyle w:val="0"/>
              <w:widowControl/>
              <w:spacing w:line="360" w:lineRule="auto"/>
              <w:jc w:val="left"/>
              <w:rPr>
                <w:rFonts w:ascii="宋体" w:hAnsi="宋体" w:cs="宋体"/>
                <w:b/>
                <w:bCs/>
                <w:szCs w:val="21"/>
              </w:rPr>
            </w:pPr>
            <w:r>
              <w:rPr>
                <w:rFonts w:ascii="宋体" w:hAnsi="宋体" w:hint="eastAsia"/>
                <w:b/>
                <w:szCs w:val="21"/>
              </w:rPr>
              <w:t>▲提供应用级别的HA功能，无需在虚拟机内部安装代理即可自动检测并可自动修复虚拟机内运行的应用故障，包括但不限于Apache Tomcat、JDK、Apache HTTP Server、MySQL、SQL Server、SharePoint等应用，并支持用户自定义脚本进行应用状态的监控，</w:t>
            </w:r>
            <w:r>
              <w:rPr>
                <w:rFonts w:ascii="宋体" w:hAnsi="宋体"/>
                <w:b/>
                <w:szCs w:val="21"/>
              </w:rPr>
              <w:t>需</w:t>
            </w:r>
            <w:r>
              <w:rPr>
                <w:rFonts w:ascii="宋体" w:hAnsi="宋体" w:hint="eastAsia"/>
                <w:b/>
                <w:szCs w:val="21"/>
              </w:rPr>
              <w:t>提供界面截图</w:t>
            </w:r>
          </w:p>
        </w:tc>
      </w:tr>
      <w:tr w:rsidR="00FA70D4" w14:paraId="3075255F" w14:textId="77777777" w:rsidTr="00EB0550">
        <w:trPr>
          <w:trHeight w:val="510"/>
          <w:jc w:val="center"/>
        </w:trPr>
        <w:tc>
          <w:tcPr>
            <w:tcW w:w="1300" w:type="dxa"/>
            <w:vMerge/>
            <w:shd w:val="clear" w:color="auto" w:fill="auto"/>
            <w:vAlign w:val="center"/>
          </w:tcPr>
          <w:p w14:paraId="1D941EDE" w14:textId="77777777" w:rsidR="00FA70D4" w:rsidRDefault="00FA70D4" w:rsidP="00EB0550">
            <w:pPr>
              <w:pStyle w:val="0"/>
              <w:spacing w:line="360" w:lineRule="auto"/>
              <w:jc w:val="center"/>
              <w:rPr>
                <w:rFonts w:ascii="宋体" w:hAnsi="宋体" w:cs="宋体"/>
                <w:b/>
                <w:szCs w:val="21"/>
              </w:rPr>
            </w:pPr>
          </w:p>
        </w:tc>
        <w:tc>
          <w:tcPr>
            <w:tcW w:w="1394" w:type="dxa"/>
            <w:vMerge/>
            <w:shd w:val="clear" w:color="auto" w:fill="auto"/>
            <w:vAlign w:val="center"/>
          </w:tcPr>
          <w:p w14:paraId="5670F739" w14:textId="77777777" w:rsidR="00FA70D4" w:rsidRDefault="00FA70D4" w:rsidP="00EB0550">
            <w:pPr>
              <w:widowControl/>
              <w:jc w:val="center"/>
              <w:rPr>
                <w:rFonts w:ascii="宋体" w:hAnsi="宋体" w:cs="宋体"/>
                <w:szCs w:val="21"/>
              </w:rPr>
            </w:pPr>
          </w:p>
        </w:tc>
        <w:tc>
          <w:tcPr>
            <w:tcW w:w="6209" w:type="dxa"/>
            <w:shd w:val="clear" w:color="auto" w:fill="auto"/>
            <w:vAlign w:val="center"/>
          </w:tcPr>
          <w:p w14:paraId="46C937F9" w14:textId="77777777" w:rsidR="00FA70D4" w:rsidRDefault="00FA70D4" w:rsidP="00EB0550">
            <w:pPr>
              <w:pStyle w:val="0"/>
              <w:widowControl/>
              <w:spacing w:line="360" w:lineRule="auto"/>
              <w:jc w:val="left"/>
              <w:rPr>
                <w:rFonts w:ascii="宋体" w:hAnsi="宋体" w:cs="宋体"/>
                <w:b/>
                <w:bCs/>
                <w:szCs w:val="21"/>
              </w:rPr>
            </w:pPr>
            <w:r>
              <w:rPr>
                <w:rFonts w:ascii="宋体" w:hAnsi="宋体" w:hint="eastAsia"/>
                <w:b/>
                <w:szCs w:val="21"/>
              </w:rPr>
              <w:t>▲支持一键切换展示大屏功能，直观展示虚拟化资源池的健康度、告警、资源使用情况等，同时展示内容支持用户自定义，可定制的指标包括但不限于主机性能、虚拟机性能、共享存储性能、系统总体健康度、主机健康度、CPU分配比、内存分配比、存储分配比、系统告警、Top 5主机CPU和内存利用率、Top 5虚拟机CPU和内存利用率、主机和虚拟机状态统计等，</w:t>
            </w:r>
            <w:r>
              <w:rPr>
                <w:rFonts w:ascii="宋体" w:hAnsi="宋体"/>
                <w:b/>
                <w:szCs w:val="21"/>
              </w:rPr>
              <w:t>需</w:t>
            </w:r>
            <w:r>
              <w:rPr>
                <w:rFonts w:ascii="宋体" w:hAnsi="宋体" w:hint="eastAsia"/>
                <w:b/>
                <w:szCs w:val="21"/>
              </w:rPr>
              <w:t>提供界面截图</w:t>
            </w:r>
          </w:p>
        </w:tc>
      </w:tr>
      <w:tr w:rsidR="00FA70D4" w14:paraId="481A2D1D" w14:textId="77777777" w:rsidTr="00EB0550">
        <w:trPr>
          <w:trHeight w:val="510"/>
          <w:jc w:val="center"/>
        </w:trPr>
        <w:tc>
          <w:tcPr>
            <w:tcW w:w="1300" w:type="dxa"/>
            <w:vMerge/>
            <w:shd w:val="clear" w:color="auto" w:fill="auto"/>
            <w:vAlign w:val="center"/>
          </w:tcPr>
          <w:p w14:paraId="19278628" w14:textId="77777777" w:rsidR="00FA70D4" w:rsidRDefault="00FA70D4" w:rsidP="00EB0550">
            <w:pPr>
              <w:pStyle w:val="0"/>
              <w:widowControl/>
              <w:spacing w:line="360" w:lineRule="auto"/>
              <w:jc w:val="center"/>
              <w:rPr>
                <w:rFonts w:ascii="宋体" w:hAnsi="宋体" w:cs="宋体"/>
                <w:b/>
                <w:szCs w:val="21"/>
              </w:rPr>
            </w:pPr>
          </w:p>
        </w:tc>
        <w:tc>
          <w:tcPr>
            <w:tcW w:w="1394" w:type="dxa"/>
            <w:vMerge/>
            <w:shd w:val="clear" w:color="auto" w:fill="auto"/>
            <w:vAlign w:val="center"/>
          </w:tcPr>
          <w:p w14:paraId="1C525B70" w14:textId="77777777" w:rsidR="00FA70D4" w:rsidRDefault="00FA70D4" w:rsidP="00EB0550">
            <w:pPr>
              <w:widowControl/>
              <w:jc w:val="center"/>
              <w:rPr>
                <w:rFonts w:ascii="宋体" w:hAnsi="宋体" w:cs="宋体"/>
                <w:szCs w:val="21"/>
              </w:rPr>
            </w:pPr>
          </w:p>
        </w:tc>
        <w:tc>
          <w:tcPr>
            <w:tcW w:w="6209" w:type="dxa"/>
            <w:shd w:val="clear" w:color="auto" w:fill="auto"/>
            <w:vAlign w:val="center"/>
          </w:tcPr>
          <w:p w14:paraId="1E8AA64A" w14:textId="77777777" w:rsidR="00FA70D4" w:rsidRDefault="00FA70D4" w:rsidP="00EB0550">
            <w:pPr>
              <w:pStyle w:val="0"/>
              <w:widowControl/>
              <w:spacing w:line="360" w:lineRule="auto"/>
              <w:jc w:val="left"/>
              <w:rPr>
                <w:rFonts w:ascii="宋体" w:hAnsi="宋体" w:cs="宋体"/>
                <w:b/>
                <w:bCs/>
                <w:szCs w:val="21"/>
              </w:rPr>
            </w:pPr>
            <w:r>
              <w:rPr>
                <w:rFonts w:ascii="宋体" w:hAnsi="宋体" w:hint="eastAsia"/>
                <w:szCs w:val="21"/>
              </w:rPr>
              <w:t>虚拟化软件兼容</w:t>
            </w:r>
            <w:proofErr w:type="spellStart"/>
            <w:r>
              <w:rPr>
                <w:rFonts w:ascii="宋体" w:hAnsi="宋体" w:hint="eastAsia"/>
                <w:szCs w:val="21"/>
              </w:rPr>
              <w:t>OpenStack</w:t>
            </w:r>
            <w:proofErr w:type="spellEnd"/>
            <w:r>
              <w:rPr>
                <w:rFonts w:ascii="宋体" w:hAnsi="宋体" w:hint="eastAsia"/>
                <w:szCs w:val="21"/>
              </w:rPr>
              <w:t xml:space="preserve"> Havana、Juno、Kilo、</w:t>
            </w:r>
            <w:proofErr w:type="spellStart"/>
            <w:r>
              <w:rPr>
                <w:rFonts w:ascii="宋体" w:hAnsi="宋体" w:hint="eastAsia"/>
                <w:szCs w:val="21"/>
              </w:rPr>
              <w:t>Mikata</w:t>
            </w:r>
            <w:proofErr w:type="spellEnd"/>
            <w:r>
              <w:rPr>
                <w:rFonts w:ascii="宋体" w:hAnsi="宋体" w:hint="eastAsia"/>
                <w:szCs w:val="21"/>
              </w:rPr>
              <w:t>等主流版本，并能提供标准插件实现与OpenStack平滑对接；提供P2V迁移工具，要求产品插件</w:t>
            </w:r>
            <w:proofErr w:type="gramStart"/>
            <w:r>
              <w:rPr>
                <w:rFonts w:ascii="宋体" w:hAnsi="宋体" w:hint="eastAsia"/>
                <w:szCs w:val="21"/>
              </w:rPr>
              <w:t>在官网可</w:t>
            </w:r>
            <w:proofErr w:type="gramEnd"/>
            <w:r>
              <w:rPr>
                <w:rFonts w:ascii="宋体" w:hAnsi="宋体" w:hint="eastAsia"/>
                <w:szCs w:val="21"/>
              </w:rPr>
              <w:t>下载，并提供</w:t>
            </w:r>
            <w:proofErr w:type="gramStart"/>
            <w:r>
              <w:rPr>
                <w:rFonts w:ascii="宋体" w:hAnsi="宋体" w:hint="eastAsia"/>
                <w:szCs w:val="21"/>
              </w:rPr>
              <w:t>官网截</w:t>
            </w:r>
            <w:proofErr w:type="gramEnd"/>
            <w:r>
              <w:rPr>
                <w:rFonts w:ascii="宋体" w:hAnsi="宋体" w:hint="eastAsia"/>
                <w:szCs w:val="21"/>
              </w:rPr>
              <w:t>图及下载链接</w:t>
            </w:r>
          </w:p>
        </w:tc>
      </w:tr>
      <w:tr w:rsidR="00FA70D4" w14:paraId="02F83F06" w14:textId="77777777" w:rsidTr="00EB0550">
        <w:trPr>
          <w:trHeight w:val="510"/>
          <w:jc w:val="center"/>
        </w:trPr>
        <w:tc>
          <w:tcPr>
            <w:tcW w:w="1300" w:type="dxa"/>
            <w:vMerge w:val="restart"/>
            <w:shd w:val="clear" w:color="auto" w:fill="auto"/>
            <w:vAlign w:val="center"/>
          </w:tcPr>
          <w:p w14:paraId="2F418F46" w14:textId="77777777" w:rsidR="00FA70D4" w:rsidRDefault="00FA70D4" w:rsidP="00EB0550">
            <w:pPr>
              <w:pStyle w:val="0"/>
              <w:widowControl/>
              <w:spacing w:line="360" w:lineRule="auto"/>
              <w:jc w:val="center"/>
              <w:rPr>
                <w:rFonts w:ascii="宋体" w:hAnsi="宋体" w:cs="宋体"/>
                <w:b/>
                <w:szCs w:val="21"/>
              </w:rPr>
            </w:pPr>
            <w:r>
              <w:rPr>
                <w:rFonts w:ascii="宋体" w:hAnsi="宋体" w:cs="宋体" w:hint="eastAsia"/>
                <w:b/>
                <w:szCs w:val="21"/>
              </w:rPr>
              <w:t>超融合存储虚拟化参数</w:t>
            </w:r>
          </w:p>
        </w:tc>
        <w:tc>
          <w:tcPr>
            <w:tcW w:w="1394" w:type="dxa"/>
            <w:shd w:val="clear" w:color="auto" w:fill="auto"/>
            <w:vAlign w:val="center"/>
          </w:tcPr>
          <w:p w14:paraId="01222CD3" w14:textId="77777777" w:rsidR="00FA70D4" w:rsidRDefault="00FA70D4" w:rsidP="00EB0550">
            <w:pPr>
              <w:widowControl/>
              <w:jc w:val="center"/>
              <w:rPr>
                <w:rFonts w:ascii="宋体" w:hAnsi="宋体" w:cs="宋体"/>
                <w:szCs w:val="21"/>
              </w:rPr>
            </w:pPr>
            <w:r>
              <w:rPr>
                <w:rFonts w:ascii="宋体" w:hAnsi="宋体" w:cs="宋体" w:hint="eastAsia"/>
                <w:szCs w:val="21"/>
              </w:rPr>
              <w:t>配置要求</w:t>
            </w:r>
          </w:p>
        </w:tc>
        <w:tc>
          <w:tcPr>
            <w:tcW w:w="6209" w:type="dxa"/>
            <w:shd w:val="clear" w:color="auto" w:fill="auto"/>
            <w:vAlign w:val="center"/>
          </w:tcPr>
          <w:p w14:paraId="171E5D91" w14:textId="77777777" w:rsidR="00FA70D4" w:rsidRDefault="00FA70D4" w:rsidP="00EB0550">
            <w:pPr>
              <w:pStyle w:val="0"/>
              <w:widowControl/>
              <w:spacing w:line="360" w:lineRule="auto"/>
              <w:jc w:val="left"/>
              <w:rPr>
                <w:rFonts w:ascii="宋体" w:hAnsi="宋体" w:cs="宋体"/>
                <w:bCs/>
                <w:szCs w:val="21"/>
              </w:rPr>
            </w:pPr>
            <w:r>
              <w:rPr>
                <w:rFonts w:ascii="宋体" w:hAnsi="宋体" w:cs="宋体" w:hint="eastAsia"/>
                <w:bCs/>
                <w:szCs w:val="21"/>
              </w:rPr>
              <w:t>要求实配不少于4个CPU的存储虚拟化授权</w:t>
            </w:r>
          </w:p>
        </w:tc>
      </w:tr>
      <w:tr w:rsidR="00FA70D4" w14:paraId="01368FBC" w14:textId="77777777" w:rsidTr="00EB0550">
        <w:trPr>
          <w:trHeight w:val="510"/>
          <w:jc w:val="center"/>
        </w:trPr>
        <w:tc>
          <w:tcPr>
            <w:tcW w:w="1300" w:type="dxa"/>
            <w:vMerge/>
            <w:shd w:val="clear" w:color="auto" w:fill="auto"/>
            <w:vAlign w:val="center"/>
          </w:tcPr>
          <w:p w14:paraId="089682C4" w14:textId="77777777" w:rsidR="00FA70D4" w:rsidRDefault="00FA70D4" w:rsidP="00EB0550">
            <w:pPr>
              <w:pStyle w:val="0"/>
              <w:spacing w:line="360" w:lineRule="auto"/>
              <w:jc w:val="center"/>
              <w:rPr>
                <w:rFonts w:ascii="宋体" w:hAnsi="宋体" w:cs="宋体"/>
                <w:b/>
                <w:szCs w:val="21"/>
              </w:rPr>
            </w:pPr>
          </w:p>
        </w:tc>
        <w:tc>
          <w:tcPr>
            <w:tcW w:w="1394" w:type="dxa"/>
            <w:shd w:val="clear" w:color="auto" w:fill="auto"/>
            <w:vAlign w:val="center"/>
          </w:tcPr>
          <w:p w14:paraId="1123502B" w14:textId="77777777" w:rsidR="00FA70D4" w:rsidRDefault="00FA70D4" w:rsidP="00EB0550">
            <w:pPr>
              <w:widowControl/>
              <w:jc w:val="center"/>
              <w:rPr>
                <w:rFonts w:ascii="宋体" w:hAnsi="宋体" w:cs="宋体"/>
                <w:b/>
                <w:szCs w:val="21"/>
              </w:rPr>
            </w:pPr>
            <w:r>
              <w:rPr>
                <w:rFonts w:ascii="宋体" w:hAnsi="宋体" w:hint="eastAsia"/>
                <w:b/>
                <w:bCs/>
                <w:szCs w:val="21"/>
              </w:rPr>
              <w:t>▲统一存储功能</w:t>
            </w:r>
          </w:p>
        </w:tc>
        <w:tc>
          <w:tcPr>
            <w:tcW w:w="6209" w:type="dxa"/>
            <w:shd w:val="clear" w:color="auto" w:fill="auto"/>
            <w:vAlign w:val="center"/>
          </w:tcPr>
          <w:p w14:paraId="12C741DE" w14:textId="77777777" w:rsidR="00FA70D4" w:rsidRDefault="00FA70D4" w:rsidP="00EB0550">
            <w:pPr>
              <w:pStyle w:val="0"/>
              <w:widowControl/>
              <w:spacing w:line="360" w:lineRule="auto"/>
              <w:jc w:val="left"/>
              <w:rPr>
                <w:rFonts w:ascii="宋体" w:hAnsi="宋体" w:cs="宋体"/>
                <w:b/>
                <w:bCs/>
                <w:szCs w:val="21"/>
              </w:rPr>
            </w:pPr>
            <w:r>
              <w:rPr>
                <w:rFonts w:ascii="宋体" w:hAnsi="宋体" w:hint="eastAsia"/>
                <w:b/>
                <w:szCs w:val="21"/>
              </w:rPr>
              <w:t xml:space="preserve">支持同一平台提供多种存储服务，包括分布式块存储，对象存储，iSCSI存储服务，可提供S3兼容接口，Swift兼容接口； </w:t>
            </w:r>
          </w:p>
        </w:tc>
      </w:tr>
      <w:tr w:rsidR="00FA70D4" w14:paraId="6C609770" w14:textId="77777777" w:rsidTr="00EB0550">
        <w:trPr>
          <w:trHeight w:val="510"/>
          <w:jc w:val="center"/>
        </w:trPr>
        <w:tc>
          <w:tcPr>
            <w:tcW w:w="1300" w:type="dxa"/>
            <w:vMerge/>
            <w:shd w:val="clear" w:color="auto" w:fill="auto"/>
            <w:vAlign w:val="center"/>
          </w:tcPr>
          <w:p w14:paraId="2534C79C" w14:textId="77777777" w:rsidR="00FA70D4" w:rsidRDefault="00FA70D4" w:rsidP="00EB0550">
            <w:pPr>
              <w:pStyle w:val="0"/>
              <w:spacing w:line="360" w:lineRule="auto"/>
              <w:jc w:val="center"/>
              <w:rPr>
                <w:rFonts w:ascii="宋体" w:hAnsi="宋体" w:cs="宋体"/>
                <w:b/>
                <w:szCs w:val="21"/>
              </w:rPr>
            </w:pPr>
          </w:p>
        </w:tc>
        <w:tc>
          <w:tcPr>
            <w:tcW w:w="1394" w:type="dxa"/>
            <w:vMerge w:val="restart"/>
            <w:shd w:val="clear" w:color="auto" w:fill="auto"/>
            <w:vAlign w:val="center"/>
          </w:tcPr>
          <w:p w14:paraId="74DA7ADF" w14:textId="77777777" w:rsidR="00FA70D4" w:rsidRDefault="00FA70D4" w:rsidP="00EB0550">
            <w:pPr>
              <w:widowControl/>
              <w:jc w:val="center"/>
              <w:rPr>
                <w:rFonts w:ascii="宋体" w:hAnsi="宋体" w:cs="宋体"/>
                <w:szCs w:val="21"/>
              </w:rPr>
            </w:pPr>
            <w:r>
              <w:rPr>
                <w:rFonts w:ascii="宋体" w:hAnsi="宋体" w:cs="宋体" w:hint="eastAsia"/>
                <w:szCs w:val="21"/>
              </w:rPr>
              <w:t>部署及安全</w:t>
            </w:r>
          </w:p>
        </w:tc>
        <w:tc>
          <w:tcPr>
            <w:tcW w:w="6209" w:type="dxa"/>
            <w:shd w:val="clear" w:color="auto" w:fill="auto"/>
            <w:vAlign w:val="center"/>
          </w:tcPr>
          <w:p w14:paraId="7CA8A220" w14:textId="77777777" w:rsidR="00FA70D4" w:rsidRDefault="00FA70D4" w:rsidP="00EB0550">
            <w:pPr>
              <w:pStyle w:val="0"/>
              <w:widowControl/>
              <w:spacing w:line="360" w:lineRule="auto"/>
              <w:jc w:val="left"/>
              <w:rPr>
                <w:rFonts w:ascii="宋体" w:hAnsi="宋体" w:cs="宋体"/>
                <w:b/>
                <w:bCs/>
                <w:szCs w:val="21"/>
              </w:rPr>
            </w:pPr>
            <w:r>
              <w:rPr>
                <w:rFonts w:ascii="宋体" w:hAnsi="宋体" w:hint="eastAsia"/>
                <w:szCs w:val="21"/>
              </w:rPr>
              <w:t>支持IQN安全认证，只有通过IQN认证的客户端方可访问存储卷，无认证主机或客户端无法识别访问到相应的存储卷。要求提供功能截图</w:t>
            </w:r>
          </w:p>
        </w:tc>
      </w:tr>
      <w:tr w:rsidR="00FA70D4" w14:paraId="7B65302B" w14:textId="77777777" w:rsidTr="00EB0550">
        <w:trPr>
          <w:trHeight w:val="510"/>
          <w:jc w:val="center"/>
        </w:trPr>
        <w:tc>
          <w:tcPr>
            <w:tcW w:w="1300" w:type="dxa"/>
            <w:vMerge/>
            <w:shd w:val="clear" w:color="auto" w:fill="auto"/>
            <w:vAlign w:val="center"/>
          </w:tcPr>
          <w:p w14:paraId="509EA098" w14:textId="77777777" w:rsidR="00FA70D4" w:rsidRDefault="00FA70D4" w:rsidP="00EB0550">
            <w:pPr>
              <w:pStyle w:val="0"/>
              <w:spacing w:line="360" w:lineRule="auto"/>
              <w:jc w:val="center"/>
              <w:rPr>
                <w:rFonts w:ascii="宋体" w:hAnsi="宋体" w:cs="宋体"/>
                <w:b/>
                <w:szCs w:val="21"/>
              </w:rPr>
            </w:pPr>
          </w:p>
        </w:tc>
        <w:tc>
          <w:tcPr>
            <w:tcW w:w="1394" w:type="dxa"/>
            <w:vMerge/>
            <w:shd w:val="clear" w:color="auto" w:fill="auto"/>
            <w:vAlign w:val="center"/>
          </w:tcPr>
          <w:p w14:paraId="7083B943" w14:textId="77777777" w:rsidR="00FA70D4" w:rsidRDefault="00FA70D4" w:rsidP="00EB0550">
            <w:pPr>
              <w:widowControl/>
              <w:jc w:val="center"/>
              <w:rPr>
                <w:rFonts w:ascii="宋体" w:hAnsi="宋体" w:cs="宋体"/>
                <w:szCs w:val="21"/>
              </w:rPr>
            </w:pPr>
          </w:p>
        </w:tc>
        <w:tc>
          <w:tcPr>
            <w:tcW w:w="6209" w:type="dxa"/>
            <w:shd w:val="clear" w:color="auto" w:fill="auto"/>
            <w:vAlign w:val="center"/>
          </w:tcPr>
          <w:p w14:paraId="08673B93" w14:textId="77777777" w:rsidR="00FA70D4" w:rsidRDefault="00FA70D4" w:rsidP="00EB0550">
            <w:pPr>
              <w:pStyle w:val="0"/>
              <w:widowControl/>
              <w:spacing w:line="360" w:lineRule="auto"/>
              <w:jc w:val="left"/>
              <w:rPr>
                <w:rFonts w:ascii="宋体" w:hAnsi="宋体" w:cs="宋体"/>
                <w:b/>
                <w:bCs/>
                <w:szCs w:val="21"/>
              </w:rPr>
            </w:pPr>
            <w:r>
              <w:rPr>
                <w:rFonts w:ascii="宋体" w:hAnsi="宋体" w:hint="eastAsia"/>
                <w:szCs w:val="21"/>
              </w:rPr>
              <w:t>支持</w:t>
            </w:r>
            <w:proofErr w:type="gramStart"/>
            <w:r>
              <w:rPr>
                <w:rFonts w:ascii="宋体" w:hAnsi="宋体" w:hint="eastAsia"/>
                <w:szCs w:val="21"/>
              </w:rPr>
              <w:t>基于卷</w:t>
            </w:r>
            <w:proofErr w:type="gramEnd"/>
            <w:r>
              <w:rPr>
                <w:rFonts w:ascii="宋体" w:hAnsi="宋体" w:hint="eastAsia"/>
                <w:szCs w:val="21"/>
              </w:rPr>
              <w:t>/RBD的精简部署并实现块存储卷（RBD）的在线/离线扩容功能</w:t>
            </w:r>
          </w:p>
        </w:tc>
      </w:tr>
      <w:tr w:rsidR="00FA70D4" w14:paraId="5FBB6509" w14:textId="77777777" w:rsidTr="00EB0550">
        <w:trPr>
          <w:trHeight w:val="510"/>
          <w:jc w:val="center"/>
        </w:trPr>
        <w:tc>
          <w:tcPr>
            <w:tcW w:w="1300" w:type="dxa"/>
            <w:vMerge/>
            <w:shd w:val="clear" w:color="auto" w:fill="auto"/>
            <w:vAlign w:val="center"/>
          </w:tcPr>
          <w:p w14:paraId="73F5E38B" w14:textId="77777777" w:rsidR="00FA70D4" w:rsidRDefault="00FA70D4" w:rsidP="00EB0550">
            <w:pPr>
              <w:pStyle w:val="0"/>
              <w:spacing w:line="360" w:lineRule="auto"/>
              <w:jc w:val="center"/>
              <w:rPr>
                <w:rFonts w:ascii="宋体" w:hAnsi="宋体" w:cs="宋体"/>
                <w:b/>
                <w:szCs w:val="21"/>
              </w:rPr>
            </w:pPr>
          </w:p>
        </w:tc>
        <w:tc>
          <w:tcPr>
            <w:tcW w:w="1394" w:type="dxa"/>
            <w:vMerge w:val="restart"/>
            <w:shd w:val="clear" w:color="auto" w:fill="auto"/>
            <w:vAlign w:val="center"/>
          </w:tcPr>
          <w:p w14:paraId="3B274A80" w14:textId="77777777" w:rsidR="00FA70D4" w:rsidRDefault="00FA70D4" w:rsidP="00EB0550">
            <w:pPr>
              <w:widowControl/>
              <w:jc w:val="center"/>
              <w:rPr>
                <w:rFonts w:ascii="宋体" w:hAnsi="宋体" w:cs="宋体"/>
                <w:szCs w:val="21"/>
              </w:rPr>
            </w:pPr>
            <w:r>
              <w:rPr>
                <w:rFonts w:ascii="宋体" w:hAnsi="宋体" w:cs="宋体" w:hint="eastAsia"/>
                <w:szCs w:val="21"/>
              </w:rPr>
              <w:t>功能性要求</w:t>
            </w:r>
          </w:p>
        </w:tc>
        <w:tc>
          <w:tcPr>
            <w:tcW w:w="6209" w:type="dxa"/>
            <w:shd w:val="clear" w:color="auto" w:fill="auto"/>
            <w:vAlign w:val="center"/>
          </w:tcPr>
          <w:p w14:paraId="6D61E5D7" w14:textId="77777777" w:rsidR="00FA70D4" w:rsidRDefault="00FA70D4" w:rsidP="00EB0550">
            <w:pPr>
              <w:pStyle w:val="0"/>
              <w:widowControl/>
              <w:spacing w:line="360" w:lineRule="auto"/>
              <w:jc w:val="left"/>
              <w:rPr>
                <w:rFonts w:ascii="宋体" w:hAnsi="宋体" w:cs="宋体"/>
                <w:b/>
                <w:bCs/>
                <w:szCs w:val="21"/>
              </w:rPr>
            </w:pPr>
            <w:r>
              <w:rPr>
                <w:rFonts w:ascii="宋体" w:hAnsi="宋体" w:hint="eastAsia"/>
                <w:szCs w:val="21"/>
              </w:rPr>
              <w:t>支持纠</w:t>
            </w:r>
            <w:proofErr w:type="gramStart"/>
            <w:r>
              <w:rPr>
                <w:rFonts w:ascii="宋体" w:hAnsi="宋体" w:hint="eastAsia"/>
                <w:szCs w:val="21"/>
              </w:rPr>
              <w:t>删</w:t>
            </w:r>
            <w:proofErr w:type="gramEnd"/>
            <w:r>
              <w:rPr>
                <w:rFonts w:ascii="宋体" w:hAnsi="宋体" w:hint="eastAsia"/>
                <w:szCs w:val="21"/>
              </w:rPr>
              <w:t>码和副本存储机制</w:t>
            </w:r>
          </w:p>
        </w:tc>
      </w:tr>
      <w:tr w:rsidR="00FA70D4" w14:paraId="75DCBDA3" w14:textId="77777777" w:rsidTr="00EB0550">
        <w:trPr>
          <w:trHeight w:val="510"/>
          <w:jc w:val="center"/>
        </w:trPr>
        <w:tc>
          <w:tcPr>
            <w:tcW w:w="1300" w:type="dxa"/>
            <w:vMerge/>
            <w:shd w:val="clear" w:color="auto" w:fill="auto"/>
            <w:vAlign w:val="center"/>
          </w:tcPr>
          <w:p w14:paraId="331FF4E5" w14:textId="77777777" w:rsidR="00FA70D4" w:rsidRDefault="00FA70D4" w:rsidP="00EB0550">
            <w:pPr>
              <w:pStyle w:val="0"/>
              <w:spacing w:line="360" w:lineRule="auto"/>
              <w:jc w:val="center"/>
              <w:rPr>
                <w:rFonts w:ascii="宋体" w:hAnsi="宋体" w:cs="宋体"/>
                <w:b/>
                <w:szCs w:val="21"/>
              </w:rPr>
            </w:pPr>
          </w:p>
        </w:tc>
        <w:tc>
          <w:tcPr>
            <w:tcW w:w="1394" w:type="dxa"/>
            <w:vMerge/>
            <w:shd w:val="clear" w:color="auto" w:fill="auto"/>
            <w:vAlign w:val="center"/>
          </w:tcPr>
          <w:p w14:paraId="6C02BADF" w14:textId="77777777" w:rsidR="00FA70D4" w:rsidRDefault="00FA70D4" w:rsidP="00EB0550">
            <w:pPr>
              <w:widowControl/>
              <w:jc w:val="center"/>
              <w:rPr>
                <w:rFonts w:ascii="宋体" w:hAnsi="宋体" w:cs="宋体"/>
                <w:szCs w:val="21"/>
              </w:rPr>
            </w:pPr>
          </w:p>
        </w:tc>
        <w:tc>
          <w:tcPr>
            <w:tcW w:w="6209" w:type="dxa"/>
            <w:shd w:val="clear" w:color="auto" w:fill="auto"/>
            <w:vAlign w:val="center"/>
          </w:tcPr>
          <w:p w14:paraId="3FC7FA5E" w14:textId="77777777" w:rsidR="00FA70D4" w:rsidRDefault="00FA70D4" w:rsidP="00EB0550">
            <w:pPr>
              <w:pStyle w:val="0"/>
              <w:widowControl/>
              <w:spacing w:line="360" w:lineRule="auto"/>
              <w:jc w:val="left"/>
              <w:rPr>
                <w:rFonts w:ascii="宋体" w:hAnsi="宋体" w:cs="宋体"/>
                <w:b/>
                <w:bCs/>
                <w:szCs w:val="21"/>
              </w:rPr>
            </w:pPr>
            <w:r>
              <w:rPr>
                <w:rFonts w:ascii="宋体" w:hAnsi="宋体" w:hint="eastAsia"/>
                <w:szCs w:val="21"/>
              </w:rPr>
              <w:t>支持按需分配实际物理磁盘空间，最大限度提升存储空间利用率，是解决存储超配供给需求的最有效方式。</w:t>
            </w:r>
          </w:p>
        </w:tc>
      </w:tr>
      <w:tr w:rsidR="00FA70D4" w14:paraId="214AADD9" w14:textId="77777777" w:rsidTr="00EB0550">
        <w:trPr>
          <w:trHeight w:val="510"/>
          <w:jc w:val="center"/>
        </w:trPr>
        <w:tc>
          <w:tcPr>
            <w:tcW w:w="1300" w:type="dxa"/>
            <w:vMerge/>
            <w:shd w:val="clear" w:color="auto" w:fill="auto"/>
            <w:vAlign w:val="center"/>
          </w:tcPr>
          <w:p w14:paraId="30642016" w14:textId="77777777" w:rsidR="00FA70D4" w:rsidRDefault="00FA70D4" w:rsidP="00EB0550">
            <w:pPr>
              <w:pStyle w:val="0"/>
              <w:spacing w:line="360" w:lineRule="auto"/>
              <w:jc w:val="center"/>
              <w:rPr>
                <w:rFonts w:ascii="宋体" w:hAnsi="宋体" w:cs="宋体"/>
                <w:b/>
                <w:szCs w:val="21"/>
              </w:rPr>
            </w:pPr>
          </w:p>
        </w:tc>
        <w:tc>
          <w:tcPr>
            <w:tcW w:w="1394" w:type="dxa"/>
            <w:vMerge/>
            <w:shd w:val="clear" w:color="auto" w:fill="auto"/>
            <w:vAlign w:val="center"/>
          </w:tcPr>
          <w:p w14:paraId="0C2FA7DD" w14:textId="77777777" w:rsidR="00FA70D4" w:rsidRDefault="00FA70D4" w:rsidP="00EB0550">
            <w:pPr>
              <w:widowControl/>
              <w:jc w:val="center"/>
              <w:rPr>
                <w:rFonts w:ascii="宋体" w:hAnsi="宋体" w:cs="宋体"/>
                <w:szCs w:val="21"/>
              </w:rPr>
            </w:pPr>
          </w:p>
        </w:tc>
        <w:tc>
          <w:tcPr>
            <w:tcW w:w="6209" w:type="dxa"/>
            <w:shd w:val="clear" w:color="auto" w:fill="auto"/>
            <w:vAlign w:val="center"/>
          </w:tcPr>
          <w:p w14:paraId="1B4781C9" w14:textId="77777777" w:rsidR="00FA70D4" w:rsidRDefault="00FA70D4" w:rsidP="00EB0550">
            <w:pPr>
              <w:pStyle w:val="0"/>
              <w:widowControl/>
              <w:spacing w:line="360" w:lineRule="auto"/>
              <w:jc w:val="left"/>
              <w:rPr>
                <w:rFonts w:ascii="宋体" w:hAnsi="宋体" w:cs="宋体"/>
                <w:b/>
                <w:bCs/>
                <w:szCs w:val="21"/>
              </w:rPr>
            </w:pPr>
            <w:r>
              <w:rPr>
                <w:rFonts w:ascii="宋体" w:hAnsi="宋体" w:hint="eastAsia"/>
                <w:szCs w:val="21"/>
              </w:rPr>
              <w:t>支持</w:t>
            </w:r>
            <w:proofErr w:type="gramStart"/>
            <w:r>
              <w:rPr>
                <w:rFonts w:ascii="宋体" w:hAnsi="宋体" w:hint="eastAsia"/>
                <w:szCs w:val="21"/>
              </w:rPr>
              <w:t>全闪存模式</w:t>
            </w:r>
            <w:proofErr w:type="gramEnd"/>
          </w:p>
        </w:tc>
      </w:tr>
      <w:tr w:rsidR="00FA70D4" w14:paraId="60772C43" w14:textId="77777777" w:rsidTr="00EB0550">
        <w:trPr>
          <w:trHeight w:val="510"/>
          <w:jc w:val="center"/>
        </w:trPr>
        <w:tc>
          <w:tcPr>
            <w:tcW w:w="1300" w:type="dxa"/>
            <w:vMerge/>
            <w:shd w:val="clear" w:color="auto" w:fill="auto"/>
            <w:vAlign w:val="center"/>
          </w:tcPr>
          <w:p w14:paraId="48FC2FA7" w14:textId="77777777" w:rsidR="00FA70D4" w:rsidRDefault="00FA70D4" w:rsidP="00EB0550">
            <w:pPr>
              <w:pStyle w:val="0"/>
              <w:spacing w:line="360" w:lineRule="auto"/>
              <w:jc w:val="center"/>
              <w:rPr>
                <w:rFonts w:ascii="宋体" w:hAnsi="宋体" w:cs="宋体"/>
                <w:b/>
                <w:szCs w:val="21"/>
              </w:rPr>
            </w:pPr>
          </w:p>
        </w:tc>
        <w:tc>
          <w:tcPr>
            <w:tcW w:w="1394" w:type="dxa"/>
            <w:vMerge/>
            <w:shd w:val="clear" w:color="auto" w:fill="auto"/>
            <w:vAlign w:val="center"/>
          </w:tcPr>
          <w:p w14:paraId="0DBD00FF" w14:textId="77777777" w:rsidR="00FA70D4" w:rsidRDefault="00FA70D4" w:rsidP="00EB0550">
            <w:pPr>
              <w:widowControl/>
              <w:jc w:val="center"/>
              <w:rPr>
                <w:rFonts w:ascii="宋体" w:hAnsi="宋体" w:cs="宋体"/>
                <w:szCs w:val="21"/>
              </w:rPr>
            </w:pPr>
          </w:p>
        </w:tc>
        <w:tc>
          <w:tcPr>
            <w:tcW w:w="6209" w:type="dxa"/>
            <w:shd w:val="clear" w:color="auto" w:fill="auto"/>
            <w:vAlign w:val="center"/>
          </w:tcPr>
          <w:p w14:paraId="26DBFC9F" w14:textId="77777777" w:rsidR="00FA70D4" w:rsidRDefault="00FA70D4" w:rsidP="00EB0550">
            <w:pPr>
              <w:pStyle w:val="0"/>
              <w:widowControl/>
              <w:spacing w:line="360" w:lineRule="auto"/>
              <w:jc w:val="left"/>
              <w:rPr>
                <w:rFonts w:ascii="宋体" w:hAnsi="宋体" w:cs="宋体"/>
                <w:b/>
                <w:bCs/>
                <w:szCs w:val="21"/>
              </w:rPr>
            </w:pPr>
            <w:r>
              <w:rPr>
                <w:rFonts w:ascii="宋体" w:hAnsi="宋体" w:hint="eastAsia"/>
                <w:szCs w:val="21"/>
              </w:rPr>
              <w:t>支持数据自动重构，当存储集群节点或磁盘故障后，通过比较不同节点上的副本，自动发现数据故障和启动自愈机制，恢复丢失的副本以保证完整的容错能力。</w:t>
            </w:r>
          </w:p>
        </w:tc>
      </w:tr>
      <w:tr w:rsidR="00FA70D4" w14:paraId="2E418BBF" w14:textId="77777777" w:rsidTr="00EB0550">
        <w:trPr>
          <w:trHeight w:val="510"/>
          <w:jc w:val="center"/>
        </w:trPr>
        <w:tc>
          <w:tcPr>
            <w:tcW w:w="1300" w:type="dxa"/>
            <w:vMerge/>
            <w:shd w:val="clear" w:color="auto" w:fill="auto"/>
            <w:vAlign w:val="center"/>
          </w:tcPr>
          <w:p w14:paraId="56E9F1A3" w14:textId="77777777" w:rsidR="00FA70D4" w:rsidRDefault="00FA70D4" w:rsidP="00EB0550">
            <w:pPr>
              <w:pStyle w:val="0"/>
              <w:spacing w:line="360" w:lineRule="auto"/>
              <w:jc w:val="center"/>
              <w:rPr>
                <w:rFonts w:ascii="宋体" w:hAnsi="宋体" w:cs="宋体"/>
                <w:b/>
                <w:szCs w:val="21"/>
              </w:rPr>
            </w:pPr>
          </w:p>
        </w:tc>
        <w:tc>
          <w:tcPr>
            <w:tcW w:w="1394" w:type="dxa"/>
            <w:vMerge w:val="restart"/>
            <w:shd w:val="clear" w:color="auto" w:fill="auto"/>
            <w:vAlign w:val="center"/>
          </w:tcPr>
          <w:p w14:paraId="67E7D83F" w14:textId="77777777" w:rsidR="00FA70D4" w:rsidRDefault="00FA70D4" w:rsidP="00EB0550">
            <w:pPr>
              <w:widowControl/>
              <w:jc w:val="center"/>
              <w:rPr>
                <w:rFonts w:ascii="宋体" w:hAnsi="宋体" w:cs="宋体"/>
                <w:szCs w:val="21"/>
              </w:rPr>
            </w:pPr>
            <w:r>
              <w:rPr>
                <w:rFonts w:ascii="宋体" w:hAnsi="宋体" w:cs="宋体" w:hint="eastAsia"/>
                <w:szCs w:val="21"/>
              </w:rPr>
              <w:t>可靠性</w:t>
            </w:r>
          </w:p>
        </w:tc>
        <w:tc>
          <w:tcPr>
            <w:tcW w:w="6209" w:type="dxa"/>
            <w:shd w:val="clear" w:color="auto" w:fill="auto"/>
            <w:vAlign w:val="center"/>
          </w:tcPr>
          <w:p w14:paraId="445FE784" w14:textId="77777777" w:rsidR="00FA70D4" w:rsidRDefault="00FA70D4" w:rsidP="00EB0550">
            <w:pPr>
              <w:pStyle w:val="0"/>
              <w:widowControl/>
              <w:spacing w:line="360" w:lineRule="auto"/>
              <w:jc w:val="left"/>
              <w:rPr>
                <w:rFonts w:ascii="宋体" w:hAnsi="宋体" w:cs="宋体"/>
                <w:b/>
                <w:bCs/>
                <w:szCs w:val="21"/>
              </w:rPr>
            </w:pPr>
            <w:r>
              <w:rPr>
                <w:rFonts w:ascii="宋体" w:hAnsi="宋体" w:hint="eastAsia"/>
                <w:szCs w:val="21"/>
              </w:rPr>
              <w:t>采用条带化数据多副本机制保证数据可靠性，存储软件将物理硬盘划分为4MB大小的chunk为单位保存数据，不允许采用物理硬盘RAID1的冗余方式，超融合节点内不需要使用独立的热备盘。</w:t>
            </w:r>
          </w:p>
        </w:tc>
      </w:tr>
      <w:tr w:rsidR="00FA70D4" w14:paraId="6D922643" w14:textId="77777777" w:rsidTr="00EB0550">
        <w:trPr>
          <w:trHeight w:val="510"/>
          <w:jc w:val="center"/>
        </w:trPr>
        <w:tc>
          <w:tcPr>
            <w:tcW w:w="1300" w:type="dxa"/>
            <w:vMerge/>
            <w:shd w:val="clear" w:color="auto" w:fill="auto"/>
            <w:vAlign w:val="center"/>
          </w:tcPr>
          <w:p w14:paraId="239ADB3B" w14:textId="77777777" w:rsidR="00FA70D4" w:rsidRDefault="00FA70D4" w:rsidP="00EB0550">
            <w:pPr>
              <w:pStyle w:val="0"/>
              <w:spacing w:line="360" w:lineRule="auto"/>
              <w:jc w:val="center"/>
              <w:rPr>
                <w:rFonts w:ascii="宋体" w:hAnsi="宋体" w:cs="宋体"/>
                <w:b/>
                <w:szCs w:val="21"/>
              </w:rPr>
            </w:pPr>
          </w:p>
        </w:tc>
        <w:tc>
          <w:tcPr>
            <w:tcW w:w="1394" w:type="dxa"/>
            <w:vMerge/>
            <w:shd w:val="clear" w:color="auto" w:fill="auto"/>
            <w:vAlign w:val="center"/>
          </w:tcPr>
          <w:p w14:paraId="06D92CCC" w14:textId="77777777" w:rsidR="00FA70D4" w:rsidRDefault="00FA70D4" w:rsidP="00EB0550">
            <w:pPr>
              <w:widowControl/>
              <w:jc w:val="center"/>
              <w:rPr>
                <w:rFonts w:ascii="宋体" w:hAnsi="宋体" w:cs="宋体"/>
                <w:szCs w:val="21"/>
              </w:rPr>
            </w:pPr>
          </w:p>
        </w:tc>
        <w:tc>
          <w:tcPr>
            <w:tcW w:w="6209" w:type="dxa"/>
            <w:shd w:val="clear" w:color="auto" w:fill="auto"/>
            <w:vAlign w:val="center"/>
          </w:tcPr>
          <w:p w14:paraId="549830BA" w14:textId="77777777" w:rsidR="00FA70D4" w:rsidRDefault="00FA70D4" w:rsidP="00EB0550">
            <w:pPr>
              <w:pStyle w:val="0"/>
              <w:widowControl/>
              <w:spacing w:line="360" w:lineRule="auto"/>
              <w:jc w:val="left"/>
              <w:rPr>
                <w:rFonts w:ascii="宋体" w:hAnsi="宋体" w:cs="宋体"/>
                <w:b/>
                <w:bCs/>
                <w:szCs w:val="21"/>
              </w:rPr>
            </w:pPr>
            <w:r>
              <w:rPr>
                <w:rFonts w:ascii="宋体" w:hAnsi="宋体" w:hint="eastAsia"/>
                <w:szCs w:val="21"/>
              </w:rPr>
              <w:t>支持TGT或ISCSI高可用功能，可设置高可用IP地址对应多个主备存储节点，当有主节点断网或者掉电时，此高可用IP切换到备用节点使用，保障业务不中断。要求提供功能截图</w:t>
            </w:r>
          </w:p>
        </w:tc>
      </w:tr>
      <w:tr w:rsidR="00FA70D4" w14:paraId="068E06ED" w14:textId="77777777" w:rsidTr="00EB0550">
        <w:trPr>
          <w:trHeight w:val="510"/>
          <w:jc w:val="center"/>
        </w:trPr>
        <w:tc>
          <w:tcPr>
            <w:tcW w:w="1300" w:type="dxa"/>
            <w:vMerge w:val="restart"/>
            <w:shd w:val="clear" w:color="auto" w:fill="auto"/>
            <w:vAlign w:val="center"/>
          </w:tcPr>
          <w:p w14:paraId="1AD2B840" w14:textId="77777777" w:rsidR="00FA70D4" w:rsidRDefault="00FA70D4" w:rsidP="00EB0550">
            <w:pPr>
              <w:pStyle w:val="0"/>
              <w:widowControl/>
              <w:spacing w:line="360" w:lineRule="auto"/>
              <w:jc w:val="center"/>
              <w:rPr>
                <w:rFonts w:ascii="宋体" w:hAnsi="宋体" w:cs="宋体"/>
                <w:b/>
                <w:szCs w:val="21"/>
              </w:rPr>
            </w:pPr>
            <w:r>
              <w:rPr>
                <w:rFonts w:ascii="宋体" w:hAnsi="宋体" w:cs="宋体" w:hint="eastAsia"/>
                <w:b/>
                <w:szCs w:val="21"/>
              </w:rPr>
              <w:t>超融合网络虚拟化参数</w:t>
            </w:r>
          </w:p>
        </w:tc>
        <w:tc>
          <w:tcPr>
            <w:tcW w:w="1394" w:type="dxa"/>
            <w:vMerge w:val="restart"/>
            <w:shd w:val="clear" w:color="auto" w:fill="auto"/>
            <w:vAlign w:val="center"/>
          </w:tcPr>
          <w:p w14:paraId="20F335E9" w14:textId="77777777" w:rsidR="00FA70D4" w:rsidRDefault="00FA70D4" w:rsidP="00EB0550">
            <w:pPr>
              <w:widowControl/>
              <w:jc w:val="center"/>
              <w:rPr>
                <w:rFonts w:ascii="宋体" w:hAnsi="宋体" w:cs="宋体"/>
                <w:szCs w:val="21"/>
              </w:rPr>
            </w:pPr>
            <w:r>
              <w:rPr>
                <w:rFonts w:ascii="宋体" w:hAnsi="宋体" w:cs="宋体" w:hint="eastAsia"/>
                <w:szCs w:val="21"/>
              </w:rPr>
              <w:t>基本要求</w:t>
            </w:r>
          </w:p>
        </w:tc>
        <w:tc>
          <w:tcPr>
            <w:tcW w:w="6209" w:type="dxa"/>
            <w:shd w:val="clear" w:color="auto" w:fill="auto"/>
            <w:vAlign w:val="center"/>
          </w:tcPr>
          <w:p w14:paraId="2D67EA23" w14:textId="77777777" w:rsidR="00FA70D4" w:rsidRDefault="00FA70D4" w:rsidP="00EB0550">
            <w:pPr>
              <w:pStyle w:val="0"/>
              <w:widowControl/>
              <w:spacing w:line="360" w:lineRule="auto"/>
              <w:jc w:val="left"/>
              <w:rPr>
                <w:rFonts w:ascii="宋体" w:hAnsi="宋体" w:cs="宋体"/>
                <w:b/>
                <w:bCs/>
                <w:szCs w:val="21"/>
              </w:rPr>
            </w:pPr>
            <w:r>
              <w:rPr>
                <w:rFonts w:ascii="宋体" w:hAnsi="宋体" w:hint="eastAsia"/>
                <w:szCs w:val="21"/>
              </w:rPr>
              <w:t>提供标准虚拟交换机，可连接同一主机内的虚拟机及外部网络，所创建的虚拟交换机最多可以有1024个虚拟端口，每个主机最多可以配置256个虚拟交换机。</w:t>
            </w:r>
          </w:p>
        </w:tc>
      </w:tr>
      <w:tr w:rsidR="00FA70D4" w14:paraId="472AB3F3" w14:textId="77777777" w:rsidTr="00EB0550">
        <w:trPr>
          <w:trHeight w:val="510"/>
          <w:jc w:val="center"/>
        </w:trPr>
        <w:tc>
          <w:tcPr>
            <w:tcW w:w="1300" w:type="dxa"/>
            <w:vMerge/>
            <w:shd w:val="clear" w:color="auto" w:fill="auto"/>
            <w:vAlign w:val="center"/>
          </w:tcPr>
          <w:p w14:paraId="11AC6D25" w14:textId="77777777" w:rsidR="00FA70D4" w:rsidRDefault="00FA70D4" w:rsidP="00EB0550">
            <w:pPr>
              <w:pStyle w:val="0"/>
              <w:spacing w:line="360" w:lineRule="auto"/>
              <w:jc w:val="center"/>
              <w:rPr>
                <w:rFonts w:ascii="宋体" w:hAnsi="宋体" w:cs="宋体"/>
                <w:b/>
                <w:szCs w:val="21"/>
              </w:rPr>
            </w:pPr>
          </w:p>
        </w:tc>
        <w:tc>
          <w:tcPr>
            <w:tcW w:w="1394" w:type="dxa"/>
            <w:vMerge/>
            <w:shd w:val="clear" w:color="auto" w:fill="auto"/>
            <w:vAlign w:val="center"/>
          </w:tcPr>
          <w:p w14:paraId="1EE3DD04" w14:textId="77777777" w:rsidR="00FA70D4" w:rsidRDefault="00FA70D4" w:rsidP="00EB0550">
            <w:pPr>
              <w:widowControl/>
              <w:jc w:val="center"/>
              <w:rPr>
                <w:rFonts w:ascii="宋体" w:hAnsi="宋体" w:cs="宋体"/>
                <w:szCs w:val="21"/>
              </w:rPr>
            </w:pPr>
          </w:p>
        </w:tc>
        <w:tc>
          <w:tcPr>
            <w:tcW w:w="6209" w:type="dxa"/>
            <w:shd w:val="clear" w:color="auto" w:fill="auto"/>
            <w:vAlign w:val="center"/>
          </w:tcPr>
          <w:p w14:paraId="26A29B40" w14:textId="77777777" w:rsidR="00FA70D4" w:rsidRDefault="00FA70D4" w:rsidP="00EB0550">
            <w:pPr>
              <w:pStyle w:val="0"/>
              <w:widowControl/>
              <w:spacing w:line="360" w:lineRule="auto"/>
              <w:jc w:val="left"/>
              <w:rPr>
                <w:rFonts w:ascii="宋体" w:hAnsi="宋体" w:cs="宋体"/>
                <w:b/>
                <w:bCs/>
                <w:szCs w:val="21"/>
              </w:rPr>
            </w:pPr>
            <w:r>
              <w:rPr>
                <w:rFonts w:ascii="宋体" w:hAnsi="宋体" w:hint="eastAsia"/>
                <w:szCs w:val="21"/>
              </w:rPr>
              <w:t>分布式虚拟交换机：通过统一的界面简化虚拟网络连接的部署与管理，创建并管理具有多个分布式虚拟端口策略的单个分布式虚拟交换机，端口策略能够在虚拟机发生迁移时实现网络策略的自动跟随。</w:t>
            </w:r>
          </w:p>
        </w:tc>
      </w:tr>
      <w:tr w:rsidR="00FA70D4" w14:paraId="3AEC5788" w14:textId="77777777" w:rsidTr="00EB0550">
        <w:trPr>
          <w:trHeight w:val="510"/>
          <w:jc w:val="center"/>
        </w:trPr>
        <w:tc>
          <w:tcPr>
            <w:tcW w:w="1300" w:type="dxa"/>
            <w:vMerge/>
            <w:shd w:val="clear" w:color="auto" w:fill="auto"/>
            <w:vAlign w:val="center"/>
          </w:tcPr>
          <w:p w14:paraId="4C4658FA" w14:textId="77777777" w:rsidR="00FA70D4" w:rsidRDefault="00FA70D4" w:rsidP="00EB0550">
            <w:pPr>
              <w:pStyle w:val="0"/>
              <w:spacing w:line="360" w:lineRule="auto"/>
              <w:jc w:val="center"/>
              <w:rPr>
                <w:rFonts w:ascii="宋体" w:hAnsi="宋体" w:cs="宋体"/>
                <w:b/>
                <w:szCs w:val="21"/>
              </w:rPr>
            </w:pPr>
          </w:p>
        </w:tc>
        <w:tc>
          <w:tcPr>
            <w:tcW w:w="1394" w:type="dxa"/>
            <w:vMerge/>
            <w:shd w:val="clear" w:color="auto" w:fill="auto"/>
            <w:vAlign w:val="center"/>
          </w:tcPr>
          <w:p w14:paraId="41D057A5" w14:textId="77777777" w:rsidR="00FA70D4" w:rsidRDefault="00FA70D4" w:rsidP="00EB0550">
            <w:pPr>
              <w:widowControl/>
              <w:jc w:val="center"/>
              <w:rPr>
                <w:rFonts w:ascii="宋体" w:hAnsi="宋体" w:cs="宋体"/>
                <w:szCs w:val="21"/>
              </w:rPr>
            </w:pPr>
          </w:p>
        </w:tc>
        <w:tc>
          <w:tcPr>
            <w:tcW w:w="6209" w:type="dxa"/>
            <w:shd w:val="clear" w:color="auto" w:fill="auto"/>
            <w:vAlign w:val="center"/>
          </w:tcPr>
          <w:p w14:paraId="70BF3333" w14:textId="77777777" w:rsidR="00FA70D4" w:rsidRDefault="00FA70D4" w:rsidP="00EB0550">
            <w:pPr>
              <w:pStyle w:val="0"/>
              <w:widowControl/>
              <w:spacing w:line="360" w:lineRule="auto"/>
              <w:jc w:val="left"/>
              <w:rPr>
                <w:rFonts w:ascii="宋体" w:hAnsi="宋体"/>
                <w:szCs w:val="21"/>
              </w:rPr>
            </w:pPr>
            <w:r>
              <w:rPr>
                <w:rFonts w:ascii="宋体" w:hAnsi="宋体" w:hint="eastAsia"/>
                <w:szCs w:val="21"/>
              </w:rPr>
              <w:t>第三方虚拟交换机：支持标准OVS和HP</w:t>
            </w:r>
          </w:p>
          <w:p w14:paraId="721C18B2" w14:textId="77777777" w:rsidR="00FA70D4" w:rsidRDefault="00FA70D4" w:rsidP="00EB0550">
            <w:pPr>
              <w:pStyle w:val="0"/>
              <w:widowControl/>
              <w:spacing w:line="360" w:lineRule="auto"/>
              <w:jc w:val="left"/>
              <w:rPr>
                <w:rFonts w:ascii="宋体" w:hAnsi="宋体" w:cs="宋体"/>
                <w:b/>
                <w:bCs/>
                <w:szCs w:val="21"/>
              </w:rPr>
            </w:pPr>
            <w:proofErr w:type="spellStart"/>
            <w:r>
              <w:rPr>
                <w:rFonts w:ascii="宋体" w:hAnsi="宋体" w:hint="eastAsia"/>
                <w:szCs w:val="21"/>
              </w:rPr>
              <w:t>FlexFabric</w:t>
            </w:r>
            <w:proofErr w:type="spellEnd"/>
            <w:r>
              <w:rPr>
                <w:rFonts w:ascii="宋体" w:hAnsi="宋体" w:hint="eastAsia"/>
                <w:szCs w:val="21"/>
              </w:rPr>
              <w:t xml:space="preserve"> Virtual Switch 5900v</w:t>
            </w:r>
          </w:p>
        </w:tc>
      </w:tr>
      <w:tr w:rsidR="00FA70D4" w14:paraId="1A1E8A77" w14:textId="77777777" w:rsidTr="00EB0550">
        <w:trPr>
          <w:trHeight w:val="510"/>
          <w:jc w:val="center"/>
        </w:trPr>
        <w:tc>
          <w:tcPr>
            <w:tcW w:w="1300" w:type="dxa"/>
            <w:vMerge/>
            <w:shd w:val="clear" w:color="auto" w:fill="auto"/>
            <w:vAlign w:val="center"/>
          </w:tcPr>
          <w:p w14:paraId="17E6C16B" w14:textId="77777777" w:rsidR="00FA70D4" w:rsidRDefault="00FA70D4" w:rsidP="00EB0550">
            <w:pPr>
              <w:pStyle w:val="0"/>
              <w:spacing w:line="360" w:lineRule="auto"/>
              <w:jc w:val="center"/>
              <w:rPr>
                <w:rFonts w:ascii="宋体" w:hAnsi="宋体" w:cs="宋体"/>
                <w:b/>
                <w:szCs w:val="21"/>
              </w:rPr>
            </w:pPr>
          </w:p>
        </w:tc>
        <w:tc>
          <w:tcPr>
            <w:tcW w:w="1394" w:type="dxa"/>
            <w:vMerge/>
            <w:shd w:val="clear" w:color="auto" w:fill="auto"/>
            <w:vAlign w:val="center"/>
          </w:tcPr>
          <w:p w14:paraId="0A96E484" w14:textId="77777777" w:rsidR="00FA70D4" w:rsidRDefault="00FA70D4" w:rsidP="00EB0550">
            <w:pPr>
              <w:widowControl/>
              <w:jc w:val="center"/>
              <w:rPr>
                <w:rFonts w:ascii="宋体" w:hAnsi="宋体" w:cs="宋体"/>
                <w:szCs w:val="21"/>
              </w:rPr>
            </w:pPr>
          </w:p>
        </w:tc>
        <w:tc>
          <w:tcPr>
            <w:tcW w:w="6209" w:type="dxa"/>
            <w:shd w:val="clear" w:color="auto" w:fill="auto"/>
            <w:vAlign w:val="center"/>
          </w:tcPr>
          <w:p w14:paraId="59C949BC" w14:textId="77777777" w:rsidR="00FA70D4" w:rsidRDefault="00FA70D4" w:rsidP="00EB0550">
            <w:pPr>
              <w:pStyle w:val="0"/>
              <w:widowControl/>
              <w:spacing w:line="360" w:lineRule="auto"/>
              <w:jc w:val="left"/>
              <w:rPr>
                <w:rFonts w:ascii="宋体" w:hAnsi="宋体"/>
                <w:szCs w:val="21"/>
              </w:rPr>
            </w:pPr>
            <w:r>
              <w:rPr>
                <w:rFonts w:ascii="宋体" w:hAnsi="宋体" w:hint="eastAsia"/>
                <w:szCs w:val="21"/>
              </w:rPr>
              <w:t>支持I</w:t>
            </w:r>
            <w:r>
              <w:rPr>
                <w:rFonts w:ascii="宋体" w:hAnsi="宋体"/>
                <w:szCs w:val="21"/>
              </w:rPr>
              <w:t>PV6</w:t>
            </w:r>
          </w:p>
        </w:tc>
      </w:tr>
      <w:tr w:rsidR="00FA70D4" w14:paraId="3F7768F4" w14:textId="77777777" w:rsidTr="00EB0550">
        <w:trPr>
          <w:trHeight w:val="510"/>
          <w:jc w:val="center"/>
        </w:trPr>
        <w:tc>
          <w:tcPr>
            <w:tcW w:w="1300" w:type="dxa"/>
            <w:vMerge/>
            <w:shd w:val="clear" w:color="auto" w:fill="auto"/>
            <w:vAlign w:val="center"/>
          </w:tcPr>
          <w:p w14:paraId="20B2B08E" w14:textId="77777777" w:rsidR="00FA70D4" w:rsidRDefault="00FA70D4" w:rsidP="00EB0550">
            <w:pPr>
              <w:pStyle w:val="0"/>
              <w:spacing w:line="360" w:lineRule="auto"/>
              <w:jc w:val="center"/>
              <w:rPr>
                <w:rFonts w:ascii="宋体" w:hAnsi="宋体" w:cs="宋体"/>
                <w:b/>
                <w:szCs w:val="21"/>
              </w:rPr>
            </w:pPr>
          </w:p>
        </w:tc>
        <w:tc>
          <w:tcPr>
            <w:tcW w:w="1394" w:type="dxa"/>
            <w:vMerge/>
            <w:shd w:val="clear" w:color="auto" w:fill="auto"/>
            <w:vAlign w:val="center"/>
          </w:tcPr>
          <w:p w14:paraId="022BE958" w14:textId="77777777" w:rsidR="00FA70D4" w:rsidRDefault="00FA70D4" w:rsidP="00EB0550">
            <w:pPr>
              <w:widowControl/>
              <w:jc w:val="center"/>
              <w:rPr>
                <w:rFonts w:ascii="宋体" w:hAnsi="宋体" w:cs="宋体"/>
                <w:szCs w:val="21"/>
              </w:rPr>
            </w:pPr>
          </w:p>
        </w:tc>
        <w:tc>
          <w:tcPr>
            <w:tcW w:w="6209" w:type="dxa"/>
            <w:shd w:val="clear" w:color="auto" w:fill="auto"/>
            <w:vAlign w:val="center"/>
          </w:tcPr>
          <w:p w14:paraId="69A37975" w14:textId="77777777" w:rsidR="00FA70D4" w:rsidRDefault="00FA70D4" w:rsidP="00EB0550">
            <w:pPr>
              <w:pStyle w:val="0"/>
              <w:widowControl/>
              <w:spacing w:line="360" w:lineRule="auto"/>
              <w:jc w:val="left"/>
              <w:rPr>
                <w:rFonts w:ascii="宋体" w:hAnsi="宋体" w:cs="宋体"/>
                <w:b/>
                <w:bCs/>
                <w:szCs w:val="21"/>
              </w:rPr>
            </w:pPr>
            <w:r>
              <w:rPr>
                <w:rFonts w:ascii="宋体" w:hAnsi="宋体" w:hint="eastAsia"/>
                <w:szCs w:val="21"/>
              </w:rPr>
              <w:t>支持虚拟网卡，为每个虚拟机配置一个或多个网卡，这些网络接口中的每一个都可以有自己的IP地址和MAC地址，提供与传统物理网卡一致的网络属性。</w:t>
            </w:r>
          </w:p>
        </w:tc>
      </w:tr>
    </w:tbl>
    <w:p w14:paraId="63023540" w14:textId="77777777" w:rsidR="00FA70D4" w:rsidRDefault="00FA70D4" w:rsidP="00FA70D4">
      <w:pPr>
        <w:pStyle w:val="200"/>
        <w:keepNext w:val="0"/>
        <w:keepLines w:val="0"/>
        <w:spacing w:beforeLines="50" w:before="156" w:after="0" w:line="415" w:lineRule="auto"/>
        <w:ind w:left="580" w:hangingChars="275" w:hanging="580"/>
        <w:outlineLvl w:val="3"/>
        <w:rPr>
          <w:rFonts w:ascii="宋体" w:eastAsia="宋体" w:hAnsi="宋体"/>
          <w:sz w:val="21"/>
          <w:szCs w:val="21"/>
        </w:rPr>
      </w:pPr>
      <w:bookmarkStart w:id="52" w:name="_Toc36824476"/>
      <w:r>
        <w:rPr>
          <w:rFonts w:ascii="宋体" w:eastAsia="宋体" w:hAnsi="宋体" w:hint="eastAsia"/>
          <w:sz w:val="21"/>
          <w:szCs w:val="21"/>
        </w:rPr>
        <w:t>2、</w:t>
      </w:r>
      <w:proofErr w:type="gramStart"/>
      <w:r>
        <w:rPr>
          <w:rFonts w:ascii="宋体" w:eastAsia="宋体" w:hAnsi="宋体" w:hint="eastAsia"/>
          <w:sz w:val="21"/>
          <w:szCs w:val="21"/>
        </w:rPr>
        <w:t>云管理</w:t>
      </w:r>
      <w:proofErr w:type="gramEnd"/>
      <w:r>
        <w:rPr>
          <w:rFonts w:ascii="宋体" w:eastAsia="宋体" w:hAnsi="宋体" w:hint="eastAsia"/>
          <w:sz w:val="21"/>
          <w:szCs w:val="21"/>
        </w:rPr>
        <w:t>平台软件</w:t>
      </w:r>
      <w:bookmarkEnd w:id="52"/>
    </w:p>
    <w:tbl>
      <w:tblPr>
        <w:tblW w:w="867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0"/>
        <w:gridCol w:w="7131"/>
      </w:tblGrid>
      <w:tr w:rsidR="00FA70D4" w14:paraId="5610E781" w14:textId="77777777" w:rsidTr="00EB0550">
        <w:trPr>
          <w:trHeight w:val="355"/>
        </w:trPr>
        <w:tc>
          <w:tcPr>
            <w:tcW w:w="1540" w:type="dxa"/>
            <w:shd w:val="clear" w:color="auto" w:fill="auto"/>
            <w:vAlign w:val="center"/>
          </w:tcPr>
          <w:p w14:paraId="66C1C591" w14:textId="77777777" w:rsidR="00FA70D4" w:rsidRDefault="00FA70D4" w:rsidP="00EB0550">
            <w:pPr>
              <w:widowControl/>
              <w:jc w:val="center"/>
              <w:rPr>
                <w:rFonts w:ascii="宋体" w:hAnsi="宋体" w:cs="宋体"/>
                <w:b/>
                <w:bCs/>
                <w:kern w:val="0"/>
                <w:szCs w:val="21"/>
              </w:rPr>
            </w:pPr>
            <w:r>
              <w:rPr>
                <w:rFonts w:ascii="宋体" w:hAnsi="宋体" w:cs="宋体" w:hint="eastAsia"/>
                <w:b/>
                <w:bCs/>
                <w:kern w:val="0"/>
                <w:szCs w:val="21"/>
              </w:rPr>
              <w:t>项目</w:t>
            </w:r>
          </w:p>
        </w:tc>
        <w:tc>
          <w:tcPr>
            <w:tcW w:w="7131" w:type="dxa"/>
            <w:shd w:val="clear" w:color="auto" w:fill="auto"/>
            <w:vAlign w:val="center"/>
          </w:tcPr>
          <w:p w14:paraId="32C54C67" w14:textId="77777777" w:rsidR="00FA70D4" w:rsidRDefault="00FA70D4" w:rsidP="00EB0550">
            <w:pPr>
              <w:pStyle w:val="0"/>
              <w:widowControl/>
              <w:spacing w:line="360" w:lineRule="auto"/>
              <w:jc w:val="center"/>
              <w:rPr>
                <w:rFonts w:ascii="宋体" w:hAnsi="宋体"/>
                <w:b/>
                <w:bCs/>
                <w:szCs w:val="21"/>
              </w:rPr>
            </w:pPr>
            <w:r>
              <w:rPr>
                <w:rFonts w:ascii="宋体" w:hAnsi="宋体" w:hint="eastAsia"/>
                <w:b/>
                <w:bCs/>
                <w:szCs w:val="21"/>
              </w:rPr>
              <w:t>参数要求</w:t>
            </w:r>
          </w:p>
        </w:tc>
      </w:tr>
      <w:tr w:rsidR="00FA70D4" w14:paraId="27F4ABF9" w14:textId="77777777" w:rsidTr="00EB0550">
        <w:trPr>
          <w:trHeight w:val="355"/>
        </w:trPr>
        <w:tc>
          <w:tcPr>
            <w:tcW w:w="1540" w:type="dxa"/>
            <w:shd w:val="clear" w:color="auto" w:fill="auto"/>
            <w:vAlign w:val="center"/>
          </w:tcPr>
          <w:p w14:paraId="618E22C4" w14:textId="77777777" w:rsidR="00FA70D4" w:rsidRDefault="00FA70D4" w:rsidP="00EB0550">
            <w:pPr>
              <w:widowControl/>
              <w:jc w:val="center"/>
              <w:rPr>
                <w:rFonts w:ascii="宋体" w:hAnsi="宋体" w:cs="宋体"/>
                <w:b/>
                <w:bCs/>
                <w:kern w:val="0"/>
                <w:szCs w:val="21"/>
              </w:rPr>
            </w:pPr>
            <w:r>
              <w:rPr>
                <w:rFonts w:ascii="宋体" w:hAnsi="宋体" w:cs="宋体" w:hint="eastAsia"/>
                <w:b/>
                <w:bCs/>
                <w:kern w:val="0"/>
                <w:szCs w:val="21"/>
              </w:rPr>
              <w:t>★配置要求</w:t>
            </w:r>
          </w:p>
        </w:tc>
        <w:tc>
          <w:tcPr>
            <w:tcW w:w="7131" w:type="dxa"/>
            <w:shd w:val="clear" w:color="auto" w:fill="auto"/>
            <w:vAlign w:val="center"/>
          </w:tcPr>
          <w:p w14:paraId="24D8B06B" w14:textId="77777777" w:rsidR="00FA70D4" w:rsidRDefault="00FA70D4" w:rsidP="00EB0550">
            <w:pPr>
              <w:pStyle w:val="0"/>
              <w:widowControl/>
              <w:spacing w:line="360" w:lineRule="auto"/>
              <w:rPr>
                <w:rFonts w:ascii="宋体" w:hAnsi="宋体"/>
                <w:b/>
                <w:bCs/>
                <w:szCs w:val="21"/>
              </w:rPr>
            </w:pPr>
            <w:r>
              <w:rPr>
                <w:rFonts w:ascii="宋体" w:hAnsi="宋体" w:hint="eastAsia"/>
                <w:b/>
                <w:szCs w:val="21"/>
              </w:rPr>
              <w:t>配置不低于2</w:t>
            </w:r>
            <w:r>
              <w:rPr>
                <w:rFonts w:ascii="宋体" w:hAnsi="宋体"/>
                <w:b/>
                <w:szCs w:val="21"/>
              </w:rPr>
              <w:t>0</w:t>
            </w:r>
            <w:r>
              <w:rPr>
                <w:rFonts w:ascii="宋体" w:hAnsi="宋体" w:hint="eastAsia"/>
                <w:b/>
                <w:szCs w:val="21"/>
              </w:rPr>
              <w:t>颗CPU授权许可。</w:t>
            </w:r>
          </w:p>
        </w:tc>
      </w:tr>
      <w:tr w:rsidR="00FA70D4" w14:paraId="6D779052" w14:textId="77777777" w:rsidTr="00EB0550">
        <w:trPr>
          <w:trHeight w:val="355"/>
        </w:trPr>
        <w:tc>
          <w:tcPr>
            <w:tcW w:w="1540" w:type="dxa"/>
            <w:vMerge w:val="restart"/>
            <w:shd w:val="clear" w:color="auto" w:fill="auto"/>
            <w:vAlign w:val="center"/>
          </w:tcPr>
          <w:p w14:paraId="707644A6" w14:textId="77777777" w:rsidR="00FA70D4" w:rsidRDefault="00FA70D4" w:rsidP="00EB0550">
            <w:pPr>
              <w:widowControl/>
              <w:jc w:val="center"/>
              <w:rPr>
                <w:rFonts w:ascii="宋体" w:hAnsi="宋体" w:cs="宋体"/>
                <w:b/>
                <w:bCs/>
                <w:kern w:val="0"/>
                <w:szCs w:val="21"/>
              </w:rPr>
            </w:pPr>
            <w:r>
              <w:rPr>
                <w:rFonts w:ascii="宋体" w:hAnsi="宋体" w:cs="宋体" w:hint="eastAsia"/>
                <w:b/>
                <w:bCs/>
                <w:kern w:val="0"/>
                <w:szCs w:val="21"/>
              </w:rPr>
              <w:t>基本要求</w:t>
            </w:r>
          </w:p>
        </w:tc>
        <w:tc>
          <w:tcPr>
            <w:tcW w:w="7131" w:type="dxa"/>
            <w:shd w:val="clear" w:color="auto" w:fill="auto"/>
            <w:vAlign w:val="center"/>
          </w:tcPr>
          <w:p w14:paraId="0434824E" w14:textId="77777777" w:rsidR="00FA70D4" w:rsidRDefault="00FA70D4" w:rsidP="00EB0550">
            <w:pPr>
              <w:pStyle w:val="0"/>
              <w:widowControl/>
              <w:spacing w:line="360" w:lineRule="auto"/>
              <w:jc w:val="left"/>
              <w:rPr>
                <w:rFonts w:ascii="宋体" w:hAnsi="宋体"/>
                <w:szCs w:val="21"/>
              </w:rPr>
            </w:pPr>
            <w:proofErr w:type="gramStart"/>
            <w:r>
              <w:rPr>
                <w:rFonts w:ascii="宋体" w:hAnsi="宋体" w:hint="eastAsia"/>
                <w:szCs w:val="21"/>
              </w:rPr>
              <w:t>云管理</w:t>
            </w:r>
            <w:proofErr w:type="gramEnd"/>
            <w:r>
              <w:rPr>
                <w:rFonts w:ascii="宋体" w:hAnsi="宋体" w:hint="eastAsia"/>
                <w:szCs w:val="21"/>
              </w:rPr>
              <w:t>平台基于业界主流OpenStack Pike及以上版本开发</w:t>
            </w:r>
          </w:p>
        </w:tc>
      </w:tr>
      <w:tr w:rsidR="00FA70D4" w14:paraId="6D9B2BE7" w14:textId="77777777" w:rsidTr="00EB0550">
        <w:trPr>
          <w:trHeight w:val="572"/>
        </w:trPr>
        <w:tc>
          <w:tcPr>
            <w:tcW w:w="1540" w:type="dxa"/>
            <w:vMerge/>
            <w:shd w:val="clear" w:color="auto" w:fill="auto"/>
            <w:vAlign w:val="center"/>
          </w:tcPr>
          <w:p w14:paraId="1EE89D84" w14:textId="77777777" w:rsidR="00FA70D4" w:rsidRDefault="00FA70D4" w:rsidP="00EB0550">
            <w:pPr>
              <w:widowControl/>
              <w:jc w:val="left"/>
              <w:rPr>
                <w:rFonts w:ascii="宋体" w:hAnsi="宋体" w:cs="宋体"/>
                <w:b/>
                <w:bCs/>
                <w:kern w:val="0"/>
                <w:szCs w:val="21"/>
              </w:rPr>
            </w:pPr>
          </w:p>
        </w:tc>
        <w:tc>
          <w:tcPr>
            <w:tcW w:w="7131" w:type="dxa"/>
            <w:shd w:val="clear" w:color="auto" w:fill="auto"/>
            <w:vAlign w:val="center"/>
          </w:tcPr>
          <w:p w14:paraId="5CEF9104" w14:textId="77777777" w:rsidR="00FA70D4" w:rsidRDefault="00FA70D4" w:rsidP="00EB0550">
            <w:pPr>
              <w:pStyle w:val="0"/>
              <w:widowControl/>
              <w:spacing w:line="360" w:lineRule="auto"/>
              <w:jc w:val="left"/>
              <w:rPr>
                <w:rFonts w:ascii="宋体" w:hAnsi="宋体"/>
                <w:szCs w:val="21"/>
              </w:rPr>
            </w:pPr>
            <w:proofErr w:type="gramStart"/>
            <w:r>
              <w:rPr>
                <w:rFonts w:ascii="宋体" w:hAnsi="宋体" w:hint="eastAsia"/>
                <w:szCs w:val="21"/>
              </w:rPr>
              <w:t>云管理</w:t>
            </w:r>
            <w:proofErr w:type="gramEnd"/>
            <w:r>
              <w:rPr>
                <w:rFonts w:ascii="宋体" w:hAnsi="宋体" w:hint="eastAsia"/>
                <w:szCs w:val="21"/>
              </w:rPr>
              <w:t>平台支持集群部署，最大允许(n-1)/2个节点（n为管理集群节点总数）出现故障，而不影响平台服务，保障管理平台高可用。</w:t>
            </w:r>
          </w:p>
        </w:tc>
      </w:tr>
      <w:tr w:rsidR="00FA70D4" w14:paraId="4C77E470" w14:textId="77777777" w:rsidTr="00EB0550">
        <w:trPr>
          <w:trHeight w:val="600"/>
        </w:trPr>
        <w:tc>
          <w:tcPr>
            <w:tcW w:w="1540" w:type="dxa"/>
            <w:vMerge/>
            <w:shd w:val="clear" w:color="auto" w:fill="auto"/>
            <w:vAlign w:val="center"/>
          </w:tcPr>
          <w:p w14:paraId="74F03ADF" w14:textId="77777777" w:rsidR="00FA70D4" w:rsidRDefault="00FA70D4" w:rsidP="00EB0550">
            <w:pPr>
              <w:widowControl/>
              <w:jc w:val="left"/>
              <w:rPr>
                <w:rFonts w:ascii="宋体" w:hAnsi="宋体" w:cs="宋体"/>
                <w:b/>
                <w:bCs/>
                <w:kern w:val="0"/>
                <w:szCs w:val="21"/>
              </w:rPr>
            </w:pPr>
          </w:p>
        </w:tc>
        <w:tc>
          <w:tcPr>
            <w:tcW w:w="7131" w:type="dxa"/>
            <w:shd w:val="clear" w:color="auto" w:fill="auto"/>
            <w:vAlign w:val="center"/>
          </w:tcPr>
          <w:p w14:paraId="3F0F63E3" w14:textId="77777777" w:rsidR="00FA70D4" w:rsidRDefault="00FA70D4" w:rsidP="00EB0550">
            <w:pPr>
              <w:pStyle w:val="0"/>
              <w:widowControl/>
              <w:spacing w:line="360" w:lineRule="auto"/>
              <w:jc w:val="left"/>
              <w:rPr>
                <w:rFonts w:ascii="宋体" w:hAnsi="宋体"/>
                <w:szCs w:val="21"/>
              </w:rPr>
            </w:pPr>
            <w:proofErr w:type="gramStart"/>
            <w:r>
              <w:rPr>
                <w:rFonts w:ascii="宋体" w:hAnsi="宋体" w:hint="eastAsia"/>
                <w:szCs w:val="21"/>
              </w:rPr>
              <w:t>云管理</w:t>
            </w:r>
            <w:proofErr w:type="gramEnd"/>
            <w:r>
              <w:rPr>
                <w:rFonts w:ascii="宋体" w:hAnsi="宋体" w:hint="eastAsia"/>
                <w:szCs w:val="21"/>
              </w:rPr>
              <w:t>平台支持单虚拟机轻量化部署，系统I/O与数据I/O分离，保障系统的稳定性和高可用。</w:t>
            </w:r>
          </w:p>
        </w:tc>
      </w:tr>
      <w:tr w:rsidR="00FA70D4" w14:paraId="04AA9F16" w14:textId="77777777" w:rsidTr="00EB0550">
        <w:trPr>
          <w:trHeight w:val="719"/>
        </w:trPr>
        <w:tc>
          <w:tcPr>
            <w:tcW w:w="1540" w:type="dxa"/>
            <w:vMerge/>
            <w:shd w:val="clear" w:color="auto" w:fill="auto"/>
            <w:vAlign w:val="center"/>
          </w:tcPr>
          <w:p w14:paraId="2E8388E3" w14:textId="77777777" w:rsidR="00FA70D4" w:rsidRDefault="00FA70D4" w:rsidP="00EB0550">
            <w:pPr>
              <w:widowControl/>
              <w:jc w:val="left"/>
              <w:rPr>
                <w:rFonts w:ascii="宋体" w:hAnsi="宋体" w:cs="宋体"/>
                <w:b/>
                <w:bCs/>
                <w:kern w:val="0"/>
                <w:szCs w:val="21"/>
              </w:rPr>
            </w:pPr>
          </w:p>
        </w:tc>
        <w:tc>
          <w:tcPr>
            <w:tcW w:w="7131" w:type="dxa"/>
            <w:shd w:val="clear" w:color="auto" w:fill="auto"/>
            <w:vAlign w:val="center"/>
          </w:tcPr>
          <w:p w14:paraId="07272B09" w14:textId="77777777" w:rsidR="00FA70D4" w:rsidRDefault="00FA70D4" w:rsidP="00EB0550">
            <w:pPr>
              <w:pStyle w:val="0"/>
              <w:widowControl/>
              <w:spacing w:line="360" w:lineRule="auto"/>
              <w:jc w:val="left"/>
              <w:rPr>
                <w:rFonts w:ascii="宋体" w:hAnsi="宋体"/>
                <w:szCs w:val="21"/>
              </w:rPr>
            </w:pPr>
            <w:proofErr w:type="gramStart"/>
            <w:r>
              <w:rPr>
                <w:rFonts w:ascii="宋体" w:hAnsi="宋体" w:hint="eastAsia"/>
                <w:szCs w:val="21"/>
              </w:rPr>
              <w:t>云管理</w:t>
            </w:r>
            <w:proofErr w:type="gramEnd"/>
            <w:r>
              <w:rPr>
                <w:rFonts w:ascii="宋体" w:hAnsi="宋体" w:hint="eastAsia"/>
                <w:szCs w:val="21"/>
              </w:rPr>
              <w:t>平台提供用户自助服务界面，用户能够通过自助服务门户完成</w:t>
            </w:r>
            <w:proofErr w:type="gramStart"/>
            <w:r>
              <w:rPr>
                <w:rFonts w:ascii="宋体" w:hAnsi="宋体" w:hint="eastAsia"/>
                <w:szCs w:val="21"/>
              </w:rPr>
              <w:t>云资源</w:t>
            </w:r>
            <w:proofErr w:type="gramEnd"/>
            <w:r>
              <w:rPr>
                <w:rFonts w:ascii="宋体" w:hAnsi="宋体" w:hint="eastAsia"/>
                <w:szCs w:val="21"/>
              </w:rPr>
              <w:t>申请、使用、修改、销毁等操作</w:t>
            </w:r>
          </w:p>
        </w:tc>
      </w:tr>
      <w:tr w:rsidR="00FA70D4" w14:paraId="18BBDC11" w14:textId="77777777" w:rsidTr="00EB0550">
        <w:trPr>
          <w:trHeight w:val="900"/>
        </w:trPr>
        <w:tc>
          <w:tcPr>
            <w:tcW w:w="1540" w:type="dxa"/>
            <w:vMerge/>
            <w:shd w:val="clear" w:color="auto" w:fill="auto"/>
            <w:vAlign w:val="center"/>
          </w:tcPr>
          <w:p w14:paraId="20A5C5EB" w14:textId="77777777" w:rsidR="00FA70D4" w:rsidRDefault="00FA70D4" w:rsidP="00EB0550">
            <w:pPr>
              <w:widowControl/>
              <w:jc w:val="left"/>
              <w:rPr>
                <w:rFonts w:ascii="宋体" w:hAnsi="宋体" w:cs="宋体"/>
                <w:b/>
                <w:bCs/>
                <w:kern w:val="0"/>
                <w:szCs w:val="21"/>
              </w:rPr>
            </w:pPr>
          </w:p>
        </w:tc>
        <w:tc>
          <w:tcPr>
            <w:tcW w:w="7131" w:type="dxa"/>
            <w:shd w:val="clear" w:color="auto" w:fill="auto"/>
            <w:vAlign w:val="center"/>
          </w:tcPr>
          <w:p w14:paraId="12A68152" w14:textId="77777777" w:rsidR="00FA70D4" w:rsidRDefault="00FA70D4" w:rsidP="00EB0550">
            <w:pPr>
              <w:pStyle w:val="0"/>
              <w:widowControl/>
              <w:spacing w:line="360" w:lineRule="auto"/>
              <w:jc w:val="left"/>
              <w:rPr>
                <w:rFonts w:ascii="宋体" w:hAnsi="宋体"/>
                <w:szCs w:val="21"/>
              </w:rPr>
            </w:pPr>
            <w:r>
              <w:rPr>
                <w:rFonts w:ascii="宋体" w:hAnsi="宋体" w:hint="eastAsia"/>
                <w:szCs w:val="21"/>
              </w:rPr>
              <w:t>支持对物理网络设备进行虚拟路由器、虚拟私有网络、IP、虚拟防火墙、虚拟负载均衡等网络元素的增加、删除、修改和查询</w:t>
            </w:r>
          </w:p>
        </w:tc>
      </w:tr>
      <w:tr w:rsidR="00FA70D4" w14:paraId="799123DE" w14:textId="77777777" w:rsidTr="00EB0550">
        <w:trPr>
          <w:trHeight w:val="312"/>
        </w:trPr>
        <w:tc>
          <w:tcPr>
            <w:tcW w:w="1540" w:type="dxa"/>
            <w:vMerge/>
            <w:shd w:val="clear" w:color="auto" w:fill="auto"/>
            <w:vAlign w:val="center"/>
          </w:tcPr>
          <w:p w14:paraId="79F63145" w14:textId="77777777" w:rsidR="00FA70D4" w:rsidRDefault="00FA70D4" w:rsidP="00EB0550">
            <w:pPr>
              <w:widowControl/>
              <w:jc w:val="left"/>
              <w:rPr>
                <w:rFonts w:ascii="宋体" w:hAnsi="宋体" w:cs="宋体"/>
                <w:b/>
                <w:bCs/>
                <w:kern w:val="0"/>
                <w:szCs w:val="21"/>
              </w:rPr>
            </w:pPr>
          </w:p>
        </w:tc>
        <w:tc>
          <w:tcPr>
            <w:tcW w:w="7131" w:type="dxa"/>
            <w:shd w:val="clear" w:color="auto" w:fill="auto"/>
            <w:vAlign w:val="center"/>
          </w:tcPr>
          <w:p w14:paraId="74CD0DA3" w14:textId="77777777" w:rsidR="00FA70D4" w:rsidRDefault="00FA70D4" w:rsidP="00EB0550">
            <w:pPr>
              <w:pStyle w:val="0"/>
              <w:widowControl/>
              <w:spacing w:line="360" w:lineRule="auto"/>
              <w:jc w:val="left"/>
              <w:rPr>
                <w:rFonts w:ascii="宋体" w:hAnsi="宋体"/>
                <w:szCs w:val="21"/>
              </w:rPr>
            </w:pPr>
            <w:r>
              <w:rPr>
                <w:rFonts w:ascii="宋体" w:hAnsi="宋体" w:hint="eastAsia"/>
                <w:szCs w:val="21"/>
              </w:rPr>
              <w:t>支持租户地址重叠</w:t>
            </w:r>
          </w:p>
        </w:tc>
      </w:tr>
      <w:tr w:rsidR="00FA70D4" w14:paraId="485E368F" w14:textId="77777777" w:rsidTr="00EB0550">
        <w:trPr>
          <w:trHeight w:val="746"/>
        </w:trPr>
        <w:tc>
          <w:tcPr>
            <w:tcW w:w="1540" w:type="dxa"/>
            <w:vMerge/>
            <w:shd w:val="clear" w:color="auto" w:fill="auto"/>
            <w:vAlign w:val="center"/>
          </w:tcPr>
          <w:p w14:paraId="5019ED04" w14:textId="77777777" w:rsidR="00FA70D4" w:rsidRDefault="00FA70D4" w:rsidP="00EB0550">
            <w:pPr>
              <w:widowControl/>
              <w:jc w:val="left"/>
              <w:rPr>
                <w:rFonts w:ascii="宋体" w:hAnsi="宋体" w:cs="宋体"/>
                <w:b/>
                <w:bCs/>
                <w:kern w:val="0"/>
                <w:szCs w:val="21"/>
              </w:rPr>
            </w:pPr>
          </w:p>
        </w:tc>
        <w:tc>
          <w:tcPr>
            <w:tcW w:w="7131" w:type="dxa"/>
            <w:shd w:val="clear" w:color="auto" w:fill="auto"/>
            <w:vAlign w:val="center"/>
          </w:tcPr>
          <w:p w14:paraId="0DA6858D" w14:textId="77777777" w:rsidR="00FA70D4" w:rsidRDefault="00FA70D4" w:rsidP="00EB0550">
            <w:pPr>
              <w:pStyle w:val="0"/>
              <w:widowControl/>
              <w:spacing w:line="360" w:lineRule="auto"/>
              <w:jc w:val="left"/>
              <w:rPr>
                <w:rFonts w:ascii="宋体" w:hAnsi="宋体"/>
                <w:szCs w:val="21"/>
              </w:rPr>
            </w:pPr>
            <w:proofErr w:type="gramStart"/>
            <w:r>
              <w:rPr>
                <w:rFonts w:ascii="宋体" w:hAnsi="宋体" w:hint="eastAsia"/>
                <w:szCs w:val="21"/>
              </w:rPr>
              <w:t>云管理</w:t>
            </w:r>
            <w:proofErr w:type="gramEnd"/>
            <w:r>
              <w:rPr>
                <w:rFonts w:ascii="宋体" w:hAnsi="宋体" w:hint="eastAsia"/>
                <w:szCs w:val="21"/>
              </w:rPr>
              <w:t>平台支持通过</w:t>
            </w:r>
            <w:proofErr w:type="gramStart"/>
            <w:r>
              <w:rPr>
                <w:rFonts w:ascii="宋体" w:hAnsi="宋体" w:hint="eastAsia"/>
                <w:szCs w:val="21"/>
              </w:rPr>
              <w:t>自服务</w:t>
            </w:r>
            <w:proofErr w:type="gramEnd"/>
            <w:r>
              <w:rPr>
                <w:rFonts w:ascii="宋体" w:hAnsi="宋体" w:hint="eastAsia"/>
                <w:szCs w:val="21"/>
              </w:rPr>
              <w:t>门户为用户提供云主机、云硬盘、云防火墙、云负载均衡、公网IP、镜像、快照等服务</w:t>
            </w:r>
          </w:p>
        </w:tc>
      </w:tr>
      <w:tr w:rsidR="00FA70D4" w14:paraId="2A134DB8" w14:textId="77777777" w:rsidTr="00EB0550">
        <w:trPr>
          <w:trHeight w:val="416"/>
        </w:trPr>
        <w:tc>
          <w:tcPr>
            <w:tcW w:w="1540" w:type="dxa"/>
            <w:vMerge/>
            <w:shd w:val="clear" w:color="auto" w:fill="auto"/>
            <w:vAlign w:val="center"/>
          </w:tcPr>
          <w:p w14:paraId="615FD899" w14:textId="77777777" w:rsidR="00FA70D4" w:rsidRDefault="00FA70D4" w:rsidP="00EB0550">
            <w:pPr>
              <w:widowControl/>
              <w:jc w:val="left"/>
              <w:rPr>
                <w:rFonts w:ascii="宋体" w:hAnsi="宋体" w:cs="宋体"/>
                <w:b/>
                <w:bCs/>
                <w:kern w:val="0"/>
                <w:szCs w:val="21"/>
              </w:rPr>
            </w:pPr>
          </w:p>
        </w:tc>
        <w:tc>
          <w:tcPr>
            <w:tcW w:w="7131" w:type="dxa"/>
            <w:shd w:val="clear" w:color="auto" w:fill="auto"/>
            <w:vAlign w:val="center"/>
          </w:tcPr>
          <w:p w14:paraId="35055ED1" w14:textId="77777777" w:rsidR="00FA70D4" w:rsidRDefault="00FA70D4" w:rsidP="00EB0550">
            <w:pPr>
              <w:pStyle w:val="0"/>
              <w:widowControl/>
              <w:spacing w:line="360" w:lineRule="auto"/>
              <w:jc w:val="left"/>
              <w:rPr>
                <w:rFonts w:ascii="宋体" w:hAnsi="宋体"/>
                <w:szCs w:val="21"/>
              </w:rPr>
            </w:pPr>
            <w:r>
              <w:rPr>
                <w:rFonts w:ascii="宋体" w:hAnsi="宋体" w:hint="eastAsia"/>
                <w:szCs w:val="21"/>
              </w:rPr>
              <w:t>为保证系统平稳运行，</w:t>
            </w:r>
            <w:proofErr w:type="gramStart"/>
            <w:r>
              <w:rPr>
                <w:rFonts w:ascii="宋体" w:hAnsi="宋体" w:hint="eastAsia"/>
                <w:szCs w:val="21"/>
              </w:rPr>
              <w:t>云服务</w:t>
            </w:r>
            <w:proofErr w:type="gramEnd"/>
            <w:r>
              <w:rPr>
                <w:rFonts w:ascii="宋体" w:hAnsi="宋体" w:hint="eastAsia"/>
                <w:szCs w:val="21"/>
              </w:rPr>
              <w:t>管理必须与虚拟</w:t>
            </w:r>
            <w:proofErr w:type="gramStart"/>
            <w:r>
              <w:rPr>
                <w:rFonts w:ascii="宋体" w:hAnsi="宋体" w:hint="eastAsia"/>
                <w:szCs w:val="21"/>
              </w:rPr>
              <w:t>化资源</w:t>
            </w:r>
            <w:proofErr w:type="gramEnd"/>
            <w:r>
              <w:rPr>
                <w:rFonts w:ascii="宋体" w:hAnsi="宋体" w:hint="eastAsia"/>
                <w:szCs w:val="21"/>
              </w:rPr>
              <w:t>无缝集成</w:t>
            </w:r>
          </w:p>
        </w:tc>
      </w:tr>
      <w:tr w:rsidR="00FA70D4" w14:paraId="22E2097B" w14:textId="77777777" w:rsidTr="00EB0550">
        <w:trPr>
          <w:trHeight w:val="834"/>
        </w:trPr>
        <w:tc>
          <w:tcPr>
            <w:tcW w:w="1540" w:type="dxa"/>
            <w:vMerge w:val="restart"/>
            <w:shd w:val="clear" w:color="auto" w:fill="auto"/>
            <w:vAlign w:val="center"/>
          </w:tcPr>
          <w:p w14:paraId="419964DC" w14:textId="77777777" w:rsidR="00FA70D4" w:rsidRDefault="00FA70D4" w:rsidP="00EB0550">
            <w:pPr>
              <w:widowControl/>
              <w:jc w:val="center"/>
              <w:rPr>
                <w:rFonts w:ascii="宋体" w:hAnsi="宋体" w:cs="宋体"/>
                <w:b/>
                <w:bCs/>
                <w:kern w:val="0"/>
                <w:szCs w:val="21"/>
              </w:rPr>
            </w:pPr>
            <w:r>
              <w:rPr>
                <w:rFonts w:ascii="宋体" w:hAnsi="宋体" w:cs="宋体" w:hint="eastAsia"/>
                <w:b/>
                <w:bCs/>
                <w:kern w:val="0"/>
                <w:szCs w:val="21"/>
              </w:rPr>
              <w:t>功能性要求</w:t>
            </w:r>
          </w:p>
        </w:tc>
        <w:tc>
          <w:tcPr>
            <w:tcW w:w="7131" w:type="dxa"/>
            <w:shd w:val="clear" w:color="auto" w:fill="auto"/>
            <w:vAlign w:val="center"/>
          </w:tcPr>
          <w:p w14:paraId="34BF1DAB" w14:textId="77777777" w:rsidR="00FA70D4" w:rsidRDefault="00FA70D4" w:rsidP="00EB0550">
            <w:pPr>
              <w:pStyle w:val="0"/>
              <w:widowControl/>
              <w:spacing w:line="360" w:lineRule="auto"/>
              <w:jc w:val="left"/>
              <w:rPr>
                <w:rFonts w:ascii="宋体" w:hAnsi="宋体"/>
                <w:szCs w:val="21"/>
              </w:rPr>
            </w:pPr>
            <w:proofErr w:type="gramStart"/>
            <w:r>
              <w:rPr>
                <w:rFonts w:ascii="宋体" w:hAnsi="宋体" w:hint="eastAsia"/>
                <w:szCs w:val="21"/>
              </w:rPr>
              <w:t>云管理</w:t>
            </w:r>
            <w:proofErr w:type="gramEnd"/>
            <w:r>
              <w:rPr>
                <w:rFonts w:ascii="宋体" w:hAnsi="宋体" w:hint="eastAsia"/>
                <w:szCs w:val="21"/>
              </w:rPr>
              <w:t>平台能够提供X86云主机服务，用户通过自助服务门户申请所需操作系统、CPU核数、内存、硬盘以及相应网络IP，云管理员也可以将已存在的云主机指定给某一个用户</w:t>
            </w:r>
          </w:p>
        </w:tc>
      </w:tr>
      <w:tr w:rsidR="00FA70D4" w14:paraId="2E98BC0C" w14:textId="77777777" w:rsidTr="00EB0550">
        <w:trPr>
          <w:trHeight w:val="309"/>
        </w:trPr>
        <w:tc>
          <w:tcPr>
            <w:tcW w:w="1540" w:type="dxa"/>
            <w:vMerge/>
            <w:shd w:val="clear" w:color="auto" w:fill="auto"/>
            <w:vAlign w:val="center"/>
          </w:tcPr>
          <w:p w14:paraId="54927DC9" w14:textId="77777777" w:rsidR="00FA70D4" w:rsidRDefault="00FA70D4" w:rsidP="00EB0550">
            <w:pPr>
              <w:widowControl/>
              <w:jc w:val="left"/>
              <w:rPr>
                <w:rFonts w:ascii="宋体" w:hAnsi="宋体" w:cs="宋体"/>
                <w:b/>
                <w:bCs/>
                <w:kern w:val="0"/>
                <w:szCs w:val="21"/>
              </w:rPr>
            </w:pPr>
          </w:p>
        </w:tc>
        <w:tc>
          <w:tcPr>
            <w:tcW w:w="7131" w:type="dxa"/>
            <w:shd w:val="clear" w:color="auto" w:fill="auto"/>
            <w:vAlign w:val="center"/>
          </w:tcPr>
          <w:p w14:paraId="12F07A83" w14:textId="77777777" w:rsidR="00FA70D4" w:rsidRDefault="00FA70D4" w:rsidP="00EB0550">
            <w:pPr>
              <w:pStyle w:val="0"/>
              <w:widowControl/>
              <w:spacing w:line="360" w:lineRule="auto"/>
              <w:jc w:val="left"/>
              <w:rPr>
                <w:rFonts w:ascii="宋体" w:hAnsi="宋体"/>
                <w:szCs w:val="21"/>
              </w:rPr>
            </w:pPr>
            <w:r>
              <w:rPr>
                <w:rFonts w:ascii="宋体" w:hAnsi="宋体" w:hint="eastAsia"/>
                <w:szCs w:val="21"/>
              </w:rPr>
              <w:t>用户在申请云主机时，可以为云主机选择自定义密码或者选择随机密码</w:t>
            </w:r>
          </w:p>
        </w:tc>
      </w:tr>
      <w:tr w:rsidR="00FA70D4" w14:paraId="1C287FB6" w14:textId="77777777" w:rsidTr="00EB0550">
        <w:trPr>
          <w:trHeight w:val="1121"/>
        </w:trPr>
        <w:tc>
          <w:tcPr>
            <w:tcW w:w="1540" w:type="dxa"/>
            <w:vMerge/>
            <w:shd w:val="clear" w:color="auto" w:fill="auto"/>
            <w:vAlign w:val="center"/>
          </w:tcPr>
          <w:p w14:paraId="3472E4A3" w14:textId="77777777" w:rsidR="00FA70D4" w:rsidRDefault="00FA70D4" w:rsidP="00EB0550">
            <w:pPr>
              <w:widowControl/>
              <w:jc w:val="left"/>
              <w:rPr>
                <w:rFonts w:ascii="宋体" w:hAnsi="宋体" w:cs="宋体"/>
                <w:b/>
                <w:bCs/>
                <w:kern w:val="0"/>
                <w:szCs w:val="21"/>
              </w:rPr>
            </w:pPr>
          </w:p>
        </w:tc>
        <w:tc>
          <w:tcPr>
            <w:tcW w:w="7131" w:type="dxa"/>
            <w:shd w:val="clear" w:color="auto" w:fill="auto"/>
            <w:vAlign w:val="center"/>
          </w:tcPr>
          <w:p w14:paraId="36BA179C" w14:textId="77777777" w:rsidR="00FA70D4" w:rsidRDefault="00FA70D4" w:rsidP="00EB0550">
            <w:pPr>
              <w:pStyle w:val="0"/>
              <w:widowControl/>
              <w:spacing w:line="360" w:lineRule="auto"/>
              <w:jc w:val="left"/>
              <w:rPr>
                <w:rFonts w:ascii="宋体" w:hAnsi="宋体"/>
                <w:szCs w:val="21"/>
              </w:rPr>
            </w:pPr>
            <w:r>
              <w:rPr>
                <w:rFonts w:ascii="宋体" w:hAnsi="宋体" w:hint="eastAsia"/>
                <w:szCs w:val="21"/>
              </w:rPr>
              <w:t>用户能够通过自助服务门户完成云主机的启动、关闭、重启、恢复、挂起、修改、快照、迁移、销毁等操作，并支持修改所有者、打开控制台、创建快照、同步状态、挂载硬盘、卸载硬盘、更改规格、加载、卸载虚拟网卡等功能</w:t>
            </w:r>
          </w:p>
        </w:tc>
      </w:tr>
      <w:tr w:rsidR="00FA70D4" w14:paraId="37005428" w14:textId="77777777" w:rsidTr="00EB0550">
        <w:trPr>
          <w:trHeight w:val="600"/>
        </w:trPr>
        <w:tc>
          <w:tcPr>
            <w:tcW w:w="1540" w:type="dxa"/>
            <w:vMerge/>
            <w:shd w:val="clear" w:color="auto" w:fill="auto"/>
            <w:vAlign w:val="center"/>
          </w:tcPr>
          <w:p w14:paraId="58B819E5" w14:textId="77777777" w:rsidR="00FA70D4" w:rsidRDefault="00FA70D4" w:rsidP="00EB0550">
            <w:pPr>
              <w:widowControl/>
              <w:jc w:val="left"/>
              <w:rPr>
                <w:rFonts w:ascii="宋体" w:hAnsi="宋体" w:cs="宋体"/>
                <w:b/>
                <w:bCs/>
                <w:kern w:val="0"/>
                <w:szCs w:val="21"/>
              </w:rPr>
            </w:pPr>
          </w:p>
        </w:tc>
        <w:tc>
          <w:tcPr>
            <w:tcW w:w="7131" w:type="dxa"/>
            <w:shd w:val="clear" w:color="auto" w:fill="auto"/>
            <w:vAlign w:val="center"/>
          </w:tcPr>
          <w:p w14:paraId="29C6498C" w14:textId="77777777" w:rsidR="00FA70D4" w:rsidRDefault="00FA70D4" w:rsidP="00EB0550">
            <w:pPr>
              <w:pStyle w:val="0"/>
              <w:widowControl/>
              <w:spacing w:line="360" w:lineRule="auto"/>
              <w:jc w:val="left"/>
              <w:rPr>
                <w:rFonts w:ascii="宋体" w:hAnsi="宋体"/>
                <w:szCs w:val="21"/>
              </w:rPr>
            </w:pPr>
            <w:r>
              <w:rPr>
                <w:rFonts w:ascii="宋体" w:hAnsi="宋体" w:hint="eastAsia"/>
                <w:szCs w:val="21"/>
              </w:rPr>
              <w:t>通过</w:t>
            </w:r>
            <w:proofErr w:type="gramStart"/>
            <w:r>
              <w:rPr>
                <w:rFonts w:ascii="宋体" w:hAnsi="宋体" w:hint="eastAsia"/>
                <w:szCs w:val="21"/>
              </w:rPr>
              <w:t>云管理</w:t>
            </w:r>
            <w:proofErr w:type="gramEnd"/>
            <w:r>
              <w:rPr>
                <w:rFonts w:ascii="宋体" w:hAnsi="宋体" w:hint="eastAsia"/>
                <w:szCs w:val="21"/>
              </w:rPr>
              <w:t>平台的图形化界面对已有的VMware虚拟化平台进行无缝纳管，并且支持虚拟机的批量纳管，纳管过程中虚拟机无需重启、用户业务不中断。提供VMware虚拟机的全生命周期管理和运维。支持VMware 5.5/6.0/6.5/6.7的标准版、企业版、企业增强版。对于已经纳管的虚拟机，也可以将虚拟机去纳管。</w:t>
            </w:r>
            <w:r>
              <w:rPr>
                <w:rFonts w:ascii="宋体" w:hAnsi="宋体" w:hint="eastAsia"/>
                <w:bCs/>
                <w:szCs w:val="21"/>
              </w:rPr>
              <w:t>（提供功能截图）</w:t>
            </w:r>
          </w:p>
        </w:tc>
      </w:tr>
      <w:tr w:rsidR="00FA70D4" w14:paraId="0DBCA518" w14:textId="77777777" w:rsidTr="00EB0550">
        <w:trPr>
          <w:trHeight w:val="555"/>
        </w:trPr>
        <w:tc>
          <w:tcPr>
            <w:tcW w:w="1540" w:type="dxa"/>
            <w:vMerge/>
            <w:shd w:val="clear" w:color="auto" w:fill="auto"/>
            <w:vAlign w:val="center"/>
          </w:tcPr>
          <w:p w14:paraId="22A94345" w14:textId="77777777" w:rsidR="00FA70D4" w:rsidRDefault="00FA70D4" w:rsidP="00EB0550">
            <w:pPr>
              <w:widowControl/>
              <w:jc w:val="left"/>
              <w:rPr>
                <w:rFonts w:ascii="宋体" w:hAnsi="宋体" w:cs="宋体"/>
                <w:b/>
                <w:bCs/>
                <w:kern w:val="0"/>
                <w:szCs w:val="21"/>
              </w:rPr>
            </w:pPr>
          </w:p>
        </w:tc>
        <w:tc>
          <w:tcPr>
            <w:tcW w:w="7131" w:type="dxa"/>
            <w:shd w:val="clear" w:color="auto" w:fill="auto"/>
            <w:vAlign w:val="center"/>
          </w:tcPr>
          <w:p w14:paraId="52868582" w14:textId="77777777" w:rsidR="00FA70D4" w:rsidRDefault="00FA70D4" w:rsidP="00EB0550">
            <w:pPr>
              <w:pStyle w:val="0"/>
              <w:widowControl/>
              <w:spacing w:line="360" w:lineRule="auto"/>
              <w:jc w:val="left"/>
              <w:rPr>
                <w:rFonts w:ascii="宋体" w:hAnsi="宋体"/>
                <w:szCs w:val="21"/>
              </w:rPr>
            </w:pPr>
            <w:proofErr w:type="gramStart"/>
            <w:r>
              <w:rPr>
                <w:rFonts w:ascii="宋体" w:hAnsi="宋体" w:hint="eastAsia"/>
                <w:szCs w:val="21"/>
              </w:rPr>
              <w:t>云管理</w:t>
            </w:r>
            <w:proofErr w:type="gramEnd"/>
            <w:r>
              <w:rPr>
                <w:rFonts w:ascii="宋体" w:hAnsi="宋体" w:hint="eastAsia"/>
                <w:szCs w:val="21"/>
              </w:rPr>
              <w:t>平台能够提供密钥对服务，用户可以新建、删除、下载密钥对，支持用户采用密钥对方式登录云主机，保证用户登陆安全</w:t>
            </w:r>
          </w:p>
        </w:tc>
      </w:tr>
      <w:tr w:rsidR="00FA70D4" w14:paraId="7DBCAF4B" w14:textId="77777777" w:rsidTr="00EB0550">
        <w:trPr>
          <w:trHeight w:val="900"/>
        </w:trPr>
        <w:tc>
          <w:tcPr>
            <w:tcW w:w="1540" w:type="dxa"/>
            <w:vMerge/>
            <w:shd w:val="clear" w:color="auto" w:fill="auto"/>
            <w:vAlign w:val="center"/>
          </w:tcPr>
          <w:p w14:paraId="19164D88" w14:textId="77777777" w:rsidR="00FA70D4" w:rsidRDefault="00FA70D4" w:rsidP="00EB0550">
            <w:pPr>
              <w:widowControl/>
              <w:jc w:val="left"/>
              <w:rPr>
                <w:rFonts w:ascii="宋体" w:hAnsi="宋体" w:cs="宋体"/>
                <w:b/>
                <w:bCs/>
                <w:kern w:val="0"/>
                <w:szCs w:val="21"/>
              </w:rPr>
            </w:pPr>
          </w:p>
        </w:tc>
        <w:tc>
          <w:tcPr>
            <w:tcW w:w="7131" w:type="dxa"/>
            <w:shd w:val="clear" w:color="auto" w:fill="auto"/>
            <w:vAlign w:val="center"/>
          </w:tcPr>
          <w:p w14:paraId="07A91CA6" w14:textId="77777777" w:rsidR="00FA70D4" w:rsidRDefault="00FA70D4" w:rsidP="00EB0550">
            <w:pPr>
              <w:pStyle w:val="0"/>
              <w:widowControl/>
              <w:spacing w:line="360" w:lineRule="auto"/>
              <w:jc w:val="left"/>
              <w:rPr>
                <w:rFonts w:ascii="宋体" w:hAnsi="宋体"/>
                <w:szCs w:val="21"/>
              </w:rPr>
            </w:pPr>
            <w:proofErr w:type="gramStart"/>
            <w:r>
              <w:rPr>
                <w:rFonts w:ascii="宋体" w:hAnsi="宋体" w:hint="eastAsia"/>
                <w:szCs w:val="21"/>
              </w:rPr>
              <w:t>云管理</w:t>
            </w:r>
            <w:proofErr w:type="gramEnd"/>
            <w:r>
              <w:rPr>
                <w:rFonts w:ascii="宋体" w:hAnsi="宋体" w:hint="eastAsia"/>
                <w:szCs w:val="21"/>
              </w:rPr>
              <w:t>平台能够提供镜像池服务，用户可以新建、删除、修改、下载镜像，并使用镜像</w:t>
            </w:r>
            <w:proofErr w:type="gramStart"/>
            <w:r>
              <w:rPr>
                <w:rFonts w:ascii="宋体" w:hAnsi="宋体" w:hint="eastAsia"/>
                <w:szCs w:val="21"/>
              </w:rPr>
              <w:t>新建云</w:t>
            </w:r>
            <w:proofErr w:type="gramEnd"/>
            <w:r>
              <w:rPr>
                <w:rFonts w:ascii="宋体" w:hAnsi="宋体" w:hint="eastAsia"/>
                <w:szCs w:val="21"/>
              </w:rPr>
              <w:t>主机</w:t>
            </w:r>
          </w:p>
        </w:tc>
      </w:tr>
      <w:tr w:rsidR="00FA70D4" w14:paraId="5CFA0DA3" w14:textId="77777777" w:rsidTr="00EB0550">
        <w:trPr>
          <w:trHeight w:val="699"/>
        </w:trPr>
        <w:tc>
          <w:tcPr>
            <w:tcW w:w="1540" w:type="dxa"/>
            <w:vMerge/>
            <w:shd w:val="clear" w:color="auto" w:fill="auto"/>
            <w:vAlign w:val="center"/>
          </w:tcPr>
          <w:p w14:paraId="4A9DC9C8" w14:textId="77777777" w:rsidR="00FA70D4" w:rsidRDefault="00FA70D4" w:rsidP="00EB0550">
            <w:pPr>
              <w:widowControl/>
              <w:jc w:val="left"/>
              <w:rPr>
                <w:rFonts w:ascii="宋体" w:hAnsi="宋体" w:cs="宋体"/>
                <w:b/>
                <w:bCs/>
                <w:kern w:val="0"/>
                <w:szCs w:val="21"/>
              </w:rPr>
            </w:pPr>
          </w:p>
        </w:tc>
        <w:tc>
          <w:tcPr>
            <w:tcW w:w="7131" w:type="dxa"/>
            <w:shd w:val="clear" w:color="auto" w:fill="auto"/>
            <w:vAlign w:val="center"/>
          </w:tcPr>
          <w:p w14:paraId="2252C91C" w14:textId="77777777" w:rsidR="00FA70D4" w:rsidRDefault="00FA70D4" w:rsidP="00EB0550">
            <w:pPr>
              <w:pStyle w:val="0"/>
              <w:widowControl/>
              <w:spacing w:line="360" w:lineRule="auto"/>
              <w:jc w:val="left"/>
              <w:rPr>
                <w:rFonts w:ascii="宋体" w:hAnsi="宋体"/>
                <w:szCs w:val="21"/>
              </w:rPr>
            </w:pPr>
            <w:proofErr w:type="gramStart"/>
            <w:r>
              <w:rPr>
                <w:rFonts w:ascii="宋体" w:hAnsi="宋体" w:hint="eastAsia"/>
                <w:szCs w:val="21"/>
              </w:rPr>
              <w:t>云管理</w:t>
            </w:r>
            <w:proofErr w:type="gramEnd"/>
            <w:r>
              <w:rPr>
                <w:rFonts w:ascii="宋体" w:hAnsi="宋体" w:hint="eastAsia"/>
                <w:szCs w:val="21"/>
              </w:rPr>
              <w:t>平台能够提供云硬盘服务，用户可以通过自主服务门户申请、销毁、扩容、修改、</w:t>
            </w:r>
            <w:proofErr w:type="gramStart"/>
            <w:r>
              <w:rPr>
                <w:rFonts w:ascii="宋体" w:hAnsi="宋体" w:hint="eastAsia"/>
                <w:szCs w:val="21"/>
              </w:rPr>
              <w:t>克隆云</w:t>
            </w:r>
            <w:proofErr w:type="gramEnd"/>
            <w:r>
              <w:rPr>
                <w:rFonts w:ascii="宋体" w:hAnsi="宋体" w:hint="eastAsia"/>
                <w:szCs w:val="21"/>
              </w:rPr>
              <w:t>硬盘，并且可以将硬盘挂载/</w:t>
            </w:r>
            <w:proofErr w:type="gramStart"/>
            <w:r>
              <w:rPr>
                <w:rFonts w:ascii="宋体" w:hAnsi="宋体" w:hint="eastAsia"/>
                <w:szCs w:val="21"/>
              </w:rPr>
              <w:t>卸载云</w:t>
            </w:r>
            <w:proofErr w:type="gramEnd"/>
            <w:r>
              <w:rPr>
                <w:rFonts w:ascii="宋体" w:hAnsi="宋体" w:hint="eastAsia"/>
                <w:szCs w:val="21"/>
              </w:rPr>
              <w:t>主机，创建、修改、删除硬盘快照，快速备份和恢复云硬盘</w:t>
            </w:r>
          </w:p>
        </w:tc>
      </w:tr>
      <w:tr w:rsidR="00FA70D4" w14:paraId="1968CF89" w14:textId="77777777" w:rsidTr="00EB0550">
        <w:trPr>
          <w:trHeight w:val="755"/>
        </w:trPr>
        <w:tc>
          <w:tcPr>
            <w:tcW w:w="1540" w:type="dxa"/>
            <w:vMerge/>
            <w:shd w:val="clear" w:color="auto" w:fill="auto"/>
            <w:vAlign w:val="center"/>
          </w:tcPr>
          <w:p w14:paraId="7FEA1794" w14:textId="77777777" w:rsidR="00FA70D4" w:rsidRDefault="00FA70D4" w:rsidP="00EB0550">
            <w:pPr>
              <w:widowControl/>
              <w:jc w:val="left"/>
              <w:rPr>
                <w:rFonts w:ascii="宋体" w:hAnsi="宋体" w:cs="宋体"/>
                <w:b/>
                <w:bCs/>
                <w:kern w:val="0"/>
                <w:szCs w:val="21"/>
              </w:rPr>
            </w:pPr>
          </w:p>
        </w:tc>
        <w:tc>
          <w:tcPr>
            <w:tcW w:w="7131" w:type="dxa"/>
            <w:shd w:val="clear" w:color="auto" w:fill="auto"/>
            <w:vAlign w:val="center"/>
          </w:tcPr>
          <w:p w14:paraId="52978226" w14:textId="77777777" w:rsidR="00FA70D4" w:rsidRDefault="00FA70D4" w:rsidP="00EB0550">
            <w:pPr>
              <w:pStyle w:val="0"/>
              <w:widowControl/>
              <w:spacing w:line="360" w:lineRule="auto"/>
              <w:jc w:val="left"/>
              <w:rPr>
                <w:rFonts w:ascii="宋体" w:hAnsi="宋体"/>
                <w:szCs w:val="21"/>
              </w:rPr>
            </w:pPr>
            <w:proofErr w:type="gramStart"/>
            <w:r>
              <w:rPr>
                <w:rFonts w:ascii="宋体" w:hAnsi="宋体" w:hint="eastAsia"/>
                <w:szCs w:val="21"/>
              </w:rPr>
              <w:t>云管理</w:t>
            </w:r>
            <w:proofErr w:type="gramEnd"/>
            <w:r>
              <w:rPr>
                <w:rFonts w:ascii="宋体" w:hAnsi="宋体" w:hint="eastAsia"/>
                <w:szCs w:val="21"/>
              </w:rPr>
              <w:t>平台能够提供云防火墙服务，用户通过自助服务门户申请不同规格的防火墙，云防火墙实现租户之间的隔离，云防火墙支持由硬件设备或软件方式提供，租户能够在自助服务界面中对防火墙进行配置</w:t>
            </w:r>
          </w:p>
        </w:tc>
      </w:tr>
      <w:tr w:rsidR="00FA70D4" w14:paraId="05FA5A98" w14:textId="77777777" w:rsidTr="00EB0550">
        <w:trPr>
          <w:trHeight w:val="512"/>
        </w:trPr>
        <w:tc>
          <w:tcPr>
            <w:tcW w:w="1540" w:type="dxa"/>
            <w:vMerge/>
            <w:shd w:val="clear" w:color="auto" w:fill="auto"/>
            <w:vAlign w:val="center"/>
          </w:tcPr>
          <w:p w14:paraId="64EE8B8A" w14:textId="77777777" w:rsidR="00FA70D4" w:rsidRDefault="00FA70D4" w:rsidP="00EB0550">
            <w:pPr>
              <w:widowControl/>
              <w:jc w:val="left"/>
              <w:rPr>
                <w:rFonts w:ascii="宋体" w:hAnsi="宋体" w:cs="宋体"/>
                <w:b/>
                <w:bCs/>
                <w:kern w:val="0"/>
                <w:szCs w:val="21"/>
              </w:rPr>
            </w:pPr>
          </w:p>
        </w:tc>
        <w:tc>
          <w:tcPr>
            <w:tcW w:w="7131" w:type="dxa"/>
            <w:shd w:val="clear" w:color="auto" w:fill="auto"/>
            <w:vAlign w:val="center"/>
          </w:tcPr>
          <w:p w14:paraId="2E6C25FE" w14:textId="77777777" w:rsidR="00FA70D4" w:rsidRDefault="00FA70D4" w:rsidP="00EB0550">
            <w:pPr>
              <w:pStyle w:val="0"/>
              <w:widowControl/>
              <w:spacing w:line="360" w:lineRule="auto"/>
              <w:jc w:val="left"/>
              <w:rPr>
                <w:rFonts w:ascii="宋体" w:hAnsi="宋体"/>
                <w:szCs w:val="21"/>
              </w:rPr>
            </w:pPr>
            <w:proofErr w:type="gramStart"/>
            <w:r>
              <w:rPr>
                <w:rFonts w:ascii="宋体" w:hAnsi="宋体" w:hint="eastAsia"/>
                <w:szCs w:val="21"/>
              </w:rPr>
              <w:t>云管理</w:t>
            </w:r>
            <w:proofErr w:type="gramEnd"/>
            <w:r>
              <w:rPr>
                <w:rFonts w:ascii="宋体" w:hAnsi="宋体" w:hint="eastAsia"/>
                <w:szCs w:val="21"/>
              </w:rPr>
              <w:t>平台能够提供安全组服务，安全组能够实现虚拟机维度的隔离，用户通过自助服务门户申请安全组服务，并能够进行图形化配置</w:t>
            </w:r>
          </w:p>
        </w:tc>
      </w:tr>
      <w:tr w:rsidR="00FA70D4" w14:paraId="691079E5" w14:textId="77777777" w:rsidTr="00EB0550">
        <w:trPr>
          <w:trHeight w:val="742"/>
        </w:trPr>
        <w:tc>
          <w:tcPr>
            <w:tcW w:w="1540" w:type="dxa"/>
            <w:vMerge/>
            <w:shd w:val="clear" w:color="auto" w:fill="auto"/>
            <w:vAlign w:val="center"/>
          </w:tcPr>
          <w:p w14:paraId="70721A1C" w14:textId="77777777" w:rsidR="00FA70D4" w:rsidRDefault="00FA70D4" w:rsidP="00EB0550">
            <w:pPr>
              <w:widowControl/>
              <w:jc w:val="left"/>
              <w:rPr>
                <w:rFonts w:ascii="宋体" w:hAnsi="宋体" w:cs="宋体"/>
                <w:b/>
                <w:bCs/>
                <w:kern w:val="0"/>
                <w:szCs w:val="21"/>
              </w:rPr>
            </w:pPr>
          </w:p>
        </w:tc>
        <w:tc>
          <w:tcPr>
            <w:tcW w:w="7131" w:type="dxa"/>
            <w:shd w:val="clear" w:color="auto" w:fill="auto"/>
            <w:vAlign w:val="center"/>
          </w:tcPr>
          <w:p w14:paraId="64609A68" w14:textId="77777777" w:rsidR="00FA70D4" w:rsidRDefault="00FA70D4" w:rsidP="00EB0550">
            <w:pPr>
              <w:pStyle w:val="0"/>
              <w:widowControl/>
              <w:spacing w:line="360" w:lineRule="auto"/>
              <w:jc w:val="left"/>
              <w:rPr>
                <w:rFonts w:ascii="宋体" w:hAnsi="宋体"/>
                <w:szCs w:val="21"/>
              </w:rPr>
            </w:pPr>
            <w:r>
              <w:rPr>
                <w:rFonts w:ascii="宋体" w:hAnsi="宋体" w:hint="eastAsia"/>
                <w:szCs w:val="21"/>
              </w:rPr>
              <w:t>支持用户使用图形化界面通过拖拽的方式编排自己的VDC，用户可以通过拖拽的方式指定云主机、云网络、云路由器、云防火墙、云负载均衡</w:t>
            </w:r>
            <w:proofErr w:type="gramStart"/>
            <w:r>
              <w:rPr>
                <w:rFonts w:ascii="宋体" w:hAnsi="宋体" w:hint="eastAsia"/>
                <w:szCs w:val="21"/>
              </w:rPr>
              <w:t>等云资源</w:t>
            </w:r>
            <w:proofErr w:type="gramEnd"/>
            <w:r>
              <w:rPr>
                <w:rFonts w:ascii="宋体" w:hAnsi="宋体" w:hint="eastAsia"/>
                <w:szCs w:val="21"/>
              </w:rPr>
              <w:t>的逻辑连接关系，</w:t>
            </w:r>
            <w:proofErr w:type="gramStart"/>
            <w:r>
              <w:rPr>
                <w:rFonts w:ascii="宋体" w:hAnsi="宋体" w:hint="eastAsia"/>
                <w:szCs w:val="21"/>
              </w:rPr>
              <w:t>当部署</w:t>
            </w:r>
            <w:proofErr w:type="gramEnd"/>
            <w:r>
              <w:rPr>
                <w:rFonts w:ascii="宋体" w:hAnsi="宋体" w:hint="eastAsia"/>
                <w:szCs w:val="21"/>
              </w:rPr>
              <w:t>成功后，生成的云主机、云网络、云路由器、云防火墙、云负载均衡</w:t>
            </w:r>
            <w:proofErr w:type="gramStart"/>
            <w:r>
              <w:rPr>
                <w:rFonts w:ascii="宋体" w:hAnsi="宋体" w:hint="eastAsia"/>
                <w:szCs w:val="21"/>
              </w:rPr>
              <w:t>等云设备</w:t>
            </w:r>
            <w:proofErr w:type="gramEnd"/>
            <w:r>
              <w:rPr>
                <w:rFonts w:ascii="宋体" w:hAnsi="宋体" w:hint="eastAsia"/>
                <w:szCs w:val="21"/>
              </w:rPr>
              <w:t>之间的连接关系应与编排时保持一致。</w:t>
            </w:r>
            <w:r>
              <w:rPr>
                <w:rFonts w:ascii="宋体" w:hAnsi="宋体" w:hint="eastAsia"/>
                <w:bCs/>
                <w:szCs w:val="21"/>
              </w:rPr>
              <w:t>（提供功能截图）</w:t>
            </w:r>
          </w:p>
        </w:tc>
      </w:tr>
      <w:tr w:rsidR="00FA70D4" w14:paraId="4665DD67" w14:textId="77777777" w:rsidTr="00EB0550">
        <w:trPr>
          <w:trHeight w:val="600"/>
        </w:trPr>
        <w:tc>
          <w:tcPr>
            <w:tcW w:w="1540" w:type="dxa"/>
            <w:vMerge/>
            <w:shd w:val="clear" w:color="auto" w:fill="auto"/>
            <w:vAlign w:val="center"/>
          </w:tcPr>
          <w:p w14:paraId="38213888" w14:textId="77777777" w:rsidR="00FA70D4" w:rsidRDefault="00FA70D4" w:rsidP="00EB0550">
            <w:pPr>
              <w:widowControl/>
              <w:jc w:val="left"/>
              <w:rPr>
                <w:rFonts w:ascii="宋体" w:hAnsi="宋体" w:cs="宋体"/>
                <w:b/>
                <w:bCs/>
                <w:kern w:val="0"/>
                <w:szCs w:val="21"/>
              </w:rPr>
            </w:pPr>
          </w:p>
        </w:tc>
        <w:tc>
          <w:tcPr>
            <w:tcW w:w="7131" w:type="dxa"/>
            <w:shd w:val="clear" w:color="auto" w:fill="auto"/>
            <w:vAlign w:val="center"/>
          </w:tcPr>
          <w:p w14:paraId="6D829A49" w14:textId="77777777" w:rsidR="00FA70D4" w:rsidRDefault="00FA70D4" w:rsidP="00EB0550">
            <w:pPr>
              <w:pStyle w:val="0"/>
              <w:widowControl/>
              <w:spacing w:line="360" w:lineRule="auto"/>
              <w:jc w:val="left"/>
              <w:rPr>
                <w:rFonts w:ascii="宋体" w:hAnsi="宋体"/>
                <w:szCs w:val="21"/>
              </w:rPr>
            </w:pPr>
            <w:r>
              <w:rPr>
                <w:rFonts w:ascii="宋体" w:hAnsi="宋体" w:hint="eastAsia"/>
                <w:szCs w:val="21"/>
              </w:rPr>
              <w:t>支持基于主机地址、网段和子网进行私有网络或公共网络中IP地址的预留和预留地址的释放</w:t>
            </w:r>
          </w:p>
        </w:tc>
      </w:tr>
      <w:tr w:rsidR="00FA70D4" w14:paraId="6F9BF2D0" w14:textId="77777777" w:rsidTr="00EB0550">
        <w:trPr>
          <w:trHeight w:val="666"/>
        </w:trPr>
        <w:tc>
          <w:tcPr>
            <w:tcW w:w="1540" w:type="dxa"/>
            <w:vMerge/>
            <w:shd w:val="clear" w:color="auto" w:fill="auto"/>
            <w:vAlign w:val="center"/>
          </w:tcPr>
          <w:p w14:paraId="4CEB8E0F" w14:textId="77777777" w:rsidR="00FA70D4" w:rsidRDefault="00FA70D4" w:rsidP="00EB0550">
            <w:pPr>
              <w:widowControl/>
              <w:jc w:val="left"/>
              <w:rPr>
                <w:rFonts w:ascii="宋体" w:hAnsi="宋体" w:cs="宋体"/>
                <w:b/>
                <w:bCs/>
                <w:kern w:val="0"/>
                <w:szCs w:val="21"/>
              </w:rPr>
            </w:pPr>
          </w:p>
        </w:tc>
        <w:tc>
          <w:tcPr>
            <w:tcW w:w="7131" w:type="dxa"/>
            <w:shd w:val="clear" w:color="auto" w:fill="auto"/>
            <w:vAlign w:val="center"/>
          </w:tcPr>
          <w:p w14:paraId="03B5C6E5" w14:textId="77777777" w:rsidR="00FA70D4" w:rsidRDefault="00FA70D4" w:rsidP="00EB0550">
            <w:pPr>
              <w:pStyle w:val="0"/>
              <w:widowControl/>
              <w:spacing w:line="360" w:lineRule="auto"/>
              <w:jc w:val="left"/>
              <w:rPr>
                <w:rFonts w:ascii="宋体" w:hAnsi="宋体"/>
                <w:szCs w:val="21"/>
              </w:rPr>
            </w:pPr>
            <w:r>
              <w:rPr>
                <w:rFonts w:ascii="宋体" w:hAnsi="宋体" w:hint="eastAsia"/>
                <w:szCs w:val="21"/>
              </w:rPr>
              <w:t>支持根据计算资源的硬件配置、虚拟</w:t>
            </w:r>
            <w:proofErr w:type="gramStart"/>
            <w:r>
              <w:rPr>
                <w:rFonts w:ascii="宋体" w:hAnsi="宋体" w:hint="eastAsia"/>
                <w:szCs w:val="21"/>
              </w:rPr>
              <w:t>化类型</w:t>
            </w:r>
            <w:proofErr w:type="gramEnd"/>
            <w:r>
              <w:rPr>
                <w:rFonts w:ascii="宋体" w:hAnsi="宋体" w:hint="eastAsia"/>
                <w:szCs w:val="21"/>
              </w:rPr>
              <w:t>乃至地理位置等信息将计算资源划分到不同的可用域中，从而保证不同的组织能以最优的方式使用计算资源</w:t>
            </w:r>
          </w:p>
        </w:tc>
      </w:tr>
      <w:tr w:rsidR="00FA70D4" w14:paraId="67583158" w14:textId="77777777" w:rsidTr="00EB0550">
        <w:trPr>
          <w:trHeight w:val="900"/>
        </w:trPr>
        <w:tc>
          <w:tcPr>
            <w:tcW w:w="1540" w:type="dxa"/>
            <w:vMerge/>
            <w:shd w:val="clear" w:color="auto" w:fill="auto"/>
            <w:vAlign w:val="center"/>
          </w:tcPr>
          <w:p w14:paraId="4CBF1B89" w14:textId="77777777" w:rsidR="00FA70D4" w:rsidRDefault="00FA70D4" w:rsidP="00EB0550">
            <w:pPr>
              <w:widowControl/>
              <w:jc w:val="left"/>
              <w:rPr>
                <w:rFonts w:ascii="宋体" w:hAnsi="宋体" w:cs="宋体"/>
                <w:b/>
                <w:bCs/>
                <w:kern w:val="0"/>
                <w:szCs w:val="21"/>
              </w:rPr>
            </w:pPr>
          </w:p>
        </w:tc>
        <w:tc>
          <w:tcPr>
            <w:tcW w:w="7131" w:type="dxa"/>
            <w:shd w:val="clear" w:color="auto" w:fill="auto"/>
            <w:vAlign w:val="center"/>
          </w:tcPr>
          <w:p w14:paraId="5A9027EA" w14:textId="77777777" w:rsidR="00FA70D4" w:rsidRDefault="00FA70D4" w:rsidP="00EB0550">
            <w:pPr>
              <w:pStyle w:val="0"/>
              <w:widowControl/>
              <w:spacing w:line="360" w:lineRule="auto"/>
              <w:jc w:val="left"/>
              <w:rPr>
                <w:rFonts w:ascii="宋体" w:hAnsi="宋体"/>
                <w:szCs w:val="21"/>
              </w:rPr>
            </w:pPr>
            <w:r>
              <w:rPr>
                <w:rFonts w:ascii="宋体" w:hAnsi="宋体" w:hint="eastAsia"/>
                <w:szCs w:val="21"/>
              </w:rPr>
              <w:t>支持根据存储资源的硬件配置、类型乃至地理位置等信息将存储资源划分到不同的可用域中，从而保证不同的组织能以最优的方式使用存储资源</w:t>
            </w:r>
          </w:p>
        </w:tc>
      </w:tr>
      <w:tr w:rsidR="00FA70D4" w14:paraId="14392B42" w14:textId="77777777" w:rsidTr="00EB0550">
        <w:trPr>
          <w:trHeight w:val="1034"/>
        </w:trPr>
        <w:tc>
          <w:tcPr>
            <w:tcW w:w="1540" w:type="dxa"/>
            <w:vMerge/>
            <w:shd w:val="clear" w:color="auto" w:fill="auto"/>
            <w:vAlign w:val="center"/>
          </w:tcPr>
          <w:p w14:paraId="3D69E80B" w14:textId="77777777" w:rsidR="00FA70D4" w:rsidRDefault="00FA70D4" w:rsidP="00EB0550">
            <w:pPr>
              <w:widowControl/>
              <w:jc w:val="left"/>
              <w:rPr>
                <w:rFonts w:ascii="宋体" w:hAnsi="宋体" w:cs="宋体"/>
                <w:b/>
                <w:bCs/>
                <w:kern w:val="0"/>
                <w:szCs w:val="21"/>
              </w:rPr>
            </w:pPr>
          </w:p>
        </w:tc>
        <w:tc>
          <w:tcPr>
            <w:tcW w:w="7131" w:type="dxa"/>
            <w:shd w:val="clear" w:color="auto" w:fill="auto"/>
            <w:vAlign w:val="center"/>
          </w:tcPr>
          <w:p w14:paraId="22F7B721" w14:textId="77777777" w:rsidR="00FA70D4" w:rsidRDefault="00FA70D4" w:rsidP="00EB0550">
            <w:pPr>
              <w:pStyle w:val="0"/>
              <w:widowControl/>
              <w:spacing w:line="360" w:lineRule="auto"/>
              <w:jc w:val="left"/>
              <w:rPr>
                <w:rFonts w:ascii="宋体" w:hAnsi="宋体"/>
                <w:szCs w:val="21"/>
              </w:rPr>
            </w:pPr>
            <w:proofErr w:type="gramStart"/>
            <w:r>
              <w:rPr>
                <w:rFonts w:ascii="宋体" w:hAnsi="宋体" w:hint="eastAsia"/>
                <w:szCs w:val="21"/>
              </w:rPr>
              <w:t>云管理</w:t>
            </w:r>
            <w:proofErr w:type="gramEnd"/>
            <w:r>
              <w:rPr>
                <w:rFonts w:ascii="宋体" w:hAnsi="宋体" w:hint="eastAsia"/>
                <w:szCs w:val="21"/>
              </w:rPr>
              <w:t>平台中管理虚拟化平台的</w:t>
            </w:r>
            <w:proofErr w:type="gramStart"/>
            <w:r>
              <w:rPr>
                <w:rFonts w:ascii="宋体" w:hAnsi="宋体" w:hint="eastAsia"/>
                <w:szCs w:val="21"/>
              </w:rPr>
              <w:t>的</w:t>
            </w:r>
            <w:proofErr w:type="gramEnd"/>
            <w:r>
              <w:rPr>
                <w:rFonts w:ascii="宋体" w:hAnsi="宋体" w:hint="eastAsia"/>
                <w:szCs w:val="21"/>
              </w:rPr>
              <w:t>存储资源时可以根据SSD/SAS/SATA、IOPS等参数配置不同的存储资源池（如高速、中速、</w:t>
            </w:r>
            <w:proofErr w:type="gramStart"/>
            <w:r>
              <w:rPr>
                <w:rFonts w:ascii="宋体" w:hAnsi="宋体" w:hint="eastAsia"/>
                <w:szCs w:val="21"/>
              </w:rPr>
              <w:t>低速等</w:t>
            </w:r>
            <w:proofErr w:type="gramEnd"/>
            <w:r>
              <w:rPr>
                <w:rFonts w:ascii="宋体" w:hAnsi="宋体" w:hint="eastAsia"/>
                <w:szCs w:val="21"/>
              </w:rPr>
              <w:t>类型），用户申请存储资源时可根据需要选择对应的资源池，达到云存储规格分级管理与使用的需要，不同资源池提供独立的资源规格和计费策略</w:t>
            </w:r>
          </w:p>
        </w:tc>
      </w:tr>
      <w:tr w:rsidR="00FA70D4" w14:paraId="0DA9F333" w14:textId="77777777" w:rsidTr="00EB0550">
        <w:trPr>
          <w:trHeight w:val="343"/>
        </w:trPr>
        <w:tc>
          <w:tcPr>
            <w:tcW w:w="1540" w:type="dxa"/>
            <w:vMerge/>
            <w:shd w:val="clear" w:color="auto" w:fill="auto"/>
            <w:vAlign w:val="center"/>
          </w:tcPr>
          <w:p w14:paraId="703D3447" w14:textId="77777777" w:rsidR="00FA70D4" w:rsidRDefault="00FA70D4" w:rsidP="00EB0550">
            <w:pPr>
              <w:widowControl/>
              <w:jc w:val="left"/>
              <w:rPr>
                <w:rFonts w:ascii="宋体" w:hAnsi="宋体" w:cs="宋体"/>
                <w:b/>
                <w:bCs/>
                <w:kern w:val="0"/>
                <w:szCs w:val="21"/>
              </w:rPr>
            </w:pPr>
          </w:p>
        </w:tc>
        <w:tc>
          <w:tcPr>
            <w:tcW w:w="7131" w:type="dxa"/>
            <w:shd w:val="clear" w:color="auto" w:fill="auto"/>
            <w:vAlign w:val="center"/>
          </w:tcPr>
          <w:p w14:paraId="770B758F" w14:textId="77777777" w:rsidR="00FA70D4" w:rsidRDefault="00FA70D4" w:rsidP="00EB0550">
            <w:pPr>
              <w:pStyle w:val="0"/>
              <w:widowControl/>
              <w:spacing w:line="360" w:lineRule="auto"/>
              <w:jc w:val="left"/>
              <w:rPr>
                <w:rFonts w:ascii="宋体" w:hAnsi="宋体"/>
                <w:szCs w:val="21"/>
              </w:rPr>
            </w:pPr>
            <w:r>
              <w:rPr>
                <w:rFonts w:ascii="宋体" w:hAnsi="宋体" w:hint="eastAsia"/>
                <w:szCs w:val="21"/>
              </w:rPr>
              <w:t>支持OAuth2.0服务，为第三</w:t>
            </w:r>
            <w:proofErr w:type="gramStart"/>
            <w:r>
              <w:rPr>
                <w:rFonts w:ascii="宋体" w:hAnsi="宋体" w:hint="eastAsia"/>
                <w:szCs w:val="21"/>
              </w:rPr>
              <w:t>方应用</w:t>
            </w:r>
            <w:proofErr w:type="gramEnd"/>
            <w:r>
              <w:rPr>
                <w:rFonts w:ascii="宋体" w:hAnsi="宋体" w:hint="eastAsia"/>
                <w:szCs w:val="21"/>
              </w:rPr>
              <w:t>提供统一用户认证管理的</w:t>
            </w:r>
            <w:proofErr w:type="gramStart"/>
            <w:r>
              <w:rPr>
                <w:rFonts w:ascii="宋体" w:hAnsi="宋体" w:hint="eastAsia"/>
                <w:szCs w:val="21"/>
              </w:rPr>
              <w:t>云服务</w:t>
            </w:r>
            <w:proofErr w:type="gramEnd"/>
          </w:p>
        </w:tc>
      </w:tr>
      <w:tr w:rsidR="00FA70D4" w14:paraId="6ED9B433" w14:textId="77777777" w:rsidTr="00EB0550">
        <w:trPr>
          <w:trHeight w:val="560"/>
        </w:trPr>
        <w:tc>
          <w:tcPr>
            <w:tcW w:w="1540" w:type="dxa"/>
            <w:vMerge/>
            <w:shd w:val="clear" w:color="auto" w:fill="auto"/>
            <w:vAlign w:val="center"/>
          </w:tcPr>
          <w:p w14:paraId="4BE3B5EE" w14:textId="77777777" w:rsidR="00FA70D4" w:rsidRDefault="00FA70D4" w:rsidP="00EB0550">
            <w:pPr>
              <w:widowControl/>
              <w:jc w:val="left"/>
              <w:rPr>
                <w:rFonts w:ascii="宋体" w:hAnsi="宋体" w:cs="宋体"/>
                <w:b/>
                <w:bCs/>
                <w:kern w:val="0"/>
                <w:szCs w:val="21"/>
              </w:rPr>
            </w:pPr>
          </w:p>
        </w:tc>
        <w:tc>
          <w:tcPr>
            <w:tcW w:w="7131" w:type="dxa"/>
            <w:shd w:val="clear" w:color="auto" w:fill="auto"/>
            <w:vAlign w:val="center"/>
          </w:tcPr>
          <w:p w14:paraId="79C75375" w14:textId="77777777" w:rsidR="00FA70D4" w:rsidRDefault="00FA70D4" w:rsidP="00EB0550">
            <w:pPr>
              <w:pStyle w:val="0"/>
              <w:widowControl/>
              <w:spacing w:line="360" w:lineRule="auto"/>
              <w:jc w:val="left"/>
              <w:rPr>
                <w:rFonts w:ascii="宋体" w:hAnsi="宋体"/>
                <w:szCs w:val="21"/>
              </w:rPr>
            </w:pPr>
            <w:r>
              <w:rPr>
                <w:rFonts w:ascii="宋体" w:hAnsi="宋体" w:hint="eastAsia"/>
                <w:szCs w:val="21"/>
              </w:rPr>
              <w:t>支持访问策略配置，对</w:t>
            </w:r>
            <w:proofErr w:type="gramStart"/>
            <w:r>
              <w:rPr>
                <w:rFonts w:ascii="宋体" w:hAnsi="宋体" w:hint="eastAsia"/>
                <w:szCs w:val="21"/>
              </w:rPr>
              <w:t>云用户</w:t>
            </w:r>
            <w:proofErr w:type="gramEnd"/>
            <w:r>
              <w:rPr>
                <w:rFonts w:ascii="宋体" w:hAnsi="宋体" w:hint="eastAsia"/>
                <w:szCs w:val="21"/>
              </w:rPr>
              <w:t>访问系统进行控制，可根据IP地址及时间段配置允许或拒绝访问系统。</w:t>
            </w:r>
          </w:p>
        </w:tc>
      </w:tr>
      <w:tr w:rsidR="00FA70D4" w14:paraId="140E2811" w14:textId="77777777" w:rsidTr="00EB0550">
        <w:trPr>
          <w:trHeight w:val="1052"/>
        </w:trPr>
        <w:tc>
          <w:tcPr>
            <w:tcW w:w="1540" w:type="dxa"/>
            <w:vMerge/>
            <w:shd w:val="clear" w:color="auto" w:fill="auto"/>
            <w:vAlign w:val="center"/>
          </w:tcPr>
          <w:p w14:paraId="30E2FCBE" w14:textId="77777777" w:rsidR="00FA70D4" w:rsidRDefault="00FA70D4" w:rsidP="00EB0550">
            <w:pPr>
              <w:widowControl/>
              <w:jc w:val="left"/>
              <w:rPr>
                <w:rFonts w:ascii="宋体" w:hAnsi="宋体" w:cs="宋体"/>
                <w:b/>
                <w:bCs/>
                <w:kern w:val="0"/>
                <w:szCs w:val="21"/>
              </w:rPr>
            </w:pPr>
          </w:p>
        </w:tc>
        <w:tc>
          <w:tcPr>
            <w:tcW w:w="7131" w:type="dxa"/>
            <w:shd w:val="clear" w:color="auto" w:fill="auto"/>
            <w:vAlign w:val="center"/>
          </w:tcPr>
          <w:p w14:paraId="0F06D460" w14:textId="77777777" w:rsidR="00FA70D4" w:rsidRDefault="00FA70D4" w:rsidP="00EB0550">
            <w:pPr>
              <w:pStyle w:val="0"/>
              <w:widowControl/>
              <w:spacing w:line="360" w:lineRule="auto"/>
              <w:jc w:val="left"/>
              <w:rPr>
                <w:rFonts w:ascii="宋体" w:hAnsi="宋体"/>
                <w:szCs w:val="21"/>
              </w:rPr>
            </w:pPr>
            <w:proofErr w:type="gramStart"/>
            <w:r>
              <w:rPr>
                <w:rFonts w:ascii="宋体" w:hAnsi="宋体" w:hint="eastAsia"/>
                <w:szCs w:val="21"/>
              </w:rPr>
              <w:t>云管理</w:t>
            </w:r>
            <w:proofErr w:type="gramEnd"/>
            <w:r>
              <w:rPr>
                <w:rFonts w:ascii="宋体" w:hAnsi="宋体" w:hint="eastAsia"/>
                <w:szCs w:val="21"/>
              </w:rPr>
              <w:t>平台支持租户账号创建申请时指定密码安全策略，安全策略可设置密码长度、密码字符类型、密码有效时间、连续登录失败锁定、同一账号的接入点限制与ACL等各项策略。管理员可进行账号锁定/解锁，并对所管理用户的口令进行重置</w:t>
            </w:r>
          </w:p>
        </w:tc>
      </w:tr>
      <w:tr w:rsidR="00FA70D4" w14:paraId="0AC56478" w14:textId="77777777" w:rsidTr="00EB0550">
        <w:trPr>
          <w:trHeight w:val="786"/>
        </w:trPr>
        <w:tc>
          <w:tcPr>
            <w:tcW w:w="1540" w:type="dxa"/>
            <w:vMerge w:val="restart"/>
            <w:shd w:val="clear" w:color="auto" w:fill="auto"/>
            <w:vAlign w:val="center"/>
          </w:tcPr>
          <w:p w14:paraId="7E23C8B2" w14:textId="77777777" w:rsidR="00FA70D4" w:rsidRDefault="00FA70D4" w:rsidP="00EB0550">
            <w:pPr>
              <w:widowControl/>
              <w:jc w:val="center"/>
              <w:rPr>
                <w:rFonts w:ascii="宋体" w:hAnsi="宋体" w:cs="宋体"/>
                <w:b/>
                <w:bCs/>
                <w:kern w:val="0"/>
                <w:szCs w:val="21"/>
              </w:rPr>
            </w:pPr>
            <w:r>
              <w:rPr>
                <w:rFonts w:ascii="宋体" w:hAnsi="宋体" w:cs="宋体" w:hint="eastAsia"/>
                <w:b/>
                <w:bCs/>
                <w:kern w:val="0"/>
                <w:szCs w:val="21"/>
              </w:rPr>
              <w:t>运营功能</w:t>
            </w:r>
          </w:p>
        </w:tc>
        <w:tc>
          <w:tcPr>
            <w:tcW w:w="7131" w:type="dxa"/>
            <w:shd w:val="clear" w:color="auto" w:fill="auto"/>
            <w:vAlign w:val="center"/>
          </w:tcPr>
          <w:p w14:paraId="3DD76188" w14:textId="77777777" w:rsidR="00FA70D4" w:rsidRDefault="00FA70D4" w:rsidP="00EB0550">
            <w:pPr>
              <w:pStyle w:val="0"/>
              <w:widowControl/>
              <w:spacing w:line="360" w:lineRule="auto"/>
              <w:jc w:val="left"/>
              <w:rPr>
                <w:rFonts w:ascii="宋体" w:hAnsi="宋体"/>
                <w:szCs w:val="21"/>
              </w:rPr>
            </w:pPr>
            <w:proofErr w:type="gramStart"/>
            <w:r>
              <w:rPr>
                <w:rFonts w:ascii="宋体" w:hAnsi="宋体" w:hint="eastAsia"/>
                <w:szCs w:val="21"/>
              </w:rPr>
              <w:t>云管理</w:t>
            </w:r>
            <w:proofErr w:type="gramEnd"/>
            <w:r>
              <w:rPr>
                <w:rFonts w:ascii="宋体" w:hAnsi="宋体" w:hint="eastAsia"/>
                <w:szCs w:val="21"/>
              </w:rPr>
              <w:t>平台支持多租户划分，为不同的租户分配资源配额，配额包括CPU、内存、云主机、路由器、网卡、防火墙、负载均衡、安全组、公网IP个数等</w:t>
            </w:r>
          </w:p>
        </w:tc>
      </w:tr>
      <w:tr w:rsidR="00FA70D4" w14:paraId="7B34174C" w14:textId="77777777" w:rsidTr="00EB0550">
        <w:trPr>
          <w:trHeight w:val="686"/>
        </w:trPr>
        <w:tc>
          <w:tcPr>
            <w:tcW w:w="1540" w:type="dxa"/>
            <w:vMerge/>
            <w:shd w:val="clear" w:color="auto" w:fill="auto"/>
            <w:vAlign w:val="center"/>
          </w:tcPr>
          <w:p w14:paraId="51ABFCB3" w14:textId="77777777" w:rsidR="00FA70D4" w:rsidRDefault="00FA70D4" w:rsidP="00EB0550">
            <w:pPr>
              <w:widowControl/>
              <w:jc w:val="left"/>
              <w:rPr>
                <w:rFonts w:ascii="宋体" w:hAnsi="宋体" w:cs="宋体"/>
                <w:b/>
                <w:bCs/>
                <w:kern w:val="0"/>
                <w:szCs w:val="21"/>
              </w:rPr>
            </w:pPr>
          </w:p>
        </w:tc>
        <w:tc>
          <w:tcPr>
            <w:tcW w:w="7131" w:type="dxa"/>
            <w:shd w:val="clear" w:color="auto" w:fill="auto"/>
            <w:vAlign w:val="center"/>
          </w:tcPr>
          <w:p w14:paraId="4E0A4634" w14:textId="77777777" w:rsidR="00FA70D4" w:rsidRDefault="00FA70D4" w:rsidP="00EB0550">
            <w:pPr>
              <w:pStyle w:val="0"/>
              <w:widowControl/>
              <w:spacing w:line="360" w:lineRule="auto"/>
              <w:jc w:val="left"/>
              <w:rPr>
                <w:rFonts w:ascii="宋体" w:hAnsi="宋体"/>
                <w:szCs w:val="21"/>
              </w:rPr>
            </w:pPr>
            <w:proofErr w:type="gramStart"/>
            <w:r>
              <w:rPr>
                <w:rFonts w:ascii="宋体" w:hAnsi="宋体" w:hint="eastAsia"/>
                <w:szCs w:val="21"/>
              </w:rPr>
              <w:t>云管理</w:t>
            </w:r>
            <w:proofErr w:type="gramEnd"/>
            <w:r>
              <w:rPr>
                <w:rFonts w:ascii="宋体" w:hAnsi="宋体" w:hint="eastAsia"/>
                <w:szCs w:val="21"/>
              </w:rPr>
              <w:t>平台支持角色功能和权限的自定义，云管理员能够根据需求定制角色分组，向特定用户开放相应功能界面</w:t>
            </w:r>
          </w:p>
        </w:tc>
      </w:tr>
      <w:tr w:rsidR="00FA70D4" w14:paraId="6A26AD7D" w14:textId="77777777" w:rsidTr="00EB0550">
        <w:trPr>
          <w:trHeight w:val="312"/>
        </w:trPr>
        <w:tc>
          <w:tcPr>
            <w:tcW w:w="1540" w:type="dxa"/>
            <w:vMerge/>
            <w:shd w:val="clear" w:color="auto" w:fill="auto"/>
            <w:vAlign w:val="center"/>
          </w:tcPr>
          <w:p w14:paraId="186EB9B8" w14:textId="77777777" w:rsidR="00FA70D4" w:rsidRDefault="00FA70D4" w:rsidP="00EB0550">
            <w:pPr>
              <w:widowControl/>
              <w:jc w:val="left"/>
              <w:rPr>
                <w:rFonts w:ascii="宋体" w:hAnsi="宋体" w:cs="宋体"/>
                <w:b/>
                <w:bCs/>
                <w:kern w:val="0"/>
                <w:szCs w:val="21"/>
              </w:rPr>
            </w:pPr>
          </w:p>
        </w:tc>
        <w:tc>
          <w:tcPr>
            <w:tcW w:w="7131" w:type="dxa"/>
            <w:shd w:val="clear" w:color="auto" w:fill="auto"/>
            <w:vAlign w:val="center"/>
          </w:tcPr>
          <w:p w14:paraId="6AD78C1A" w14:textId="77777777" w:rsidR="00FA70D4" w:rsidRDefault="00FA70D4" w:rsidP="00EB0550">
            <w:pPr>
              <w:pStyle w:val="0"/>
              <w:widowControl/>
              <w:spacing w:line="360" w:lineRule="auto"/>
              <w:jc w:val="left"/>
              <w:rPr>
                <w:rFonts w:ascii="宋体" w:hAnsi="宋体"/>
                <w:szCs w:val="21"/>
              </w:rPr>
            </w:pPr>
            <w:r>
              <w:rPr>
                <w:rFonts w:ascii="宋体" w:hAnsi="宋体" w:hint="eastAsia"/>
                <w:szCs w:val="21"/>
              </w:rPr>
              <w:t>租户管理员可以根据租户内部架构，划分子租户</w:t>
            </w:r>
          </w:p>
        </w:tc>
      </w:tr>
      <w:tr w:rsidR="00FA70D4" w14:paraId="79674114" w14:textId="77777777" w:rsidTr="00EB0550">
        <w:trPr>
          <w:trHeight w:val="800"/>
        </w:trPr>
        <w:tc>
          <w:tcPr>
            <w:tcW w:w="1540" w:type="dxa"/>
            <w:vMerge/>
            <w:shd w:val="clear" w:color="auto" w:fill="auto"/>
            <w:vAlign w:val="center"/>
          </w:tcPr>
          <w:p w14:paraId="68DA91EA" w14:textId="77777777" w:rsidR="00FA70D4" w:rsidRDefault="00FA70D4" w:rsidP="00EB0550">
            <w:pPr>
              <w:widowControl/>
              <w:jc w:val="left"/>
              <w:rPr>
                <w:rFonts w:ascii="宋体" w:hAnsi="宋体" w:cs="宋体"/>
                <w:b/>
                <w:bCs/>
                <w:kern w:val="0"/>
                <w:szCs w:val="21"/>
              </w:rPr>
            </w:pPr>
          </w:p>
        </w:tc>
        <w:tc>
          <w:tcPr>
            <w:tcW w:w="7131" w:type="dxa"/>
            <w:shd w:val="clear" w:color="auto" w:fill="auto"/>
            <w:vAlign w:val="center"/>
          </w:tcPr>
          <w:p w14:paraId="241CA15D" w14:textId="77777777" w:rsidR="00FA70D4" w:rsidRDefault="00FA70D4" w:rsidP="00EB0550">
            <w:pPr>
              <w:pStyle w:val="0"/>
              <w:widowControl/>
              <w:spacing w:line="360" w:lineRule="auto"/>
              <w:jc w:val="left"/>
              <w:rPr>
                <w:rFonts w:ascii="宋体" w:hAnsi="宋体"/>
                <w:szCs w:val="21"/>
              </w:rPr>
            </w:pPr>
            <w:proofErr w:type="gramStart"/>
            <w:r>
              <w:rPr>
                <w:rFonts w:ascii="宋体" w:hAnsi="宋体" w:hint="eastAsia"/>
                <w:szCs w:val="21"/>
              </w:rPr>
              <w:t>云资源</w:t>
            </w:r>
            <w:proofErr w:type="gramEnd"/>
            <w:r>
              <w:rPr>
                <w:rFonts w:ascii="宋体" w:hAnsi="宋体" w:hint="eastAsia"/>
                <w:szCs w:val="21"/>
              </w:rPr>
              <w:t>的申请需要通过管理员审批方可使用，</w:t>
            </w:r>
            <w:proofErr w:type="gramStart"/>
            <w:r>
              <w:rPr>
                <w:rFonts w:ascii="宋体" w:hAnsi="宋体" w:hint="eastAsia"/>
                <w:szCs w:val="21"/>
              </w:rPr>
              <w:t>云管理</w:t>
            </w:r>
            <w:proofErr w:type="gramEnd"/>
            <w:r>
              <w:rPr>
                <w:rFonts w:ascii="宋体" w:hAnsi="宋体" w:hint="eastAsia"/>
                <w:szCs w:val="21"/>
              </w:rPr>
              <w:t>平台支持多级审批流程，可以根据用户实际组织进行自定义，审批环节支持邮件通知相应责任人</w:t>
            </w:r>
          </w:p>
        </w:tc>
      </w:tr>
      <w:tr w:rsidR="00FA70D4" w14:paraId="262F6DB9" w14:textId="77777777" w:rsidTr="00EB0550">
        <w:trPr>
          <w:trHeight w:val="600"/>
        </w:trPr>
        <w:tc>
          <w:tcPr>
            <w:tcW w:w="1540" w:type="dxa"/>
            <w:vMerge/>
            <w:shd w:val="clear" w:color="auto" w:fill="auto"/>
            <w:vAlign w:val="center"/>
          </w:tcPr>
          <w:p w14:paraId="0938835F" w14:textId="77777777" w:rsidR="00FA70D4" w:rsidRDefault="00FA70D4" w:rsidP="00EB0550">
            <w:pPr>
              <w:widowControl/>
              <w:jc w:val="left"/>
              <w:rPr>
                <w:rFonts w:ascii="宋体" w:hAnsi="宋体" w:cs="宋体"/>
                <w:b/>
                <w:bCs/>
                <w:kern w:val="0"/>
                <w:szCs w:val="21"/>
              </w:rPr>
            </w:pPr>
          </w:p>
        </w:tc>
        <w:tc>
          <w:tcPr>
            <w:tcW w:w="7131" w:type="dxa"/>
            <w:shd w:val="clear" w:color="auto" w:fill="auto"/>
            <w:vAlign w:val="center"/>
          </w:tcPr>
          <w:p w14:paraId="58148497" w14:textId="77777777" w:rsidR="00FA70D4" w:rsidRDefault="00FA70D4" w:rsidP="00EB0550">
            <w:pPr>
              <w:pStyle w:val="0"/>
              <w:widowControl/>
              <w:spacing w:line="360" w:lineRule="auto"/>
              <w:jc w:val="left"/>
              <w:rPr>
                <w:rFonts w:ascii="宋体" w:hAnsi="宋体"/>
                <w:szCs w:val="21"/>
              </w:rPr>
            </w:pPr>
            <w:r>
              <w:rPr>
                <w:rFonts w:ascii="宋体" w:hAnsi="宋体" w:hint="eastAsia"/>
                <w:szCs w:val="21"/>
              </w:rPr>
              <w:t>支持工单功能，用户通过工单可以向云管理员反馈</w:t>
            </w:r>
            <w:proofErr w:type="gramStart"/>
            <w:r>
              <w:rPr>
                <w:rFonts w:ascii="宋体" w:hAnsi="宋体" w:hint="eastAsia"/>
                <w:szCs w:val="21"/>
              </w:rPr>
              <w:t>云资源</w:t>
            </w:r>
            <w:proofErr w:type="gramEnd"/>
            <w:r>
              <w:rPr>
                <w:rFonts w:ascii="宋体" w:hAnsi="宋体" w:hint="eastAsia"/>
                <w:szCs w:val="21"/>
              </w:rPr>
              <w:t>使用所遇到的问题</w:t>
            </w:r>
          </w:p>
        </w:tc>
      </w:tr>
      <w:tr w:rsidR="00FA70D4" w14:paraId="0D6B6272" w14:textId="77777777" w:rsidTr="00EB0550">
        <w:trPr>
          <w:trHeight w:val="416"/>
        </w:trPr>
        <w:tc>
          <w:tcPr>
            <w:tcW w:w="1540" w:type="dxa"/>
            <w:vMerge/>
            <w:shd w:val="clear" w:color="auto" w:fill="auto"/>
            <w:vAlign w:val="center"/>
          </w:tcPr>
          <w:p w14:paraId="04911605" w14:textId="77777777" w:rsidR="00FA70D4" w:rsidRDefault="00FA70D4" w:rsidP="00EB0550">
            <w:pPr>
              <w:widowControl/>
              <w:jc w:val="left"/>
              <w:rPr>
                <w:rFonts w:ascii="宋体" w:hAnsi="宋体" w:cs="宋体"/>
                <w:b/>
                <w:bCs/>
                <w:kern w:val="0"/>
                <w:szCs w:val="21"/>
              </w:rPr>
            </w:pPr>
          </w:p>
        </w:tc>
        <w:tc>
          <w:tcPr>
            <w:tcW w:w="7131" w:type="dxa"/>
            <w:shd w:val="clear" w:color="auto" w:fill="auto"/>
            <w:vAlign w:val="center"/>
          </w:tcPr>
          <w:p w14:paraId="4D06800D" w14:textId="77777777" w:rsidR="00FA70D4" w:rsidRDefault="00FA70D4" w:rsidP="00EB0550">
            <w:pPr>
              <w:pStyle w:val="0"/>
              <w:widowControl/>
              <w:spacing w:line="360" w:lineRule="auto"/>
              <w:jc w:val="left"/>
              <w:rPr>
                <w:rFonts w:ascii="宋体" w:hAnsi="宋体"/>
                <w:szCs w:val="21"/>
              </w:rPr>
            </w:pPr>
            <w:r>
              <w:rPr>
                <w:rFonts w:ascii="宋体" w:hAnsi="宋体" w:hint="eastAsia"/>
                <w:szCs w:val="21"/>
              </w:rPr>
              <w:t>支持丰富的报表，包括计算视图报表、存储视图报表、IP报表、VLAN报表、组织配额报表、虚拟机报表等</w:t>
            </w:r>
          </w:p>
        </w:tc>
      </w:tr>
      <w:tr w:rsidR="00FA70D4" w14:paraId="0AD1B5B3" w14:textId="77777777" w:rsidTr="00EB0550">
        <w:trPr>
          <w:trHeight w:val="317"/>
        </w:trPr>
        <w:tc>
          <w:tcPr>
            <w:tcW w:w="1540" w:type="dxa"/>
            <w:vMerge/>
            <w:shd w:val="clear" w:color="auto" w:fill="auto"/>
            <w:vAlign w:val="center"/>
          </w:tcPr>
          <w:p w14:paraId="6BAC5C38" w14:textId="77777777" w:rsidR="00FA70D4" w:rsidRDefault="00FA70D4" w:rsidP="00EB0550">
            <w:pPr>
              <w:widowControl/>
              <w:jc w:val="left"/>
              <w:rPr>
                <w:rFonts w:ascii="宋体" w:hAnsi="宋体" w:cs="宋体"/>
                <w:b/>
                <w:bCs/>
                <w:kern w:val="0"/>
                <w:szCs w:val="21"/>
              </w:rPr>
            </w:pPr>
          </w:p>
        </w:tc>
        <w:tc>
          <w:tcPr>
            <w:tcW w:w="7131" w:type="dxa"/>
            <w:shd w:val="clear" w:color="auto" w:fill="auto"/>
            <w:vAlign w:val="center"/>
          </w:tcPr>
          <w:p w14:paraId="4E5AC202" w14:textId="77777777" w:rsidR="00FA70D4" w:rsidRDefault="00FA70D4" w:rsidP="00EB0550">
            <w:pPr>
              <w:pStyle w:val="0"/>
              <w:widowControl/>
              <w:spacing w:line="360" w:lineRule="auto"/>
              <w:jc w:val="left"/>
              <w:rPr>
                <w:rFonts w:ascii="宋体" w:hAnsi="宋体"/>
                <w:szCs w:val="21"/>
              </w:rPr>
            </w:pPr>
            <w:r>
              <w:rPr>
                <w:rFonts w:ascii="宋体" w:hAnsi="宋体" w:hint="eastAsia"/>
                <w:szCs w:val="21"/>
              </w:rPr>
              <w:t>支持对OpenStack计算节点的CPU、内存、存储容量和虚拟化平台相关存储卷的存储容量进行统计展示及阈值告警设置，当监控到实际资源使用达到设定阈值时发出告警通知（提供功能截图）</w:t>
            </w:r>
          </w:p>
        </w:tc>
      </w:tr>
      <w:tr w:rsidR="00FA70D4" w14:paraId="1749FF9D" w14:textId="77777777" w:rsidTr="00EB0550">
        <w:trPr>
          <w:trHeight w:val="834"/>
        </w:trPr>
        <w:tc>
          <w:tcPr>
            <w:tcW w:w="1540" w:type="dxa"/>
            <w:vMerge/>
            <w:shd w:val="clear" w:color="auto" w:fill="auto"/>
            <w:vAlign w:val="center"/>
          </w:tcPr>
          <w:p w14:paraId="2A3447E1" w14:textId="77777777" w:rsidR="00FA70D4" w:rsidRDefault="00FA70D4" w:rsidP="00EB0550">
            <w:pPr>
              <w:widowControl/>
              <w:jc w:val="left"/>
              <w:rPr>
                <w:rFonts w:ascii="宋体" w:hAnsi="宋体" w:cs="宋体"/>
                <w:b/>
                <w:bCs/>
                <w:kern w:val="0"/>
                <w:szCs w:val="21"/>
              </w:rPr>
            </w:pPr>
          </w:p>
        </w:tc>
        <w:tc>
          <w:tcPr>
            <w:tcW w:w="7131" w:type="dxa"/>
            <w:shd w:val="clear" w:color="auto" w:fill="auto"/>
            <w:vAlign w:val="center"/>
          </w:tcPr>
          <w:p w14:paraId="32B650E4" w14:textId="77777777" w:rsidR="00FA70D4" w:rsidRDefault="00FA70D4" w:rsidP="00EB0550">
            <w:pPr>
              <w:pStyle w:val="0"/>
              <w:widowControl/>
              <w:spacing w:line="360" w:lineRule="auto"/>
              <w:jc w:val="left"/>
              <w:rPr>
                <w:rFonts w:ascii="宋体" w:hAnsi="宋体"/>
                <w:szCs w:val="21"/>
              </w:rPr>
            </w:pPr>
            <w:r>
              <w:rPr>
                <w:rFonts w:ascii="宋体" w:hAnsi="宋体" w:hint="eastAsia"/>
                <w:szCs w:val="21"/>
              </w:rPr>
              <w:t>支持资源租期功能，</w:t>
            </w:r>
            <w:proofErr w:type="gramStart"/>
            <w:r>
              <w:rPr>
                <w:rFonts w:ascii="宋体" w:hAnsi="宋体" w:hint="eastAsia"/>
                <w:szCs w:val="21"/>
              </w:rPr>
              <w:t>云管理</w:t>
            </w:r>
            <w:proofErr w:type="gramEnd"/>
            <w:r>
              <w:rPr>
                <w:rFonts w:ascii="宋体" w:hAnsi="宋体" w:hint="eastAsia"/>
                <w:szCs w:val="21"/>
              </w:rPr>
              <w:t>平台可以指定资源到期策略（如自动禁用、自动销毁等），并在资源到期前提前给资源使用人发送到期提醒通知，使用人可以根据需要进行资源续期处理</w:t>
            </w:r>
          </w:p>
        </w:tc>
      </w:tr>
      <w:tr w:rsidR="00FA70D4" w14:paraId="18F231F7" w14:textId="77777777" w:rsidTr="00EB0550">
        <w:trPr>
          <w:trHeight w:val="450"/>
        </w:trPr>
        <w:tc>
          <w:tcPr>
            <w:tcW w:w="1540" w:type="dxa"/>
            <w:vMerge/>
            <w:shd w:val="clear" w:color="auto" w:fill="auto"/>
            <w:vAlign w:val="center"/>
          </w:tcPr>
          <w:p w14:paraId="0CDFFA23" w14:textId="77777777" w:rsidR="00FA70D4" w:rsidRDefault="00FA70D4" w:rsidP="00EB0550">
            <w:pPr>
              <w:widowControl/>
              <w:jc w:val="left"/>
              <w:rPr>
                <w:rFonts w:ascii="宋体" w:hAnsi="宋体" w:cs="宋体"/>
                <w:b/>
                <w:bCs/>
                <w:kern w:val="0"/>
                <w:szCs w:val="21"/>
              </w:rPr>
            </w:pPr>
          </w:p>
        </w:tc>
        <w:tc>
          <w:tcPr>
            <w:tcW w:w="7131" w:type="dxa"/>
            <w:shd w:val="clear" w:color="auto" w:fill="auto"/>
            <w:vAlign w:val="center"/>
          </w:tcPr>
          <w:p w14:paraId="078BCADD" w14:textId="77777777" w:rsidR="00FA70D4" w:rsidRDefault="00FA70D4" w:rsidP="00EB0550">
            <w:pPr>
              <w:pStyle w:val="0"/>
              <w:widowControl/>
              <w:spacing w:line="360" w:lineRule="auto"/>
              <w:jc w:val="left"/>
              <w:rPr>
                <w:rFonts w:ascii="宋体" w:hAnsi="宋体"/>
                <w:szCs w:val="21"/>
              </w:rPr>
            </w:pPr>
            <w:r>
              <w:rPr>
                <w:rFonts w:ascii="宋体" w:hAnsi="宋体" w:hint="eastAsia"/>
                <w:szCs w:val="21"/>
              </w:rPr>
              <w:t>支持租户创建和管理资源标签，资源标签用于分类分组用户的云资源（如“测试环境”、“生产环境”），便于日常管理</w:t>
            </w:r>
          </w:p>
        </w:tc>
      </w:tr>
    </w:tbl>
    <w:p w14:paraId="1E73949E" w14:textId="77777777" w:rsidR="00FA70D4" w:rsidRDefault="00FA70D4" w:rsidP="00FA70D4">
      <w:pPr>
        <w:pStyle w:val="200"/>
        <w:keepNext w:val="0"/>
        <w:keepLines w:val="0"/>
        <w:spacing w:beforeLines="50" w:before="156" w:after="0" w:line="415" w:lineRule="auto"/>
        <w:ind w:left="580" w:hangingChars="275" w:hanging="580"/>
        <w:outlineLvl w:val="3"/>
        <w:rPr>
          <w:rFonts w:ascii="宋体" w:eastAsia="宋体" w:hAnsi="宋体"/>
          <w:sz w:val="21"/>
          <w:szCs w:val="21"/>
        </w:rPr>
      </w:pPr>
      <w:r>
        <w:rPr>
          <w:rFonts w:ascii="宋体" w:eastAsia="宋体" w:hAnsi="宋体" w:hint="eastAsia"/>
          <w:sz w:val="21"/>
          <w:szCs w:val="21"/>
        </w:rPr>
        <w:t>3、存储设备</w:t>
      </w:r>
    </w:p>
    <w:tbl>
      <w:tblPr>
        <w:tblW w:w="8790" w:type="dxa"/>
        <w:tblLayout w:type="fixed"/>
        <w:tblLook w:val="04A0" w:firstRow="1" w:lastRow="0" w:firstColumn="1" w:lastColumn="0" w:noHBand="0" w:noVBand="1"/>
      </w:tblPr>
      <w:tblGrid>
        <w:gridCol w:w="1696"/>
        <w:gridCol w:w="7094"/>
      </w:tblGrid>
      <w:tr w:rsidR="00FA70D4" w14:paraId="73AFD50A" w14:textId="77777777" w:rsidTr="00EB0550">
        <w:trPr>
          <w:trHeight w:val="270"/>
        </w:trPr>
        <w:tc>
          <w:tcPr>
            <w:tcW w:w="1696" w:type="dxa"/>
            <w:tcBorders>
              <w:top w:val="single" w:sz="4" w:space="0" w:color="auto"/>
              <w:left w:val="single" w:sz="4" w:space="0" w:color="auto"/>
              <w:bottom w:val="single" w:sz="4" w:space="0" w:color="auto"/>
              <w:right w:val="single" w:sz="4" w:space="0" w:color="auto"/>
            </w:tcBorders>
          </w:tcPr>
          <w:p w14:paraId="53193A9A" w14:textId="77777777" w:rsidR="00FA70D4" w:rsidRDefault="00FA70D4" w:rsidP="00EB0550">
            <w:pPr>
              <w:jc w:val="center"/>
              <w:rPr>
                <w:rFonts w:ascii="宋体" w:hAnsi="宋体"/>
                <w:b/>
                <w:szCs w:val="21"/>
              </w:rPr>
            </w:pPr>
            <w:r>
              <w:rPr>
                <w:rFonts w:ascii="宋体" w:hAnsi="宋体" w:hint="eastAsia"/>
                <w:b/>
                <w:szCs w:val="21"/>
              </w:rPr>
              <w:t>指标项</w:t>
            </w:r>
          </w:p>
        </w:tc>
        <w:tc>
          <w:tcPr>
            <w:tcW w:w="7094" w:type="dxa"/>
            <w:tcBorders>
              <w:top w:val="single" w:sz="4" w:space="0" w:color="auto"/>
              <w:left w:val="nil"/>
              <w:bottom w:val="single" w:sz="4" w:space="0" w:color="auto"/>
              <w:right w:val="single" w:sz="4" w:space="0" w:color="auto"/>
            </w:tcBorders>
          </w:tcPr>
          <w:p w14:paraId="09EA118C" w14:textId="77777777" w:rsidR="00FA70D4" w:rsidRDefault="00FA70D4" w:rsidP="00EB0550">
            <w:pPr>
              <w:jc w:val="center"/>
              <w:rPr>
                <w:rFonts w:ascii="宋体" w:hAnsi="宋体"/>
                <w:b/>
                <w:szCs w:val="21"/>
              </w:rPr>
            </w:pPr>
            <w:r>
              <w:rPr>
                <w:rFonts w:ascii="宋体" w:hAnsi="宋体" w:hint="eastAsia"/>
                <w:b/>
                <w:szCs w:val="21"/>
              </w:rPr>
              <w:t>指标要求</w:t>
            </w:r>
          </w:p>
        </w:tc>
      </w:tr>
      <w:tr w:rsidR="00FA70D4" w14:paraId="36D522FD" w14:textId="77777777" w:rsidTr="00EB0550">
        <w:trPr>
          <w:trHeight w:val="645"/>
        </w:trPr>
        <w:tc>
          <w:tcPr>
            <w:tcW w:w="1696" w:type="dxa"/>
            <w:vMerge w:val="restart"/>
            <w:tcBorders>
              <w:top w:val="single" w:sz="4" w:space="0" w:color="auto"/>
              <w:left w:val="single" w:sz="4" w:space="0" w:color="auto"/>
              <w:bottom w:val="single" w:sz="4" w:space="0" w:color="auto"/>
              <w:right w:val="single" w:sz="4" w:space="0" w:color="auto"/>
            </w:tcBorders>
            <w:vAlign w:val="center"/>
          </w:tcPr>
          <w:p w14:paraId="3B8CCEC7" w14:textId="77777777" w:rsidR="00FA70D4" w:rsidRDefault="00FA70D4" w:rsidP="00EB0550">
            <w:pPr>
              <w:jc w:val="center"/>
              <w:rPr>
                <w:rFonts w:ascii="宋体" w:hAnsi="宋体"/>
                <w:szCs w:val="21"/>
              </w:rPr>
            </w:pPr>
            <w:r>
              <w:rPr>
                <w:rFonts w:ascii="宋体" w:hAnsi="宋体" w:hint="eastAsia"/>
                <w:szCs w:val="21"/>
              </w:rPr>
              <w:t>系统架构</w:t>
            </w:r>
          </w:p>
        </w:tc>
        <w:tc>
          <w:tcPr>
            <w:tcW w:w="7094" w:type="dxa"/>
            <w:tcBorders>
              <w:top w:val="single" w:sz="4" w:space="0" w:color="auto"/>
              <w:left w:val="single" w:sz="4" w:space="0" w:color="auto"/>
              <w:bottom w:val="single" w:sz="4" w:space="0" w:color="auto"/>
              <w:right w:val="single" w:sz="4" w:space="0" w:color="auto"/>
            </w:tcBorders>
          </w:tcPr>
          <w:p w14:paraId="23E582BC" w14:textId="77777777" w:rsidR="00FA70D4" w:rsidRDefault="00FA70D4" w:rsidP="00EB0550">
            <w:pPr>
              <w:rPr>
                <w:rFonts w:ascii="宋体" w:hAnsi="宋体"/>
                <w:szCs w:val="21"/>
              </w:rPr>
            </w:pPr>
            <w:r>
              <w:rPr>
                <w:rFonts w:ascii="宋体" w:hAnsi="宋体" w:hint="eastAsia"/>
                <w:szCs w:val="21"/>
              </w:rPr>
              <w:t>双控阵列的单控制器故障、更换、升级、自动切换过程中，存储系统性能不变。</w:t>
            </w:r>
          </w:p>
        </w:tc>
      </w:tr>
      <w:tr w:rsidR="00FA70D4" w14:paraId="0055F569" w14:textId="77777777" w:rsidTr="00EB0550">
        <w:trPr>
          <w:trHeight w:val="645"/>
        </w:trPr>
        <w:tc>
          <w:tcPr>
            <w:tcW w:w="1696" w:type="dxa"/>
            <w:vMerge/>
            <w:tcBorders>
              <w:top w:val="single" w:sz="4" w:space="0" w:color="auto"/>
              <w:left w:val="single" w:sz="4" w:space="0" w:color="auto"/>
              <w:bottom w:val="single" w:sz="4" w:space="0" w:color="auto"/>
              <w:right w:val="single" w:sz="4" w:space="0" w:color="auto"/>
            </w:tcBorders>
            <w:vAlign w:val="center"/>
          </w:tcPr>
          <w:p w14:paraId="29AC22B2" w14:textId="77777777" w:rsidR="00FA70D4" w:rsidRDefault="00FA70D4" w:rsidP="00EB0550">
            <w:pPr>
              <w:widowControl/>
              <w:jc w:val="center"/>
              <w:rPr>
                <w:rFonts w:ascii="宋体" w:hAnsi="宋体"/>
                <w:szCs w:val="21"/>
              </w:rPr>
            </w:pPr>
          </w:p>
        </w:tc>
        <w:tc>
          <w:tcPr>
            <w:tcW w:w="7094" w:type="dxa"/>
            <w:tcBorders>
              <w:top w:val="single" w:sz="4" w:space="0" w:color="auto"/>
              <w:left w:val="single" w:sz="4" w:space="0" w:color="auto"/>
              <w:bottom w:val="single" w:sz="4" w:space="0" w:color="auto"/>
              <w:right w:val="single" w:sz="4" w:space="0" w:color="auto"/>
            </w:tcBorders>
          </w:tcPr>
          <w:p w14:paraId="4BBBD7E3" w14:textId="77777777" w:rsidR="00FA70D4" w:rsidRDefault="00FA70D4" w:rsidP="00EB0550">
            <w:pPr>
              <w:rPr>
                <w:rFonts w:ascii="宋体" w:hAnsi="宋体"/>
                <w:b/>
                <w:szCs w:val="21"/>
              </w:rPr>
            </w:pPr>
            <w:r>
              <w:rPr>
                <w:rFonts w:ascii="宋体" w:hAnsi="宋体" w:hint="eastAsia"/>
                <w:b/>
                <w:szCs w:val="21"/>
              </w:rPr>
              <w:t>▲同一RAID组内三块磁盘(不含热备盘)失效时，数据不丢失，要求提供</w:t>
            </w:r>
            <w:proofErr w:type="gramStart"/>
            <w:r>
              <w:rPr>
                <w:rFonts w:ascii="宋体" w:hAnsi="宋体" w:hint="eastAsia"/>
                <w:b/>
                <w:szCs w:val="21"/>
              </w:rPr>
              <w:t>官网截</w:t>
            </w:r>
            <w:proofErr w:type="gramEnd"/>
            <w:r>
              <w:rPr>
                <w:rFonts w:ascii="宋体" w:hAnsi="宋体" w:hint="eastAsia"/>
                <w:b/>
                <w:szCs w:val="21"/>
              </w:rPr>
              <w:t>图</w:t>
            </w:r>
          </w:p>
        </w:tc>
      </w:tr>
      <w:tr w:rsidR="00FA70D4" w14:paraId="7A69CE0A" w14:textId="77777777" w:rsidTr="00EB0550">
        <w:trPr>
          <w:trHeight w:val="478"/>
        </w:trPr>
        <w:tc>
          <w:tcPr>
            <w:tcW w:w="1696" w:type="dxa"/>
            <w:tcBorders>
              <w:top w:val="single" w:sz="4" w:space="0" w:color="auto"/>
              <w:left w:val="single" w:sz="4" w:space="0" w:color="auto"/>
              <w:bottom w:val="single" w:sz="4" w:space="0" w:color="auto"/>
              <w:right w:val="single" w:sz="4" w:space="0" w:color="auto"/>
            </w:tcBorders>
            <w:vAlign w:val="center"/>
          </w:tcPr>
          <w:p w14:paraId="7CB47DBB" w14:textId="77777777" w:rsidR="00FA70D4" w:rsidRDefault="00FA70D4" w:rsidP="00EB0550">
            <w:pPr>
              <w:jc w:val="center"/>
              <w:rPr>
                <w:rFonts w:ascii="宋体" w:hAnsi="宋体"/>
                <w:szCs w:val="21"/>
              </w:rPr>
            </w:pPr>
            <w:r>
              <w:rPr>
                <w:rFonts w:ascii="宋体" w:hAnsi="宋体" w:hint="eastAsia"/>
                <w:szCs w:val="21"/>
              </w:rPr>
              <w:t>硬盘容量</w:t>
            </w:r>
          </w:p>
        </w:tc>
        <w:tc>
          <w:tcPr>
            <w:tcW w:w="7094" w:type="dxa"/>
            <w:tcBorders>
              <w:top w:val="single" w:sz="4" w:space="0" w:color="auto"/>
              <w:left w:val="single" w:sz="4" w:space="0" w:color="auto"/>
              <w:bottom w:val="single" w:sz="4" w:space="0" w:color="auto"/>
              <w:right w:val="single" w:sz="4" w:space="0" w:color="auto"/>
            </w:tcBorders>
          </w:tcPr>
          <w:p w14:paraId="33485ECE" w14:textId="77777777" w:rsidR="00FA70D4" w:rsidRDefault="00FA70D4" w:rsidP="00EB0550">
            <w:pPr>
              <w:rPr>
                <w:rFonts w:ascii="宋体" w:hAnsi="宋体"/>
                <w:b/>
                <w:szCs w:val="21"/>
              </w:rPr>
            </w:pPr>
            <w:r>
              <w:rPr>
                <w:rFonts w:ascii="宋体" w:hAnsi="宋体" w:hint="eastAsia"/>
                <w:b/>
                <w:szCs w:val="21"/>
              </w:rPr>
              <w:t>★实际单台配置物理容量</w:t>
            </w:r>
            <w:r>
              <w:rPr>
                <w:rFonts w:ascii="宋体" w:hAnsi="宋体"/>
                <w:b/>
                <w:szCs w:val="21"/>
              </w:rPr>
              <w:t>(</w:t>
            </w:r>
            <w:r>
              <w:rPr>
                <w:rFonts w:ascii="宋体" w:hAnsi="宋体" w:hint="eastAsia"/>
                <w:b/>
                <w:szCs w:val="21"/>
              </w:rPr>
              <w:t>除缓存盘</w:t>
            </w:r>
            <w:r>
              <w:rPr>
                <w:rFonts w:ascii="宋体" w:hAnsi="宋体"/>
                <w:b/>
                <w:szCs w:val="21"/>
              </w:rPr>
              <w:t>外</w:t>
            </w:r>
            <w:r>
              <w:rPr>
                <w:rFonts w:ascii="宋体" w:hAnsi="宋体" w:hint="eastAsia"/>
                <w:b/>
                <w:szCs w:val="21"/>
              </w:rPr>
              <w:t>)≥84TB, 实际单台压缩去重可用空间≥1</w:t>
            </w:r>
            <w:r>
              <w:rPr>
                <w:rFonts w:ascii="宋体" w:hAnsi="宋体"/>
                <w:b/>
                <w:szCs w:val="21"/>
              </w:rPr>
              <w:t>22</w:t>
            </w:r>
            <w:r>
              <w:rPr>
                <w:rFonts w:ascii="宋体" w:hAnsi="宋体" w:hint="eastAsia"/>
                <w:b/>
                <w:szCs w:val="21"/>
              </w:rPr>
              <w:t>TB</w:t>
            </w:r>
          </w:p>
        </w:tc>
      </w:tr>
      <w:tr w:rsidR="00FA70D4" w14:paraId="389F2FF7" w14:textId="77777777" w:rsidTr="00EB0550">
        <w:trPr>
          <w:trHeight w:val="480"/>
        </w:trPr>
        <w:tc>
          <w:tcPr>
            <w:tcW w:w="1696" w:type="dxa"/>
            <w:vMerge w:val="restart"/>
            <w:tcBorders>
              <w:top w:val="single" w:sz="4" w:space="0" w:color="auto"/>
              <w:left w:val="single" w:sz="4" w:space="0" w:color="auto"/>
              <w:bottom w:val="single" w:sz="4" w:space="0" w:color="auto"/>
              <w:right w:val="single" w:sz="4" w:space="0" w:color="auto"/>
            </w:tcBorders>
            <w:vAlign w:val="center"/>
          </w:tcPr>
          <w:p w14:paraId="4812413B" w14:textId="77777777" w:rsidR="00FA70D4" w:rsidRDefault="00FA70D4" w:rsidP="00EB0550">
            <w:pPr>
              <w:jc w:val="center"/>
              <w:rPr>
                <w:rFonts w:ascii="宋体" w:hAnsi="宋体"/>
                <w:szCs w:val="21"/>
              </w:rPr>
            </w:pPr>
            <w:r>
              <w:rPr>
                <w:rFonts w:ascii="宋体" w:hAnsi="宋体" w:hint="eastAsia"/>
                <w:szCs w:val="21"/>
              </w:rPr>
              <w:t>控制器配置</w:t>
            </w:r>
          </w:p>
        </w:tc>
        <w:tc>
          <w:tcPr>
            <w:tcW w:w="7094" w:type="dxa"/>
            <w:tcBorders>
              <w:top w:val="single" w:sz="4" w:space="0" w:color="auto"/>
              <w:left w:val="single" w:sz="4" w:space="0" w:color="auto"/>
              <w:bottom w:val="single" w:sz="4" w:space="0" w:color="auto"/>
              <w:right w:val="single" w:sz="4" w:space="0" w:color="auto"/>
            </w:tcBorders>
          </w:tcPr>
          <w:p w14:paraId="7F5D47FA" w14:textId="77777777" w:rsidR="00FA70D4" w:rsidRDefault="00FA70D4" w:rsidP="00EB0550">
            <w:pPr>
              <w:rPr>
                <w:rFonts w:ascii="宋体" w:hAnsi="宋体"/>
                <w:szCs w:val="21"/>
              </w:rPr>
            </w:pPr>
            <w:proofErr w:type="gramStart"/>
            <w:r>
              <w:rPr>
                <w:rFonts w:ascii="宋体" w:hAnsi="宋体" w:hint="eastAsia"/>
                <w:szCs w:val="21"/>
              </w:rPr>
              <w:t>实配两个</w:t>
            </w:r>
            <w:proofErr w:type="gramEnd"/>
            <w:r>
              <w:rPr>
                <w:rFonts w:ascii="宋体" w:hAnsi="宋体" w:hint="eastAsia"/>
                <w:szCs w:val="21"/>
              </w:rPr>
              <w:t>存储控制器，单一控制器故障，系统性能不下降，配置16Gb FC端口≥4，同时配置10Gb 万兆电端口≥4，主机</w:t>
            </w:r>
            <w:r>
              <w:rPr>
                <w:rFonts w:ascii="宋体" w:hAnsi="宋体"/>
                <w:szCs w:val="21"/>
              </w:rPr>
              <w:t>端口</w:t>
            </w:r>
            <w:r>
              <w:rPr>
                <w:rFonts w:ascii="宋体" w:hAnsi="宋体" w:hint="eastAsia"/>
                <w:szCs w:val="21"/>
              </w:rPr>
              <w:t>最大支持扩展到≥24个。</w:t>
            </w:r>
          </w:p>
        </w:tc>
      </w:tr>
      <w:tr w:rsidR="00FA70D4" w14:paraId="518588A2" w14:textId="77777777" w:rsidTr="00EB0550">
        <w:trPr>
          <w:trHeight w:val="479"/>
        </w:trPr>
        <w:tc>
          <w:tcPr>
            <w:tcW w:w="1696" w:type="dxa"/>
            <w:vMerge/>
            <w:tcBorders>
              <w:top w:val="single" w:sz="4" w:space="0" w:color="auto"/>
              <w:left w:val="single" w:sz="4" w:space="0" w:color="auto"/>
              <w:bottom w:val="single" w:sz="4" w:space="0" w:color="auto"/>
              <w:right w:val="single" w:sz="4" w:space="0" w:color="auto"/>
            </w:tcBorders>
            <w:vAlign w:val="center"/>
          </w:tcPr>
          <w:p w14:paraId="4DFFF12B" w14:textId="77777777" w:rsidR="00FA70D4" w:rsidRDefault="00FA70D4" w:rsidP="00EB0550">
            <w:pPr>
              <w:widowControl/>
              <w:jc w:val="center"/>
              <w:rPr>
                <w:rFonts w:ascii="宋体" w:hAnsi="宋体"/>
                <w:szCs w:val="21"/>
              </w:rPr>
            </w:pPr>
          </w:p>
        </w:tc>
        <w:tc>
          <w:tcPr>
            <w:tcW w:w="7094" w:type="dxa"/>
            <w:tcBorders>
              <w:top w:val="single" w:sz="4" w:space="0" w:color="auto"/>
              <w:left w:val="single" w:sz="4" w:space="0" w:color="auto"/>
              <w:bottom w:val="single" w:sz="4" w:space="0" w:color="auto"/>
              <w:right w:val="single" w:sz="4" w:space="0" w:color="auto"/>
            </w:tcBorders>
          </w:tcPr>
          <w:p w14:paraId="6ED3E1AC" w14:textId="77777777" w:rsidR="00FA70D4" w:rsidRDefault="00FA70D4" w:rsidP="00EB0550">
            <w:pPr>
              <w:rPr>
                <w:rFonts w:ascii="宋体" w:hAnsi="宋体"/>
                <w:szCs w:val="21"/>
              </w:rPr>
            </w:pPr>
            <w:r>
              <w:rPr>
                <w:rFonts w:ascii="宋体" w:hAnsi="宋体" w:hint="eastAsia"/>
                <w:szCs w:val="21"/>
              </w:rPr>
              <w:t>采用Skylake以上处理器，系统配置CPU总数≥4、CPU核心总数≥32。</w:t>
            </w:r>
          </w:p>
        </w:tc>
      </w:tr>
      <w:tr w:rsidR="00FA70D4" w14:paraId="4EAD654F" w14:textId="77777777" w:rsidTr="00EB0550">
        <w:trPr>
          <w:trHeight w:val="479"/>
        </w:trPr>
        <w:tc>
          <w:tcPr>
            <w:tcW w:w="1696" w:type="dxa"/>
            <w:vMerge/>
            <w:tcBorders>
              <w:top w:val="single" w:sz="4" w:space="0" w:color="auto"/>
              <w:left w:val="single" w:sz="4" w:space="0" w:color="auto"/>
              <w:bottom w:val="single" w:sz="4" w:space="0" w:color="auto"/>
              <w:right w:val="single" w:sz="4" w:space="0" w:color="auto"/>
            </w:tcBorders>
            <w:vAlign w:val="center"/>
          </w:tcPr>
          <w:p w14:paraId="0AD78027" w14:textId="77777777" w:rsidR="00FA70D4" w:rsidRDefault="00FA70D4" w:rsidP="00EB0550">
            <w:pPr>
              <w:widowControl/>
              <w:jc w:val="center"/>
              <w:rPr>
                <w:rFonts w:ascii="宋体" w:hAnsi="宋体"/>
                <w:szCs w:val="21"/>
              </w:rPr>
            </w:pPr>
          </w:p>
        </w:tc>
        <w:tc>
          <w:tcPr>
            <w:tcW w:w="7094" w:type="dxa"/>
            <w:tcBorders>
              <w:top w:val="single" w:sz="4" w:space="0" w:color="auto"/>
              <w:left w:val="single" w:sz="4" w:space="0" w:color="auto"/>
              <w:bottom w:val="single" w:sz="4" w:space="0" w:color="auto"/>
              <w:right w:val="single" w:sz="4" w:space="0" w:color="auto"/>
            </w:tcBorders>
          </w:tcPr>
          <w:p w14:paraId="085C0EB8" w14:textId="77777777" w:rsidR="00FA70D4" w:rsidRDefault="00FA70D4" w:rsidP="00EB0550">
            <w:pPr>
              <w:rPr>
                <w:rFonts w:ascii="宋体" w:hAnsi="宋体"/>
                <w:szCs w:val="21"/>
              </w:rPr>
            </w:pPr>
            <w:r>
              <w:rPr>
                <w:rFonts w:ascii="宋体" w:hAnsi="宋体" w:hint="eastAsia"/>
                <w:szCs w:val="21"/>
              </w:rPr>
              <w:t>三级缓存架构保障存储性能，一级DDR4≥128GB、二级NVDIMM≥16GB，三级SSD可用缓存≥</w:t>
            </w:r>
            <w:r>
              <w:rPr>
                <w:rFonts w:ascii="宋体" w:hAnsi="宋体"/>
                <w:szCs w:val="21"/>
              </w:rPr>
              <w:t>23.04</w:t>
            </w:r>
            <w:r>
              <w:rPr>
                <w:rFonts w:ascii="宋体" w:hAnsi="宋体" w:hint="eastAsia"/>
                <w:szCs w:val="21"/>
              </w:rPr>
              <w:t>TB。</w:t>
            </w:r>
          </w:p>
        </w:tc>
      </w:tr>
      <w:tr w:rsidR="00FA70D4" w14:paraId="4B0BB19C" w14:textId="77777777" w:rsidTr="00EB0550">
        <w:trPr>
          <w:trHeight w:val="258"/>
        </w:trPr>
        <w:tc>
          <w:tcPr>
            <w:tcW w:w="1696" w:type="dxa"/>
            <w:vMerge w:val="restart"/>
            <w:tcBorders>
              <w:top w:val="single" w:sz="4" w:space="0" w:color="auto"/>
              <w:left w:val="single" w:sz="4" w:space="0" w:color="auto"/>
              <w:bottom w:val="single" w:sz="4" w:space="0" w:color="auto"/>
              <w:right w:val="single" w:sz="4" w:space="0" w:color="auto"/>
            </w:tcBorders>
            <w:vAlign w:val="center"/>
          </w:tcPr>
          <w:p w14:paraId="6D1477F0" w14:textId="77777777" w:rsidR="00FA70D4" w:rsidRDefault="00FA70D4" w:rsidP="00EB0550">
            <w:pPr>
              <w:jc w:val="center"/>
              <w:rPr>
                <w:rFonts w:ascii="宋体" w:hAnsi="宋体"/>
                <w:szCs w:val="21"/>
              </w:rPr>
            </w:pPr>
            <w:r>
              <w:rPr>
                <w:rFonts w:ascii="宋体" w:hAnsi="宋体" w:hint="eastAsia"/>
                <w:szCs w:val="21"/>
              </w:rPr>
              <w:t>软件功能</w:t>
            </w:r>
          </w:p>
        </w:tc>
        <w:tc>
          <w:tcPr>
            <w:tcW w:w="7094" w:type="dxa"/>
            <w:tcBorders>
              <w:top w:val="single" w:sz="4" w:space="0" w:color="auto"/>
              <w:left w:val="single" w:sz="4" w:space="0" w:color="auto"/>
              <w:bottom w:val="single" w:sz="4" w:space="0" w:color="auto"/>
              <w:right w:val="single" w:sz="4" w:space="0" w:color="auto"/>
            </w:tcBorders>
          </w:tcPr>
          <w:p w14:paraId="454A3623" w14:textId="77777777" w:rsidR="00FA70D4" w:rsidRDefault="00FA70D4" w:rsidP="00EB0550">
            <w:pPr>
              <w:rPr>
                <w:rFonts w:ascii="宋体" w:hAnsi="宋体"/>
                <w:szCs w:val="21"/>
              </w:rPr>
            </w:pPr>
            <w:r>
              <w:rPr>
                <w:rFonts w:ascii="宋体" w:hAnsi="宋体" w:hint="eastAsia"/>
                <w:szCs w:val="21"/>
              </w:rPr>
              <w:t>配置数据快照、数据快速恢复许可证，无容量限制。数据快照无性能影响。</w:t>
            </w:r>
          </w:p>
        </w:tc>
      </w:tr>
      <w:tr w:rsidR="00FA70D4" w14:paraId="39640EFE" w14:textId="77777777" w:rsidTr="00EB0550">
        <w:trPr>
          <w:trHeight w:val="258"/>
        </w:trPr>
        <w:tc>
          <w:tcPr>
            <w:tcW w:w="1696" w:type="dxa"/>
            <w:vMerge/>
            <w:tcBorders>
              <w:top w:val="single" w:sz="4" w:space="0" w:color="auto"/>
              <w:left w:val="single" w:sz="4" w:space="0" w:color="auto"/>
              <w:bottom w:val="single" w:sz="4" w:space="0" w:color="auto"/>
              <w:right w:val="single" w:sz="4" w:space="0" w:color="auto"/>
            </w:tcBorders>
            <w:vAlign w:val="center"/>
          </w:tcPr>
          <w:p w14:paraId="1AA97FCC" w14:textId="77777777" w:rsidR="00FA70D4" w:rsidRDefault="00FA70D4" w:rsidP="00EB0550">
            <w:pPr>
              <w:widowControl/>
              <w:jc w:val="center"/>
              <w:rPr>
                <w:rFonts w:ascii="宋体" w:hAnsi="宋体"/>
                <w:szCs w:val="21"/>
              </w:rPr>
            </w:pPr>
          </w:p>
        </w:tc>
        <w:tc>
          <w:tcPr>
            <w:tcW w:w="7094" w:type="dxa"/>
            <w:tcBorders>
              <w:top w:val="single" w:sz="4" w:space="0" w:color="auto"/>
              <w:left w:val="single" w:sz="4" w:space="0" w:color="auto"/>
              <w:bottom w:val="single" w:sz="4" w:space="0" w:color="auto"/>
              <w:right w:val="single" w:sz="4" w:space="0" w:color="auto"/>
            </w:tcBorders>
          </w:tcPr>
          <w:p w14:paraId="73986B94" w14:textId="77777777" w:rsidR="00FA70D4" w:rsidRDefault="00FA70D4" w:rsidP="00EB0550">
            <w:pPr>
              <w:rPr>
                <w:rFonts w:ascii="宋体" w:hAnsi="宋体"/>
                <w:szCs w:val="21"/>
              </w:rPr>
            </w:pPr>
            <w:r>
              <w:rPr>
                <w:rFonts w:ascii="宋体" w:hAnsi="宋体" w:hint="eastAsia"/>
                <w:szCs w:val="21"/>
              </w:rPr>
              <w:t>配置数据快速零拷贝克隆许可证，无容量限制。数据克隆无性能影响。</w:t>
            </w:r>
          </w:p>
        </w:tc>
      </w:tr>
      <w:tr w:rsidR="00FA70D4" w14:paraId="254485B4" w14:textId="77777777" w:rsidTr="00EB0550">
        <w:trPr>
          <w:trHeight w:val="258"/>
        </w:trPr>
        <w:tc>
          <w:tcPr>
            <w:tcW w:w="1696" w:type="dxa"/>
            <w:vMerge/>
            <w:tcBorders>
              <w:top w:val="single" w:sz="4" w:space="0" w:color="auto"/>
              <w:left w:val="single" w:sz="4" w:space="0" w:color="auto"/>
              <w:bottom w:val="single" w:sz="4" w:space="0" w:color="auto"/>
              <w:right w:val="single" w:sz="4" w:space="0" w:color="auto"/>
            </w:tcBorders>
            <w:vAlign w:val="center"/>
          </w:tcPr>
          <w:p w14:paraId="4E9FF46C" w14:textId="77777777" w:rsidR="00FA70D4" w:rsidRDefault="00FA70D4" w:rsidP="00EB0550">
            <w:pPr>
              <w:widowControl/>
              <w:jc w:val="center"/>
              <w:rPr>
                <w:rFonts w:ascii="宋体" w:hAnsi="宋体"/>
                <w:szCs w:val="21"/>
              </w:rPr>
            </w:pPr>
          </w:p>
        </w:tc>
        <w:tc>
          <w:tcPr>
            <w:tcW w:w="7094" w:type="dxa"/>
            <w:tcBorders>
              <w:top w:val="single" w:sz="4" w:space="0" w:color="auto"/>
              <w:left w:val="single" w:sz="4" w:space="0" w:color="auto"/>
              <w:bottom w:val="single" w:sz="4" w:space="0" w:color="auto"/>
              <w:right w:val="single" w:sz="4" w:space="0" w:color="auto"/>
            </w:tcBorders>
          </w:tcPr>
          <w:p w14:paraId="6970BE61" w14:textId="77777777" w:rsidR="00FA70D4" w:rsidRDefault="00FA70D4" w:rsidP="00EB0550">
            <w:pPr>
              <w:rPr>
                <w:rFonts w:ascii="宋体" w:hAnsi="宋体"/>
                <w:szCs w:val="21"/>
              </w:rPr>
            </w:pPr>
            <w:r>
              <w:rPr>
                <w:rFonts w:ascii="宋体" w:hAnsi="宋体" w:hint="eastAsia"/>
                <w:szCs w:val="21"/>
              </w:rPr>
              <w:t>配置精简配置功能许可证，无容量限制。</w:t>
            </w:r>
          </w:p>
        </w:tc>
      </w:tr>
      <w:tr w:rsidR="00FA70D4" w14:paraId="79F69672" w14:textId="77777777" w:rsidTr="00EB0550">
        <w:trPr>
          <w:trHeight w:val="258"/>
        </w:trPr>
        <w:tc>
          <w:tcPr>
            <w:tcW w:w="1696" w:type="dxa"/>
            <w:vMerge/>
            <w:tcBorders>
              <w:top w:val="single" w:sz="4" w:space="0" w:color="auto"/>
              <w:left w:val="single" w:sz="4" w:space="0" w:color="auto"/>
              <w:bottom w:val="single" w:sz="4" w:space="0" w:color="auto"/>
              <w:right w:val="single" w:sz="4" w:space="0" w:color="auto"/>
            </w:tcBorders>
            <w:vAlign w:val="center"/>
          </w:tcPr>
          <w:p w14:paraId="50CA0489" w14:textId="77777777" w:rsidR="00FA70D4" w:rsidRDefault="00FA70D4" w:rsidP="00EB0550">
            <w:pPr>
              <w:widowControl/>
              <w:jc w:val="center"/>
              <w:rPr>
                <w:rFonts w:ascii="宋体" w:hAnsi="宋体"/>
                <w:szCs w:val="21"/>
              </w:rPr>
            </w:pPr>
          </w:p>
        </w:tc>
        <w:tc>
          <w:tcPr>
            <w:tcW w:w="7094" w:type="dxa"/>
            <w:tcBorders>
              <w:top w:val="single" w:sz="4" w:space="0" w:color="auto"/>
              <w:left w:val="single" w:sz="4" w:space="0" w:color="auto"/>
              <w:bottom w:val="single" w:sz="4" w:space="0" w:color="auto"/>
              <w:right w:val="single" w:sz="4" w:space="0" w:color="auto"/>
            </w:tcBorders>
          </w:tcPr>
          <w:p w14:paraId="711CD3CF" w14:textId="77777777" w:rsidR="00FA70D4" w:rsidRDefault="00FA70D4" w:rsidP="00EB0550">
            <w:pPr>
              <w:rPr>
                <w:rFonts w:ascii="宋体" w:hAnsi="宋体"/>
                <w:szCs w:val="21"/>
              </w:rPr>
            </w:pPr>
            <w:r>
              <w:rPr>
                <w:rFonts w:ascii="宋体" w:hAnsi="宋体" w:hint="eastAsia"/>
                <w:szCs w:val="21"/>
              </w:rPr>
              <w:t>配置重</w:t>
            </w:r>
            <w:proofErr w:type="gramStart"/>
            <w:r>
              <w:rPr>
                <w:rFonts w:ascii="宋体" w:hAnsi="宋体" w:hint="eastAsia"/>
                <w:szCs w:val="21"/>
              </w:rPr>
              <w:t>删</w:t>
            </w:r>
            <w:proofErr w:type="gramEnd"/>
            <w:r>
              <w:rPr>
                <w:rFonts w:ascii="宋体" w:hAnsi="宋体" w:hint="eastAsia"/>
                <w:szCs w:val="21"/>
              </w:rPr>
              <w:t>软件功能许可证，压缩软件功能许可证，无容量限制。</w:t>
            </w:r>
          </w:p>
        </w:tc>
      </w:tr>
      <w:tr w:rsidR="00FA70D4" w14:paraId="71CBF9DA" w14:textId="77777777" w:rsidTr="00EB0550">
        <w:trPr>
          <w:trHeight w:val="258"/>
        </w:trPr>
        <w:tc>
          <w:tcPr>
            <w:tcW w:w="1696" w:type="dxa"/>
            <w:vMerge/>
            <w:tcBorders>
              <w:top w:val="single" w:sz="4" w:space="0" w:color="auto"/>
              <w:left w:val="single" w:sz="4" w:space="0" w:color="auto"/>
              <w:bottom w:val="single" w:sz="4" w:space="0" w:color="auto"/>
              <w:right w:val="single" w:sz="4" w:space="0" w:color="auto"/>
            </w:tcBorders>
            <w:vAlign w:val="center"/>
          </w:tcPr>
          <w:p w14:paraId="03F68323" w14:textId="77777777" w:rsidR="00FA70D4" w:rsidRDefault="00FA70D4" w:rsidP="00EB0550">
            <w:pPr>
              <w:widowControl/>
              <w:jc w:val="center"/>
              <w:rPr>
                <w:rFonts w:ascii="宋体" w:hAnsi="宋体"/>
                <w:szCs w:val="21"/>
              </w:rPr>
            </w:pPr>
          </w:p>
        </w:tc>
        <w:tc>
          <w:tcPr>
            <w:tcW w:w="7094" w:type="dxa"/>
            <w:tcBorders>
              <w:top w:val="single" w:sz="4" w:space="0" w:color="auto"/>
              <w:left w:val="single" w:sz="4" w:space="0" w:color="auto"/>
              <w:bottom w:val="single" w:sz="4" w:space="0" w:color="auto"/>
              <w:right w:val="single" w:sz="4" w:space="0" w:color="auto"/>
            </w:tcBorders>
          </w:tcPr>
          <w:p w14:paraId="23118299" w14:textId="77777777" w:rsidR="00FA70D4" w:rsidRDefault="00FA70D4" w:rsidP="00EB0550">
            <w:pPr>
              <w:rPr>
                <w:rFonts w:ascii="宋体" w:hAnsi="宋体"/>
                <w:b/>
                <w:szCs w:val="21"/>
              </w:rPr>
            </w:pPr>
            <w:r>
              <w:rPr>
                <w:rFonts w:ascii="宋体" w:hAnsi="宋体" w:hint="eastAsia"/>
                <w:b/>
                <w:szCs w:val="21"/>
              </w:rPr>
              <w:t xml:space="preserve">▲配置数据容灾复制功能许可证和双活许可，无容量限制。要求支持存储系统之间、存储系统到存储集群、存储集群之间的多对一数据复制、双向数据复制。要求对Oracle, Exchange, MS </w:t>
            </w:r>
            <w:proofErr w:type="spellStart"/>
            <w:r>
              <w:rPr>
                <w:rFonts w:ascii="宋体" w:hAnsi="宋体" w:hint="eastAsia"/>
                <w:b/>
                <w:szCs w:val="21"/>
              </w:rPr>
              <w:t>Sql</w:t>
            </w:r>
            <w:proofErr w:type="spellEnd"/>
            <w:r>
              <w:rPr>
                <w:rFonts w:ascii="宋体" w:hAnsi="宋体" w:hint="eastAsia"/>
                <w:b/>
                <w:szCs w:val="21"/>
              </w:rPr>
              <w:t xml:space="preserve"> Server等应用必须配置一致性</w:t>
            </w:r>
            <w:proofErr w:type="gramStart"/>
            <w:r>
              <w:rPr>
                <w:rFonts w:ascii="宋体" w:hAnsi="宋体" w:hint="eastAsia"/>
                <w:b/>
                <w:szCs w:val="21"/>
              </w:rPr>
              <w:t>数据卷组</w:t>
            </w:r>
            <w:proofErr w:type="gramEnd"/>
            <w:r>
              <w:rPr>
                <w:rFonts w:ascii="宋体" w:hAnsi="宋体" w:hint="eastAsia"/>
                <w:b/>
                <w:szCs w:val="21"/>
              </w:rPr>
              <w:t>(Consistency Group)保护功能。数据容灾复制功能可以通过10GbE以太网络进行，数据以原有压缩状态传输，无需额外的数据复制网关、虚拟化网关或类似软硬件投资</w:t>
            </w:r>
          </w:p>
        </w:tc>
      </w:tr>
      <w:tr w:rsidR="00FA70D4" w14:paraId="70C55D7D" w14:textId="77777777" w:rsidTr="00EB0550">
        <w:trPr>
          <w:trHeight w:val="258"/>
        </w:trPr>
        <w:tc>
          <w:tcPr>
            <w:tcW w:w="1696" w:type="dxa"/>
            <w:vMerge/>
            <w:tcBorders>
              <w:top w:val="single" w:sz="4" w:space="0" w:color="auto"/>
              <w:left w:val="single" w:sz="4" w:space="0" w:color="auto"/>
              <w:bottom w:val="single" w:sz="4" w:space="0" w:color="auto"/>
              <w:right w:val="single" w:sz="4" w:space="0" w:color="auto"/>
            </w:tcBorders>
            <w:vAlign w:val="center"/>
          </w:tcPr>
          <w:p w14:paraId="393D0AF8" w14:textId="77777777" w:rsidR="00FA70D4" w:rsidRDefault="00FA70D4" w:rsidP="00EB0550">
            <w:pPr>
              <w:widowControl/>
              <w:jc w:val="center"/>
              <w:rPr>
                <w:rFonts w:ascii="宋体" w:hAnsi="宋体"/>
                <w:szCs w:val="21"/>
              </w:rPr>
            </w:pPr>
          </w:p>
        </w:tc>
        <w:tc>
          <w:tcPr>
            <w:tcW w:w="7094" w:type="dxa"/>
            <w:tcBorders>
              <w:top w:val="single" w:sz="4" w:space="0" w:color="auto"/>
              <w:left w:val="single" w:sz="4" w:space="0" w:color="auto"/>
              <w:bottom w:val="single" w:sz="4" w:space="0" w:color="auto"/>
              <w:right w:val="single" w:sz="4" w:space="0" w:color="auto"/>
            </w:tcBorders>
          </w:tcPr>
          <w:p w14:paraId="75DA9FC9" w14:textId="77777777" w:rsidR="00FA70D4" w:rsidRDefault="00FA70D4" w:rsidP="00EB0550">
            <w:pPr>
              <w:rPr>
                <w:rFonts w:ascii="宋体" w:hAnsi="宋体"/>
                <w:szCs w:val="21"/>
              </w:rPr>
            </w:pPr>
            <w:r>
              <w:rPr>
                <w:rFonts w:ascii="宋体" w:hAnsi="宋体" w:hint="eastAsia"/>
                <w:szCs w:val="21"/>
              </w:rPr>
              <w:t>配置存储集群负载均衡管理软件，无客户端及容量限制。</w:t>
            </w:r>
          </w:p>
          <w:p w14:paraId="5F30DE19" w14:textId="77777777" w:rsidR="00FA70D4" w:rsidRDefault="00FA70D4" w:rsidP="00EB0550">
            <w:pPr>
              <w:rPr>
                <w:rFonts w:ascii="宋体" w:hAnsi="宋体"/>
                <w:szCs w:val="21"/>
              </w:rPr>
            </w:pPr>
            <w:r>
              <w:rPr>
                <w:rFonts w:ascii="宋体" w:hAnsi="宋体" w:hint="eastAsia"/>
                <w:szCs w:val="21"/>
              </w:rPr>
              <w:t>配置图形化管理界面，配置命令行及存储集群统一图形化管理界面，支持日志监控及审计。</w:t>
            </w:r>
          </w:p>
        </w:tc>
      </w:tr>
      <w:tr w:rsidR="00FA70D4" w14:paraId="515968AE" w14:textId="77777777" w:rsidTr="00EB0550">
        <w:trPr>
          <w:trHeight w:val="263"/>
        </w:trPr>
        <w:tc>
          <w:tcPr>
            <w:tcW w:w="1696" w:type="dxa"/>
            <w:tcBorders>
              <w:top w:val="single" w:sz="4" w:space="0" w:color="auto"/>
              <w:left w:val="single" w:sz="4" w:space="0" w:color="auto"/>
              <w:bottom w:val="single" w:sz="4" w:space="0" w:color="auto"/>
              <w:right w:val="single" w:sz="4" w:space="0" w:color="auto"/>
            </w:tcBorders>
            <w:vAlign w:val="center"/>
          </w:tcPr>
          <w:p w14:paraId="5EA080A4" w14:textId="77777777" w:rsidR="00FA70D4" w:rsidRDefault="00FA70D4" w:rsidP="00EB0550">
            <w:pPr>
              <w:jc w:val="center"/>
              <w:rPr>
                <w:rFonts w:ascii="宋体" w:hAnsi="宋体"/>
                <w:szCs w:val="21"/>
              </w:rPr>
            </w:pPr>
            <w:r>
              <w:rPr>
                <w:rFonts w:ascii="宋体" w:hAnsi="宋体" w:hint="eastAsia"/>
                <w:szCs w:val="21"/>
              </w:rPr>
              <w:t>整体性能</w:t>
            </w:r>
          </w:p>
        </w:tc>
        <w:tc>
          <w:tcPr>
            <w:tcW w:w="7094" w:type="dxa"/>
            <w:tcBorders>
              <w:top w:val="single" w:sz="4" w:space="0" w:color="auto"/>
              <w:left w:val="single" w:sz="4" w:space="0" w:color="auto"/>
              <w:bottom w:val="single" w:sz="4" w:space="0" w:color="auto"/>
              <w:right w:val="single" w:sz="4" w:space="0" w:color="auto"/>
            </w:tcBorders>
          </w:tcPr>
          <w:p w14:paraId="4E73F3B6" w14:textId="77777777" w:rsidR="00FA70D4" w:rsidRDefault="00FA70D4" w:rsidP="00EB0550">
            <w:pPr>
              <w:rPr>
                <w:rFonts w:ascii="宋体" w:hAnsi="宋体"/>
                <w:b/>
                <w:szCs w:val="21"/>
              </w:rPr>
            </w:pPr>
            <w:r>
              <w:rPr>
                <w:rFonts w:ascii="宋体" w:hAnsi="宋体" w:hint="eastAsia"/>
                <w:b/>
                <w:szCs w:val="21"/>
              </w:rPr>
              <w:t>▲满足服务稳定性要求，单一存储控制器故障时，系统IOPS性能数值≥100,000 IOPS(实现条件：4KB数据块，100%随机写，开启2倍以上在线实时数据压缩)；访问延迟≤0.5ms，且开启重</w:t>
            </w:r>
            <w:proofErr w:type="gramStart"/>
            <w:r>
              <w:rPr>
                <w:rFonts w:ascii="宋体" w:hAnsi="宋体" w:hint="eastAsia"/>
                <w:b/>
                <w:szCs w:val="21"/>
              </w:rPr>
              <w:t>删</w:t>
            </w:r>
            <w:proofErr w:type="gramEnd"/>
            <w:r>
              <w:rPr>
                <w:rFonts w:ascii="宋体" w:hAnsi="宋体" w:hint="eastAsia"/>
                <w:b/>
                <w:szCs w:val="21"/>
              </w:rPr>
              <w:t>压缩后性能不衰减。 （要求提供官方性能工具截</w:t>
            </w:r>
            <w:proofErr w:type="gramStart"/>
            <w:r>
              <w:rPr>
                <w:rFonts w:ascii="宋体" w:hAnsi="宋体" w:hint="eastAsia"/>
                <w:b/>
                <w:szCs w:val="21"/>
              </w:rPr>
              <w:t>图证明</w:t>
            </w:r>
            <w:proofErr w:type="gramEnd"/>
            <w:r>
              <w:rPr>
                <w:rFonts w:ascii="宋体" w:hAnsi="宋体" w:hint="eastAsia"/>
                <w:b/>
                <w:szCs w:val="21"/>
              </w:rPr>
              <w:t>≤0.5ms时延）</w:t>
            </w:r>
          </w:p>
        </w:tc>
      </w:tr>
      <w:tr w:rsidR="00FA70D4" w14:paraId="6925DB0C" w14:textId="77777777" w:rsidTr="00EB0550">
        <w:trPr>
          <w:trHeight w:val="263"/>
        </w:trPr>
        <w:tc>
          <w:tcPr>
            <w:tcW w:w="1696" w:type="dxa"/>
            <w:tcBorders>
              <w:top w:val="single" w:sz="4" w:space="0" w:color="auto"/>
              <w:left w:val="single" w:sz="4" w:space="0" w:color="auto"/>
              <w:bottom w:val="single" w:sz="4" w:space="0" w:color="auto"/>
              <w:right w:val="single" w:sz="4" w:space="0" w:color="auto"/>
            </w:tcBorders>
            <w:vAlign w:val="center"/>
          </w:tcPr>
          <w:p w14:paraId="6E11B3B3" w14:textId="77777777" w:rsidR="00FA70D4" w:rsidRDefault="00FA70D4" w:rsidP="00EB0550">
            <w:pPr>
              <w:jc w:val="center"/>
              <w:rPr>
                <w:rFonts w:ascii="宋体" w:hAnsi="宋体"/>
                <w:szCs w:val="21"/>
              </w:rPr>
            </w:pPr>
            <w:r>
              <w:rPr>
                <w:rFonts w:ascii="宋体" w:hAnsi="宋体" w:hint="eastAsia"/>
                <w:szCs w:val="21"/>
              </w:rPr>
              <w:t>扩展能力</w:t>
            </w:r>
          </w:p>
        </w:tc>
        <w:tc>
          <w:tcPr>
            <w:tcW w:w="7094" w:type="dxa"/>
            <w:tcBorders>
              <w:top w:val="single" w:sz="4" w:space="0" w:color="auto"/>
              <w:left w:val="single" w:sz="4" w:space="0" w:color="auto"/>
              <w:bottom w:val="single" w:sz="4" w:space="0" w:color="auto"/>
              <w:right w:val="single" w:sz="4" w:space="0" w:color="auto"/>
            </w:tcBorders>
          </w:tcPr>
          <w:p w14:paraId="3827C7B9" w14:textId="77777777" w:rsidR="00FA70D4" w:rsidRDefault="00FA70D4" w:rsidP="00EB0550">
            <w:pPr>
              <w:rPr>
                <w:rFonts w:ascii="宋体" w:hAnsi="宋体"/>
                <w:szCs w:val="21"/>
              </w:rPr>
            </w:pPr>
            <w:r>
              <w:rPr>
                <w:rFonts w:ascii="宋体" w:hAnsi="宋体" w:hint="eastAsia"/>
                <w:szCs w:val="21"/>
              </w:rPr>
              <w:t>支持在线平滑升级到高端型号，且无需数据迁移，可在线</w:t>
            </w:r>
            <w:proofErr w:type="gramStart"/>
            <w:r>
              <w:rPr>
                <w:rFonts w:ascii="宋体" w:hAnsi="宋体" w:hint="eastAsia"/>
                <w:szCs w:val="21"/>
              </w:rPr>
              <w:t>不</w:t>
            </w:r>
            <w:proofErr w:type="gramEnd"/>
            <w:r>
              <w:rPr>
                <w:rFonts w:ascii="宋体" w:hAnsi="宋体" w:hint="eastAsia"/>
                <w:szCs w:val="21"/>
              </w:rPr>
              <w:t xml:space="preserve">停机横向集群扩展到8个控制器. </w:t>
            </w:r>
          </w:p>
        </w:tc>
      </w:tr>
      <w:tr w:rsidR="00FA70D4" w14:paraId="095B69CD" w14:textId="77777777" w:rsidTr="00EB0550">
        <w:trPr>
          <w:trHeight w:val="263"/>
        </w:trPr>
        <w:tc>
          <w:tcPr>
            <w:tcW w:w="1696" w:type="dxa"/>
            <w:tcBorders>
              <w:top w:val="single" w:sz="4" w:space="0" w:color="auto"/>
              <w:left w:val="single" w:sz="4" w:space="0" w:color="auto"/>
              <w:bottom w:val="single" w:sz="4" w:space="0" w:color="auto"/>
              <w:right w:val="single" w:sz="4" w:space="0" w:color="auto"/>
            </w:tcBorders>
            <w:vAlign w:val="center"/>
          </w:tcPr>
          <w:p w14:paraId="6C514934" w14:textId="77777777" w:rsidR="00FA70D4" w:rsidRDefault="00FA70D4" w:rsidP="00EB0550">
            <w:pPr>
              <w:jc w:val="center"/>
              <w:rPr>
                <w:rFonts w:ascii="宋体" w:hAnsi="宋体"/>
                <w:szCs w:val="21"/>
              </w:rPr>
            </w:pPr>
            <w:r>
              <w:rPr>
                <w:rFonts w:ascii="宋体" w:hAnsi="宋体" w:hint="eastAsia"/>
                <w:szCs w:val="21"/>
              </w:rPr>
              <w:t>操作系统支持</w:t>
            </w:r>
          </w:p>
        </w:tc>
        <w:tc>
          <w:tcPr>
            <w:tcW w:w="7094" w:type="dxa"/>
            <w:tcBorders>
              <w:top w:val="single" w:sz="4" w:space="0" w:color="auto"/>
              <w:left w:val="single" w:sz="4" w:space="0" w:color="auto"/>
              <w:bottom w:val="single" w:sz="4" w:space="0" w:color="auto"/>
              <w:right w:val="single" w:sz="4" w:space="0" w:color="auto"/>
            </w:tcBorders>
          </w:tcPr>
          <w:p w14:paraId="057234AC" w14:textId="77777777" w:rsidR="00FA70D4" w:rsidRDefault="00FA70D4" w:rsidP="00EB0550">
            <w:pPr>
              <w:rPr>
                <w:rFonts w:ascii="宋体" w:hAnsi="宋体"/>
                <w:szCs w:val="21"/>
              </w:rPr>
            </w:pPr>
            <w:r>
              <w:rPr>
                <w:rFonts w:ascii="宋体" w:hAnsi="宋体" w:hint="eastAsia"/>
                <w:szCs w:val="21"/>
              </w:rPr>
              <w:t>支持UNIX, LINUX, Windows, ESX等多种操作系统。</w:t>
            </w:r>
          </w:p>
        </w:tc>
      </w:tr>
      <w:tr w:rsidR="00FA70D4" w14:paraId="6939C171" w14:textId="77777777" w:rsidTr="00EB0550">
        <w:trPr>
          <w:trHeight w:val="449"/>
        </w:trPr>
        <w:tc>
          <w:tcPr>
            <w:tcW w:w="1696" w:type="dxa"/>
            <w:vMerge w:val="restart"/>
            <w:tcBorders>
              <w:top w:val="single" w:sz="4" w:space="0" w:color="auto"/>
              <w:left w:val="single" w:sz="4" w:space="0" w:color="auto"/>
              <w:bottom w:val="single" w:sz="4" w:space="0" w:color="auto"/>
              <w:right w:val="single" w:sz="4" w:space="0" w:color="auto"/>
            </w:tcBorders>
            <w:vAlign w:val="center"/>
          </w:tcPr>
          <w:p w14:paraId="12F6A39C" w14:textId="77777777" w:rsidR="00FA70D4" w:rsidRDefault="00FA70D4" w:rsidP="00EB0550">
            <w:pPr>
              <w:jc w:val="center"/>
              <w:rPr>
                <w:rFonts w:ascii="宋体" w:hAnsi="宋体"/>
                <w:szCs w:val="21"/>
              </w:rPr>
            </w:pPr>
            <w:r>
              <w:rPr>
                <w:rFonts w:ascii="宋体" w:hAnsi="宋体" w:hint="eastAsia"/>
                <w:szCs w:val="21"/>
              </w:rPr>
              <w:t>可靠性</w:t>
            </w:r>
          </w:p>
        </w:tc>
        <w:tc>
          <w:tcPr>
            <w:tcW w:w="7094" w:type="dxa"/>
            <w:tcBorders>
              <w:top w:val="single" w:sz="4" w:space="0" w:color="auto"/>
              <w:left w:val="single" w:sz="4" w:space="0" w:color="auto"/>
              <w:bottom w:val="single" w:sz="4" w:space="0" w:color="auto"/>
              <w:right w:val="single" w:sz="4" w:space="0" w:color="auto"/>
            </w:tcBorders>
          </w:tcPr>
          <w:p w14:paraId="1AEF4BC0" w14:textId="77777777" w:rsidR="00FA70D4" w:rsidRDefault="00FA70D4" w:rsidP="00EB0550">
            <w:pPr>
              <w:rPr>
                <w:rFonts w:ascii="宋体" w:hAnsi="宋体"/>
                <w:szCs w:val="21"/>
              </w:rPr>
            </w:pPr>
            <w:r>
              <w:rPr>
                <w:rFonts w:ascii="宋体" w:hAnsi="宋体" w:hint="eastAsia"/>
                <w:szCs w:val="21"/>
              </w:rPr>
              <w:t>冗余设计，设备无单点故障。</w:t>
            </w:r>
          </w:p>
        </w:tc>
      </w:tr>
      <w:tr w:rsidR="00FA70D4" w14:paraId="21B3ADAD" w14:textId="77777777" w:rsidTr="00EB0550">
        <w:trPr>
          <w:trHeight w:val="447"/>
        </w:trPr>
        <w:tc>
          <w:tcPr>
            <w:tcW w:w="1696" w:type="dxa"/>
            <w:vMerge/>
            <w:tcBorders>
              <w:top w:val="single" w:sz="4" w:space="0" w:color="auto"/>
              <w:left w:val="single" w:sz="4" w:space="0" w:color="auto"/>
              <w:bottom w:val="single" w:sz="4" w:space="0" w:color="auto"/>
              <w:right w:val="single" w:sz="4" w:space="0" w:color="auto"/>
            </w:tcBorders>
            <w:vAlign w:val="center"/>
          </w:tcPr>
          <w:p w14:paraId="67BEEAD5" w14:textId="77777777" w:rsidR="00FA70D4" w:rsidRDefault="00FA70D4" w:rsidP="00EB0550">
            <w:pPr>
              <w:widowControl/>
              <w:jc w:val="center"/>
              <w:rPr>
                <w:rFonts w:ascii="宋体" w:hAnsi="宋体"/>
                <w:szCs w:val="21"/>
              </w:rPr>
            </w:pPr>
          </w:p>
        </w:tc>
        <w:tc>
          <w:tcPr>
            <w:tcW w:w="7094" w:type="dxa"/>
            <w:tcBorders>
              <w:top w:val="single" w:sz="4" w:space="0" w:color="auto"/>
              <w:left w:val="single" w:sz="4" w:space="0" w:color="auto"/>
              <w:bottom w:val="single" w:sz="4" w:space="0" w:color="auto"/>
              <w:right w:val="single" w:sz="4" w:space="0" w:color="auto"/>
            </w:tcBorders>
          </w:tcPr>
          <w:p w14:paraId="2243E4F7" w14:textId="77777777" w:rsidR="00FA70D4" w:rsidRDefault="00FA70D4" w:rsidP="00EB0550">
            <w:pPr>
              <w:rPr>
                <w:rFonts w:ascii="宋体" w:hAnsi="宋体"/>
                <w:szCs w:val="21"/>
              </w:rPr>
            </w:pPr>
            <w:r>
              <w:rPr>
                <w:rFonts w:ascii="宋体" w:hAnsi="宋体" w:hint="eastAsia"/>
                <w:szCs w:val="21"/>
              </w:rPr>
              <w:t>支持在线更换磁盘、控制器、电源、风扇等部件。</w:t>
            </w:r>
          </w:p>
        </w:tc>
      </w:tr>
      <w:tr w:rsidR="00FA70D4" w14:paraId="693F78E8" w14:textId="77777777" w:rsidTr="00EB0550">
        <w:trPr>
          <w:trHeight w:val="447"/>
        </w:trPr>
        <w:tc>
          <w:tcPr>
            <w:tcW w:w="1696" w:type="dxa"/>
            <w:vMerge/>
            <w:tcBorders>
              <w:top w:val="single" w:sz="4" w:space="0" w:color="auto"/>
              <w:left w:val="single" w:sz="4" w:space="0" w:color="auto"/>
              <w:bottom w:val="single" w:sz="4" w:space="0" w:color="auto"/>
              <w:right w:val="single" w:sz="4" w:space="0" w:color="auto"/>
            </w:tcBorders>
            <w:vAlign w:val="center"/>
          </w:tcPr>
          <w:p w14:paraId="051A8671" w14:textId="77777777" w:rsidR="00FA70D4" w:rsidRDefault="00FA70D4" w:rsidP="00EB0550">
            <w:pPr>
              <w:widowControl/>
              <w:jc w:val="center"/>
              <w:rPr>
                <w:rFonts w:ascii="宋体" w:hAnsi="宋体"/>
                <w:szCs w:val="21"/>
              </w:rPr>
            </w:pPr>
          </w:p>
        </w:tc>
        <w:tc>
          <w:tcPr>
            <w:tcW w:w="7094" w:type="dxa"/>
            <w:tcBorders>
              <w:top w:val="single" w:sz="4" w:space="0" w:color="auto"/>
              <w:left w:val="single" w:sz="4" w:space="0" w:color="auto"/>
              <w:bottom w:val="single" w:sz="4" w:space="0" w:color="auto"/>
              <w:right w:val="single" w:sz="4" w:space="0" w:color="auto"/>
            </w:tcBorders>
          </w:tcPr>
          <w:p w14:paraId="65A44031" w14:textId="77777777" w:rsidR="00FA70D4" w:rsidRDefault="00FA70D4" w:rsidP="00EB0550">
            <w:pPr>
              <w:rPr>
                <w:rFonts w:ascii="宋体" w:hAnsi="宋体"/>
                <w:szCs w:val="21"/>
              </w:rPr>
            </w:pPr>
            <w:r>
              <w:rPr>
                <w:rFonts w:ascii="宋体" w:hAnsi="宋体" w:hint="eastAsia"/>
                <w:szCs w:val="21"/>
              </w:rPr>
              <w:t>支持在线进行微码升级，升级时存储整体性能不受影响。</w:t>
            </w:r>
          </w:p>
        </w:tc>
      </w:tr>
      <w:tr w:rsidR="00FA70D4" w14:paraId="0F48F77A" w14:textId="77777777" w:rsidTr="00EB0550">
        <w:trPr>
          <w:trHeight w:val="263"/>
        </w:trPr>
        <w:tc>
          <w:tcPr>
            <w:tcW w:w="1696" w:type="dxa"/>
            <w:vMerge w:val="restart"/>
            <w:tcBorders>
              <w:top w:val="single" w:sz="4" w:space="0" w:color="auto"/>
              <w:left w:val="single" w:sz="4" w:space="0" w:color="auto"/>
              <w:right w:val="single" w:sz="4" w:space="0" w:color="auto"/>
            </w:tcBorders>
            <w:vAlign w:val="center"/>
          </w:tcPr>
          <w:p w14:paraId="430E45B5" w14:textId="77777777" w:rsidR="00FA70D4" w:rsidRDefault="00FA70D4" w:rsidP="00EB0550">
            <w:pPr>
              <w:jc w:val="center"/>
              <w:rPr>
                <w:rFonts w:ascii="宋体" w:hAnsi="宋体"/>
                <w:szCs w:val="21"/>
              </w:rPr>
            </w:pPr>
            <w:r>
              <w:rPr>
                <w:rFonts w:ascii="宋体" w:hAnsi="宋体" w:hint="eastAsia"/>
                <w:szCs w:val="21"/>
              </w:rPr>
              <w:t>智能管理能力</w:t>
            </w:r>
          </w:p>
        </w:tc>
        <w:tc>
          <w:tcPr>
            <w:tcW w:w="7094" w:type="dxa"/>
            <w:tcBorders>
              <w:top w:val="single" w:sz="4" w:space="0" w:color="auto"/>
              <w:left w:val="single" w:sz="4" w:space="0" w:color="auto"/>
              <w:bottom w:val="single" w:sz="4" w:space="0" w:color="auto"/>
              <w:right w:val="single" w:sz="4" w:space="0" w:color="auto"/>
            </w:tcBorders>
          </w:tcPr>
          <w:p w14:paraId="1594FA09" w14:textId="77777777" w:rsidR="00FA70D4" w:rsidRDefault="00FA70D4" w:rsidP="00EB0550">
            <w:pPr>
              <w:rPr>
                <w:rFonts w:ascii="宋体" w:hAnsi="宋体"/>
                <w:szCs w:val="21"/>
              </w:rPr>
            </w:pPr>
            <w:r>
              <w:rPr>
                <w:rFonts w:ascii="宋体" w:hAnsi="宋体" w:hint="eastAsia"/>
                <w:szCs w:val="21"/>
              </w:rPr>
              <w:t>配置人工智能运</w:t>
            </w:r>
            <w:proofErr w:type="gramStart"/>
            <w:r>
              <w:rPr>
                <w:rFonts w:ascii="宋体" w:hAnsi="宋体" w:hint="eastAsia"/>
                <w:szCs w:val="21"/>
              </w:rPr>
              <w:t>维管理</w:t>
            </w:r>
            <w:proofErr w:type="gramEnd"/>
            <w:r>
              <w:rPr>
                <w:rFonts w:ascii="宋体" w:hAnsi="宋体" w:hint="eastAsia"/>
                <w:szCs w:val="21"/>
              </w:rPr>
              <w:t xml:space="preserve">服务平台，基于大数据进行容量分析、性能趋势分析和健康状况检查等，提供可用性预测、自动预警、健康预警和自动生成建议报告； </w:t>
            </w:r>
          </w:p>
        </w:tc>
      </w:tr>
      <w:tr w:rsidR="00FA70D4" w14:paraId="5C6B3051" w14:textId="77777777" w:rsidTr="00EB0550">
        <w:trPr>
          <w:trHeight w:val="263"/>
        </w:trPr>
        <w:tc>
          <w:tcPr>
            <w:tcW w:w="1696" w:type="dxa"/>
            <w:vMerge/>
            <w:tcBorders>
              <w:top w:val="single" w:sz="4" w:space="0" w:color="auto"/>
              <w:left w:val="single" w:sz="4" w:space="0" w:color="auto"/>
              <w:right w:val="single" w:sz="4" w:space="0" w:color="auto"/>
            </w:tcBorders>
            <w:vAlign w:val="center"/>
          </w:tcPr>
          <w:p w14:paraId="7D4AAC61" w14:textId="77777777" w:rsidR="00FA70D4" w:rsidRDefault="00FA70D4" w:rsidP="00EB0550">
            <w:pPr>
              <w:jc w:val="center"/>
              <w:rPr>
                <w:rFonts w:ascii="宋体" w:hAnsi="宋体"/>
                <w:szCs w:val="21"/>
              </w:rPr>
            </w:pPr>
          </w:p>
        </w:tc>
        <w:tc>
          <w:tcPr>
            <w:tcW w:w="7094" w:type="dxa"/>
            <w:tcBorders>
              <w:top w:val="single" w:sz="4" w:space="0" w:color="auto"/>
              <w:left w:val="single" w:sz="4" w:space="0" w:color="auto"/>
              <w:bottom w:val="single" w:sz="4" w:space="0" w:color="auto"/>
              <w:right w:val="single" w:sz="4" w:space="0" w:color="auto"/>
            </w:tcBorders>
          </w:tcPr>
          <w:p w14:paraId="34C3F3C2" w14:textId="77777777" w:rsidR="00FA70D4" w:rsidRDefault="00FA70D4" w:rsidP="00EB0550">
            <w:pPr>
              <w:rPr>
                <w:rFonts w:ascii="宋体" w:hAnsi="宋体"/>
                <w:szCs w:val="21"/>
              </w:rPr>
            </w:pPr>
            <w:r>
              <w:rPr>
                <w:rFonts w:ascii="宋体" w:hAnsi="宋体" w:hint="eastAsia"/>
                <w:szCs w:val="21"/>
              </w:rPr>
              <w:t>人工智能运</w:t>
            </w:r>
            <w:proofErr w:type="gramStart"/>
            <w:r>
              <w:rPr>
                <w:rFonts w:ascii="宋体" w:hAnsi="宋体" w:hint="eastAsia"/>
                <w:szCs w:val="21"/>
              </w:rPr>
              <w:t>维管理</w:t>
            </w:r>
            <w:proofErr w:type="gramEnd"/>
            <w:r>
              <w:rPr>
                <w:rFonts w:ascii="宋体" w:hAnsi="宋体" w:hint="eastAsia"/>
                <w:szCs w:val="21"/>
              </w:rPr>
              <w:t>服务平台可监控但不限于以下指标： 1年内的存储容量记录，吞吐带宽记录（Mb/s），IO并发读写数量（IOPS），读写响应时间（m/s），</w:t>
            </w:r>
          </w:p>
        </w:tc>
      </w:tr>
      <w:tr w:rsidR="00FA70D4" w14:paraId="7832FC12" w14:textId="77777777" w:rsidTr="00EB0550">
        <w:trPr>
          <w:trHeight w:val="263"/>
        </w:trPr>
        <w:tc>
          <w:tcPr>
            <w:tcW w:w="1696" w:type="dxa"/>
            <w:vMerge/>
            <w:tcBorders>
              <w:left w:val="single" w:sz="4" w:space="0" w:color="auto"/>
              <w:bottom w:val="single" w:sz="4" w:space="0" w:color="auto"/>
              <w:right w:val="single" w:sz="4" w:space="0" w:color="auto"/>
            </w:tcBorders>
            <w:vAlign w:val="center"/>
          </w:tcPr>
          <w:p w14:paraId="17298146" w14:textId="77777777" w:rsidR="00FA70D4" w:rsidRDefault="00FA70D4" w:rsidP="00EB0550">
            <w:pPr>
              <w:jc w:val="center"/>
              <w:rPr>
                <w:rFonts w:ascii="宋体" w:hAnsi="宋体"/>
                <w:szCs w:val="21"/>
              </w:rPr>
            </w:pPr>
          </w:p>
        </w:tc>
        <w:tc>
          <w:tcPr>
            <w:tcW w:w="7094" w:type="dxa"/>
            <w:tcBorders>
              <w:top w:val="single" w:sz="4" w:space="0" w:color="auto"/>
              <w:left w:val="single" w:sz="4" w:space="0" w:color="auto"/>
              <w:bottom w:val="single" w:sz="4" w:space="0" w:color="auto"/>
              <w:right w:val="single" w:sz="4" w:space="0" w:color="auto"/>
            </w:tcBorders>
          </w:tcPr>
          <w:p w14:paraId="2E5118D9" w14:textId="77777777" w:rsidR="00FA70D4" w:rsidRDefault="00FA70D4" w:rsidP="00EB0550">
            <w:pPr>
              <w:rPr>
                <w:rFonts w:ascii="宋体" w:hAnsi="宋体"/>
                <w:b/>
                <w:szCs w:val="21"/>
              </w:rPr>
            </w:pPr>
            <w:r>
              <w:rPr>
                <w:rFonts w:ascii="宋体" w:hAnsi="宋体" w:hint="eastAsia"/>
                <w:b/>
                <w:szCs w:val="21"/>
              </w:rPr>
              <w:t>▲人工智能运</w:t>
            </w:r>
            <w:proofErr w:type="gramStart"/>
            <w:r>
              <w:rPr>
                <w:rFonts w:ascii="宋体" w:hAnsi="宋体" w:hint="eastAsia"/>
                <w:b/>
                <w:szCs w:val="21"/>
              </w:rPr>
              <w:t>维管理</w:t>
            </w:r>
            <w:proofErr w:type="gramEnd"/>
            <w:r>
              <w:rPr>
                <w:rFonts w:ascii="宋体" w:hAnsi="宋体" w:hint="eastAsia"/>
                <w:b/>
                <w:szCs w:val="21"/>
              </w:rPr>
              <w:t>服务平台可无缝统一监控连接存储设备现有的虚拟环境性能（目前学校的超融合为H3C CAS虚拟化平台，版本号为</w:t>
            </w:r>
            <w:r>
              <w:rPr>
                <w:rFonts w:ascii="宋体" w:hAnsi="宋体"/>
                <w:b/>
                <w:szCs w:val="21"/>
              </w:rPr>
              <w:t>V6.5 (E0707)</w:t>
            </w:r>
            <w:r>
              <w:rPr>
                <w:rFonts w:ascii="宋体" w:hAnsi="宋体" w:hint="eastAsia"/>
                <w:b/>
                <w:szCs w:val="21"/>
              </w:rPr>
              <w:t>），其中包括现有使用的虚拟机的吞吐带宽记录（Mb/s），IO并发读写数量（IOPS），读写响应时间（m/s），虚拟机的容量，虚拟机存储池的容量，虚拟机宿主机的CPU使用率，虚拟机宿主机的内存使用率。</w:t>
            </w:r>
          </w:p>
        </w:tc>
      </w:tr>
      <w:tr w:rsidR="00FA70D4" w14:paraId="58E4C704" w14:textId="77777777" w:rsidTr="00EB0550">
        <w:trPr>
          <w:trHeight w:val="183"/>
        </w:trPr>
        <w:tc>
          <w:tcPr>
            <w:tcW w:w="1696" w:type="dxa"/>
            <w:tcBorders>
              <w:top w:val="single" w:sz="4" w:space="0" w:color="auto"/>
              <w:left w:val="single" w:sz="4" w:space="0" w:color="auto"/>
              <w:bottom w:val="single" w:sz="4" w:space="0" w:color="auto"/>
              <w:right w:val="single" w:sz="4" w:space="0" w:color="auto"/>
            </w:tcBorders>
            <w:vAlign w:val="center"/>
          </w:tcPr>
          <w:p w14:paraId="56FD2411" w14:textId="77777777" w:rsidR="00FA70D4" w:rsidRDefault="00FA70D4" w:rsidP="00EB0550">
            <w:pPr>
              <w:jc w:val="center"/>
              <w:rPr>
                <w:rFonts w:ascii="宋体" w:hAnsi="宋体"/>
                <w:szCs w:val="21"/>
              </w:rPr>
            </w:pPr>
            <w:r>
              <w:rPr>
                <w:rFonts w:ascii="宋体" w:hAnsi="宋体" w:hint="eastAsia"/>
                <w:szCs w:val="21"/>
              </w:rPr>
              <w:t>运行环境及物理要求</w:t>
            </w:r>
          </w:p>
        </w:tc>
        <w:tc>
          <w:tcPr>
            <w:tcW w:w="7094" w:type="dxa"/>
            <w:tcBorders>
              <w:top w:val="single" w:sz="4" w:space="0" w:color="auto"/>
              <w:left w:val="single" w:sz="4" w:space="0" w:color="auto"/>
              <w:bottom w:val="single" w:sz="4" w:space="0" w:color="auto"/>
              <w:right w:val="single" w:sz="4" w:space="0" w:color="auto"/>
            </w:tcBorders>
          </w:tcPr>
          <w:p w14:paraId="485D7ECF" w14:textId="77777777" w:rsidR="00FA70D4" w:rsidRDefault="00FA70D4" w:rsidP="00EB0550">
            <w:pPr>
              <w:rPr>
                <w:rFonts w:ascii="宋体" w:hAnsi="宋体"/>
                <w:szCs w:val="21"/>
              </w:rPr>
            </w:pPr>
            <w:r>
              <w:rPr>
                <w:rFonts w:ascii="宋体" w:hAnsi="宋体" w:hint="eastAsia"/>
                <w:szCs w:val="21"/>
              </w:rPr>
              <w:t>支持标准机柜安装，占用不超过8U机柜空间。</w:t>
            </w:r>
          </w:p>
          <w:p w14:paraId="45D6B4D9" w14:textId="77777777" w:rsidR="00FA70D4" w:rsidRDefault="00FA70D4" w:rsidP="00EB0550">
            <w:pPr>
              <w:rPr>
                <w:rFonts w:ascii="宋体" w:hAnsi="宋体"/>
                <w:szCs w:val="21"/>
              </w:rPr>
            </w:pPr>
            <w:r>
              <w:rPr>
                <w:rFonts w:ascii="宋体" w:hAnsi="宋体" w:hint="eastAsia"/>
                <w:szCs w:val="21"/>
              </w:rPr>
              <w:t>单相供电，温度 16℃至32℃，湿度 20%至80%RH (无冷凝) 。</w:t>
            </w:r>
          </w:p>
        </w:tc>
      </w:tr>
    </w:tbl>
    <w:p w14:paraId="5BB3CAA7" w14:textId="77777777" w:rsidR="00FA70D4" w:rsidRDefault="00FA70D4" w:rsidP="00FA70D4">
      <w:pPr>
        <w:pStyle w:val="200"/>
        <w:keepNext w:val="0"/>
        <w:keepLines w:val="0"/>
        <w:spacing w:beforeLines="50" w:before="156" w:after="0" w:line="415" w:lineRule="auto"/>
        <w:ind w:left="580" w:hangingChars="275" w:hanging="580"/>
        <w:outlineLvl w:val="3"/>
        <w:rPr>
          <w:rFonts w:ascii="宋体" w:eastAsia="宋体" w:hAnsi="宋体"/>
          <w:sz w:val="21"/>
          <w:szCs w:val="21"/>
        </w:rPr>
      </w:pPr>
      <w:r>
        <w:rPr>
          <w:rFonts w:ascii="宋体" w:eastAsia="宋体" w:hAnsi="宋体" w:hint="eastAsia"/>
          <w:sz w:val="21"/>
          <w:szCs w:val="21"/>
        </w:rPr>
        <w:t>4、FC光纤交换机</w:t>
      </w:r>
    </w:p>
    <w:tbl>
      <w:tblPr>
        <w:tblW w:w="8710" w:type="dxa"/>
        <w:jc w:val="center"/>
        <w:tblLayout w:type="fixed"/>
        <w:tblLook w:val="04A0" w:firstRow="1" w:lastRow="0" w:firstColumn="1" w:lastColumn="0" w:noHBand="0" w:noVBand="1"/>
      </w:tblPr>
      <w:tblGrid>
        <w:gridCol w:w="1702"/>
        <w:gridCol w:w="7008"/>
      </w:tblGrid>
      <w:tr w:rsidR="00FA70D4" w14:paraId="095B3C86" w14:textId="77777777" w:rsidTr="00EB0550">
        <w:trPr>
          <w:trHeight w:val="330"/>
          <w:jc w:val="center"/>
        </w:trPr>
        <w:tc>
          <w:tcPr>
            <w:tcW w:w="1702" w:type="dxa"/>
            <w:tcBorders>
              <w:top w:val="single" w:sz="4" w:space="0" w:color="auto"/>
              <w:left w:val="single" w:sz="4" w:space="0" w:color="auto"/>
              <w:bottom w:val="single" w:sz="4" w:space="0" w:color="auto"/>
              <w:right w:val="single" w:sz="4" w:space="0" w:color="auto"/>
            </w:tcBorders>
            <w:shd w:val="clear" w:color="000000" w:fill="FFFFFF"/>
          </w:tcPr>
          <w:p w14:paraId="1B725F95" w14:textId="77777777" w:rsidR="00FA70D4" w:rsidRDefault="00FA70D4" w:rsidP="00EB0550">
            <w:pPr>
              <w:jc w:val="center"/>
              <w:rPr>
                <w:rFonts w:ascii="宋体" w:hAnsi="宋体"/>
                <w:b/>
                <w:szCs w:val="21"/>
              </w:rPr>
            </w:pPr>
            <w:r>
              <w:rPr>
                <w:rFonts w:ascii="宋体" w:hAnsi="宋体" w:hint="eastAsia"/>
                <w:b/>
                <w:szCs w:val="21"/>
              </w:rPr>
              <w:t>指标项</w:t>
            </w:r>
          </w:p>
        </w:tc>
        <w:tc>
          <w:tcPr>
            <w:tcW w:w="7008" w:type="dxa"/>
            <w:tcBorders>
              <w:top w:val="single" w:sz="4" w:space="0" w:color="auto"/>
              <w:left w:val="nil"/>
              <w:bottom w:val="single" w:sz="4" w:space="0" w:color="auto"/>
              <w:right w:val="single" w:sz="4" w:space="0" w:color="auto"/>
            </w:tcBorders>
            <w:shd w:val="clear" w:color="000000" w:fill="FFFFFF"/>
          </w:tcPr>
          <w:p w14:paraId="0DC994B9" w14:textId="77777777" w:rsidR="00FA70D4" w:rsidRDefault="00FA70D4" w:rsidP="00EB0550">
            <w:pPr>
              <w:jc w:val="center"/>
              <w:rPr>
                <w:rFonts w:ascii="宋体" w:hAnsi="宋体"/>
                <w:b/>
                <w:szCs w:val="21"/>
              </w:rPr>
            </w:pPr>
            <w:r>
              <w:rPr>
                <w:rFonts w:ascii="宋体" w:hAnsi="宋体" w:hint="eastAsia"/>
                <w:b/>
                <w:szCs w:val="21"/>
              </w:rPr>
              <w:t>指标要求</w:t>
            </w:r>
          </w:p>
        </w:tc>
      </w:tr>
      <w:tr w:rsidR="00FA70D4" w14:paraId="2054670F" w14:textId="77777777" w:rsidTr="00EB0550">
        <w:trPr>
          <w:trHeight w:val="285"/>
          <w:jc w:val="center"/>
        </w:trPr>
        <w:tc>
          <w:tcPr>
            <w:tcW w:w="1702" w:type="dxa"/>
            <w:tcBorders>
              <w:top w:val="nil"/>
              <w:left w:val="single" w:sz="4" w:space="0" w:color="auto"/>
              <w:bottom w:val="single" w:sz="4" w:space="0" w:color="auto"/>
              <w:right w:val="single" w:sz="4" w:space="0" w:color="auto"/>
            </w:tcBorders>
            <w:shd w:val="clear" w:color="auto" w:fill="auto"/>
            <w:vAlign w:val="center"/>
          </w:tcPr>
          <w:p w14:paraId="0C2DA6D1" w14:textId="77777777" w:rsidR="00FA70D4" w:rsidRDefault="00FA70D4" w:rsidP="00EB0550">
            <w:pPr>
              <w:jc w:val="center"/>
              <w:rPr>
                <w:rFonts w:ascii="宋体" w:hAnsi="宋体"/>
                <w:szCs w:val="21"/>
              </w:rPr>
            </w:pPr>
            <w:r>
              <w:rPr>
                <w:rFonts w:ascii="宋体" w:hAnsi="宋体" w:hint="eastAsia"/>
                <w:szCs w:val="21"/>
              </w:rPr>
              <w:t>交换机尺寸</w:t>
            </w:r>
          </w:p>
        </w:tc>
        <w:tc>
          <w:tcPr>
            <w:tcW w:w="7008" w:type="dxa"/>
            <w:tcBorders>
              <w:top w:val="nil"/>
              <w:left w:val="nil"/>
              <w:bottom w:val="single" w:sz="4" w:space="0" w:color="auto"/>
              <w:right w:val="single" w:sz="4" w:space="0" w:color="auto"/>
            </w:tcBorders>
            <w:shd w:val="clear" w:color="auto" w:fill="auto"/>
            <w:vAlign w:val="center"/>
          </w:tcPr>
          <w:p w14:paraId="4E655400" w14:textId="77777777" w:rsidR="00FA70D4" w:rsidRDefault="00FA70D4" w:rsidP="00EB0550">
            <w:pPr>
              <w:jc w:val="left"/>
              <w:rPr>
                <w:rFonts w:ascii="宋体" w:hAnsi="宋体"/>
                <w:szCs w:val="21"/>
              </w:rPr>
            </w:pPr>
            <w:r>
              <w:rPr>
                <w:rFonts w:ascii="宋体" w:hAnsi="宋体"/>
                <w:szCs w:val="21"/>
              </w:rPr>
              <w:t>SAN</w:t>
            </w:r>
            <w:r>
              <w:rPr>
                <w:rFonts w:ascii="宋体" w:hAnsi="宋体" w:hint="eastAsia"/>
                <w:szCs w:val="21"/>
              </w:rPr>
              <w:t>交换机必须能固定于标准的机架内，</w:t>
            </w:r>
            <w:r>
              <w:rPr>
                <w:rFonts w:ascii="宋体" w:hAnsi="宋体"/>
                <w:szCs w:val="21"/>
              </w:rPr>
              <w:t>1U</w:t>
            </w:r>
            <w:r>
              <w:rPr>
                <w:rFonts w:ascii="宋体" w:hAnsi="宋体" w:hint="eastAsia"/>
                <w:szCs w:val="21"/>
              </w:rPr>
              <w:t>高</w:t>
            </w:r>
          </w:p>
        </w:tc>
      </w:tr>
      <w:tr w:rsidR="00FA70D4" w14:paraId="630291BD" w14:textId="77777777" w:rsidTr="00EB0550">
        <w:trPr>
          <w:trHeight w:val="300"/>
          <w:jc w:val="center"/>
        </w:trPr>
        <w:tc>
          <w:tcPr>
            <w:tcW w:w="1702" w:type="dxa"/>
            <w:tcBorders>
              <w:top w:val="nil"/>
              <w:left w:val="single" w:sz="4" w:space="0" w:color="auto"/>
              <w:bottom w:val="single" w:sz="4" w:space="0" w:color="auto"/>
              <w:right w:val="single" w:sz="4" w:space="0" w:color="auto"/>
            </w:tcBorders>
            <w:shd w:val="clear" w:color="auto" w:fill="auto"/>
            <w:vAlign w:val="center"/>
          </w:tcPr>
          <w:p w14:paraId="610262DE" w14:textId="77777777" w:rsidR="00FA70D4" w:rsidRDefault="00FA70D4" w:rsidP="00EB0550">
            <w:pPr>
              <w:jc w:val="center"/>
              <w:rPr>
                <w:rFonts w:ascii="宋体" w:hAnsi="宋体"/>
                <w:szCs w:val="21"/>
              </w:rPr>
            </w:pPr>
            <w:r>
              <w:rPr>
                <w:rFonts w:ascii="宋体" w:hAnsi="宋体" w:hint="eastAsia"/>
                <w:szCs w:val="21"/>
              </w:rPr>
              <w:t>全线速</w:t>
            </w:r>
          </w:p>
        </w:tc>
        <w:tc>
          <w:tcPr>
            <w:tcW w:w="7008" w:type="dxa"/>
            <w:tcBorders>
              <w:top w:val="nil"/>
              <w:left w:val="nil"/>
              <w:bottom w:val="single" w:sz="4" w:space="0" w:color="auto"/>
              <w:right w:val="single" w:sz="4" w:space="0" w:color="auto"/>
            </w:tcBorders>
            <w:shd w:val="clear" w:color="auto" w:fill="auto"/>
            <w:vAlign w:val="center"/>
          </w:tcPr>
          <w:p w14:paraId="3397D63C" w14:textId="77777777" w:rsidR="00FA70D4" w:rsidRDefault="00FA70D4" w:rsidP="00EB0550">
            <w:pPr>
              <w:jc w:val="left"/>
              <w:rPr>
                <w:rFonts w:ascii="宋体" w:hAnsi="宋体"/>
                <w:szCs w:val="21"/>
              </w:rPr>
            </w:pPr>
            <w:r>
              <w:rPr>
                <w:rFonts w:ascii="宋体" w:hAnsi="宋体" w:hint="eastAsia"/>
                <w:szCs w:val="21"/>
              </w:rPr>
              <w:t>所有</w:t>
            </w:r>
            <w:r>
              <w:rPr>
                <w:rFonts w:ascii="宋体" w:hAnsi="宋体"/>
                <w:szCs w:val="21"/>
              </w:rPr>
              <w:t>FC</w:t>
            </w:r>
            <w:r>
              <w:rPr>
                <w:rFonts w:ascii="宋体" w:hAnsi="宋体" w:hint="eastAsia"/>
                <w:szCs w:val="21"/>
              </w:rPr>
              <w:t>端口支持≥</w:t>
            </w:r>
            <w:r>
              <w:rPr>
                <w:rFonts w:ascii="宋体" w:hAnsi="宋体"/>
                <w:szCs w:val="21"/>
              </w:rPr>
              <w:t>16G</w:t>
            </w:r>
            <w:r>
              <w:rPr>
                <w:rFonts w:ascii="宋体" w:hAnsi="宋体" w:hint="eastAsia"/>
                <w:szCs w:val="21"/>
              </w:rPr>
              <w:t>全线速</w:t>
            </w:r>
          </w:p>
        </w:tc>
      </w:tr>
      <w:tr w:rsidR="00FA70D4" w14:paraId="17FA3551" w14:textId="77777777" w:rsidTr="00EB0550">
        <w:trPr>
          <w:trHeight w:val="285"/>
          <w:jc w:val="center"/>
        </w:trPr>
        <w:tc>
          <w:tcPr>
            <w:tcW w:w="1702" w:type="dxa"/>
            <w:tcBorders>
              <w:top w:val="nil"/>
              <w:left w:val="single" w:sz="4" w:space="0" w:color="auto"/>
              <w:bottom w:val="single" w:sz="4" w:space="0" w:color="auto"/>
              <w:right w:val="single" w:sz="4" w:space="0" w:color="auto"/>
            </w:tcBorders>
            <w:shd w:val="clear" w:color="auto" w:fill="auto"/>
            <w:vAlign w:val="center"/>
          </w:tcPr>
          <w:p w14:paraId="749DE69C" w14:textId="77777777" w:rsidR="00FA70D4" w:rsidRDefault="00FA70D4" w:rsidP="00EB0550">
            <w:pPr>
              <w:jc w:val="center"/>
              <w:rPr>
                <w:rFonts w:ascii="宋体" w:hAnsi="宋体"/>
                <w:szCs w:val="21"/>
              </w:rPr>
            </w:pPr>
            <w:r>
              <w:rPr>
                <w:rFonts w:ascii="宋体" w:hAnsi="宋体" w:hint="eastAsia"/>
                <w:szCs w:val="21"/>
              </w:rPr>
              <w:t>光模块特性</w:t>
            </w:r>
          </w:p>
        </w:tc>
        <w:tc>
          <w:tcPr>
            <w:tcW w:w="7008" w:type="dxa"/>
            <w:tcBorders>
              <w:top w:val="nil"/>
              <w:left w:val="nil"/>
              <w:bottom w:val="single" w:sz="4" w:space="0" w:color="auto"/>
              <w:right w:val="single" w:sz="4" w:space="0" w:color="auto"/>
            </w:tcBorders>
            <w:shd w:val="clear" w:color="auto" w:fill="auto"/>
            <w:vAlign w:val="center"/>
          </w:tcPr>
          <w:p w14:paraId="68A4DE8A" w14:textId="77777777" w:rsidR="00FA70D4" w:rsidRDefault="00FA70D4" w:rsidP="00EB0550">
            <w:pPr>
              <w:jc w:val="left"/>
              <w:rPr>
                <w:rFonts w:ascii="宋体" w:hAnsi="宋体"/>
                <w:szCs w:val="21"/>
              </w:rPr>
            </w:pPr>
            <w:r>
              <w:rPr>
                <w:rFonts w:ascii="宋体" w:hAnsi="宋体" w:hint="eastAsia"/>
                <w:szCs w:val="21"/>
              </w:rPr>
              <w:t>所有的光纤通道接口</w:t>
            </w:r>
            <w:proofErr w:type="gramStart"/>
            <w:r>
              <w:rPr>
                <w:rFonts w:ascii="宋体" w:hAnsi="宋体" w:hint="eastAsia"/>
                <w:szCs w:val="21"/>
              </w:rPr>
              <w:t>需支持</w:t>
            </w:r>
            <w:proofErr w:type="gramEnd"/>
            <w:r>
              <w:rPr>
                <w:rFonts w:ascii="宋体" w:hAnsi="宋体"/>
                <w:szCs w:val="21"/>
              </w:rPr>
              <w:t>16Gb</w:t>
            </w:r>
            <w:r>
              <w:rPr>
                <w:rFonts w:ascii="宋体" w:hAnsi="宋体" w:hint="eastAsia"/>
                <w:szCs w:val="21"/>
              </w:rPr>
              <w:t>光模块；可</w:t>
            </w:r>
            <w:proofErr w:type="gramStart"/>
            <w:r>
              <w:rPr>
                <w:rFonts w:ascii="宋体" w:hAnsi="宋体" w:hint="eastAsia"/>
                <w:szCs w:val="21"/>
              </w:rPr>
              <w:t>在线热</w:t>
            </w:r>
            <w:proofErr w:type="gramEnd"/>
            <w:r>
              <w:rPr>
                <w:rFonts w:ascii="宋体" w:hAnsi="宋体" w:hint="eastAsia"/>
                <w:szCs w:val="21"/>
              </w:rPr>
              <w:t>插拔；</w:t>
            </w:r>
          </w:p>
        </w:tc>
      </w:tr>
      <w:tr w:rsidR="00FA70D4" w14:paraId="156C5D6A" w14:textId="77777777" w:rsidTr="00EB0550">
        <w:trPr>
          <w:trHeight w:val="285"/>
          <w:jc w:val="center"/>
        </w:trPr>
        <w:tc>
          <w:tcPr>
            <w:tcW w:w="1702" w:type="dxa"/>
            <w:tcBorders>
              <w:top w:val="nil"/>
              <w:left w:val="single" w:sz="4" w:space="0" w:color="auto"/>
              <w:bottom w:val="single" w:sz="4" w:space="0" w:color="auto"/>
              <w:right w:val="single" w:sz="4" w:space="0" w:color="auto"/>
            </w:tcBorders>
            <w:shd w:val="clear" w:color="auto" w:fill="auto"/>
            <w:vAlign w:val="center"/>
          </w:tcPr>
          <w:p w14:paraId="74DC2E74" w14:textId="77777777" w:rsidR="00FA70D4" w:rsidRDefault="00FA70D4" w:rsidP="00EB0550">
            <w:pPr>
              <w:jc w:val="center"/>
              <w:rPr>
                <w:rFonts w:ascii="宋体" w:hAnsi="宋体"/>
                <w:szCs w:val="21"/>
              </w:rPr>
            </w:pPr>
            <w:r>
              <w:rPr>
                <w:rFonts w:ascii="宋体" w:hAnsi="宋体" w:hint="eastAsia"/>
                <w:szCs w:val="21"/>
              </w:rPr>
              <w:t>兼容性</w:t>
            </w:r>
          </w:p>
        </w:tc>
        <w:tc>
          <w:tcPr>
            <w:tcW w:w="7008" w:type="dxa"/>
            <w:tcBorders>
              <w:top w:val="nil"/>
              <w:left w:val="nil"/>
              <w:bottom w:val="single" w:sz="4" w:space="0" w:color="auto"/>
              <w:right w:val="single" w:sz="4" w:space="0" w:color="auto"/>
            </w:tcBorders>
            <w:shd w:val="clear" w:color="auto" w:fill="auto"/>
            <w:vAlign w:val="center"/>
          </w:tcPr>
          <w:p w14:paraId="3DEF03AA" w14:textId="77777777" w:rsidR="00FA70D4" w:rsidRDefault="00FA70D4" w:rsidP="00EB0550">
            <w:pPr>
              <w:jc w:val="left"/>
              <w:rPr>
                <w:rFonts w:ascii="宋体" w:hAnsi="宋体"/>
                <w:szCs w:val="21"/>
              </w:rPr>
            </w:pPr>
            <w:r>
              <w:rPr>
                <w:rFonts w:ascii="宋体" w:hAnsi="宋体" w:hint="eastAsia"/>
                <w:szCs w:val="21"/>
              </w:rPr>
              <w:t>能够支持著名存储厂家的主流盘</w:t>
            </w:r>
            <w:proofErr w:type="gramStart"/>
            <w:r>
              <w:rPr>
                <w:rFonts w:ascii="宋体" w:hAnsi="宋体" w:hint="eastAsia"/>
                <w:szCs w:val="21"/>
              </w:rPr>
              <w:t>阵设备</w:t>
            </w:r>
            <w:proofErr w:type="gramEnd"/>
          </w:p>
        </w:tc>
      </w:tr>
      <w:tr w:rsidR="00FA70D4" w14:paraId="3836B4FA" w14:textId="77777777" w:rsidTr="00EB0550">
        <w:trPr>
          <w:trHeight w:val="285"/>
          <w:jc w:val="center"/>
        </w:trPr>
        <w:tc>
          <w:tcPr>
            <w:tcW w:w="1702" w:type="dxa"/>
            <w:tcBorders>
              <w:top w:val="nil"/>
              <w:left w:val="single" w:sz="4" w:space="0" w:color="auto"/>
              <w:bottom w:val="single" w:sz="4" w:space="0" w:color="auto"/>
              <w:right w:val="single" w:sz="4" w:space="0" w:color="auto"/>
            </w:tcBorders>
            <w:shd w:val="clear" w:color="auto" w:fill="auto"/>
            <w:vAlign w:val="center"/>
          </w:tcPr>
          <w:p w14:paraId="79485803" w14:textId="77777777" w:rsidR="00FA70D4" w:rsidRDefault="00FA70D4" w:rsidP="00EB0550">
            <w:pPr>
              <w:jc w:val="center"/>
              <w:rPr>
                <w:rFonts w:ascii="宋体" w:hAnsi="宋体"/>
                <w:szCs w:val="21"/>
              </w:rPr>
            </w:pPr>
            <w:r>
              <w:rPr>
                <w:rFonts w:ascii="宋体" w:hAnsi="宋体" w:hint="eastAsia"/>
                <w:szCs w:val="21"/>
              </w:rPr>
              <w:t>可管理性</w:t>
            </w:r>
          </w:p>
        </w:tc>
        <w:tc>
          <w:tcPr>
            <w:tcW w:w="7008" w:type="dxa"/>
            <w:tcBorders>
              <w:top w:val="nil"/>
              <w:left w:val="nil"/>
              <w:bottom w:val="single" w:sz="4" w:space="0" w:color="auto"/>
              <w:right w:val="single" w:sz="4" w:space="0" w:color="auto"/>
            </w:tcBorders>
            <w:shd w:val="clear" w:color="auto" w:fill="auto"/>
            <w:vAlign w:val="center"/>
          </w:tcPr>
          <w:p w14:paraId="6765673E" w14:textId="77777777" w:rsidR="00FA70D4" w:rsidRDefault="00FA70D4" w:rsidP="00EB0550">
            <w:pPr>
              <w:jc w:val="left"/>
              <w:rPr>
                <w:rFonts w:ascii="宋体" w:hAnsi="宋体"/>
                <w:szCs w:val="21"/>
              </w:rPr>
            </w:pPr>
            <w:r>
              <w:rPr>
                <w:rFonts w:ascii="宋体" w:hAnsi="宋体" w:hint="eastAsia"/>
                <w:szCs w:val="21"/>
              </w:rPr>
              <w:t>支持SNMP 、Telnet、Web管理／GUI界面</w:t>
            </w:r>
          </w:p>
        </w:tc>
      </w:tr>
      <w:tr w:rsidR="00FA70D4" w14:paraId="0C8AF635" w14:textId="77777777" w:rsidTr="00EB0550">
        <w:trPr>
          <w:trHeight w:val="285"/>
          <w:jc w:val="center"/>
        </w:trPr>
        <w:tc>
          <w:tcPr>
            <w:tcW w:w="1702" w:type="dxa"/>
            <w:tcBorders>
              <w:top w:val="nil"/>
              <w:left w:val="single" w:sz="4" w:space="0" w:color="auto"/>
              <w:bottom w:val="single" w:sz="4" w:space="0" w:color="auto"/>
              <w:right w:val="single" w:sz="4" w:space="0" w:color="auto"/>
            </w:tcBorders>
            <w:shd w:val="clear" w:color="auto" w:fill="auto"/>
            <w:vAlign w:val="center"/>
          </w:tcPr>
          <w:p w14:paraId="25C9B38A" w14:textId="77777777" w:rsidR="00FA70D4" w:rsidRDefault="00FA70D4" w:rsidP="00EB0550">
            <w:pPr>
              <w:jc w:val="center"/>
              <w:rPr>
                <w:rFonts w:ascii="宋体" w:hAnsi="宋体"/>
                <w:b/>
                <w:szCs w:val="21"/>
              </w:rPr>
            </w:pPr>
            <w:r>
              <w:rPr>
                <w:rFonts w:ascii="宋体" w:hAnsi="宋体" w:hint="eastAsia"/>
                <w:b/>
                <w:szCs w:val="21"/>
              </w:rPr>
              <w:t>★端口需求</w:t>
            </w:r>
          </w:p>
        </w:tc>
        <w:tc>
          <w:tcPr>
            <w:tcW w:w="7008" w:type="dxa"/>
            <w:tcBorders>
              <w:top w:val="nil"/>
              <w:left w:val="nil"/>
              <w:bottom w:val="single" w:sz="4" w:space="0" w:color="auto"/>
              <w:right w:val="single" w:sz="4" w:space="0" w:color="auto"/>
            </w:tcBorders>
            <w:shd w:val="clear" w:color="auto" w:fill="auto"/>
            <w:vAlign w:val="center"/>
          </w:tcPr>
          <w:p w14:paraId="45F96B02" w14:textId="77777777" w:rsidR="00FA70D4" w:rsidRDefault="00FA70D4" w:rsidP="00EB0550">
            <w:pPr>
              <w:jc w:val="left"/>
              <w:rPr>
                <w:rFonts w:ascii="宋体" w:hAnsi="宋体"/>
                <w:b/>
                <w:szCs w:val="21"/>
              </w:rPr>
            </w:pPr>
            <w:r>
              <w:rPr>
                <w:rFonts w:ascii="宋体" w:hAnsi="宋体" w:hint="eastAsia"/>
                <w:b/>
                <w:szCs w:val="21"/>
              </w:rPr>
              <w:t>每台</w:t>
            </w:r>
            <w:r>
              <w:rPr>
                <w:rFonts w:ascii="宋体" w:hAnsi="宋体"/>
                <w:b/>
                <w:szCs w:val="21"/>
              </w:rPr>
              <w:t>SAN</w:t>
            </w:r>
            <w:r>
              <w:rPr>
                <w:rFonts w:ascii="宋体" w:hAnsi="宋体" w:hint="eastAsia"/>
                <w:b/>
                <w:szCs w:val="21"/>
              </w:rPr>
              <w:t>交换机配置和</w:t>
            </w:r>
            <w:r>
              <w:rPr>
                <w:rFonts w:ascii="宋体" w:hAnsi="宋体"/>
                <w:b/>
                <w:szCs w:val="21"/>
              </w:rPr>
              <w:t>激活</w:t>
            </w:r>
            <w:r>
              <w:rPr>
                <w:rFonts w:ascii="宋体" w:hAnsi="宋体" w:hint="eastAsia"/>
                <w:b/>
                <w:szCs w:val="21"/>
              </w:rPr>
              <w:t>≥</w:t>
            </w:r>
            <w:r>
              <w:rPr>
                <w:rFonts w:ascii="宋体" w:hAnsi="宋体"/>
                <w:b/>
                <w:szCs w:val="21"/>
              </w:rPr>
              <w:t>12</w:t>
            </w:r>
            <w:r>
              <w:rPr>
                <w:rFonts w:ascii="宋体" w:hAnsi="宋体" w:hint="eastAsia"/>
                <w:b/>
                <w:szCs w:val="21"/>
              </w:rPr>
              <w:t>个</w:t>
            </w:r>
            <w:r>
              <w:rPr>
                <w:rFonts w:ascii="宋体" w:hAnsi="宋体"/>
                <w:b/>
                <w:szCs w:val="21"/>
              </w:rPr>
              <w:t>16Gb FC</w:t>
            </w:r>
            <w:r>
              <w:rPr>
                <w:rFonts w:ascii="宋体" w:hAnsi="宋体" w:hint="eastAsia"/>
                <w:b/>
                <w:szCs w:val="21"/>
              </w:rPr>
              <w:t>端口，并配置≥</w:t>
            </w:r>
            <w:r>
              <w:rPr>
                <w:rFonts w:ascii="宋体" w:hAnsi="宋体"/>
                <w:b/>
                <w:szCs w:val="21"/>
              </w:rPr>
              <w:t>12</w:t>
            </w:r>
            <w:r>
              <w:rPr>
                <w:rFonts w:ascii="宋体" w:hAnsi="宋体" w:hint="eastAsia"/>
                <w:b/>
                <w:szCs w:val="21"/>
              </w:rPr>
              <w:t>个</w:t>
            </w:r>
            <w:r>
              <w:rPr>
                <w:rFonts w:ascii="宋体" w:hAnsi="宋体"/>
                <w:b/>
                <w:szCs w:val="21"/>
              </w:rPr>
              <w:t>16Gb</w:t>
            </w:r>
            <w:r>
              <w:rPr>
                <w:rFonts w:ascii="宋体" w:hAnsi="宋体" w:hint="eastAsia"/>
                <w:b/>
                <w:szCs w:val="21"/>
              </w:rPr>
              <w:t>光模块</w:t>
            </w:r>
          </w:p>
        </w:tc>
      </w:tr>
      <w:tr w:rsidR="00FA70D4" w14:paraId="6FA465DD" w14:textId="77777777" w:rsidTr="00EB0550">
        <w:trPr>
          <w:trHeight w:val="285"/>
          <w:jc w:val="center"/>
        </w:trPr>
        <w:tc>
          <w:tcPr>
            <w:tcW w:w="1702" w:type="dxa"/>
            <w:tcBorders>
              <w:top w:val="nil"/>
              <w:left w:val="single" w:sz="4" w:space="0" w:color="auto"/>
              <w:bottom w:val="single" w:sz="4" w:space="0" w:color="auto"/>
              <w:right w:val="single" w:sz="4" w:space="0" w:color="auto"/>
            </w:tcBorders>
            <w:shd w:val="clear" w:color="auto" w:fill="auto"/>
            <w:vAlign w:val="center"/>
          </w:tcPr>
          <w:p w14:paraId="4A1417DC" w14:textId="77777777" w:rsidR="00FA70D4" w:rsidRDefault="00FA70D4" w:rsidP="00EB0550">
            <w:pPr>
              <w:jc w:val="center"/>
              <w:rPr>
                <w:rFonts w:ascii="宋体" w:hAnsi="宋体"/>
                <w:szCs w:val="21"/>
              </w:rPr>
            </w:pPr>
            <w:r>
              <w:rPr>
                <w:rFonts w:ascii="宋体" w:hAnsi="宋体" w:hint="eastAsia"/>
                <w:szCs w:val="21"/>
              </w:rPr>
              <w:t>多链路捆绑功能</w:t>
            </w:r>
          </w:p>
        </w:tc>
        <w:tc>
          <w:tcPr>
            <w:tcW w:w="7008" w:type="dxa"/>
            <w:tcBorders>
              <w:top w:val="nil"/>
              <w:left w:val="nil"/>
              <w:bottom w:val="single" w:sz="4" w:space="0" w:color="auto"/>
              <w:right w:val="single" w:sz="4" w:space="0" w:color="auto"/>
            </w:tcBorders>
            <w:shd w:val="clear" w:color="auto" w:fill="auto"/>
            <w:vAlign w:val="center"/>
          </w:tcPr>
          <w:p w14:paraId="7FE42D22" w14:textId="77777777" w:rsidR="00FA70D4" w:rsidRDefault="00FA70D4" w:rsidP="00EB0550">
            <w:pPr>
              <w:jc w:val="left"/>
              <w:rPr>
                <w:rFonts w:ascii="宋体" w:hAnsi="宋体"/>
                <w:szCs w:val="21"/>
              </w:rPr>
            </w:pPr>
            <w:r>
              <w:rPr>
                <w:rFonts w:ascii="宋体" w:hAnsi="宋体" w:hint="eastAsia"/>
                <w:szCs w:val="21"/>
              </w:rPr>
              <w:t>支持基于</w:t>
            </w:r>
            <w:r>
              <w:rPr>
                <w:rFonts w:ascii="宋体" w:hAnsi="宋体"/>
                <w:szCs w:val="21"/>
              </w:rPr>
              <w:t>Frame</w:t>
            </w:r>
            <w:r>
              <w:rPr>
                <w:rFonts w:ascii="宋体" w:hAnsi="宋体" w:hint="eastAsia"/>
                <w:szCs w:val="21"/>
              </w:rPr>
              <w:t>的多链路捆绑</w:t>
            </w:r>
          </w:p>
        </w:tc>
      </w:tr>
    </w:tbl>
    <w:p w14:paraId="10E4BA83" w14:textId="77777777" w:rsidR="00FA70D4" w:rsidRDefault="00FA70D4" w:rsidP="00FA70D4">
      <w:pPr>
        <w:spacing w:beforeLines="100" w:before="312" w:afterLines="50" w:after="156"/>
        <w:outlineLvl w:val="2"/>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（五）商务要求</w:t>
      </w:r>
    </w:p>
    <w:p w14:paraId="31D3E45F" w14:textId="77777777" w:rsidR="00FA70D4" w:rsidRDefault="00FA70D4" w:rsidP="00FA70D4">
      <w:pPr>
        <w:adjustRightInd w:val="0"/>
        <w:snapToGrid w:val="0"/>
        <w:spacing w:beforeLines="50" w:before="156"/>
        <w:rPr>
          <w:rFonts w:ascii="宋体" w:hAnsi="宋体"/>
          <w:b/>
          <w:szCs w:val="21"/>
        </w:rPr>
      </w:pPr>
      <w:r>
        <w:rPr>
          <w:rFonts w:ascii="宋体" w:hAnsi="宋体" w:hint="eastAsia"/>
          <w:b/>
          <w:szCs w:val="21"/>
        </w:rPr>
        <w:t>1、质量保证</w:t>
      </w:r>
    </w:p>
    <w:p w14:paraId="28ECCD81" w14:textId="77777777" w:rsidR="00FA70D4" w:rsidRDefault="00FA70D4" w:rsidP="00FA70D4">
      <w:pPr>
        <w:rPr>
          <w:rFonts w:ascii="宋体" w:hAnsi="宋体"/>
          <w:szCs w:val="21"/>
        </w:rPr>
      </w:pPr>
      <w:r>
        <w:rPr>
          <w:rFonts w:ascii="宋体" w:hAnsi="宋体" w:cs="Tahoma" w:hint="eastAsia"/>
          <w:szCs w:val="21"/>
        </w:rPr>
        <w:t>（1）</w:t>
      </w:r>
      <w:r>
        <w:rPr>
          <w:rFonts w:ascii="宋体" w:hAnsi="宋体" w:hint="eastAsia"/>
          <w:szCs w:val="21"/>
        </w:rPr>
        <w:t>投标人应保证提供的货物质量指标达到相应的国家标准，行业标准及投标人在本招标活动中提交并确定遵照的有关标准及技术要求。相关货物须经中国政府批准在中国境内销售，并在中国有关监督管理部门办理注册登记。</w:t>
      </w:r>
    </w:p>
    <w:p w14:paraId="1F94A229" w14:textId="77777777" w:rsidR="00FA70D4" w:rsidRDefault="00FA70D4" w:rsidP="00FA70D4">
      <w:pPr>
        <w:rPr>
          <w:rFonts w:ascii="宋体" w:hAnsi="宋体"/>
          <w:szCs w:val="21"/>
        </w:rPr>
      </w:pPr>
      <w:r>
        <w:rPr>
          <w:rFonts w:ascii="宋体" w:hAnsi="宋体" w:hint="eastAsia"/>
          <w:szCs w:val="21"/>
        </w:rPr>
        <w:t>（2）投标人应保证所供货物是全新的、未使用过的，是目前的型号，并且全部货物没有设计、材料或工艺上的缺陷。</w:t>
      </w:r>
    </w:p>
    <w:p w14:paraId="241DBFA2" w14:textId="77777777" w:rsidR="00FA70D4" w:rsidRDefault="00FA70D4" w:rsidP="00FA70D4">
      <w:pPr>
        <w:rPr>
          <w:rFonts w:ascii="宋体" w:hAnsi="宋体"/>
          <w:szCs w:val="21"/>
        </w:rPr>
      </w:pPr>
      <w:r>
        <w:rPr>
          <w:rFonts w:ascii="宋体" w:hAnsi="宋体" w:hint="eastAsia"/>
          <w:szCs w:val="21"/>
        </w:rPr>
        <w:t>（3）投标人应保证提供的货物不侵犯任何第三方的专利、商标或版权。否则，投标人须承担侵权责任并承担因此而发生的所有费用。</w:t>
      </w:r>
    </w:p>
    <w:p w14:paraId="244D814B" w14:textId="77777777" w:rsidR="00FA70D4" w:rsidRDefault="00FA70D4" w:rsidP="00FA70D4">
      <w:pPr>
        <w:adjustRightInd w:val="0"/>
        <w:snapToGrid w:val="0"/>
        <w:spacing w:beforeLines="50" w:before="156"/>
        <w:rPr>
          <w:rFonts w:ascii="宋体" w:hAnsi="宋体"/>
          <w:b/>
          <w:szCs w:val="21"/>
        </w:rPr>
      </w:pPr>
      <w:r>
        <w:rPr>
          <w:rFonts w:ascii="宋体" w:hAnsi="宋体" w:hint="eastAsia"/>
          <w:b/>
          <w:szCs w:val="21"/>
        </w:rPr>
        <w:t>2、交货要求</w:t>
      </w:r>
    </w:p>
    <w:p w14:paraId="4C65F31C" w14:textId="77777777" w:rsidR="00FA70D4" w:rsidRDefault="00FA70D4" w:rsidP="00FA70D4">
      <w:pPr>
        <w:rPr>
          <w:rFonts w:ascii="宋体" w:hAnsi="宋体"/>
          <w:szCs w:val="21"/>
        </w:rPr>
      </w:pPr>
      <w:r>
        <w:rPr>
          <w:rFonts w:ascii="宋体" w:hAnsi="宋体" w:hint="eastAsia"/>
          <w:szCs w:val="21"/>
        </w:rPr>
        <w:t>（1）交货时间：合同生效后30天内完成交货、安装、验收并交付使用。</w:t>
      </w:r>
    </w:p>
    <w:p w14:paraId="7E2C6357" w14:textId="77777777" w:rsidR="00FA70D4" w:rsidRDefault="00FA70D4" w:rsidP="00FA70D4">
      <w:pPr>
        <w:rPr>
          <w:rFonts w:ascii="宋体" w:hAnsi="宋体"/>
          <w:szCs w:val="21"/>
        </w:rPr>
      </w:pPr>
      <w:r>
        <w:rPr>
          <w:rFonts w:ascii="宋体" w:hAnsi="宋体" w:hint="eastAsia"/>
          <w:szCs w:val="21"/>
        </w:rPr>
        <w:t>（2）交货地点：广东南华工商职业学院</w:t>
      </w:r>
      <w:r>
        <w:rPr>
          <w:rFonts w:ascii="宋体" w:hAnsi="宋体"/>
          <w:szCs w:val="21"/>
        </w:rPr>
        <w:t>校内采购人指定地点</w:t>
      </w:r>
      <w:r>
        <w:rPr>
          <w:rFonts w:ascii="宋体" w:hAnsi="宋体" w:hint="eastAsia"/>
          <w:szCs w:val="21"/>
        </w:rPr>
        <w:t>。</w:t>
      </w:r>
    </w:p>
    <w:p w14:paraId="07EC0F93" w14:textId="77777777" w:rsidR="00FA70D4" w:rsidRDefault="00FA70D4" w:rsidP="00FA70D4">
      <w:pPr>
        <w:rPr>
          <w:rFonts w:ascii="宋体" w:hAnsi="宋体"/>
          <w:szCs w:val="21"/>
        </w:rPr>
      </w:pPr>
      <w:r>
        <w:rPr>
          <w:rFonts w:ascii="宋体" w:hAnsi="宋体" w:hint="eastAsia"/>
          <w:szCs w:val="21"/>
        </w:rPr>
        <w:t>（3）货物到达采购人指定地点后，采购人有权委托相关质检单位对其进行抽样检测，抽样检测费用由中标人承担。</w:t>
      </w:r>
    </w:p>
    <w:p w14:paraId="061E1D66" w14:textId="77777777" w:rsidR="00FA70D4" w:rsidRDefault="00FA70D4" w:rsidP="00FA70D4">
      <w:pPr>
        <w:rPr>
          <w:rFonts w:ascii="宋体" w:hAnsi="宋体"/>
          <w:szCs w:val="21"/>
        </w:rPr>
      </w:pPr>
      <w:r>
        <w:rPr>
          <w:rFonts w:ascii="宋体" w:hAnsi="宋体" w:hint="eastAsia"/>
          <w:szCs w:val="21"/>
        </w:rPr>
        <w:t>（4）投标人必须拟定项目进度安排计划，并按照进度安排计划派出适当的技术人员到安装现场负责免费安装和调试工作。在安装施工期间，严格遵守采购人的有关制度。</w:t>
      </w:r>
    </w:p>
    <w:p w14:paraId="4C5A7EDD" w14:textId="77777777" w:rsidR="00FA70D4" w:rsidRDefault="00FA70D4" w:rsidP="00FA70D4">
      <w:pPr>
        <w:rPr>
          <w:rFonts w:ascii="宋体" w:hAnsi="宋体"/>
          <w:szCs w:val="21"/>
        </w:rPr>
      </w:pPr>
      <w:r>
        <w:rPr>
          <w:rFonts w:ascii="宋体" w:hAnsi="宋体" w:hint="eastAsia"/>
          <w:szCs w:val="21"/>
        </w:rPr>
        <w:t>（5）安装施工期间需做到安全文明施工，不损坏采购人的设备设施，否则原价赔偿。</w:t>
      </w:r>
    </w:p>
    <w:p w14:paraId="46C1AF97" w14:textId="77777777" w:rsidR="00FA70D4" w:rsidRDefault="00FA70D4" w:rsidP="00FA70D4">
      <w:pPr>
        <w:adjustRightInd w:val="0"/>
        <w:snapToGrid w:val="0"/>
        <w:spacing w:beforeLines="50" w:before="156"/>
        <w:rPr>
          <w:rFonts w:ascii="宋体" w:hAnsi="宋体"/>
          <w:b/>
          <w:szCs w:val="21"/>
        </w:rPr>
      </w:pPr>
      <w:r>
        <w:rPr>
          <w:rFonts w:ascii="宋体" w:hAnsi="宋体" w:hint="eastAsia"/>
          <w:b/>
          <w:szCs w:val="21"/>
        </w:rPr>
        <w:t>3、售后服务要求</w:t>
      </w:r>
    </w:p>
    <w:p w14:paraId="0F79FC64" w14:textId="77777777" w:rsidR="00FA70D4" w:rsidRDefault="00FA70D4" w:rsidP="00FA70D4">
      <w:pPr>
        <w:rPr>
          <w:rFonts w:ascii="宋体" w:hAnsi="宋体"/>
          <w:szCs w:val="21"/>
        </w:rPr>
      </w:pPr>
      <w:r>
        <w:rPr>
          <w:rFonts w:ascii="宋体" w:hAnsi="宋体" w:cs="Tahoma" w:hint="eastAsia"/>
          <w:szCs w:val="21"/>
        </w:rPr>
        <w:t>（1）</w:t>
      </w:r>
      <w:r>
        <w:rPr>
          <w:rFonts w:ascii="宋体" w:hAnsi="宋体" w:hint="eastAsia"/>
          <w:szCs w:val="21"/>
        </w:rPr>
        <w:t>质保期：所有货物提供至少</w:t>
      </w:r>
      <w:r>
        <w:rPr>
          <w:rFonts w:ascii="宋体" w:hAnsi="宋体" w:hint="eastAsia"/>
          <w:b/>
          <w:szCs w:val="21"/>
          <w:u w:val="single"/>
        </w:rPr>
        <w:t>3年</w:t>
      </w:r>
      <w:r>
        <w:rPr>
          <w:rFonts w:ascii="宋体" w:hAnsi="宋体" w:hint="eastAsia"/>
          <w:szCs w:val="21"/>
        </w:rPr>
        <w:t>免费质保，7x24电话支持，服务响应时间小于或者等于4小时，当天4小时备件更换，其中存储设备需提供3年7*24原厂维保，质保期内提供免费上门服务（含部件、人力、上门等），质保期自货物验收之日起计算，保修费用计入投标报价。</w:t>
      </w:r>
    </w:p>
    <w:p w14:paraId="55D43536" w14:textId="77777777" w:rsidR="00FA70D4" w:rsidRDefault="00FA70D4" w:rsidP="00FA70D4">
      <w:pPr>
        <w:rPr>
          <w:rFonts w:ascii="宋体" w:hAnsi="宋体"/>
          <w:szCs w:val="21"/>
        </w:rPr>
      </w:pPr>
      <w:r>
        <w:rPr>
          <w:rFonts w:ascii="宋体" w:hAnsi="宋体" w:hint="eastAsia"/>
          <w:szCs w:val="21"/>
        </w:rPr>
        <w:t>（2）质保期内，如设备或零部件因非人为因素出现故障而造成短期停用时，则质保期免费维修期相应延长。如停用时间累计超过</w:t>
      </w:r>
      <w:r>
        <w:rPr>
          <w:rFonts w:ascii="宋体" w:hAnsi="宋体" w:hint="eastAsia"/>
          <w:b/>
          <w:szCs w:val="21"/>
          <w:u w:val="single"/>
        </w:rPr>
        <w:t>60天</w:t>
      </w:r>
      <w:r>
        <w:rPr>
          <w:rFonts w:ascii="宋体" w:hAnsi="宋体" w:hint="eastAsia"/>
          <w:szCs w:val="21"/>
        </w:rPr>
        <w:t>则质保期重新计算。</w:t>
      </w:r>
    </w:p>
    <w:p w14:paraId="490A2AE3" w14:textId="77777777" w:rsidR="00FA70D4" w:rsidRDefault="00FA70D4" w:rsidP="00FA70D4">
      <w:pPr>
        <w:rPr>
          <w:rFonts w:ascii="宋体" w:hAnsi="宋体"/>
          <w:szCs w:val="21"/>
        </w:rPr>
      </w:pPr>
      <w:r>
        <w:rPr>
          <w:rFonts w:ascii="宋体" w:hAnsi="宋体" w:hint="eastAsia"/>
          <w:szCs w:val="21"/>
        </w:rPr>
        <w:t>（3）投标人应提供满足货物质保期内正常使用的备品备件（如有的话），其费用应包括在报价价格之内。</w:t>
      </w:r>
    </w:p>
    <w:p w14:paraId="261C313D" w14:textId="77777777" w:rsidR="00FA70D4" w:rsidRDefault="00FA70D4" w:rsidP="00FA70D4">
      <w:pPr>
        <w:rPr>
          <w:rFonts w:ascii="宋体" w:hAnsi="宋体"/>
          <w:szCs w:val="21"/>
        </w:rPr>
      </w:pPr>
      <w:r>
        <w:rPr>
          <w:rFonts w:ascii="宋体" w:hAnsi="宋体" w:hint="eastAsia"/>
          <w:szCs w:val="21"/>
        </w:rPr>
        <w:t>（4）对质保期内的故障报修，如投标人未能做到上款的服务承诺，采购人可采取必要的补救措施，但其风险和费用由投标人承担，由于投标人的保证服务不到位，质保期的到期时间将顺延。</w:t>
      </w:r>
    </w:p>
    <w:p w14:paraId="2299C4C8" w14:textId="77777777" w:rsidR="00FA70D4" w:rsidRDefault="00FA70D4" w:rsidP="00FA70D4">
      <w:pPr>
        <w:ind w:left="630" w:hangingChars="300" w:hanging="630"/>
        <w:rPr>
          <w:rFonts w:ascii="宋体" w:hAnsi="宋体"/>
          <w:szCs w:val="21"/>
        </w:rPr>
      </w:pPr>
      <w:r>
        <w:rPr>
          <w:rFonts w:ascii="宋体" w:hAnsi="宋体" w:hint="eastAsia"/>
          <w:szCs w:val="21"/>
        </w:rPr>
        <w:t>（5）质保期内因采购人使用、管理不当所造成的损失由采购人承担，投标人提供有偿服务。</w:t>
      </w:r>
    </w:p>
    <w:p w14:paraId="001EFB69" w14:textId="77777777" w:rsidR="00FA70D4" w:rsidRDefault="00FA70D4" w:rsidP="00FA70D4">
      <w:pPr>
        <w:rPr>
          <w:rFonts w:ascii="宋体" w:hAnsi="宋体"/>
          <w:szCs w:val="21"/>
        </w:rPr>
      </w:pPr>
      <w:r>
        <w:rPr>
          <w:rFonts w:ascii="宋体" w:hAnsi="宋体" w:hint="eastAsia"/>
          <w:szCs w:val="21"/>
        </w:rPr>
        <w:t>（6）质保期满后，若有零部件出现故障，经权威部门鉴定属于寿命异常问题（明显短于该零部件正常寿命）时，则由投标人负责免费更换及维修。</w:t>
      </w:r>
    </w:p>
    <w:p w14:paraId="3F9F9AF3" w14:textId="77777777" w:rsidR="00FA70D4" w:rsidRDefault="00FA70D4" w:rsidP="00FA70D4">
      <w:pPr>
        <w:rPr>
          <w:rFonts w:ascii="宋体" w:hAnsi="宋体" w:cs="Tahoma"/>
          <w:szCs w:val="21"/>
        </w:rPr>
      </w:pPr>
      <w:r>
        <w:rPr>
          <w:rFonts w:ascii="宋体" w:hAnsi="宋体" w:hint="eastAsia"/>
          <w:szCs w:val="21"/>
        </w:rPr>
        <w:t>（7）质保期满后，应采购人要求，投标人应（参考当时的市场价格）按优惠价格与采购人方签订定期维修保养合同及提供采购人所需零配件，投标人对货物提供终身维护维修服务,只收取零配件成本费用。</w:t>
      </w:r>
    </w:p>
    <w:p w14:paraId="690831C5" w14:textId="77777777" w:rsidR="00FA70D4" w:rsidRDefault="00FA70D4" w:rsidP="00FA70D4">
      <w:pPr>
        <w:adjustRightInd w:val="0"/>
        <w:snapToGrid w:val="0"/>
        <w:spacing w:beforeLines="50" w:before="156"/>
        <w:rPr>
          <w:rFonts w:ascii="宋体" w:hAnsi="宋体"/>
          <w:b/>
          <w:szCs w:val="21"/>
        </w:rPr>
      </w:pPr>
      <w:r>
        <w:rPr>
          <w:rFonts w:ascii="宋体" w:hAnsi="宋体" w:hint="eastAsia"/>
          <w:b/>
          <w:szCs w:val="21"/>
        </w:rPr>
        <w:t>4、付款方式</w:t>
      </w:r>
    </w:p>
    <w:p w14:paraId="7A6A4474" w14:textId="77777777" w:rsidR="00FA70D4" w:rsidRDefault="00FA70D4" w:rsidP="00FA70D4">
      <w:pPr>
        <w:adjustRightInd w:val="0"/>
        <w:snapToGrid w:val="0"/>
        <w:rPr>
          <w:rFonts w:ascii="宋体" w:hAnsi="宋体"/>
          <w:szCs w:val="21"/>
        </w:rPr>
      </w:pPr>
      <w:r>
        <w:rPr>
          <w:rFonts w:ascii="宋体" w:hAnsi="宋体" w:hint="eastAsia"/>
          <w:szCs w:val="21"/>
        </w:rPr>
        <w:t>（1）货物安装调试完毕，并通过采购人组织的验收后</w:t>
      </w:r>
      <w:r>
        <w:rPr>
          <w:rFonts w:ascii="宋体" w:hAnsi="宋体" w:hint="eastAsia"/>
          <w:b/>
          <w:szCs w:val="21"/>
          <w:u w:val="single"/>
        </w:rPr>
        <w:t>10个</w:t>
      </w:r>
      <w:r>
        <w:rPr>
          <w:rFonts w:ascii="宋体" w:hAnsi="宋体" w:hint="eastAsia"/>
          <w:szCs w:val="21"/>
        </w:rPr>
        <w:t>工作日，采购人支付合同总价的</w:t>
      </w:r>
      <w:r>
        <w:rPr>
          <w:rFonts w:ascii="宋体" w:hAnsi="宋体" w:hint="eastAsia"/>
          <w:b/>
          <w:szCs w:val="21"/>
          <w:u w:val="single"/>
        </w:rPr>
        <w:t>100％</w:t>
      </w:r>
      <w:r>
        <w:rPr>
          <w:rFonts w:ascii="宋体" w:hAnsi="宋体" w:hint="eastAsia"/>
          <w:szCs w:val="21"/>
        </w:rPr>
        <w:t>给中标人。</w:t>
      </w:r>
    </w:p>
    <w:p w14:paraId="59D119F0" w14:textId="77777777" w:rsidR="00FA70D4" w:rsidRDefault="00FA70D4" w:rsidP="00FA70D4">
      <w:pPr>
        <w:adjustRightInd w:val="0"/>
        <w:snapToGrid w:val="0"/>
        <w:rPr>
          <w:rFonts w:ascii="宋体" w:hAnsi="宋体"/>
          <w:szCs w:val="21"/>
        </w:rPr>
      </w:pPr>
      <w:r>
        <w:rPr>
          <w:rFonts w:ascii="宋体" w:hAnsi="宋体" w:hint="eastAsia"/>
          <w:szCs w:val="21"/>
        </w:rPr>
        <w:t>（2）中标人在签订合同时需同时向采购人提交合同总价</w:t>
      </w:r>
      <w:r>
        <w:rPr>
          <w:rFonts w:ascii="宋体" w:hAnsi="宋体" w:hint="eastAsia"/>
          <w:b/>
          <w:szCs w:val="21"/>
          <w:u w:val="single"/>
        </w:rPr>
        <w:t>5％</w:t>
      </w:r>
      <w:r>
        <w:rPr>
          <w:rFonts w:ascii="宋体" w:hAnsi="宋体" w:hint="eastAsia"/>
          <w:szCs w:val="21"/>
        </w:rPr>
        <w:t>的履约保证金。项目质保期满后，货物无质量问题且中标人</w:t>
      </w:r>
      <w:proofErr w:type="gramStart"/>
      <w:r>
        <w:rPr>
          <w:rFonts w:ascii="宋体" w:hAnsi="宋体" w:hint="eastAsia"/>
          <w:szCs w:val="21"/>
        </w:rPr>
        <w:t>妥善履行</w:t>
      </w:r>
      <w:proofErr w:type="gramEnd"/>
      <w:r>
        <w:rPr>
          <w:rFonts w:ascii="宋体" w:hAnsi="宋体" w:hint="eastAsia"/>
          <w:szCs w:val="21"/>
        </w:rPr>
        <w:t>了质保期义务的，采购人在收到中标人申请说明之日起</w:t>
      </w:r>
      <w:r>
        <w:rPr>
          <w:rFonts w:ascii="宋体" w:hAnsi="宋体" w:hint="eastAsia"/>
          <w:b/>
          <w:szCs w:val="21"/>
          <w:u w:val="single"/>
        </w:rPr>
        <w:t>15个</w:t>
      </w:r>
      <w:r>
        <w:rPr>
          <w:rFonts w:ascii="宋体" w:hAnsi="宋体" w:hint="eastAsia"/>
          <w:szCs w:val="21"/>
        </w:rPr>
        <w:t>工作日内将履约保证金无息退还给中标人，否则按合同约定扣除后退还。</w:t>
      </w:r>
    </w:p>
    <w:p w14:paraId="45DCF982" w14:textId="77777777" w:rsidR="00FA70D4" w:rsidRDefault="00FA70D4" w:rsidP="00FA70D4">
      <w:pPr>
        <w:adjustRightInd w:val="0"/>
        <w:snapToGrid w:val="0"/>
        <w:rPr>
          <w:rFonts w:ascii="宋体" w:hAnsi="宋体"/>
          <w:szCs w:val="21"/>
        </w:rPr>
      </w:pPr>
      <w:r>
        <w:rPr>
          <w:rFonts w:ascii="宋体" w:hAnsi="宋体" w:hint="eastAsia"/>
          <w:szCs w:val="21"/>
        </w:rPr>
        <w:t>（3）款项支付前，中标人需向采购人提供相应金额的正式发票（含货物款发票、货物安装费发票及有关服务发票等）。</w:t>
      </w:r>
    </w:p>
    <w:p w14:paraId="495CCA97" w14:textId="77777777" w:rsidR="00FA70D4" w:rsidRDefault="00FA70D4" w:rsidP="00FA70D4">
      <w:pPr>
        <w:adjustRightInd w:val="0"/>
        <w:snapToGrid w:val="0"/>
        <w:rPr>
          <w:rFonts w:ascii="宋体" w:hAnsi="宋体"/>
          <w:szCs w:val="21"/>
        </w:rPr>
      </w:pPr>
      <w:r>
        <w:rPr>
          <w:rFonts w:ascii="宋体" w:hAnsi="宋体" w:hint="eastAsia"/>
          <w:szCs w:val="21"/>
        </w:rPr>
        <w:t>（4）上述付款时间规定为采购人向政府采购支付部门提出支付申请的时间（不含政府财政支付部门审查的时间），采购人在规定时间内提起申请的即视为采购人已履行付款义务。</w:t>
      </w:r>
    </w:p>
    <w:p w14:paraId="07D4DEF2" w14:textId="77777777" w:rsidR="00FA70D4" w:rsidRDefault="00FA70D4" w:rsidP="00FA70D4">
      <w:pPr>
        <w:adjustRightInd w:val="0"/>
        <w:snapToGrid w:val="0"/>
        <w:rPr>
          <w:rFonts w:ascii="宋体" w:hAnsi="宋体"/>
          <w:szCs w:val="21"/>
        </w:rPr>
      </w:pPr>
      <w:r>
        <w:rPr>
          <w:rFonts w:ascii="宋体" w:hAnsi="宋体" w:hint="eastAsia"/>
          <w:szCs w:val="21"/>
        </w:rPr>
        <w:t>（5）说明：上述付款方式基于采购人实际付款规定，一般不得更改。若投标人不响应或响应为其他付款方式，但采购人因实际付款规定无法执行的，则将仍然按上述付款方式付款。</w:t>
      </w:r>
    </w:p>
    <w:p w14:paraId="0C79A676" w14:textId="77777777" w:rsidR="00FA70D4" w:rsidRDefault="00FA70D4" w:rsidP="00FA70D4">
      <w:pPr>
        <w:adjustRightInd w:val="0"/>
        <w:snapToGrid w:val="0"/>
        <w:rPr>
          <w:rFonts w:ascii="宋体" w:hAnsi="宋体"/>
          <w:szCs w:val="21"/>
        </w:rPr>
      </w:pPr>
    </w:p>
    <w:p w14:paraId="31F3A75A" w14:textId="77777777" w:rsidR="00FA70D4" w:rsidRDefault="00FA70D4" w:rsidP="00FA70D4">
      <w:pPr>
        <w:pageBreakBefore/>
        <w:spacing w:beforeLines="100" w:before="312" w:afterLines="50" w:after="156"/>
        <w:jc w:val="center"/>
        <w:outlineLvl w:val="1"/>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包五：智慧校园构建-OA系统（预算：人民币68.8万元）</w:t>
      </w:r>
    </w:p>
    <w:p w14:paraId="6B680128" w14:textId="77777777" w:rsidR="00FA70D4" w:rsidRDefault="00FA70D4" w:rsidP="00FA70D4">
      <w:pPr>
        <w:spacing w:beforeLines="100" w:before="312" w:afterLines="50" w:after="156"/>
        <w:outlineLvl w:val="2"/>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（一）项目概述</w:t>
      </w:r>
    </w:p>
    <w:p w14:paraId="10015717"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广东南华工商职业学院办公自动化（OA）系统在2011年启用，上线流程50多个，并实现移动办公，满足了最基本的业务需要。但是随着我校近年来的发展以及智慧校园建设的快速推进，现有OA系统已然不能满足我校日益增长的办公需求，具体表现为：</w:t>
      </w:r>
    </w:p>
    <w:p w14:paraId="1E76D510"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1、数据无法进行互通。数据尚未打通，未标准化，无法自动采集汇总，无法进行数据分析，未进行业务集成，属于信息孤岛；</w:t>
      </w:r>
    </w:p>
    <w:p w14:paraId="4FD89A22"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2、</w:t>
      </w:r>
      <w:r>
        <w:rPr>
          <w:rFonts w:ascii="宋体" w:hAnsi="宋体" w:hint="eastAsia"/>
          <w:szCs w:val="21"/>
        </w:rPr>
        <w:tab/>
        <w:t>OA流程不完善。流程制作、权限管理存在漏洞，无法实现跨部门的业务流程定制，运</w:t>
      </w:r>
      <w:proofErr w:type="gramStart"/>
      <w:r>
        <w:rPr>
          <w:rFonts w:ascii="宋体" w:hAnsi="宋体" w:hint="eastAsia"/>
          <w:szCs w:val="21"/>
        </w:rPr>
        <w:t>维无法</w:t>
      </w:r>
      <w:proofErr w:type="gramEnd"/>
      <w:r>
        <w:rPr>
          <w:rFonts w:ascii="宋体" w:hAnsi="宋体" w:hint="eastAsia"/>
          <w:szCs w:val="21"/>
        </w:rPr>
        <w:t>得到及时有效的保障；</w:t>
      </w:r>
    </w:p>
    <w:p w14:paraId="439DE397"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3、</w:t>
      </w:r>
      <w:r>
        <w:rPr>
          <w:rFonts w:ascii="宋体" w:hAnsi="宋体" w:hint="eastAsia"/>
          <w:szCs w:val="21"/>
        </w:rPr>
        <w:tab/>
        <w:t>系统不完善。缺失会议、日程、考勤、合同管理、权限管理、公文管理、文档管理、报表分析等模块；</w:t>
      </w:r>
    </w:p>
    <w:p w14:paraId="1B30FE83"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4、用户体验需提升。文章编辑、用户设置、通讯录等功能体验不佳，皮肤更换、个性化设置、搜索等功能缺失；</w:t>
      </w:r>
    </w:p>
    <w:p w14:paraId="41A09539"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5、数据安全存在问题。学校的大量文档与资料没有进行管理，无法对接档案系统。</w:t>
      </w:r>
    </w:p>
    <w:p w14:paraId="488976EF"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2019年开始，学校大力推进智慧校园建设，新的数据中心、数据分析平台等项目快速推进，而当前市场主流的OA平台，在业务集成、业务定制、流程定制、档案归档、合同管理、移动平台、与</w:t>
      </w:r>
      <w:proofErr w:type="gramStart"/>
      <w:r>
        <w:rPr>
          <w:rFonts w:ascii="宋体" w:hAnsi="宋体" w:hint="eastAsia"/>
          <w:szCs w:val="21"/>
        </w:rPr>
        <w:t>主数据</w:t>
      </w:r>
      <w:proofErr w:type="gramEnd"/>
      <w:r>
        <w:rPr>
          <w:rFonts w:ascii="宋体" w:hAnsi="宋体" w:hint="eastAsia"/>
          <w:szCs w:val="21"/>
        </w:rPr>
        <w:t>中心对接等服务上都能满足学校需求。在此背景下，作为我校智慧校园建设一块坚实的铺路石，我校OA系统需要进一步升级以更好地与</w:t>
      </w:r>
      <w:proofErr w:type="gramStart"/>
      <w:r>
        <w:rPr>
          <w:rFonts w:ascii="宋体" w:hAnsi="宋体" w:hint="eastAsia"/>
          <w:szCs w:val="21"/>
        </w:rPr>
        <w:t>主数据</w:t>
      </w:r>
      <w:proofErr w:type="gramEnd"/>
      <w:r>
        <w:rPr>
          <w:rFonts w:ascii="宋体" w:hAnsi="宋体" w:hint="eastAsia"/>
          <w:szCs w:val="21"/>
        </w:rPr>
        <w:t>中心、数据交换平台对接，让数据流动、共享，从而实现流程定制、提高工作效率、提升用户体验。</w:t>
      </w:r>
    </w:p>
    <w:p w14:paraId="5CA496C0" w14:textId="77777777" w:rsidR="00FA70D4" w:rsidRDefault="00FA70D4" w:rsidP="00FA70D4">
      <w:pPr>
        <w:spacing w:beforeLines="100" w:before="312" w:afterLines="50" w:after="156"/>
        <w:outlineLvl w:val="2"/>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（二）项目建设原则</w:t>
      </w:r>
    </w:p>
    <w:p w14:paraId="31381B1E" w14:textId="77777777" w:rsidR="00FA70D4" w:rsidRDefault="00FA70D4" w:rsidP="00FA70D4">
      <w:pPr>
        <w:adjustRightInd w:val="0"/>
        <w:snapToGrid w:val="0"/>
        <w:rPr>
          <w:rFonts w:ascii="宋体" w:hAnsi="宋体"/>
          <w:szCs w:val="21"/>
        </w:rPr>
      </w:pPr>
      <w:r>
        <w:rPr>
          <w:rFonts w:ascii="宋体" w:hAnsi="宋体" w:hint="eastAsia"/>
          <w:szCs w:val="21"/>
        </w:rPr>
        <w:t>1、安全性原则</w:t>
      </w:r>
    </w:p>
    <w:p w14:paraId="50751FCB"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系统要有完善、周密的安全体系和信息安全支撑平台紧密配合，从物理、传输、网络、应用，采用多层次的安全保障措施。</w:t>
      </w:r>
    </w:p>
    <w:p w14:paraId="38519D0B" w14:textId="77777777" w:rsidR="00FA70D4" w:rsidRDefault="00FA70D4" w:rsidP="00FA70D4">
      <w:pPr>
        <w:adjustRightInd w:val="0"/>
        <w:snapToGrid w:val="0"/>
        <w:rPr>
          <w:rFonts w:ascii="宋体" w:hAnsi="宋体"/>
          <w:szCs w:val="21"/>
        </w:rPr>
      </w:pPr>
      <w:r>
        <w:rPr>
          <w:rFonts w:ascii="宋体" w:hAnsi="宋体" w:hint="eastAsia"/>
          <w:szCs w:val="21"/>
        </w:rPr>
        <w:t>2、成熟性原则</w:t>
      </w:r>
    </w:p>
    <w:p w14:paraId="2E0270DC"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应选用经过市场考验和用户实际应用验证，在系统稳定性、运行效率和可维护性上都达到国际先进水平的成熟操作系统平台和应用系统平台。本次项目采用的技术路线、操作系统平台、数据库系统、应用服务器等都应遵循这一原则。</w:t>
      </w:r>
    </w:p>
    <w:p w14:paraId="2EB074CD" w14:textId="77777777" w:rsidR="00FA70D4" w:rsidRDefault="00FA70D4" w:rsidP="00FA70D4">
      <w:pPr>
        <w:adjustRightInd w:val="0"/>
        <w:snapToGrid w:val="0"/>
        <w:rPr>
          <w:rFonts w:ascii="宋体" w:hAnsi="宋体"/>
          <w:szCs w:val="21"/>
        </w:rPr>
      </w:pPr>
      <w:r>
        <w:rPr>
          <w:rFonts w:ascii="宋体" w:hAnsi="宋体" w:hint="eastAsia"/>
          <w:szCs w:val="21"/>
        </w:rPr>
        <w:t>3、</w:t>
      </w:r>
      <w:r>
        <w:rPr>
          <w:rFonts w:ascii="宋体" w:hAnsi="宋体" w:hint="eastAsia"/>
          <w:szCs w:val="21"/>
        </w:rPr>
        <w:tab/>
        <w:t>标准化原则</w:t>
      </w:r>
    </w:p>
    <w:p w14:paraId="427D9DE3"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系统平台、技术应符合国家、行业发布的标准和规范，强调各种系统之间的通信和信息交换，以信息资源共享为有效的基本出发点。</w:t>
      </w:r>
    </w:p>
    <w:p w14:paraId="681ED6E4" w14:textId="77777777" w:rsidR="00FA70D4" w:rsidRDefault="00FA70D4" w:rsidP="00FA70D4">
      <w:pPr>
        <w:adjustRightInd w:val="0"/>
        <w:snapToGrid w:val="0"/>
        <w:rPr>
          <w:rFonts w:ascii="宋体" w:hAnsi="宋体"/>
          <w:szCs w:val="21"/>
        </w:rPr>
      </w:pPr>
      <w:r>
        <w:rPr>
          <w:rFonts w:ascii="宋体" w:hAnsi="宋体" w:hint="eastAsia"/>
          <w:szCs w:val="21"/>
        </w:rPr>
        <w:t>4、易用性原则</w:t>
      </w:r>
    </w:p>
    <w:p w14:paraId="0226E956"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系统页面应尽量直观、简洁，操作步骤不能太复杂，用户可以通过主流的Internet浏览器访问系统，操作与上网类似。</w:t>
      </w:r>
    </w:p>
    <w:p w14:paraId="29D22910" w14:textId="77777777" w:rsidR="00FA70D4" w:rsidRDefault="00FA70D4" w:rsidP="00FA70D4">
      <w:pPr>
        <w:adjustRightInd w:val="0"/>
        <w:snapToGrid w:val="0"/>
        <w:rPr>
          <w:rFonts w:ascii="宋体" w:hAnsi="宋体"/>
          <w:szCs w:val="21"/>
        </w:rPr>
      </w:pPr>
      <w:r>
        <w:rPr>
          <w:rFonts w:ascii="宋体" w:hAnsi="宋体" w:hint="eastAsia"/>
          <w:szCs w:val="21"/>
        </w:rPr>
        <w:t>5、开放性原则</w:t>
      </w:r>
    </w:p>
    <w:p w14:paraId="7E7E13B7"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系统符合三层浏览器/服务器(B/S)体系结构，随着应用水平的提高、规模的扩大和需求的增加，无须对系统的体系结构做较大的改变就可以对系统的功能实现扩展，保障系统有足够长的生命周期。</w:t>
      </w:r>
    </w:p>
    <w:p w14:paraId="45C76092" w14:textId="77777777" w:rsidR="00FA70D4" w:rsidRDefault="00FA70D4" w:rsidP="00FA70D4">
      <w:pPr>
        <w:adjustRightInd w:val="0"/>
        <w:snapToGrid w:val="0"/>
        <w:rPr>
          <w:rFonts w:ascii="宋体" w:hAnsi="宋体"/>
          <w:szCs w:val="21"/>
        </w:rPr>
      </w:pPr>
      <w:r>
        <w:rPr>
          <w:rFonts w:ascii="宋体" w:hAnsi="宋体" w:hint="eastAsia"/>
          <w:szCs w:val="21"/>
        </w:rPr>
        <w:t>6、可维护性原则</w:t>
      </w:r>
    </w:p>
    <w:p w14:paraId="0CD09C15"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系统在设计时充分考虑到系统的部署与配置、业务管理、性能管理等多方面的要求，提供灵活易用的流程设计、公文格式设计、配置管理、实时监控和详细的日志、审计功能。对于管理和维护人员具有可管理和易于维护的特点，力求以最少的人力资源和技术要求，就能够很好零代码地维护和管理，并能正常运行。</w:t>
      </w:r>
    </w:p>
    <w:p w14:paraId="3A007957" w14:textId="77777777" w:rsidR="00FA70D4" w:rsidRDefault="00FA70D4" w:rsidP="00FA70D4">
      <w:pPr>
        <w:adjustRightInd w:val="0"/>
        <w:snapToGrid w:val="0"/>
        <w:rPr>
          <w:rFonts w:ascii="宋体" w:hAnsi="宋体"/>
          <w:szCs w:val="21"/>
        </w:rPr>
      </w:pPr>
      <w:r>
        <w:rPr>
          <w:rFonts w:ascii="宋体" w:hAnsi="宋体" w:hint="eastAsia"/>
          <w:szCs w:val="21"/>
        </w:rPr>
        <w:t>7、先进性原则</w:t>
      </w:r>
    </w:p>
    <w:p w14:paraId="3F3BE2C9"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系统必须采用业界公认先进的和标准的软件技术，符合信息技术发展的趋势，保证系统在可预见的阶段内有相当强大的生命力。</w:t>
      </w:r>
    </w:p>
    <w:p w14:paraId="77780D3C" w14:textId="77777777" w:rsidR="00FA70D4" w:rsidRDefault="00FA70D4" w:rsidP="00FA70D4">
      <w:pPr>
        <w:spacing w:beforeLines="100" w:before="312" w:afterLines="50" w:after="156"/>
        <w:outlineLvl w:val="2"/>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（三）项目建设要求</w:t>
      </w:r>
    </w:p>
    <w:p w14:paraId="53A0BD4B" w14:textId="77777777" w:rsidR="00FA70D4" w:rsidRDefault="00FA70D4" w:rsidP="00FA70D4">
      <w:pPr>
        <w:adjustRightInd w:val="0"/>
        <w:snapToGrid w:val="0"/>
        <w:rPr>
          <w:rFonts w:ascii="宋体" w:hAnsi="宋体"/>
          <w:b/>
          <w:szCs w:val="21"/>
        </w:rPr>
      </w:pPr>
      <w:r>
        <w:rPr>
          <w:rFonts w:ascii="宋体" w:hAnsi="宋体" w:hint="eastAsia"/>
          <w:b/>
          <w:szCs w:val="21"/>
        </w:rPr>
        <w:t>1、目标：</w:t>
      </w:r>
    </w:p>
    <w:p w14:paraId="588AC1E2"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本项目计划建立信息展示、业务流转、数据交换的协同办公系统，优化整合各业务系统的信息，为领导提供决策依据，并为今后进一步深化应用打下基础。</w:t>
      </w:r>
    </w:p>
    <w:p w14:paraId="5E3CDA8F"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系统应实现广东南华工商职业学院所有用户和应用系统的协同，提高办公效率，构建一个基于互联网的覆盖学校各个部门的协同办公、信息门户和应用集成平台，满足我校跨时间、跨部门的协同办公需求。</w:t>
      </w:r>
    </w:p>
    <w:p w14:paraId="5F998986" w14:textId="77777777" w:rsidR="00FA70D4" w:rsidRDefault="00FA70D4" w:rsidP="00FA70D4">
      <w:pPr>
        <w:adjustRightInd w:val="0"/>
        <w:snapToGrid w:val="0"/>
        <w:rPr>
          <w:rFonts w:ascii="宋体" w:hAnsi="宋体"/>
          <w:b/>
          <w:szCs w:val="21"/>
        </w:rPr>
      </w:pPr>
      <w:r>
        <w:rPr>
          <w:rFonts w:ascii="宋体" w:hAnsi="宋体" w:hint="eastAsia"/>
          <w:b/>
          <w:szCs w:val="21"/>
        </w:rPr>
        <w:t>2、建设思路：</w:t>
      </w:r>
    </w:p>
    <w:p w14:paraId="203DB0E6"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本项目建设依据学校智慧校园规划，统一规划，以解决现有OA系统存在的问题为前提，以资源协同管理为目标，建设办文、办事全程电子化的新一代OA系统。</w:t>
      </w:r>
    </w:p>
    <w:p w14:paraId="79B82B83" w14:textId="77777777" w:rsidR="00FA70D4" w:rsidRDefault="00FA70D4" w:rsidP="00FA70D4">
      <w:pPr>
        <w:adjustRightInd w:val="0"/>
        <w:snapToGrid w:val="0"/>
        <w:rPr>
          <w:rFonts w:ascii="宋体" w:hAnsi="宋体"/>
          <w:b/>
          <w:szCs w:val="21"/>
        </w:rPr>
      </w:pPr>
      <w:r>
        <w:rPr>
          <w:rFonts w:ascii="宋体" w:hAnsi="宋体" w:hint="eastAsia"/>
          <w:b/>
          <w:szCs w:val="21"/>
        </w:rPr>
        <w:t>3、项目建设架构：</w:t>
      </w:r>
    </w:p>
    <w:p w14:paraId="296A3721"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系统要求基于J2EE平台，采用B/S结构。应用支撑平台基于SOA架构，采用组件/构件技术进行设计与开发，满足系统随需应变以响应业务可持续发展的需要。</w:t>
      </w:r>
    </w:p>
    <w:p w14:paraId="6AD1AE40"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1)</w:t>
      </w:r>
      <w:r>
        <w:rPr>
          <w:rFonts w:ascii="宋体" w:hAnsi="宋体" w:hint="eastAsia"/>
          <w:szCs w:val="21"/>
        </w:rPr>
        <w:tab/>
        <w:t>提供统一的开发环境，降低应用系统的总体成本</w:t>
      </w:r>
    </w:p>
    <w:p w14:paraId="0916AF1C"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为应用系统提供构件化、高度灵活性、高可靠性、高性能的运行部署支撑环境；应采用符合J2EE技术路线、面向构件的、图形化组装、支持知识积累、满足业务快速变化的统一的开发工具，开发工具能够提供对整个软件开发生命周期的支持；提供图形化的描述、开发、保存、修改，并且能够将图形描述发布执行，尽可能减少编码工作。</w:t>
      </w:r>
    </w:p>
    <w:p w14:paraId="46488157"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2)</w:t>
      </w:r>
      <w:r>
        <w:rPr>
          <w:rFonts w:ascii="宋体" w:hAnsi="宋体" w:hint="eastAsia"/>
          <w:szCs w:val="21"/>
        </w:rPr>
        <w:tab/>
        <w:t>提供平台的统一管理功能</w:t>
      </w:r>
    </w:p>
    <w:p w14:paraId="6696BAF9"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能够对基于支撑平台的应用做到权限、监控、部署、维护等多方面的统一管理；能够对基于支撑平台的应用系统</w:t>
      </w:r>
      <w:proofErr w:type="gramStart"/>
      <w:r>
        <w:rPr>
          <w:rFonts w:ascii="宋体" w:hAnsi="宋体" w:hint="eastAsia"/>
          <w:szCs w:val="21"/>
        </w:rPr>
        <w:t>提系统</w:t>
      </w:r>
      <w:proofErr w:type="gramEnd"/>
      <w:r>
        <w:rPr>
          <w:rFonts w:ascii="宋体" w:hAnsi="宋体" w:hint="eastAsia"/>
          <w:szCs w:val="21"/>
        </w:rPr>
        <w:t>承建单位便的业务及其业务变化的管理；具有扩展性、灵活性，一个新的应用系统可方便地集成于该平台之上。</w:t>
      </w:r>
    </w:p>
    <w:p w14:paraId="3F8FD087"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3)</w:t>
      </w:r>
      <w:r>
        <w:rPr>
          <w:rFonts w:ascii="宋体" w:hAnsi="宋体" w:hint="eastAsia"/>
          <w:szCs w:val="21"/>
        </w:rPr>
        <w:tab/>
        <w:t>平台扩展的需求</w:t>
      </w:r>
    </w:p>
    <w:p w14:paraId="0B3F9E5E"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同资源开发平台的交互；应用部署及集成的扩展性；应用开发的扩展性。</w:t>
      </w:r>
    </w:p>
    <w:p w14:paraId="22AB2F07" w14:textId="77777777" w:rsidR="00FA70D4" w:rsidRDefault="00FA70D4" w:rsidP="00FA70D4">
      <w:pPr>
        <w:spacing w:beforeLines="100" w:before="312" w:afterLines="50" w:after="156"/>
        <w:outlineLvl w:val="2"/>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（四）基本要求</w:t>
      </w:r>
    </w:p>
    <w:p w14:paraId="1C37DFD5"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本次项目需采购成熟的OA软件一套，在现有OA软件基础功能上，</w:t>
      </w:r>
      <w:r>
        <w:rPr>
          <w:rFonts w:hint="eastAsia"/>
        </w:rPr>
        <w:t>结合学校的实际情况，在满足</w:t>
      </w:r>
      <w:r>
        <w:rPr>
          <w:rFonts w:hint="eastAsia"/>
        </w:rPr>
        <w:t>OA</w:t>
      </w:r>
      <w:r>
        <w:rPr>
          <w:rFonts w:hint="eastAsia"/>
        </w:rPr>
        <w:t>流程、信息发布、移动办公等主要需求后，作为</w:t>
      </w:r>
      <w:r>
        <w:rPr>
          <w:rFonts w:hint="eastAsia"/>
        </w:rPr>
        <w:t>OA</w:t>
      </w:r>
      <w:r>
        <w:rPr>
          <w:rFonts w:hint="eastAsia"/>
        </w:rPr>
        <w:t>办公的拓展和延伸，</w:t>
      </w:r>
      <w:r>
        <w:rPr>
          <w:rFonts w:ascii="宋体" w:hAnsi="宋体" w:hint="eastAsia"/>
          <w:szCs w:val="21"/>
        </w:rPr>
        <w:t>根据学校的需求进行个性化定制。</w:t>
      </w:r>
    </w:p>
    <w:p w14:paraId="2692C260"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投标人提供的产品必须满足1000以上注册用户需求，支持并发不少于500人，必须提供完整的项目实施服务及产品服务。分别以广东省总工会干部学校、广东南华工商职业学院两个主体单位进行认证、制作电子公章，并包含“广东南华工商职业学院合同专用章”以及二级学院/部门章（数量不受限制）。对个人进行认证，制作个人电子签名（不少于1000个）。</w:t>
      </w:r>
    </w:p>
    <w:p w14:paraId="6737A81A"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需实现现有OA系统流程与数据的迁移。</w:t>
      </w:r>
    </w:p>
    <w:p w14:paraId="5D38D55F"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需完成系统</w:t>
      </w:r>
      <w:proofErr w:type="gramStart"/>
      <w:r>
        <w:rPr>
          <w:rFonts w:ascii="宋体" w:hAnsi="宋体" w:hint="eastAsia"/>
          <w:szCs w:val="21"/>
        </w:rPr>
        <w:t>二级等保的</w:t>
      </w:r>
      <w:proofErr w:type="gramEnd"/>
      <w:r>
        <w:rPr>
          <w:rFonts w:ascii="宋体" w:hAnsi="宋体" w:hint="eastAsia"/>
          <w:szCs w:val="21"/>
        </w:rPr>
        <w:t>认证。</w:t>
      </w:r>
    </w:p>
    <w:p w14:paraId="685E74E0"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投标人必须提供完备合理的项目技术方案、产品安全方案、实施方案及售后服务方案。</w:t>
      </w:r>
    </w:p>
    <w:p w14:paraId="0AB6ADA3" w14:textId="77777777" w:rsidR="00FA70D4" w:rsidRDefault="00FA70D4" w:rsidP="00FA70D4">
      <w:pPr>
        <w:spacing w:beforeLines="100" w:before="312" w:afterLines="50" w:after="156"/>
        <w:outlineLvl w:val="2"/>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（五）</w:t>
      </w:r>
      <w:r>
        <w:rPr>
          <w:rStyle w:val="Char1CharCharCharCharCharCharCharCharCharCharCharCharCharCharCharCharCharCharCharCharCharCharCharCharCharChar"/>
          <w:rFonts w:hint="eastAsia"/>
          <w:b/>
        </w:rPr>
        <w:tab/>
        <w:t>项目建设内容</w:t>
      </w:r>
    </w:p>
    <w:tbl>
      <w:tblPr>
        <w:tblW w:w="850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10"/>
        <w:gridCol w:w="1560"/>
        <w:gridCol w:w="992"/>
        <w:gridCol w:w="5245"/>
      </w:tblGrid>
      <w:tr w:rsidR="00FA70D4" w14:paraId="7A1B0AEF" w14:textId="77777777" w:rsidTr="00EB0550">
        <w:trPr>
          <w:trHeight w:val="548"/>
          <w:jc w:val="center"/>
        </w:trPr>
        <w:tc>
          <w:tcPr>
            <w:tcW w:w="710" w:type="dxa"/>
            <w:shd w:val="clear" w:color="auto" w:fill="auto"/>
            <w:vAlign w:val="center"/>
          </w:tcPr>
          <w:p w14:paraId="1D300E26"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序号</w:t>
            </w:r>
          </w:p>
        </w:tc>
        <w:tc>
          <w:tcPr>
            <w:tcW w:w="1560" w:type="dxa"/>
            <w:shd w:val="clear" w:color="auto" w:fill="auto"/>
            <w:noWrap/>
            <w:vAlign w:val="center"/>
          </w:tcPr>
          <w:p w14:paraId="579B89AA"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产品名称</w:t>
            </w:r>
          </w:p>
        </w:tc>
        <w:tc>
          <w:tcPr>
            <w:tcW w:w="992" w:type="dxa"/>
            <w:shd w:val="clear" w:color="auto" w:fill="auto"/>
            <w:vAlign w:val="center"/>
          </w:tcPr>
          <w:p w14:paraId="04FD3200"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数量</w:t>
            </w:r>
          </w:p>
        </w:tc>
        <w:tc>
          <w:tcPr>
            <w:tcW w:w="5245" w:type="dxa"/>
            <w:shd w:val="clear" w:color="auto" w:fill="auto"/>
            <w:vAlign w:val="center"/>
          </w:tcPr>
          <w:p w14:paraId="0073EB6B"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描述</w:t>
            </w:r>
          </w:p>
        </w:tc>
      </w:tr>
      <w:tr w:rsidR="00FA70D4" w14:paraId="3C3067BE" w14:textId="77777777" w:rsidTr="00EB0550">
        <w:trPr>
          <w:trHeight w:val="510"/>
          <w:jc w:val="center"/>
        </w:trPr>
        <w:tc>
          <w:tcPr>
            <w:tcW w:w="710" w:type="dxa"/>
            <w:shd w:val="clear" w:color="auto" w:fill="auto"/>
            <w:vAlign w:val="center"/>
          </w:tcPr>
          <w:p w14:paraId="7A7F7353"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1</w:t>
            </w:r>
          </w:p>
        </w:tc>
        <w:tc>
          <w:tcPr>
            <w:tcW w:w="1560" w:type="dxa"/>
            <w:shd w:val="clear" w:color="auto" w:fill="auto"/>
            <w:noWrap/>
            <w:vAlign w:val="center"/>
          </w:tcPr>
          <w:p w14:paraId="06783051"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高校OA管理平台软件</w:t>
            </w:r>
          </w:p>
        </w:tc>
        <w:tc>
          <w:tcPr>
            <w:tcW w:w="992" w:type="dxa"/>
            <w:shd w:val="clear" w:color="auto" w:fill="auto"/>
            <w:vAlign w:val="center"/>
          </w:tcPr>
          <w:p w14:paraId="4BE23BF6"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1套</w:t>
            </w:r>
          </w:p>
        </w:tc>
        <w:tc>
          <w:tcPr>
            <w:tcW w:w="5245" w:type="dxa"/>
            <w:shd w:val="clear" w:color="auto" w:fill="auto"/>
            <w:vAlign w:val="center"/>
          </w:tcPr>
          <w:p w14:paraId="41233079" w14:textId="77777777" w:rsidR="00FA70D4" w:rsidRDefault="00FA70D4" w:rsidP="00EB0550">
            <w:pPr>
              <w:widowControl/>
              <w:snapToGrid w:val="0"/>
              <w:ind w:firstLineChars="200" w:firstLine="420"/>
              <w:rPr>
                <w:rFonts w:ascii="宋体" w:hAnsi="宋体" w:cs="宋体"/>
                <w:kern w:val="0"/>
                <w:szCs w:val="21"/>
              </w:rPr>
            </w:pPr>
            <w:r>
              <w:rPr>
                <w:rFonts w:ascii="宋体" w:hAnsi="宋体" w:cs="宋体" w:hint="eastAsia"/>
                <w:kern w:val="0"/>
                <w:szCs w:val="21"/>
              </w:rPr>
              <w:t>提供成熟的OA平台基础功能和完整的高校系统应用，包括但不限于以下功能模块：</w:t>
            </w:r>
          </w:p>
          <w:p w14:paraId="7E075F34" w14:textId="77777777" w:rsidR="00FA70D4" w:rsidRDefault="00FA70D4" w:rsidP="00FA70D4">
            <w:pPr>
              <w:widowControl/>
              <w:numPr>
                <w:ilvl w:val="0"/>
                <w:numId w:val="8"/>
              </w:numPr>
              <w:snapToGrid w:val="0"/>
              <w:rPr>
                <w:rFonts w:ascii="宋体" w:hAnsi="宋体" w:cs="宋体"/>
                <w:kern w:val="0"/>
                <w:szCs w:val="21"/>
              </w:rPr>
            </w:pPr>
            <w:r>
              <w:rPr>
                <w:rFonts w:ascii="宋体" w:hAnsi="宋体" w:cs="宋体" w:hint="eastAsia"/>
                <w:kern w:val="0"/>
                <w:szCs w:val="21"/>
              </w:rPr>
              <w:t>会议管理；</w:t>
            </w:r>
          </w:p>
          <w:p w14:paraId="7BDC5881" w14:textId="77777777" w:rsidR="00FA70D4" w:rsidRDefault="00FA70D4" w:rsidP="00FA70D4">
            <w:pPr>
              <w:widowControl/>
              <w:numPr>
                <w:ilvl w:val="0"/>
                <w:numId w:val="8"/>
              </w:numPr>
              <w:snapToGrid w:val="0"/>
              <w:rPr>
                <w:rFonts w:ascii="宋体" w:hAnsi="宋体" w:cs="宋体"/>
                <w:kern w:val="0"/>
                <w:szCs w:val="21"/>
              </w:rPr>
            </w:pPr>
            <w:r>
              <w:rPr>
                <w:rFonts w:ascii="宋体" w:hAnsi="宋体" w:cs="宋体" w:hint="eastAsia"/>
                <w:kern w:val="0"/>
                <w:szCs w:val="21"/>
              </w:rPr>
              <w:t>电子签章；</w:t>
            </w:r>
          </w:p>
          <w:p w14:paraId="4F3C4E90" w14:textId="77777777" w:rsidR="00FA70D4" w:rsidRDefault="00FA70D4" w:rsidP="00FA70D4">
            <w:pPr>
              <w:widowControl/>
              <w:numPr>
                <w:ilvl w:val="0"/>
                <w:numId w:val="8"/>
              </w:numPr>
              <w:snapToGrid w:val="0"/>
              <w:rPr>
                <w:rFonts w:ascii="宋体" w:hAnsi="宋体" w:cs="宋体"/>
                <w:kern w:val="0"/>
                <w:szCs w:val="21"/>
              </w:rPr>
            </w:pPr>
            <w:r>
              <w:rPr>
                <w:rFonts w:ascii="宋体" w:hAnsi="宋体" w:cs="宋体" w:hint="eastAsia"/>
                <w:kern w:val="0"/>
                <w:szCs w:val="21"/>
              </w:rPr>
              <w:t>日程管理；</w:t>
            </w:r>
          </w:p>
          <w:p w14:paraId="579ED456" w14:textId="77777777" w:rsidR="00FA70D4" w:rsidRDefault="00FA70D4" w:rsidP="00FA70D4">
            <w:pPr>
              <w:widowControl/>
              <w:numPr>
                <w:ilvl w:val="0"/>
                <w:numId w:val="8"/>
              </w:numPr>
              <w:snapToGrid w:val="0"/>
              <w:rPr>
                <w:rFonts w:ascii="宋体" w:hAnsi="宋体" w:cs="宋体"/>
                <w:kern w:val="0"/>
                <w:szCs w:val="21"/>
              </w:rPr>
            </w:pPr>
            <w:r>
              <w:rPr>
                <w:rFonts w:ascii="宋体" w:hAnsi="宋体" w:cs="宋体" w:hint="eastAsia"/>
                <w:kern w:val="0"/>
                <w:szCs w:val="21"/>
              </w:rPr>
              <w:t>报表管理；</w:t>
            </w:r>
          </w:p>
          <w:p w14:paraId="0344C1E9" w14:textId="77777777" w:rsidR="00FA70D4" w:rsidRDefault="00FA70D4" w:rsidP="00FA70D4">
            <w:pPr>
              <w:widowControl/>
              <w:numPr>
                <w:ilvl w:val="0"/>
                <w:numId w:val="8"/>
              </w:numPr>
              <w:snapToGrid w:val="0"/>
              <w:rPr>
                <w:rFonts w:ascii="宋体" w:hAnsi="宋体" w:cs="宋体"/>
                <w:kern w:val="0"/>
                <w:szCs w:val="21"/>
              </w:rPr>
            </w:pPr>
            <w:r>
              <w:rPr>
                <w:rFonts w:ascii="宋体" w:hAnsi="宋体" w:cs="宋体" w:hint="eastAsia"/>
                <w:kern w:val="0"/>
                <w:szCs w:val="21"/>
              </w:rPr>
              <w:t>合同管理；</w:t>
            </w:r>
          </w:p>
          <w:p w14:paraId="7FCFB2E0" w14:textId="77777777" w:rsidR="00FA70D4" w:rsidRDefault="00FA70D4" w:rsidP="00FA70D4">
            <w:pPr>
              <w:widowControl/>
              <w:numPr>
                <w:ilvl w:val="0"/>
                <w:numId w:val="8"/>
              </w:numPr>
              <w:snapToGrid w:val="0"/>
              <w:rPr>
                <w:rFonts w:ascii="宋体" w:hAnsi="宋体" w:cs="宋体"/>
                <w:kern w:val="0"/>
                <w:szCs w:val="21"/>
              </w:rPr>
            </w:pPr>
            <w:r>
              <w:rPr>
                <w:rFonts w:ascii="宋体" w:hAnsi="宋体" w:cs="宋体" w:hint="eastAsia"/>
                <w:kern w:val="0"/>
                <w:szCs w:val="21"/>
              </w:rPr>
              <w:t>绩效管理；</w:t>
            </w:r>
          </w:p>
          <w:p w14:paraId="5E0E3429" w14:textId="77777777" w:rsidR="00FA70D4" w:rsidRDefault="00FA70D4" w:rsidP="00FA70D4">
            <w:pPr>
              <w:widowControl/>
              <w:numPr>
                <w:ilvl w:val="0"/>
                <w:numId w:val="8"/>
              </w:numPr>
              <w:snapToGrid w:val="0"/>
              <w:rPr>
                <w:rFonts w:ascii="宋体" w:hAnsi="宋体" w:cs="宋体"/>
                <w:kern w:val="0"/>
                <w:szCs w:val="21"/>
              </w:rPr>
            </w:pPr>
            <w:r>
              <w:rPr>
                <w:rFonts w:ascii="宋体" w:hAnsi="宋体" w:cs="宋体" w:hint="eastAsia"/>
                <w:kern w:val="0"/>
                <w:szCs w:val="21"/>
              </w:rPr>
              <w:t>项目管理；</w:t>
            </w:r>
          </w:p>
          <w:p w14:paraId="61F3F251" w14:textId="77777777" w:rsidR="00FA70D4" w:rsidRDefault="00FA70D4" w:rsidP="00FA70D4">
            <w:pPr>
              <w:widowControl/>
              <w:numPr>
                <w:ilvl w:val="0"/>
                <w:numId w:val="8"/>
              </w:numPr>
              <w:snapToGrid w:val="0"/>
              <w:rPr>
                <w:rFonts w:ascii="宋体" w:hAnsi="宋体" w:cs="宋体"/>
                <w:kern w:val="0"/>
                <w:szCs w:val="21"/>
              </w:rPr>
            </w:pPr>
            <w:r>
              <w:rPr>
                <w:rFonts w:ascii="宋体" w:hAnsi="宋体" w:cs="宋体" w:hint="eastAsia"/>
                <w:kern w:val="0"/>
                <w:szCs w:val="21"/>
              </w:rPr>
              <w:t>督查督办；</w:t>
            </w:r>
          </w:p>
          <w:p w14:paraId="66A3FD11" w14:textId="77777777" w:rsidR="00FA70D4" w:rsidRDefault="00FA70D4" w:rsidP="00FA70D4">
            <w:pPr>
              <w:widowControl/>
              <w:numPr>
                <w:ilvl w:val="0"/>
                <w:numId w:val="8"/>
              </w:numPr>
              <w:snapToGrid w:val="0"/>
              <w:rPr>
                <w:rFonts w:ascii="宋体" w:hAnsi="宋体" w:cs="宋体"/>
                <w:kern w:val="0"/>
                <w:szCs w:val="21"/>
              </w:rPr>
            </w:pPr>
            <w:r>
              <w:rPr>
                <w:rFonts w:ascii="宋体" w:hAnsi="宋体" w:cs="宋体" w:hint="eastAsia"/>
                <w:kern w:val="0"/>
                <w:szCs w:val="21"/>
              </w:rPr>
              <w:t>公文管理；</w:t>
            </w:r>
          </w:p>
        </w:tc>
      </w:tr>
      <w:tr w:rsidR="00FA70D4" w14:paraId="1CAC0A94" w14:textId="77777777" w:rsidTr="00EB0550">
        <w:trPr>
          <w:trHeight w:val="829"/>
          <w:jc w:val="center"/>
        </w:trPr>
        <w:tc>
          <w:tcPr>
            <w:tcW w:w="710" w:type="dxa"/>
            <w:shd w:val="clear" w:color="auto" w:fill="auto"/>
            <w:vAlign w:val="center"/>
          </w:tcPr>
          <w:p w14:paraId="2808B373"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2</w:t>
            </w:r>
          </w:p>
        </w:tc>
        <w:tc>
          <w:tcPr>
            <w:tcW w:w="1560" w:type="dxa"/>
            <w:shd w:val="clear" w:color="auto" w:fill="auto"/>
            <w:noWrap/>
            <w:vAlign w:val="center"/>
          </w:tcPr>
          <w:p w14:paraId="70D90AEE"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数据、流程迁移</w:t>
            </w:r>
          </w:p>
        </w:tc>
        <w:tc>
          <w:tcPr>
            <w:tcW w:w="992" w:type="dxa"/>
            <w:shd w:val="clear" w:color="auto" w:fill="auto"/>
            <w:vAlign w:val="center"/>
          </w:tcPr>
          <w:p w14:paraId="51854997"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不少于50个</w:t>
            </w:r>
          </w:p>
        </w:tc>
        <w:tc>
          <w:tcPr>
            <w:tcW w:w="5245" w:type="dxa"/>
            <w:shd w:val="clear" w:color="auto" w:fill="auto"/>
            <w:vAlign w:val="center"/>
          </w:tcPr>
          <w:p w14:paraId="01650CE3" w14:textId="77777777" w:rsidR="00FA70D4" w:rsidRDefault="00FA70D4" w:rsidP="00EB0550">
            <w:pPr>
              <w:widowControl/>
              <w:snapToGrid w:val="0"/>
              <w:rPr>
                <w:rFonts w:ascii="宋体" w:hAnsi="宋体" w:cs="宋体"/>
                <w:kern w:val="0"/>
                <w:szCs w:val="21"/>
              </w:rPr>
            </w:pPr>
            <w:r>
              <w:rPr>
                <w:rFonts w:ascii="宋体" w:hAnsi="宋体" w:cs="宋体" w:hint="eastAsia"/>
                <w:kern w:val="0"/>
                <w:szCs w:val="21"/>
              </w:rPr>
              <w:t>完成旧OA数据以及流程的原样迁移，并实现所有数据的正常使用</w:t>
            </w:r>
          </w:p>
        </w:tc>
      </w:tr>
      <w:tr w:rsidR="00FA70D4" w14:paraId="6670D2F9" w14:textId="77777777" w:rsidTr="00EB0550">
        <w:trPr>
          <w:trHeight w:val="1123"/>
          <w:jc w:val="center"/>
        </w:trPr>
        <w:tc>
          <w:tcPr>
            <w:tcW w:w="710" w:type="dxa"/>
            <w:shd w:val="clear" w:color="auto" w:fill="auto"/>
            <w:vAlign w:val="center"/>
          </w:tcPr>
          <w:p w14:paraId="0F1E8665"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3</w:t>
            </w:r>
          </w:p>
        </w:tc>
        <w:tc>
          <w:tcPr>
            <w:tcW w:w="1560" w:type="dxa"/>
            <w:shd w:val="clear" w:color="auto" w:fill="auto"/>
            <w:noWrap/>
            <w:vAlign w:val="center"/>
          </w:tcPr>
          <w:p w14:paraId="21167944"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业务流程定制</w:t>
            </w:r>
          </w:p>
        </w:tc>
        <w:tc>
          <w:tcPr>
            <w:tcW w:w="992" w:type="dxa"/>
            <w:shd w:val="clear" w:color="auto" w:fill="auto"/>
            <w:vAlign w:val="center"/>
          </w:tcPr>
          <w:p w14:paraId="7636FA1B"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不少于3</w:t>
            </w:r>
            <w:r>
              <w:rPr>
                <w:rFonts w:ascii="宋体" w:hAnsi="宋体" w:cs="宋体"/>
                <w:b/>
                <w:kern w:val="0"/>
                <w:szCs w:val="21"/>
              </w:rPr>
              <w:t>0</w:t>
            </w:r>
            <w:r>
              <w:rPr>
                <w:rFonts w:ascii="宋体" w:hAnsi="宋体" w:cs="宋体" w:hint="eastAsia"/>
                <w:b/>
                <w:kern w:val="0"/>
                <w:szCs w:val="21"/>
              </w:rPr>
              <w:t>个</w:t>
            </w:r>
          </w:p>
        </w:tc>
        <w:tc>
          <w:tcPr>
            <w:tcW w:w="5245" w:type="dxa"/>
            <w:shd w:val="clear" w:color="auto" w:fill="auto"/>
            <w:vAlign w:val="center"/>
          </w:tcPr>
          <w:p w14:paraId="3625E28C" w14:textId="77777777" w:rsidR="00FA70D4" w:rsidRDefault="00FA70D4" w:rsidP="00EB0550">
            <w:pPr>
              <w:widowControl/>
              <w:snapToGrid w:val="0"/>
              <w:rPr>
                <w:rFonts w:ascii="宋体" w:hAnsi="宋体" w:cs="宋体"/>
                <w:kern w:val="0"/>
                <w:szCs w:val="21"/>
              </w:rPr>
            </w:pPr>
            <w:r>
              <w:rPr>
                <w:rFonts w:ascii="宋体" w:hAnsi="宋体" w:cs="宋体" w:hint="eastAsia"/>
                <w:kern w:val="0"/>
                <w:szCs w:val="21"/>
              </w:rPr>
              <w:t>定制开发流程不少于3</w:t>
            </w:r>
            <w:r>
              <w:rPr>
                <w:rFonts w:ascii="宋体" w:hAnsi="宋体" w:cs="宋体"/>
                <w:kern w:val="0"/>
                <w:szCs w:val="21"/>
              </w:rPr>
              <w:t>0</w:t>
            </w:r>
            <w:r>
              <w:rPr>
                <w:rFonts w:ascii="宋体" w:hAnsi="宋体" w:cs="宋体" w:hint="eastAsia"/>
                <w:kern w:val="0"/>
                <w:szCs w:val="21"/>
              </w:rPr>
              <w:t>个</w:t>
            </w:r>
          </w:p>
        </w:tc>
      </w:tr>
      <w:tr w:rsidR="00FA70D4" w14:paraId="3011B16A" w14:textId="77777777" w:rsidTr="00EB0550">
        <w:trPr>
          <w:trHeight w:val="833"/>
          <w:jc w:val="center"/>
        </w:trPr>
        <w:tc>
          <w:tcPr>
            <w:tcW w:w="710" w:type="dxa"/>
            <w:shd w:val="clear" w:color="auto" w:fill="auto"/>
            <w:vAlign w:val="center"/>
          </w:tcPr>
          <w:p w14:paraId="115A8A8E"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4</w:t>
            </w:r>
          </w:p>
        </w:tc>
        <w:tc>
          <w:tcPr>
            <w:tcW w:w="1560" w:type="dxa"/>
            <w:shd w:val="clear" w:color="auto" w:fill="auto"/>
            <w:vAlign w:val="center"/>
          </w:tcPr>
          <w:p w14:paraId="598212DF"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接口对接与系统集成</w:t>
            </w:r>
          </w:p>
        </w:tc>
        <w:tc>
          <w:tcPr>
            <w:tcW w:w="992" w:type="dxa"/>
            <w:shd w:val="clear" w:color="auto" w:fill="auto"/>
            <w:vAlign w:val="center"/>
          </w:tcPr>
          <w:p w14:paraId="6E1AD212" w14:textId="77777777" w:rsidR="00FA70D4" w:rsidRDefault="00FA70D4" w:rsidP="00EB0550">
            <w:pPr>
              <w:widowControl/>
              <w:snapToGrid w:val="0"/>
              <w:jc w:val="center"/>
              <w:rPr>
                <w:rFonts w:ascii="宋体" w:hAnsi="宋体" w:cs="宋体"/>
                <w:b/>
                <w:kern w:val="0"/>
                <w:szCs w:val="21"/>
              </w:rPr>
            </w:pPr>
            <w:r>
              <w:rPr>
                <w:rFonts w:ascii="宋体" w:hAnsi="宋体" w:cs="宋体"/>
                <w:b/>
                <w:kern w:val="0"/>
                <w:szCs w:val="21"/>
              </w:rPr>
              <w:t>7</w:t>
            </w:r>
            <w:r>
              <w:rPr>
                <w:rFonts w:ascii="宋体" w:hAnsi="宋体" w:cs="宋体" w:hint="eastAsia"/>
                <w:b/>
                <w:kern w:val="0"/>
                <w:szCs w:val="21"/>
              </w:rPr>
              <w:t>个</w:t>
            </w:r>
          </w:p>
        </w:tc>
        <w:tc>
          <w:tcPr>
            <w:tcW w:w="5245" w:type="dxa"/>
            <w:shd w:val="clear" w:color="auto" w:fill="auto"/>
            <w:vAlign w:val="center"/>
          </w:tcPr>
          <w:p w14:paraId="15F9ED4F" w14:textId="77777777" w:rsidR="00FA70D4" w:rsidRDefault="00FA70D4" w:rsidP="00EB0550">
            <w:pPr>
              <w:widowControl/>
              <w:snapToGrid w:val="0"/>
              <w:rPr>
                <w:rFonts w:ascii="宋体" w:hAnsi="宋体" w:cs="宋体"/>
                <w:kern w:val="0"/>
                <w:szCs w:val="21"/>
              </w:rPr>
            </w:pPr>
            <w:r>
              <w:rPr>
                <w:rFonts w:ascii="宋体" w:hAnsi="宋体" w:cs="宋体" w:hint="eastAsia"/>
                <w:kern w:val="0"/>
                <w:szCs w:val="21"/>
              </w:rPr>
              <w:t>实现与其他7个应用系统集成整合</w:t>
            </w:r>
          </w:p>
        </w:tc>
      </w:tr>
      <w:tr w:rsidR="00FA70D4" w14:paraId="6300B9E3" w14:textId="77777777" w:rsidTr="00EB0550">
        <w:trPr>
          <w:trHeight w:val="1330"/>
          <w:jc w:val="center"/>
        </w:trPr>
        <w:tc>
          <w:tcPr>
            <w:tcW w:w="710" w:type="dxa"/>
            <w:shd w:val="clear" w:color="auto" w:fill="auto"/>
            <w:vAlign w:val="center"/>
          </w:tcPr>
          <w:p w14:paraId="31CFEE73"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5</w:t>
            </w:r>
          </w:p>
        </w:tc>
        <w:tc>
          <w:tcPr>
            <w:tcW w:w="1560" w:type="dxa"/>
            <w:shd w:val="clear" w:color="auto" w:fill="auto"/>
            <w:vAlign w:val="center"/>
          </w:tcPr>
          <w:p w14:paraId="10FB7B6F" w14:textId="77777777" w:rsidR="00FA70D4" w:rsidRDefault="00FA70D4" w:rsidP="00EB0550">
            <w:pPr>
              <w:widowControl/>
              <w:snapToGrid w:val="0"/>
              <w:jc w:val="center"/>
              <w:rPr>
                <w:rFonts w:ascii="宋体" w:hAnsi="宋体" w:cs="宋体"/>
                <w:b/>
                <w:kern w:val="0"/>
                <w:szCs w:val="21"/>
              </w:rPr>
            </w:pPr>
            <w:bookmarkStart w:id="53" w:name="_Hlk12858627"/>
            <w:r>
              <w:rPr>
                <w:rFonts w:ascii="宋体" w:hAnsi="宋体" w:cs="宋体" w:hint="eastAsia"/>
                <w:b/>
                <w:kern w:val="0"/>
                <w:szCs w:val="21"/>
              </w:rPr>
              <w:t>网络安全等级保护（二级）测评服务</w:t>
            </w:r>
            <w:bookmarkEnd w:id="53"/>
          </w:p>
        </w:tc>
        <w:tc>
          <w:tcPr>
            <w:tcW w:w="992" w:type="dxa"/>
            <w:shd w:val="clear" w:color="auto" w:fill="auto"/>
            <w:vAlign w:val="center"/>
          </w:tcPr>
          <w:p w14:paraId="1ABB1A02"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1项</w:t>
            </w:r>
          </w:p>
        </w:tc>
        <w:tc>
          <w:tcPr>
            <w:tcW w:w="5245" w:type="dxa"/>
            <w:shd w:val="clear" w:color="auto" w:fill="auto"/>
            <w:vAlign w:val="center"/>
          </w:tcPr>
          <w:p w14:paraId="16E1798C" w14:textId="77777777" w:rsidR="00FA70D4" w:rsidRDefault="00FA70D4" w:rsidP="00EB0550">
            <w:pPr>
              <w:widowControl/>
              <w:snapToGrid w:val="0"/>
              <w:rPr>
                <w:rFonts w:ascii="宋体" w:hAnsi="宋体" w:cs="宋体"/>
                <w:kern w:val="0"/>
                <w:szCs w:val="21"/>
              </w:rPr>
            </w:pPr>
            <w:r>
              <w:rPr>
                <w:rFonts w:ascii="宋体" w:hAnsi="宋体" w:cs="宋体" w:hint="eastAsia"/>
                <w:kern w:val="0"/>
                <w:szCs w:val="21"/>
              </w:rPr>
              <w:t>完成我校OA系统网络安全等级保护测评并获得公安机关回执，包括定级、备案、编制定级报告及备案资料、委托有资质测评机构测评等。相关费用由投标人负责，学校不再支付</w:t>
            </w:r>
          </w:p>
        </w:tc>
      </w:tr>
    </w:tbl>
    <w:p w14:paraId="2DE824FD" w14:textId="77777777" w:rsidR="00FA70D4" w:rsidRDefault="00FA70D4" w:rsidP="00FA70D4">
      <w:pPr>
        <w:spacing w:beforeLines="100" w:before="312" w:afterLines="50" w:after="156"/>
        <w:outlineLvl w:val="2"/>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（六）高校OA管理平台软件系统功能</w:t>
      </w:r>
    </w:p>
    <w:tbl>
      <w:tblPr>
        <w:tblW w:w="8648"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82"/>
        <w:gridCol w:w="782"/>
        <w:gridCol w:w="7384"/>
      </w:tblGrid>
      <w:tr w:rsidR="00FA70D4" w14:paraId="7796FE75" w14:textId="77777777" w:rsidTr="00EB0550">
        <w:trPr>
          <w:trHeight w:val="645"/>
          <w:jc w:val="center"/>
        </w:trPr>
        <w:tc>
          <w:tcPr>
            <w:tcW w:w="48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DDFCA7D"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序号</w:t>
            </w:r>
          </w:p>
        </w:tc>
        <w:tc>
          <w:tcPr>
            <w:tcW w:w="78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D67E950"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系统模块</w:t>
            </w:r>
          </w:p>
        </w:tc>
        <w:tc>
          <w:tcPr>
            <w:tcW w:w="738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66E7BFA"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系统功能</w:t>
            </w:r>
          </w:p>
        </w:tc>
      </w:tr>
      <w:tr w:rsidR="00FA70D4" w14:paraId="5631B0A5" w14:textId="77777777" w:rsidTr="00EB0550">
        <w:trPr>
          <w:trHeight w:val="1234"/>
          <w:jc w:val="center"/>
        </w:trPr>
        <w:tc>
          <w:tcPr>
            <w:tcW w:w="48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6ACCA22"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1</w:t>
            </w:r>
          </w:p>
        </w:tc>
        <w:tc>
          <w:tcPr>
            <w:tcW w:w="78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DD36F77" w14:textId="77777777" w:rsidR="00FA70D4" w:rsidRDefault="00FA70D4" w:rsidP="00EB0550">
            <w:pPr>
              <w:widowControl/>
              <w:snapToGrid w:val="0"/>
              <w:jc w:val="center"/>
              <w:rPr>
                <w:rFonts w:ascii="宋体" w:hAnsi="宋体" w:cs="宋体"/>
                <w:b/>
                <w:kern w:val="0"/>
                <w:szCs w:val="21"/>
              </w:rPr>
            </w:pPr>
            <w:r>
              <w:rPr>
                <w:rFonts w:ascii="宋体" w:hAnsi="宋体" w:cs="宋体"/>
                <w:b/>
                <w:kern w:val="0"/>
                <w:szCs w:val="21"/>
              </w:rPr>
              <w:t>门户管理</w:t>
            </w:r>
          </w:p>
        </w:tc>
        <w:tc>
          <w:tcPr>
            <w:tcW w:w="73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367FE7A" w14:textId="77777777" w:rsidR="00FA70D4" w:rsidRDefault="00FA70D4" w:rsidP="00EB0550">
            <w:pPr>
              <w:widowControl/>
              <w:snapToGrid w:val="0"/>
              <w:ind w:firstLineChars="200" w:firstLine="420"/>
              <w:rPr>
                <w:rFonts w:ascii="宋体" w:hAnsi="宋体" w:cs="宋体"/>
                <w:kern w:val="0"/>
                <w:szCs w:val="21"/>
              </w:rPr>
            </w:pPr>
            <w:r>
              <w:rPr>
                <w:rFonts w:ascii="宋体" w:hAnsi="宋体" w:cs="宋体" w:hint="eastAsia"/>
                <w:kern w:val="0"/>
                <w:szCs w:val="21"/>
              </w:rPr>
              <w:t>可根据不同的业务、不同的岗位定制对应的信息展现页面。通过建立各级门户实现各类通知、制度、法律法规、组织动态发布、标准化工作文件的发布。</w:t>
            </w:r>
          </w:p>
          <w:p w14:paraId="179A446C" w14:textId="77777777" w:rsidR="00FA70D4" w:rsidRDefault="00FA70D4" w:rsidP="00EB0550">
            <w:pPr>
              <w:widowControl/>
              <w:snapToGrid w:val="0"/>
              <w:ind w:firstLineChars="200" w:firstLine="420"/>
              <w:rPr>
                <w:rFonts w:ascii="宋体" w:hAnsi="宋体" w:cs="宋体"/>
                <w:kern w:val="0"/>
                <w:szCs w:val="21"/>
              </w:rPr>
            </w:pPr>
            <w:r>
              <w:rPr>
                <w:rFonts w:ascii="宋体" w:hAnsi="宋体" w:cs="宋体" w:hint="eastAsia"/>
                <w:kern w:val="0"/>
                <w:szCs w:val="21"/>
              </w:rPr>
              <w:t>可自定义界面，能够通过拖拉方式，定义版面内容，普通人员可进行个性化设置，定义自己的工作台或栏目内容，实现创建门户站点、栏目管理、内容编辑，信息更新等功能。</w:t>
            </w:r>
          </w:p>
          <w:p w14:paraId="143F9C42" w14:textId="77777777" w:rsidR="00FA70D4" w:rsidRDefault="00FA70D4" w:rsidP="00FA70D4">
            <w:pPr>
              <w:widowControl/>
              <w:numPr>
                <w:ilvl w:val="0"/>
                <w:numId w:val="9"/>
              </w:numPr>
              <w:snapToGrid w:val="0"/>
              <w:rPr>
                <w:rFonts w:ascii="宋体" w:hAnsi="宋体" w:cs="宋体"/>
                <w:kern w:val="0"/>
                <w:szCs w:val="21"/>
              </w:rPr>
            </w:pPr>
            <w:r>
              <w:rPr>
                <w:rFonts w:ascii="宋体" w:hAnsi="宋体" w:cs="宋体" w:hint="eastAsia"/>
                <w:kern w:val="0"/>
                <w:szCs w:val="21"/>
              </w:rPr>
              <w:t>提供灵活的门户定制功能，支持多层级门户管理。可同时定制多级组织门户、部门门户、个人门户；门户定义时，可支持整体框架样式设计、门户元素显示样式设计、门户查看权限及维护权限自定义；</w:t>
            </w:r>
          </w:p>
          <w:p w14:paraId="675A4C38" w14:textId="77777777" w:rsidR="00FA70D4" w:rsidRDefault="00FA70D4" w:rsidP="00FA70D4">
            <w:pPr>
              <w:widowControl/>
              <w:numPr>
                <w:ilvl w:val="0"/>
                <w:numId w:val="9"/>
              </w:numPr>
              <w:snapToGrid w:val="0"/>
              <w:rPr>
                <w:rFonts w:ascii="宋体" w:hAnsi="宋体" w:cs="宋体"/>
                <w:kern w:val="0"/>
                <w:szCs w:val="21"/>
              </w:rPr>
            </w:pPr>
            <w:r>
              <w:rPr>
                <w:rFonts w:ascii="宋体" w:hAnsi="宋体" w:cs="宋体" w:hint="eastAsia"/>
                <w:kern w:val="0"/>
                <w:szCs w:val="21"/>
              </w:rPr>
              <w:t>界面要美观、清晰、大方、简洁，具有整体感，各功能区界定明显、页面色彩协调统一；使用者可以个性化设置，要求能够实现按单位、部门、用户进行界面自定义，并且不仅可以自定义页面布局和比例，还能对标题、内容及显示图标等元素进行个性化设置；</w:t>
            </w:r>
          </w:p>
          <w:p w14:paraId="0E2ADBAF" w14:textId="77777777" w:rsidR="00FA70D4" w:rsidRDefault="00FA70D4" w:rsidP="00FA70D4">
            <w:pPr>
              <w:widowControl/>
              <w:numPr>
                <w:ilvl w:val="0"/>
                <w:numId w:val="9"/>
              </w:numPr>
              <w:snapToGrid w:val="0"/>
              <w:rPr>
                <w:rFonts w:ascii="宋体" w:hAnsi="宋体" w:cs="宋体"/>
                <w:kern w:val="0"/>
                <w:szCs w:val="21"/>
              </w:rPr>
            </w:pPr>
            <w:r>
              <w:rPr>
                <w:rFonts w:ascii="宋体" w:hAnsi="宋体" w:cs="宋体" w:hint="eastAsia"/>
                <w:kern w:val="0"/>
                <w:szCs w:val="21"/>
              </w:rPr>
              <w:t>个人门户可实行单位固定栏目、组织规定栏目、系统自动栏目和个人定制栏目相结合的管理方法；</w:t>
            </w:r>
          </w:p>
          <w:p w14:paraId="1D3A8C29" w14:textId="77777777" w:rsidR="00FA70D4" w:rsidRDefault="00FA70D4" w:rsidP="00FA70D4">
            <w:pPr>
              <w:widowControl/>
              <w:numPr>
                <w:ilvl w:val="0"/>
                <w:numId w:val="9"/>
              </w:numPr>
              <w:snapToGrid w:val="0"/>
              <w:rPr>
                <w:rFonts w:ascii="宋体" w:hAnsi="宋体" w:cs="宋体"/>
                <w:kern w:val="0"/>
                <w:szCs w:val="21"/>
              </w:rPr>
            </w:pPr>
            <w:r>
              <w:rPr>
                <w:rFonts w:ascii="宋体" w:hAnsi="宋体" w:cs="宋体" w:hint="eastAsia"/>
                <w:kern w:val="0"/>
                <w:szCs w:val="21"/>
              </w:rPr>
              <w:t>门户网站具有的</w:t>
            </w:r>
            <w:r>
              <w:rPr>
                <w:rFonts w:ascii="宋体" w:hAnsi="宋体" w:cs="宋体"/>
                <w:kern w:val="0"/>
                <w:szCs w:val="21"/>
              </w:rPr>
              <w:t>基本</w:t>
            </w:r>
            <w:r>
              <w:rPr>
                <w:rFonts w:ascii="宋体" w:hAnsi="宋体" w:cs="宋体" w:hint="eastAsia"/>
                <w:kern w:val="0"/>
                <w:szCs w:val="21"/>
              </w:rPr>
              <w:t>功能包括：通知公告、弹出窗口、专题论坛、网上投票、问卷调查、皮肤主题、全局搜索、主从账号切换、收藏夹；</w:t>
            </w:r>
            <w:r>
              <w:rPr>
                <w:rFonts w:ascii="宋体" w:hAnsi="宋体" w:cs="宋体"/>
                <w:kern w:val="0"/>
                <w:szCs w:val="21"/>
              </w:rPr>
              <w:t>（提供功能界面截图）</w:t>
            </w:r>
          </w:p>
          <w:p w14:paraId="6A1FD496" w14:textId="77777777" w:rsidR="00FA70D4" w:rsidRDefault="00FA70D4" w:rsidP="00FA70D4">
            <w:pPr>
              <w:widowControl/>
              <w:numPr>
                <w:ilvl w:val="0"/>
                <w:numId w:val="9"/>
              </w:numPr>
              <w:snapToGrid w:val="0"/>
              <w:rPr>
                <w:rFonts w:ascii="宋体" w:hAnsi="宋体" w:cs="宋体"/>
                <w:kern w:val="0"/>
                <w:szCs w:val="21"/>
              </w:rPr>
            </w:pPr>
            <w:r>
              <w:rPr>
                <w:rFonts w:ascii="宋体" w:hAnsi="宋体" w:cs="宋体" w:hint="eastAsia"/>
                <w:kern w:val="0"/>
                <w:szCs w:val="21"/>
              </w:rPr>
              <w:t>可公开信息如办公通知、校内动态、信息查询、规章制度，经管理员审批后即可同时发布到部门办公门户网站；</w:t>
            </w:r>
          </w:p>
          <w:p w14:paraId="622B7A92" w14:textId="77777777" w:rsidR="00FA70D4" w:rsidRDefault="00FA70D4" w:rsidP="00FA70D4">
            <w:pPr>
              <w:widowControl/>
              <w:numPr>
                <w:ilvl w:val="0"/>
                <w:numId w:val="9"/>
              </w:numPr>
              <w:snapToGrid w:val="0"/>
              <w:rPr>
                <w:rFonts w:ascii="宋体" w:hAnsi="宋体" w:cs="宋体"/>
                <w:kern w:val="0"/>
                <w:szCs w:val="21"/>
              </w:rPr>
            </w:pPr>
            <w:r>
              <w:rPr>
                <w:rFonts w:ascii="宋体" w:hAnsi="宋体" w:cs="宋体" w:hint="eastAsia"/>
                <w:kern w:val="0"/>
                <w:szCs w:val="21"/>
              </w:rPr>
              <w:t>校领导办公门户。要求能够把校领导所关心的各项工作办理情况、各类信息在一个平台上集中展现出来，界面简单、直观，方便领导使用；</w:t>
            </w:r>
          </w:p>
          <w:p w14:paraId="390A2B73" w14:textId="77777777" w:rsidR="00FA70D4" w:rsidRDefault="00FA70D4" w:rsidP="00FA70D4">
            <w:pPr>
              <w:widowControl/>
              <w:numPr>
                <w:ilvl w:val="0"/>
                <w:numId w:val="9"/>
              </w:numPr>
              <w:snapToGrid w:val="0"/>
              <w:rPr>
                <w:rFonts w:ascii="宋体" w:hAnsi="宋体" w:cs="宋体"/>
                <w:kern w:val="0"/>
                <w:szCs w:val="21"/>
              </w:rPr>
            </w:pPr>
            <w:r>
              <w:rPr>
                <w:rFonts w:ascii="宋体" w:hAnsi="宋体" w:cs="宋体" w:hint="eastAsia"/>
                <w:kern w:val="0"/>
                <w:szCs w:val="21"/>
              </w:rPr>
              <w:t>实现内网门户与外网门户（</w:t>
            </w:r>
            <w:r>
              <w:rPr>
                <w:rFonts w:ascii="宋体" w:hAnsi="宋体" w:cs="宋体"/>
                <w:kern w:val="0"/>
                <w:szCs w:val="21"/>
              </w:rPr>
              <w:t>学校门户）</w:t>
            </w:r>
            <w:r>
              <w:rPr>
                <w:rFonts w:ascii="宋体" w:hAnsi="宋体" w:cs="宋体" w:hint="eastAsia"/>
                <w:kern w:val="0"/>
                <w:szCs w:val="21"/>
              </w:rPr>
              <w:t>一体化，相关的通知公告数据即时推送。</w:t>
            </w:r>
          </w:p>
        </w:tc>
      </w:tr>
      <w:tr w:rsidR="00FA70D4" w14:paraId="40FA9EA2" w14:textId="77777777" w:rsidTr="00EB0550">
        <w:trPr>
          <w:trHeight w:val="794"/>
          <w:jc w:val="center"/>
        </w:trPr>
        <w:tc>
          <w:tcPr>
            <w:tcW w:w="48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B5289ED"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2</w:t>
            </w:r>
          </w:p>
        </w:tc>
        <w:tc>
          <w:tcPr>
            <w:tcW w:w="78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88216B9"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流程管理</w:t>
            </w:r>
          </w:p>
        </w:tc>
        <w:tc>
          <w:tcPr>
            <w:tcW w:w="73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1AE97F0" w14:textId="77777777" w:rsidR="00FA70D4" w:rsidRDefault="00FA70D4" w:rsidP="00EB0550">
            <w:pPr>
              <w:widowControl/>
              <w:snapToGrid w:val="0"/>
              <w:ind w:firstLineChars="200" w:firstLine="420"/>
              <w:rPr>
                <w:rFonts w:ascii="宋体" w:hAnsi="宋体" w:cs="宋体"/>
                <w:kern w:val="0"/>
                <w:szCs w:val="21"/>
              </w:rPr>
            </w:pPr>
            <w:r>
              <w:rPr>
                <w:rFonts w:ascii="宋体" w:hAnsi="宋体" w:cs="宋体" w:hint="eastAsia"/>
                <w:kern w:val="0"/>
                <w:szCs w:val="21"/>
              </w:rPr>
              <w:t>提供统一的工作流程管理平台，支持自定义各种简单到复杂的流程，如公文流转、行政审批、合同审批、采购申请、任务安排等，从信息表单、流转步骤，到流转条件、操作人员等，可在平台中快速设置符合企业规范的流程。</w:t>
            </w:r>
          </w:p>
          <w:p w14:paraId="5207BF22" w14:textId="77777777" w:rsidR="00FA70D4" w:rsidRDefault="00FA70D4" w:rsidP="00EB0550">
            <w:pPr>
              <w:widowControl/>
              <w:snapToGrid w:val="0"/>
              <w:ind w:firstLineChars="200" w:firstLine="420"/>
              <w:rPr>
                <w:rFonts w:ascii="宋体" w:hAnsi="宋体" w:cs="宋体"/>
                <w:kern w:val="0"/>
                <w:szCs w:val="21"/>
              </w:rPr>
            </w:pPr>
            <w:r>
              <w:rPr>
                <w:rFonts w:ascii="宋体" w:hAnsi="宋体" w:cs="宋体" w:hint="eastAsia"/>
                <w:kern w:val="0"/>
                <w:szCs w:val="21"/>
              </w:rPr>
              <w:t>工作</w:t>
            </w:r>
            <w:proofErr w:type="gramStart"/>
            <w:r>
              <w:rPr>
                <w:rFonts w:ascii="宋体" w:hAnsi="宋体" w:cs="宋体" w:hint="eastAsia"/>
                <w:kern w:val="0"/>
                <w:szCs w:val="21"/>
              </w:rPr>
              <w:t>流系统</w:t>
            </w:r>
            <w:proofErr w:type="gramEnd"/>
            <w:r>
              <w:rPr>
                <w:rFonts w:ascii="宋体" w:hAnsi="宋体" w:cs="宋体" w:hint="eastAsia"/>
                <w:kern w:val="0"/>
                <w:szCs w:val="21"/>
              </w:rPr>
              <w:t>需采用图形化设计器，实现流程定制功能并与组织架构绑定；工作</w:t>
            </w:r>
            <w:proofErr w:type="gramStart"/>
            <w:r>
              <w:rPr>
                <w:rFonts w:ascii="宋体" w:hAnsi="宋体" w:cs="宋体" w:hint="eastAsia"/>
                <w:kern w:val="0"/>
                <w:szCs w:val="21"/>
              </w:rPr>
              <w:t>流系统</w:t>
            </w:r>
            <w:proofErr w:type="gramEnd"/>
            <w:r>
              <w:rPr>
                <w:rFonts w:ascii="宋体" w:hAnsi="宋体" w:cs="宋体" w:hint="eastAsia"/>
                <w:kern w:val="0"/>
                <w:szCs w:val="21"/>
              </w:rPr>
              <w:t>能够具备对复杂流程模式的支持，如并行、回退、条件分支等，同时支持子流程嵌套、脚本语言编写、对各流程环节的编辑和控制功能。</w:t>
            </w:r>
          </w:p>
          <w:p w14:paraId="0E3C5964" w14:textId="77777777" w:rsidR="00FA70D4" w:rsidRDefault="00FA70D4" w:rsidP="00EB0550">
            <w:pPr>
              <w:widowControl/>
              <w:snapToGrid w:val="0"/>
              <w:ind w:firstLineChars="200" w:firstLine="420"/>
              <w:rPr>
                <w:rFonts w:ascii="宋体" w:hAnsi="宋体" w:cs="宋体"/>
                <w:kern w:val="0"/>
                <w:szCs w:val="21"/>
              </w:rPr>
            </w:pPr>
            <w:r>
              <w:rPr>
                <w:rFonts w:ascii="宋体" w:hAnsi="宋体" w:cs="宋体" w:hint="eastAsia"/>
                <w:kern w:val="0"/>
                <w:szCs w:val="21"/>
              </w:rPr>
              <w:t>系统提供一个独立的工作流程引擎，具体功能包括：</w:t>
            </w:r>
          </w:p>
          <w:p w14:paraId="3C3E033B" w14:textId="77777777" w:rsidR="00FA70D4" w:rsidRDefault="00FA70D4" w:rsidP="00FA70D4">
            <w:pPr>
              <w:widowControl/>
              <w:numPr>
                <w:ilvl w:val="0"/>
                <w:numId w:val="10"/>
              </w:numPr>
              <w:snapToGrid w:val="0"/>
              <w:rPr>
                <w:rFonts w:ascii="宋体" w:hAnsi="宋体" w:cs="宋体"/>
                <w:kern w:val="0"/>
                <w:szCs w:val="21"/>
              </w:rPr>
            </w:pPr>
            <w:r>
              <w:rPr>
                <w:rFonts w:ascii="宋体" w:hAnsi="宋体" w:cs="宋体" w:hint="eastAsia"/>
                <w:kern w:val="0"/>
                <w:szCs w:val="21"/>
              </w:rPr>
              <w:t>系统</w:t>
            </w:r>
            <w:proofErr w:type="gramStart"/>
            <w:r>
              <w:rPr>
                <w:rFonts w:ascii="宋体" w:hAnsi="宋体" w:cs="宋体" w:hint="eastAsia"/>
                <w:kern w:val="0"/>
                <w:szCs w:val="21"/>
              </w:rPr>
              <w:t>需支持</w:t>
            </w:r>
            <w:proofErr w:type="gramEnd"/>
            <w:r>
              <w:rPr>
                <w:rFonts w:ascii="宋体" w:hAnsi="宋体" w:cs="宋体" w:hint="eastAsia"/>
                <w:kern w:val="0"/>
                <w:szCs w:val="21"/>
              </w:rPr>
              <w:t>可视化的图形配置；</w:t>
            </w:r>
          </w:p>
          <w:p w14:paraId="320EC73A" w14:textId="77777777" w:rsidR="00FA70D4" w:rsidRDefault="00FA70D4" w:rsidP="00FA70D4">
            <w:pPr>
              <w:widowControl/>
              <w:numPr>
                <w:ilvl w:val="0"/>
                <w:numId w:val="10"/>
              </w:numPr>
              <w:snapToGrid w:val="0"/>
              <w:rPr>
                <w:rFonts w:ascii="宋体" w:hAnsi="宋体" w:cs="宋体"/>
                <w:kern w:val="0"/>
                <w:szCs w:val="21"/>
              </w:rPr>
            </w:pPr>
            <w:r>
              <w:rPr>
                <w:rFonts w:ascii="宋体" w:hAnsi="宋体" w:cs="宋体" w:hint="eastAsia"/>
                <w:kern w:val="0"/>
                <w:szCs w:val="21"/>
              </w:rPr>
              <w:t>支持独立的表单设计器、流程</w:t>
            </w:r>
            <w:proofErr w:type="gramStart"/>
            <w:r>
              <w:rPr>
                <w:rFonts w:ascii="宋体" w:hAnsi="宋体" w:cs="宋体" w:hint="eastAsia"/>
                <w:kern w:val="0"/>
                <w:szCs w:val="21"/>
              </w:rPr>
              <w:t>设计器</w:t>
            </w:r>
            <w:proofErr w:type="gramEnd"/>
            <w:r>
              <w:rPr>
                <w:rFonts w:ascii="宋体" w:hAnsi="宋体" w:cs="宋体" w:hint="eastAsia"/>
                <w:kern w:val="0"/>
                <w:szCs w:val="21"/>
              </w:rPr>
              <w:t>及流程报表自定义工具；</w:t>
            </w:r>
          </w:p>
          <w:p w14:paraId="7BFDB8E9" w14:textId="77777777" w:rsidR="00FA70D4" w:rsidRDefault="00FA70D4" w:rsidP="00FA70D4">
            <w:pPr>
              <w:widowControl/>
              <w:numPr>
                <w:ilvl w:val="0"/>
                <w:numId w:val="10"/>
              </w:numPr>
              <w:snapToGrid w:val="0"/>
              <w:rPr>
                <w:rFonts w:ascii="宋体" w:hAnsi="宋体" w:cs="宋体"/>
                <w:kern w:val="0"/>
                <w:szCs w:val="21"/>
              </w:rPr>
            </w:pPr>
            <w:r>
              <w:rPr>
                <w:rFonts w:ascii="宋体" w:hAnsi="宋体" w:cs="宋体" w:hint="eastAsia"/>
                <w:kern w:val="0"/>
                <w:szCs w:val="21"/>
              </w:rPr>
              <w:t>支持PC端、移动端表单样式分开定义；</w:t>
            </w:r>
          </w:p>
          <w:p w14:paraId="4FABAF5D" w14:textId="77777777" w:rsidR="00FA70D4" w:rsidRDefault="00FA70D4" w:rsidP="00FA70D4">
            <w:pPr>
              <w:widowControl/>
              <w:numPr>
                <w:ilvl w:val="0"/>
                <w:numId w:val="10"/>
              </w:numPr>
              <w:snapToGrid w:val="0"/>
              <w:rPr>
                <w:rFonts w:ascii="宋体" w:hAnsi="宋体" w:cs="宋体"/>
                <w:kern w:val="0"/>
                <w:szCs w:val="21"/>
              </w:rPr>
            </w:pPr>
            <w:r>
              <w:rPr>
                <w:rFonts w:ascii="宋体" w:hAnsi="宋体" w:cs="宋体" w:hint="eastAsia"/>
                <w:kern w:val="0"/>
                <w:szCs w:val="21"/>
              </w:rPr>
              <w:t>支持按定义好的规则直接以EXCEL导入流程相关要素，系统自动生成相应的流程；</w:t>
            </w:r>
          </w:p>
          <w:p w14:paraId="08737235" w14:textId="77777777" w:rsidR="00FA70D4" w:rsidRDefault="00FA70D4" w:rsidP="00FA70D4">
            <w:pPr>
              <w:widowControl/>
              <w:numPr>
                <w:ilvl w:val="0"/>
                <w:numId w:val="10"/>
              </w:numPr>
              <w:snapToGrid w:val="0"/>
              <w:rPr>
                <w:rFonts w:ascii="宋体" w:hAnsi="宋体" w:cs="宋体"/>
                <w:kern w:val="0"/>
                <w:szCs w:val="21"/>
              </w:rPr>
            </w:pPr>
            <w:r>
              <w:rPr>
                <w:rFonts w:ascii="宋体" w:hAnsi="宋体" w:cs="宋体" w:hint="eastAsia"/>
                <w:kern w:val="0"/>
                <w:szCs w:val="21"/>
              </w:rPr>
              <w:t>支持用户自行定义流程表单信息内容、以及所需要审批的路径环节；</w:t>
            </w:r>
          </w:p>
          <w:p w14:paraId="4FF1128D" w14:textId="77777777" w:rsidR="00FA70D4" w:rsidRDefault="00FA70D4" w:rsidP="00FA70D4">
            <w:pPr>
              <w:widowControl/>
              <w:numPr>
                <w:ilvl w:val="0"/>
                <w:numId w:val="10"/>
              </w:numPr>
              <w:snapToGrid w:val="0"/>
              <w:rPr>
                <w:rFonts w:ascii="宋体" w:hAnsi="宋体" w:cs="宋体"/>
                <w:kern w:val="0"/>
                <w:szCs w:val="21"/>
              </w:rPr>
            </w:pPr>
            <w:r>
              <w:rPr>
                <w:rFonts w:ascii="宋体" w:hAnsi="宋体" w:cs="宋体" w:hint="eastAsia"/>
                <w:kern w:val="0"/>
                <w:szCs w:val="21"/>
              </w:rPr>
              <w:t>支持单人、多人顺序、多人并行、单个多人等流程模型；</w:t>
            </w:r>
          </w:p>
          <w:p w14:paraId="6E618702" w14:textId="77777777" w:rsidR="00FA70D4" w:rsidRDefault="00FA70D4" w:rsidP="00FA70D4">
            <w:pPr>
              <w:widowControl/>
              <w:numPr>
                <w:ilvl w:val="0"/>
                <w:numId w:val="10"/>
              </w:numPr>
              <w:snapToGrid w:val="0"/>
              <w:rPr>
                <w:rFonts w:ascii="宋体" w:hAnsi="宋体" w:cs="宋体"/>
                <w:kern w:val="0"/>
                <w:szCs w:val="21"/>
              </w:rPr>
            </w:pPr>
            <w:r>
              <w:rPr>
                <w:rFonts w:ascii="宋体" w:hAnsi="宋体" w:cs="宋体" w:hint="eastAsia"/>
                <w:kern w:val="0"/>
                <w:szCs w:val="21"/>
              </w:rPr>
              <w:t>支持主子流程触发功能，主流程数据可手动或自动触发多条子流程，子流程数据可汇总到主流程；</w:t>
            </w:r>
          </w:p>
          <w:p w14:paraId="2E854520" w14:textId="77777777" w:rsidR="00FA70D4" w:rsidRDefault="00FA70D4" w:rsidP="00FA70D4">
            <w:pPr>
              <w:widowControl/>
              <w:numPr>
                <w:ilvl w:val="0"/>
                <w:numId w:val="10"/>
              </w:numPr>
              <w:snapToGrid w:val="0"/>
              <w:rPr>
                <w:rFonts w:ascii="宋体" w:hAnsi="宋体" w:cs="宋体"/>
                <w:kern w:val="0"/>
                <w:szCs w:val="21"/>
              </w:rPr>
            </w:pPr>
            <w:r>
              <w:rPr>
                <w:rFonts w:ascii="宋体" w:hAnsi="宋体" w:cs="宋体" w:hint="eastAsia"/>
                <w:kern w:val="0"/>
                <w:szCs w:val="21"/>
              </w:rPr>
              <w:t>支持流程版本及模板功能，支持定义的流程导出成文件格式保存，并可导入到相同环境系统自动生成流程；</w:t>
            </w:r>
          </w:p>
          <w:p w14:paraId="49B99798" w14:textId="77777777" w:rsidR="00FA70D4" w:rsidRDefault="00FA70D4" w:rsidP="00FA70D4">
            <w:pPr>
              <w:widowControl/>
              <w:numPr>
                <w:ilvl w:val="0"/>
                <w:numId w:val="10"/>
              </w:numPr>
              <w:snapToGrid w:val="0"/>
              <w:rPr>
                <w:rFonts w:ascii="宋体" w:hAnsi="宋体" w:cs="宋体"/>
                <w:kern w:val="0"/>
                <w:szCs w:val="21"/>
              </w:rPr>
            </w:pPr>
            <w:r>
              <w:rPr>
                <w:rFonts w:ascii="宋体" w:hAnsi="宋体" w:cs="宋体" w:hint="eastAsia"/>
                <w:kern w:val="0"/>
                <w:szCs w:val="21"/>
              </w:rPr>
              <w:t>提供多种定位操作人规则，包括根据岗位、上下级、角色、业务管线等自动定位流程操作人；</w:t>
            </w:r>
          </w:p>
          <w:p w14:paraId="6FF97A2F" w14:textId="77777777" w:rsidR="00FA70D4" w:rsidRDefault="00FA70D4" w:rsidP="00FA70D4">
            <w:pPr>
              <w:widowControl/>
              <w:numPr>
                <w:ilvl w:val="0"/>
                <w:numId w:val="10"/>
              </w:numPr>
              <w:snapToGrid w:val="0"/>
              <w:rPr>
                <w:rFonts w:ascii="宋体" w:hAnsi="宋体" w:cs="宋体"/>
                <w:kern w:val="0"/>
                <w:szCs w:val="21"/>
              </w:rPr>
            </w:pPr>
            <w:r>
              <w:rPr>
                <w:rFonts w:ascii="宋体" w:hAnsi="宋体" w:cs="宋体" w:hint="eastAsia"/>
                <w:kern w:val="0"/>
                <w:szCs w:val="21"/>
              </w:rPr>
              <w:t>可设置每个步骤的处理时限，以保证流程在有效的时间内处理完成；</w:t>
            </w:r>
          </w:p>
          <w:p w14:paraId="50D1405A" w14:textId="77777777" w:rsidR="00FA70D4" w:rsidRDefault="00FA70D4" w:rsidP="00FA70D4">
            <w:pPr>
              <w:widowControl/>
              <w:numPr>
                <w:ilvl w:val="0"/>
                <w:numId w:val="10"/>
              </w:numPr>
              <w:snapToGrid w:val="0"/>
              <w:rPr>
                <w:rFonts w:ascii="宋体" w:hAnsi="宋体" w:cs="宋体"/>
                <w:kern w:val="0"/>
                <w:szCs w:val="21"/>
              </w:rPr>
            </w:pPr>
            <w:r>
              <w:rPr>
                <w:rFonts w:ascii="宋体" w:hAnsi="宋体" w:cs="宋体" w:hint="eastAsia"/>
                <w:kern w:val="0"/>
                <w:szCs w:val="21"/>
              </w:rPr>
              <w:t>步骤字段权限控制功能，可针对每个流程节点设置表单字段的权限；</w:t>
            </w:r>
          </w:p>
          <w:p w14:paraId="069EB077" w14:textId="77777777" w:rsidR="00FA70D4" w:rsidRDefault="00FA70D4" w:rsidP="00FA70D4">
            <w:pPr>
              <w:widowControl/>
              <w:numPr>
                <w:ilvl w:val="0"/>
                <w:numId w:val="10"/>
              </w:numPr>
              <w:snapToGrid w:val="0"/>
              <w:rPr>
                <w:rFonts w:ascii="宋体" w:hAnsi="宋体" w:cs="宋体"/>
                <w:kern w:val="0"/>
                <w:szCs w:val="21"/>
              </w:rPr>
            </w:pPr>
            <w:r>
              <w:rPr>
                <w:rFonts w:ascii="宋体" w:hAnsi="宋体" w:cs="宋体" w:hint="eastAsia"/>
                <w:kern w:val="0"/>
                <w:szCs w:val="21"/>
              </w:rPr>
              <w:t>重定位功能，可根据预设条件，在流程找不到节点操作人时自动处理；</w:t>
            </w:r>
          </w:p>
          <w:p w14:paraId="10E46AB3" w14:textId="77777777" w:rsidR="00FA70D4" w:rsidRDefault="00FA70D4" w:rsidP="00FA70D4">
            <w:pPr>
              <w:widowControl/>
              <w:numPr>
                <w:ilvl w:val="0"/>
                <w:numId w:val="10"/>
              </w:numPr>
              <w:snapToGrid w:val="0"/>
              <w:rPr>
                <w:rFonts w:ascii="宋体" w:hAnsi="宋体" w:cs="宋体"/>
                <w:kern w:val="0"/>
                <w:szCs w:val="21"/>
              </w:rPr>
            </w:pPr>
            <w:r>
              <w:rPr>
                <w:rFonts w:ascii="宋体" w:hAnsi="宋体" w:cs="宋体" w:hint="eastAsia"/>
                <w:kern w:val="0"/>
                <w:szCs w:val="21"/>
              </w:rPr>
              <w:t>委托和移交功能，实现授权转移及流</w:t>
            </w:r>
            <w:proofErr w:type="gramStart"/>
            <w:r>
              <w:rPr>
                <w:rFonts w:ascii="宋体" w:hAnsi="宋体" w:cs="宋体" w:hint="eastAsia"/>
                <w:kern w:val="0"/>
                <w:szCs w:val="21"/>
              </w:rPr>
              <w:t>移转办</w:t>
            </w:r>
            <w:proofErr w:type="gramEnd"/>
            <w:r>
              <w:rPr>
                <w:rFonts w:ascii="宋体" w:hAnsi="宋体" w:cs="宋体" w:hint="eastAsia"/>
                <w:kern w:val="0"/>
                <w:szCs w:val="21"/>
              </w:rPr>
              <w:t>等功能；</w:t>
            </w:r>
          </w:p>
          <w:p w14:paraId="25DE019D" w14:textId="77777777" w:rsidR="00FA70D4" w:rsidRDefault="00FA70D4" w:rsidP="00FA70D4">
            <w:pPr>
              <w:widowControl/>
              <w:numPr>
                <w:ilvl w:val="0"/>
                <w:numId w:val="10"/>
              </w:numPr>
              <w:snapToGrid w:val="0"/>
              <w:rPr>
                <w:rFonts w:ascii="宋体" w:hAnsi="宋体" w:cs="宋体"/>
                <w:kern w:val="0"/>
                <w:szCs w:val="21"/>
              </w:rPr>
            </w:pPr>
            <w:r>
              <w:rPr>
                <w:rFonts w:ascii="宋体" w:hAnsi="宋体" w:cs="宋体" w:hint="eastAsia"/>
                <w:kern w:val="0"/>
                <w:szCs w:val="21"/>
              </w:rPr>
              <w:t>和文档管理集成，实现所有流程关联文件自动归档到文档库指定位置；</w:t>
            </w:r>
          </w:p>
          <w:p w14:paraId="50F09A6F" w14:textId="77777777" w:rsidR="00FA70D4" w:rsidRDefault="00FA70D4" w:rsidP="00FA70D4">
            <w:pPr>
              <w:widowControl/>
              <w:numPr>
                <w:ilvl w:val="0"/>
                <w:numId w:val="10"/>
              </w:numPr>
              <w:snapToGrid w:val="0"/>
              <w:rPr>
                <w:rFonts w:ascii="宋体" w:hAnsi="宋体" w:cs="宋体"/>
                <w:kern w:val="0"/>
                <w:szCs w:val="21"/>
              </w:rPr>
            </w:pPr>
            <w:r>
              <w:rPr>
                <w:rFonts w:ascii="宋体" w:hAnsi="宋体" w:cs="宋体" w:hint="eastAsia"/>
                <w:kern w:val="0"/>
                <w:szCs w:val="21"/>
              </w:rPr>
              <w:t>流程跟踪与监控机制，方便用户跟进及特殊情况下流程管理员可干预流转；</w:t>
            </w:r>
          </w:p>
          <w:p w14:paraId="39616938" w14:textId="77777777" w:rsidR="00FA70D4" w:rsidRDefault="00FA70D4" w:rsidP="00FA70D4">
            <w:pPr>
              <w:widowControl/>
              <w:numPr>
                <w:ilvl w:val="0"/>
                <w:numId w:val="10"/>
              </w:numPr>
              <w:snapToGrid w:val="0"/>
              <w:rPr>
                <w:rFonts w:ascii="宋体" w:hAnsi="宋体" w:cs="宋体"/>
                <w:kern w:val="0"/>
                <w:szCs w:val="21"/>
              </w:rPr>
            </w:pPr>
            <w:r>
              <w:rPr>
                <w:rFonts w:ascii="宋体" w:hAnsi="宋体" w:cs="宋体" w:hint="eastAsia"/>
                <w:kern w:val="0"/>
                <w:szCs w:val="21"/>
              </w:rPr>
              <w:t>可以设置整个流程的截止时间，超过一定时间的流程自动中断；</w:t>
            </w:r>
            <w:r>
              <w:rPr>
                <w:rFonts w:ascii="宋体" w:hAnsi="宋体" w:cs="宋体"/>
                <w:kern w:val="0"/>
                <w:szCs w:val="21"/>
              </w:rPr>
              <w:t>（提供功能界面截图）</w:t>
            </w:r>
          </w:p>
          <w:p w14:paraId="690E5B77" w14:textId="77777777" w:rsidR="00FA70D4" w:rsidRDefault="00FA70D4" w:rsidP="00FA70D4">
            <w:pPr>
              <w:widowControl/>
              <w:numPr>
                <w:ilvl w:val="0"/>
                <w:numId w:val="10"/>
              </w:numPr>
              <w:snapToGrid w:val="0"/>
              <w:rPr>
                <w:rFonts w:ascii="宋体" w:hAnsi="宋体" w:cs="宋体"/>
                <w:kern w:val="0"/>
                <w:szCs w:val="21"/>
              </w:rPr>
            </w:pPr>
            <w:r>
              <w:rPr>
                <w:rFonts w:ascii="宋体" w:hAnsi="宋体" w:cs="宋体" w:hint="eastAsia"/>
                <w:kern w:val="0"/>
                <w:szCs w:val="21"/>
              </w:rPr>
              <w:t>完善的打印设置，针对不同的流程设置打印表单样式；</w:t>
            </w:r>
          </w:p>
          <w:p w14:paraId="66D7C111" w14:textId="77777777" w:rsidR="00FA70D4" w:rsidRDefault="00FA70D4" w:rsidP="00FA70D4">
            <w:pPr>
              <w:widowControl/>
              <w:numPr>
                <w:ilvl w:val="0"/>
                <w:numId w:val="10"/>
              </w:numPr>
              <w:snapToGrid w:val="0"/>
              <w:rPr>
                <w:rFonts w:ascii="宋体" w:hAnsi="宋体" w:cs="宋体"/>
                <w:kern w:val="0"/>
                <w:szCs w:val="21"/>
              </w:rPr>
            </w:pPr>
            <w:r>
              <w:rPr>
                <w:rFonts w:ascii="宋体" w:hAnsi="宋体" w:cs="宋体" w:hint="eastAsia"/>
                <w:kern w:val="0"/>
                <w:szCs w:val="21"/>
              </w:rPr>
              <w:t>流程表单中需根据节点审批人需求，展现该业务相关的所有参考数据，为流程审批提供决策依据。</w:t>
            </w:r>
          </w:p>
          <w:p w14:paraId="7E168509" w14:textId="77777777" w:rsidR="00FA70D4" w:rsidRDefault="00FA70D4" w:rsidP="00FA70D4">
            <w:pPr>
              <w:widowControl/>
              <w:numPr>
                <w:ilvl w:val="0"/>
                <w:numId w:val="10"/>
              </w:numPr>
              <w:snapToGrid w:val="0"/>
              <w:rPr>
                <w:rFonts w:ascii="宋体" w:hAnsi="宋体" w:cs="宋体"/>
                <w:kern w:val="0"/>
                <w:szCs w:val="21"/>
              </w:rPr>
            </w:pPr>
            <w:r>
              <w:rPr>
                <w:rFonts w:ascii="宋体" w:hAnsi="宋体" w:cs="宋体" w:hint="eastAsia"/>
                <w:kern w:val="0"/>
                <w:szCs w:val="21"/>
              </w:rPr>
              <w:t>流程需集成电子签名技术，实现关键业务流程的实名认证签批，让线上业务办理更具备法律有效性。</w:t>
            </w:r>
            <w:r>
              <w:rPr>
                <w:rFonts w:ascii="宋体" w:hAnsi="宋体" w:cs="宋体"/>
                <w:kern w:val="0"/>
                <w:szCs w:val="21"/>
              </w:rPr>
              <w:t>（提供功能界面截图）</w:t>
            </w:r>
          </w:p>
        </w:tc>
      </w:tr>
      <w:tr w:rsidR="00FA70D4" w14:paraId="71318A6D" w14:textId="77777777" w:rsidTr="00EB0550">
        <w:trPr>
          <w:trHeight w:val="1125"/>
          <w:jc w:val="center"/>
        </w:trPr>
        <w:tc>
          <w:tcPr>
            <w:tcW w:w="48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9A48A23"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3</w:t>
            </w:r>
          </w:p>
        </w:tc>
        <w:tc>
          <w:tcPr>
            <w:tcW w:w="78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8544006"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会议管理</w:t>
            </w:r>
          </w:p>
        </w:tc>
        <w:tc>
          <w:tcPr>
            <w:tcW w:w="73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32901D2" w14:textId="77777777" w:rsidR="00FA70D4" w:rsidRDefault="00FA70D4" w:rsidP="00EB0550">
            <w:pPr>
              <w:widowControl/>
              <w:snapToGrid w:val="0"/>
              <w:ind w:firstLineChars="200" w:firstLine="420"/>
              <w:rPr>
                <w:rFonts w:ascii="宋体" w:hAnsi="宋体" w:cs="宋体"/>
                <w:kern w:val="0"/>
                <w:szCs w:val="21"/>
              </w:rPr>
            </w:pPr>
            <w:r>
              <w:rPr>
                <w:rFonts w:ascii="宋体" w:hAnsi="宋体" w:cs="宋体" w:hint="eastAsia"/>
                <w:kern w:val="0"/>
                <w:szCs w:val="21"/>
              </w:rPr>
              <w:t>会议室管理者可自主选择向全校或只向内部提供会议室服务；</w:t>
            </w:r>
          </w:p>
          <w:p w14:paraId="57378E62" w14:textId="77777777" w:rsidR="00FA70D4" w:rsidRDefault="00FA70D4" w:rsidP="00EB0550">
            <w:pPr>
              <w:widowControl/>
              <w:snapToGrid w:val="0"/>
              <w:ind w:firstLineChars="200" w:firstLine="420"/>
              <w:rPr>
                <w:rFonts w:ascii="宋体" w:hAnsi="宋体" w:cs="宋体"/>
                <w:kern w:val="0"/>
                <w:szCs w:val="21"/>
              </w:rPr>
            </w:pPr>
            <w:r>
              <w:rPr>
                <w:rFonts w:ascii="宋体" w:hAnsi="宋体" w:cs="宋体" w:hint="eastAsia"/>
                <w:kern w:val="0"/>
                <w:szCs w:val="21"/>
              </w:rPr>
              <w:t>提供会议室的网上预订功能，使用人可详细了解会议室容量、类型及可提供的服务；</w:t>
            </w:r>
            <w:r>
              <w:rPr>
                <w:rFonts w:ascii="宋体" w:hAnsi="宋体" w:cs="宋体"/>
                <w:kern w:val="0"/>
                <w:szCs w:val="21"/>
              </w:rPr>
              <w:t>（提供功能界面截图）</w:t>
            </w:r>
          </w:p>
          <w:p w14:paraId="095E2F2E" w14:textId="77777777" w:rsidR="00FA70D4" w:rsidRDefault="00FA70D4" w:rsidP="00EB0550">
            <w:pPr>
              <w:widowControl/>
              <w:snapToGrid w:val="0"/>
              <w:ind w:firstLineChars="200" w:firstLine="420"/>
              <w:rPr>
                <w:rFonts w:ascii="宋体" w:hAnsi="宋体" w:cs="宋体"/>
                <w:kern w:val="0"/>
                <w:szCs w:val="21"/>
              </w:rPr>
            </w:pPr>
            <w:r>
              <w:rPr>
                <w:rFonts w:ascii="宋体" w:hAnsi="宋体" w:cs="宋体" w:hint="eastAsia"/>
                <w:kern w:val="0"/>
                <w:szCs w:val="21"/>
              </w:rPr>
              <w:t>提供会议通知功能，会议组织者可利用系统通知、即时通讯、微信、手机短信等多种方式通知会议。</w:t>
            </w:r>
          </w:p>
          <w:p w14:paraId="7D44BF90" w14:textId="77777777" w:rsidR="00FA70D4" w:rsidRDefault="00FA70D4" w:rsidP="00EB0550">
            <w:pPr>
              <w:widowControl/>
              <w:snapToGrid w:val="0"/>
              <w:ind w:firstLineChars="200" w:firstLine="420"/>
              <w:rPr>
                <w:rFonts w:ascii="宋体" w:hAnsi="宋体" w:cs="宋体"/>
                <w:kern w:val="0"/>
                <w:szCs w:val="21"/>
              </w:rPr>
            </w:pPr>
            <w:r>
              <w:rPr>
                <w:rFonts w:ascii="宋体" w:hAnsi="宋体" w:cs="宋体" w:hint="eastAsia"/>
                <w:kern w:val="0"/>
                <w:szCs w:val="21"/>
              </w:rPr>
              <w:t>具体功能包括：</w:t>
            </w:r>
          </w:p>
          <w:p w14:paraId="5175FEEF" w14:textId="77777777" w:rsidR="00FA70D4" w:rsidRDefault="00FA70D4" w:rsidP="00FA70D4">
            <w:pPr>
              <w:widowControl/>
              <w:numPr>
                <w:ilvl w:val="0"/>
                <w:numId w:val="11"/>
              </w:numPr>
              <w:snapToGrid w:val="0"/>
              <w:rPr>
                <w:rFonts w:ascii="宋体" w:hAnsi="宋体" w:cs="宋体"/>
                <w:kern w:val="0"/>
                <w:szCs w:val="21"/>
              </w:rPr>
            </w:pPr>
            <w:r>
              <w:rPr>
                <w:rFonts w:ascii="宋体" w:hAnsi="宋体" w:cs="宋体" w:hint="eastAsia"/>
                <w:kern w:val="0"/>
                <w:szCs w:val="21"/>
              </w:rPr>
              <w:t>会议室管理：包括会议室预订信息、会议室锁定、会议室撤销、会议通知</w:t>
            </w:r>
            <w:proofErr w:type="gramStart"/>
            <w:r>
              <w:rPr>
                <w:rFonts w:ascii="宋体" w:hAnsi="宋体" w:cs="宋体" w:hint="eastAsia"/>
                <w:kern w:val="0"/>
                <w:szCs w:val="21"/>
              </w:rPr>
              <w:t>微信集成</w:t>
            </w:r>
            <w:proofErr w:type="gramEnd"/>
            <w:r>
              <w:rPr>
                <w:rFonts w:ascii="宋体" w:hAnsi="宋体" w:cs="宋体" w:hint="eastAsia"/>
                <w:kern w:val="0"/>
                <w:szCs w:val="21"/>
              </w:rPr>
              <w:t>。</w:t>
            </w:r>
          </w:p>
          <w:p w14:paraId="36C1E7F9" w14:textId="77777777" w:rsidR="00FA70D4" w:rsidRDefault="00FA70D4" w:rsidP="00EB0550">
            <w:pPr>
              <w:widowControl/>
              <w:snapToGrid w:val="0"/>
              <w:ind w:left="425"/>
              <w:rPr>
                <w:rFonts w:ascii="宋体" w:hAnsi="宋体" w:cs="宋体"/>
                <w:kern w:val="0"/>
                <w:szCs w:val="21"/>
              </w:rPr>
            </w:pPr>
            <w:r>
              <w:rPr>
                <w:rFonts w:ascii="宋体" w:hAnsi="宋体" w:cs="宋体" w:hint="eastAsia"/>
                <w:kern w:val="0"/>
                <w:szCs w:val="21"/>
              </w:rPr>
              <w:t>a.会议室预订显示状态，如已提交申请（提交申请的会议室申请单可显示在页面中，提醒大家此会议室有可能订不上）；</w:t>
            </w:r>
          </w:p>
          <w:p w14:paraId="47ED0A6E" w14:textId="77777777" w:rsidR="00FA70D4" w:rsidRDefault="00FA70D4" w:rsidP="00EB0550">
            <w:pPr>
              <w:widowControl/>
              <w:snapToGrid w:val="0"/>
              <w:ind w:left="425"/>
              <w:rPr>
                <w:rFonts w:ascii="宋体" w:hAnsi="宋体" w:cs="宋体"/>
                <w:kern w:val="0"/>
                <w:szCs w:val="21"/>
              </w:rPr>
            </w:pPr>
            <w:r>
              <w:rPr>
                <w:rFonts w:ascii="宋体" w:hAnsi="宋体" w:cs="宋体" w:hint="eastAsia"/>
                <w:kern w:val="0"/>
                <w:szCs w:val="21"/>
              </w:rPr>
              <w:t>b.会议室锁定功能：在某一时间段内不能外借此会议室；</w:t>
            </w:r>
          </w:p>
          <w:p w14:paraId="6BB60908" w14:textId="77777777" w:rsidR="00FA70D4" w:rsidRDefault="00FA70D4" w:rsidP="00EB0550">
            <w:pPr>
              <w:widowControl/>
              <w:snapToGrid w:val="0"/>
              <w:ind w:left="425"/>
              <w:rPr>
                <w:rFonts w:ascii="宋体" w:hAnsi="宋体" w:cs="宋体"/>
                <w:kern w:val="0"/>
                <w:szCs w:val="21"/>
              </w:rPr>
            </w:pPr>
            <w:r>
              <w:rPr>
                <w:rFonts w:ascii="宋体" w:hAnsi="宋体" w:cs="宋体" w:hint="eastAsia"/>
                <w:kern w:val="0"/>
                <w:szCs w:val="21"/>
              </w:rPr>
              <w:t>c.会议室撤销功能：申请人和会议室管理员可以撤销会议室，撤消后给与会人员发送撤销通知；</w:t>
            </w:r>
          </w:p>
          <w:p w14:paraId="41856766" w14:textId="77777777" w:rsidR="00FA70D4" w:rsidRDefault="00FA70D4" w:rsidP="00FA70D4">
            <w:pPr>
              <w:widowControl/>
              <w:numPr>
                <w:ilvl w:val="0"/>
                <w:numId w:val="11"/>
              </w:numPr>
              <w:snapToGrid w:val="0"/>
              <w:rPr>
                <w:rFonts w:ascii="宋体" w:hAnsi="宋体" w:cs="宋体"/>
                <w:kern w:val="0"/>
                <w:szCs w:val="21"/>
              </w:rPr>
            </w:pPr>
            <w:r>
              <w:rPr>
                <w:rFonts w:ascii="宋体" w:hAnsi="宋体" w:cs="宋体" w:hint="eastAsia"/>
                <w:kern w:val="0"/>
                <w:szCs w:val="21"/>
              </w:rPr>
              <w:t>会前工作准备：重点在于确定会议议题，落实会议负责人，备好会议资料，做好会议通知。</w:t>
            </w:r>
          </w:p>
          <w:p w14:paraId="35DC98AF" w14:textId="77777777" w:rsidR="00FA70D4" w:rsidRDefault="00FA70D4" w:rsidP="00FA70D4">
            <w:pPr>
              <w:widowControl/>
              <w:numPr>
                <w:ilvl w:val="0"/>
                <w:numId w:val="11"/>
              </w:numPr>
              <w:snapToGrid w:val="0"/>
              <w:rPr>
                <w:rFonts w:ascii="宋体" w:hAnsi="宋体" w:cs="宋体"/>
                <w:kern w:val="0"/>
                <w:szCs w:val="21"/>
              </w:rPr>
            </w:pPr>
            <w:r>
              <w:rPr>
                <w:rFonts w:ascii="宋体" w:hAnsi="宋体" w:cs="宋体" w:hint="eastAsia"/>
                <w:kern w:val="0"/>
                <w:szCs w:val="21"/>
              </w:rPr>
              <w:t>会中参会提醒：根据会议进程，系统可记录会议各议题状态，参会人员可查询会议实时进程，并可通过微信、系统消息方式提醒议题参会人员准时参加会议。</w:t>
            </w:r>
          </w:p>
          <w:p w14:paraId="6ADA493D" w14:textId="77777777" w:rsidR="00FA70D4" w:rsidRDefault="00FA70D4" w:rsidP="00FA70D4">
            <w:pPr>
              <w:widowControl/>
              <w:numPr>
                <w:ilvl w:val="0"/>
                <w:numId w:val="11"/>
              </w:numPr>
              <w:snapToGrid w:val="0"/>
              <w:rPr>
                <w:rFonts w:ascii="宋体" w:hAnsi="宋体" w:cs="宋体"/>
                <w:kern w:val="0"/>
                <w:szCs w:val="21"/>
              </w:rPr>
            </w:pPr>
            <w:r>
              <w:rPr>
                <w:rFonts w:ascii="宋体" w:hAnsi="宋体" w:cs="宋体" w:hint="eastAsia"/>
                <w:kern w:val="0"/>
                <w:szCs w:val="21"/>
              </w:rPr>
              <w:t>会后决议落实：重点在于明确会议决议，落实决议负责人、执行时间，会议决议执行能够跟踪、反馈。</w:t>
            </w:r>
          </w:p>
          <w:p w14:paraId="533896EE" w14:textId="77777777" w:rsidR="00FA70D4" w:rsidRDefault="00FA70D4" w:rsidP="00FA70D4">
            <w:pPr>
              <w:widowControl/>
              <w:numPr>
                <w:ilvl w:val="0"/>
                <w:numId w:val="11"/>
              </w:numPr>
              <w:snapToGrid w:val="0"/>
              <w:rPr>
                <w:rFonts w:ascii="宋体" w:hAnsi="宋体" w:cs="宋体"/>
                <w:kern w:val="0"/>
                <w:szCs w:val="21"/>
              </w:rPr>
            </w:pPr>
            <w:r>
              <w:rPr>
                <w:rFonts w:ascii="宋体" w:hAnsi="宋体" w:cs="宋体" w:hint="eastAsia"/>
                <w:kern w:val="0"/>
                <w:szCs w:val="21"/>
              </w:rPr>
              <w:t>会议统计分析：通过会议报表，全院管理层可以从全局了解会议执行情况；</w:t>
            </w:r>
          </w:p>
          <w:p w14:paraId="3D030659" w14:textId="77777777" w:rsidR="00FA70D4" w:rsidRDefault="00FA70D4" w:rsidP="00FA70D4">
            <w:pPr>
              <w:widowControl/>
              <w:numPr>
                <w:ilvl w:val="0"/>
                <w:numId w:val="11"/>
              </w:numPr>
              <w:snapToGrid w:val="0"/>
              <w:rPr>
                <w:rFonts w:ascii="宋体" w:hAnsi="宋体" w:cs="宋体"/>
                <w:kern w:val="0"/>
                <w:szCs w:val="21"/>
              </w:rPr>
            </w:pPr>
            <w:r>
              <w:rPr>
                <w:rFonts w:ascii="宋体" w:hAnsi="宋体" w:cs="宋体" w:hint="eastAsia"/>
                <w:kern w:val="0"/>
                <w:szCs w:val="21"/>
              </w:rPr>
              <w:t xml:space="preserve">预订会议时，系统可自动提醒会议室使用冲突、会议参会人时间冲突； </w:t>
            </w:r>
          </w:p>
          <w:p w14:paraId="38174EA9" w14:textId="77777777" w:rsidR="00FA70D4" w:rsidRDefault="00FA70D4" w:rsidP="00FA70D4">
            <w:pPr>
              <w:widowControl/>
              <w:numPr>
                <w:ilvl w:val="0"/>
                <w:numId w:val="11"/>
              </w:numPr>
              <w:snapToGrid w:val="0"/>
              <w:rPr>
                <w:rFonts w:ascii="宋体" w:hAnsi="宋体" w:cs="宋体"/>
                <w:kern w:val="0"/>
                <w:szCs w:val="21"/>
              </w:rPr>
            </w:pPr>
            <w:r>
              <w:rPr>
                <w:rFonts w:ascii="宋体" w:hAnsi="宋体" w:cs="宋体" w:hint="eastAsia"/>
                <w:kern w:val="0"/>
                <w:szCs w:val="21"/>
              </w:rPr>
              <w:t>参加会议的人员可支持</w:t>
            </w:r>
            <w:proofErr w:type="gramStart"/>
            <w:r>
              <w:rPr>
                <w:rFonts w:ascii="宋体" w:hAnsi="宋体" w:cs="宋体" w:hint="eastAsia"/>
                <w:kern w:val="0"/>
                <w:szCs w:val="21"/>
              </w:rPr>
              <w:t>手机扫码签到</w:t>
            </w:r>
            <w:proofErr w:type="gramEnd"/>
            <w:r>
              <w:rPr>
                <w:rFonts w:ascii="宋体" w:hAnsi="宋体" w:cs="宋体" w:hint="eastAsia"/>
                <w:kern w:val="0"/>
                <w:szCs w:val="21"/>
              </w:rPr>
              <w:t>，系统自动统计应到参会人数，实到参会人数。</w:t>
            </w:r>
            <w:r>
              <w:rPr>
                <w:rFonts w:ascii="宋体" w:hAnsi="宋体" w:cs="宋体"/>
                <w:kern w:val="0"/>
                <w:szCs w:val="21"/>
              </w:rPr>
              <w:t>（提供功能界面截图）</w:t>
            </w:r>
          </w:p>
        </w:tc>
      </w:tr>
      <w:tr w:rsidR="00FA70D4" w14:paraId="58443807" w14:textId="77777777" w:rsidTr="00EB0550">
        <w:trPr>
          <w:trHeight w:val="836"/>
          <w:jc w:val="center"/>
        </w:trPr>
        <w:tc>
          <w:tcPr>
            <w:tcW w:w="48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4985A0E"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4</w:t>
            </w:r>
          </w:p>
        </w:tc>
        <w:tc>
          <w:tcPr>
            <w:tcW w:w="78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3C398A3"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日程管理</w:t>
            </w:r>
          </w:p>
        </w:tc>
        <w:tc>
          <w:tcPr>
            <w:tcW w:w="73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1C37EFA" w14:textId="77777777" w:rsidR="00FA70D4" w:rsidRDefault="00FA70D4" w:rsidP="00EB0550">
            <w:pPr>
              <w:widowControl/>
              <w:snapToGrid w:val="0"/>
              <w:ind w:firstLineChars="200" w:firstLine="420"/>
              <w:rPr>
                <w:rFonts w:ascii="宋体" w:hAnsi="宋体" w:cs="宋体"/>
                <w:kern w:val="0"/>
                <w:szCs w:val="21"/>
              </w:rPr>
            </w:pPr>
            <w:r>
              <w:rPr>
                <w:rFonts w:ascii="宋体" w:hAnsi="宋体" w:cs="宋体" w:hint="eastAsia"/>
                <w:kern w:val="0"/>
                <w:szCs w:val="21"/>
              </w:rPr>
              <w:t>用户</w:t>
            </w:r>
            <w:r>
              <w:rPr>
                <w:rFonts w:ascii="宋体" w:hAnsi="宋体" w:cs="宋体"/>
                <w:kern w:val="0"/>
                <w:szCs w:val="21"/>
              </w:rPr>
              <w:t>和部门</w:t>
            </w:r>
            <w:r>
              <w:rPr>
                <w:rFonts w:ascii="宋体" w:hAnsi="宋体" w:cs="宋体" w:hint="eastAsia"/>
                <w:kern w:val="0"/>
                <w:szCs w:val="21"/>
              </w:rPr>
              <w:t>可以</w:t>
            </w:r>
            <w:r>
              <w:rPr>
                <w:rFonts w:ascii="宋体" w:hAnsi="宋体" w:cs="宋体"/>
                <w:kern w:val="0"/>
                <w:szCs w:val="21"/>
              </w:rPr>
              <w:t>设定相关的工作计划，</w:t>
            </w:r>
            <w:r>
              <w:rPr>
                <w:rFonts w:ascii="宋体" w:hAnsi="宋体" w:cs="宋体" w:hint="eastAsia"/>
                <w:kern w:val="0"/>
                <w:szCs w:val="21"/>
              </w:rPr>
              <w:t>包括</w:t>
            </w:r>
            <w:r>
              <w:rPr>
                <w:rFonts w:ascii="宋体" w:hAnsi="宋体" w:cs="宋体"/>
                <w:kern w:val="0"/>
                <w:szCs w:val="21"/>
              </w:rPr>
              <w:t>自己的任务安排、项目的任务、其他同事分派的事项，</w:t>
            </w:r>
            <w:r>
              <w:rPr>
                <w:rFonts w:ascii="宋体" w:hAnsi="宋体" w:cs="宋体" w:hint="eastAsia"/>
                <w:kern w:val="0"/>
                <w:szCs w:val="21"/>
              </w:rPr>
              <w:t>统一在</w:t>
            </w:r>
            <w:r>
              <w:rPr>
                <w:rFonts w:ascii="宋体" w:hAnsi="宋体" w:cs="宋体"/>
                <w:kern w:val="0"/>
                <w:szCs w:val="21"/>
              </w:rPr>
              <w:t>一个图形化的日程表</w:t>
            </w:r>
            <w:r>
              <w:rPr>
                <w:rFonts w:ascii="宋体" w:hAnsi="宋体" w:cs="宋体" w:hint="eastAsia"/>
                <w:kern w:val="0"/>
                <w:szCs w:val="21"/>
              </w:rPr>
              <w:t>进行展示，</w:t>
            </w:r>
            <w:r>
              <w:rPr>
                <w:rFonts w:ascii="宋体" w:hAnsi="宋体" w:cs="宋体"/>
                <w:kern w:val="0"/>
                <w:szCs w:val="21"/>
              </w:rPr>
              <w:t>通过查看日程表能清晰地知道自己的工作安排。</w:t>
            </w:r>
          </w:p>
          <w:p w14:paraId="73EB2DE2" w14:textId="77777777" w:rsidR="00FA70D4" w:rsidRDefault="00FA70D4" w:rsidP="00FA70D4">
            <w:pPr>
              <w:widowControl/>
              <w:numPr>
                <w:ilvl w:val="0"/>
                <w:numId w:val="12"/>
              </w:numPr>
              <w:snapToGrid w:val="0"/>
              <w:rPr>
                <w:rFonts w:ascii="宋体" w:hAnsi="宋体" w:cs="宋体"/>
                <w:kern w:val="0"/>
                <w:szCs w:val="21"/>
              </w:rPr>
            </w:pPr>
            <w:r>
              <w:rPr>
                <w:rFonts w:ascii="宋体" w:hAnsi="宋体" w:cs="宋体"/>
                <w:kern w:val="0"/>
                <w:szCs w:val="21"/>
              </w:rPr>
              <w:t>个人日程，可分别通过日视图、周视图和月视图，看到所有与本人相关的日程信息。</w:t>
            </w:r>
          </w:p>
          <w:p w14:paraId="204C3B0D" w14:textId="77777777" w:rsidR="00FA70D4" w:rsidRDefault="00FA70D4" w:rsidP="00FA70D4">
            <w:pPr>
              <w:widowControl/>
              <w:numPr>
                <w:ilvl w:val="0"/>
                <w:numId w:val="12"/>
              </w:numPr>
              <w:snapToGrid w:val="0"/>
              <w:rPr>
                <w:rFonts w:ascii="宋体" w:hAnsi="宋体" w:cs="宋体"/>
                <w:kern w:val="0"/>
                <w:szCs w:val="21"/>
              </w:rPr>
            </w:pPr>
            <w:r>
              <w:rPr>
                <w:rFonts w:ascii="宋体" w:hAnsi="宋体" w:cs="宋体"/>
                <w:kern w:val="0"/>
                <w:szCs w:val="21"/>
              </w:rPr>
              <w:t>所有日程，可通过所有日程看到所有共享给本人的日程信息。</w:t>
            </w:r>
          </w:p>
          <w:p w14:paraId="2782369E" w14:textId="77777777" w:rsidR="00FA70D4" w:rsidRDefault="00FA70D4" w:rsidP="00FA70D4">
            <w:pPr>
              <w:widowControl/>
              <w:numPr>
                <w:ilvl w:val="0"/>
                <w:numId w:val="12"/>
              </w:numPr>
              <w:snapToGrid w:val="0"/>
              <w:rPr>
                <w:rFonts w:ascii="宋体" w:hAnsi="宋体" w:cs="宋体"/>
                <w:kern w:val="0"/>
                <w:szCs w:val="21"/>
              </w:rPr>
            </w:pPr>
            <w:r>
              <w:rPr>
                <w:rFonts w:ascii="宋体" w:hAnsi="宋体" w:cs="宋体"/>
                <w:kern w:val="0"/>
                <w:szCs w:val="21"/>
              </w:rPr>
              <w:t>周期日程，可按照固定周期自动生成日程信息，比如</w:t>
            </w:r>
            <w:proofErr w:type="gramStart"/>
            <w:r>
              <w:rPr>
                <w:rFonts w:ascii="宋体" w:hAnsi="宋体" w:cs="宋体"/>
                <w:kern w:val="0"/>
                <w:szCs w:val="21"/>
              </w:rPr>
              <w:t>部门周</w:t>
            </w:r>
            <w:proofErr w:type="gramEnd"/>
            <w:r>
              <w:rPr>
                <w:rFonts w:ascii="宋体" w:hAnsi="宋体" w:cs="宋体"/>
                <w:kern w:val="0"/>
                <w:szCs w:val="21"/>
              </w:rPr>
              <w:t>例会日程、月度工作计划等。</w:t>
            </w:r>
          </w:p>
          <w:p w14:paraId="49761D85" w14:textId="77777777" w:rsidR="00FA70D4" w:rsidRDefault="00FA70D4" w:rsidP="00FA70D4">
            <w:pPr>
              <w:widowControl/>
              <w:numPr>
                <w:ilvl w:val="0"/>
                <w:numId w:val="12"/>
              </w:numPr>
              <w:snapToGrid w:val="0"/>
              <w:rPr>
                <w:rFonts w:ascii="宋体" w:hAnsi="宋体" w:cs="宋体"/>
                <w:kern w:val="0"/>
                <w:szCs w:val="21"/>
              </w:rPr>
            </w:pPr>
            <w:r>
              <w:rPr>
                <w:rFonts w:ascii="宋体" w:hAnsi="宋体" w:cs="宋体"/>
                <w:kern w:val="0"/>
                <w:szCs w:val="21"/>
              </w:rPr>
              <w:t>日程类型，系统自</w:t>
            </w:r>
            <w:proofErr w:type="gramStart"/>
            <w:r>
              <w:rPr>
                <w:rFonts w:ascii="宋体" w:hAnsi="宋体" w:cs="宋体"/>
                <w:kern w:val="0"/>
                <w:szCs w:val="21"/>
              </w:rPr>
              <w:t>带多种</w:t>
            </w:r>
            <w:proofErr w:type="gramEnd"/>
            <w:r>
              <w:rPr>
                <w:rFonts w:ascii="宋体" w:hAnsi="宋体" w:cs="宋体"/>
                <w:kern w:val="0"/>
                <w:szCs w:val="21"/>
              </w:rPr>
              <w:t xml:space="preserve">日程类型，如工作安排、会议日期、目标计划等，用户也可自定义日程类型及其显示颜色，同时也可设置日程状态名称及颜色，如完成日期、归档日期等。 </w:t>
            </w:r>
          </w:p>
          <w:p w14:paraId="53575427" w14:textId="77777777" w:rsidR="00FA70D4" w:rsidRDefault="00FA70D4" w:rsidP="00FA70D4">
            <w:pPr>
              <w:widowControl/>
              <w:numPr>
                <w:ilvl w:val="0"/>
                <w:numId w:val="12"/>
              </w:numPr>
              <w:snapToGrid w:val="0"/>
              <w:rPr>
                <w:rFonts w:ascii="宋体" w:hAnsi="宋体" w:cs="宋体"/>
                <w:kern w:val="0"/>
                <w:szCs w:val="21"/>
              </w:rPr>
            </w:pPr>
            <w:r>
              <w:rPr>
                <w:rFonts w:ascii="宋体" w:hAnsi="宋体" w:cs="宋体"/>
                <w:kern w:val="0"/>
                <w:szCs w:val="21"/>
              </w:rPr>
              <w:t>日程监控，可授权管理员监控查看不同类型的日程信息，管理员有权删除日程。</w:t>
            </w:r>
          </w:p>
        </w:tc>
      </w:tr>
      <w:tr w:rsidR="00FA70D4" w14:paraId="4095E5C3" w14:textId="77777777" w:rsidTr="00EB0550">
        <w:trPr>
          <w:trHeight w:val="960"/>
          <w:jc w:val="center"/>
        </w:trPr>
        <w:tc>
          <w:tcPr>
            <w:tcW w:w="48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C2658E8"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5</w:t>
            </w:r>
          </w:p>
        </w:tc>
        <w:tc>
          <w:tcPr>
            <w:tcW w:w="78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62D997D"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公文管理</w:t>
            </w:r>
          </w:p>
        </w:tc>
        <w:tc>
          <w:tcPr>
            <w:tcW w:w="73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E664F1D" w14:textId="77777777" w:rsidR="00FA70D4" w:rsidRDefault="00FA70D4" w:rsidP="00EB0550">
            <w:pPr>
              <w:widowControl/>
              <w:snapToGrid w:val="0"/>
              <w:ind w:firstLineChars="200" w:firstLine="420"/>
              <w:rPr>
                <w:rFonts w:ascii="宋体" w:hAnsi="宋体" w:cs="宋体"/>
                <w:kern w:val="0"/>
                <w:szCs w:val="21"/>
              </w:rPr>
            </w:pPr>
            <w:r>
              <w:rPr>
                <w:rFonts w:ascii="宋体" w:hAnsi="宋体" w:cs="宋体" w:hint="eastAsia"/>
                <w:kern w:val="0"/>
                <w:szCs w:val="21"/>
              </w:rPr>
              <w:t>实现学校收文、学校发文、二级部门（学院）收发文、校内签报（包括请示、报告、函）、会议纪要等的网上流转。</w:t>
            </w:r>
          </w:p>
          <w:p w14:paraId="45F5EB5E" w14:textId="77777777" w:rsidR="00FA70D4" w:rsidRDefault="00FA70D4" w:rsidP="00EB0550">
            <w:pPr>
              <w:widowControl/>
              <w:snapToGrid w:val="0"/>
              <w:ind w:firstLineChars="200" w:firstLine="420"/>
              <w:rPr>
                <w:rFonts w:ascii="宋体" w:hAnsi="宋体" w:cs="宋体"/>
                <w:kern w:val="0"/>
                <w:szCs w:val="21"/>
              </w:rPr>
            </w:pPr>
            <w:r>
              <w:rPr>
                <w:rFonts w:ascii="宋体" w:hAnsi="宋体" w:cs="宋体" w:hint="eastAsia"/>
                <w:kern w:val="0"/>
                <w:szCs w:val="21"/>
              </w:rPr>
              <w:t>主要建设内容包括收文管理、发文管理、二级部门收发文管理、校内签报管理、会议纪要管理、文件综合查询、文件归档，实现对发文、收文、请示、信息报送等文件的起草、审批、签发、套红、打印、分送、归档等环节的规范化、电子化、效率化管理，便于查询和统计。</w:t>
            </w:r>
            <w:r>
              <w:rPr>
                <w:rFonts w:ascii="宋体" w:hAnsi="宋体" w:cs="宋体"/>
                <w:kern w:val="0"/>
                <w:szCs w:val="21"/>
              </w:rPr>
              <w:t>（提供功能界面截图）</w:t>
            </w:r>
          </w:p>
          <w:p w14:paraId="06535B34" w14:textId="77777777" w:rsidR="00FA70D4" w:rsidRDefault="00FA70D4" w:rsidP="00EB0550">
            <w:pPr>
              <w:widowControl/>
              <w:snapToGrid w:val="0"/>
              <w:ind w:firstLineChars="200" w:firstLine="420"/>
              <w:rPr>
                <w:rFonts w:ascii="宋体" w:hAnsi="宋体" w:cs="宋体"/>
                <w:kern w:val="0"/>
                <w:szCs w:val="21"/>
              </w:rPr>
            </w:pPr>
            <w:r>
              <w:rPr>
                <w:rFonts w:ascii="宋体" w:hAnsi="宋体" w:cs="宋体" w:hint="eastAsia"/>
                <w:kern w:val="0"/>
                <w:szCs w:val="21"/>
              </w:rPr>
              <w:t>能建立文件归档库，完成与档案管理系统对接，实现批量归档功能；</w:t>
            </w:r>
          </w:p>
          <w:p w14:paraId="46DE9C80" w14:textId="77777777" w:rsidR="00FA70D4" w:rsidRDefault="00FA70D4" w:rsidP="00EB0550">
            <w:pPr>
              <w:widowControl/>
              <w:snapToGrid w:val="0"/>
              <w:ind w:firstLineChars="200" w:firstLine="420"/>
              <w:rPr>
                <w:rFonts w:ascii="宋体" w:hAnsi="宋体" w:cs="宋体"/>
                <w:kern w:val="0"/>
                <w:szCs w:val="21"/>
              </w:rPr>
            </w:pPr>
            <w:r>
              <w:rPr>
                <w:rFonts w:ascii="宋体" w:hAnsi="宋体" w:cs="宋体" w:hint="eastAsia"/>
                <w:kern w:val="0"/>
                <w:szCs w:val="21"/>
              </w:rPr>
              <w:t>提供用户可定制关键字的查询统计功能，支持全文模糊查询；</w:t>
            </w:r>
          </w:p>
          <w:p w14:paraId="6526C6B2" w14:textId="77777777" w:rsidR="00FA70D4" w:rsidRDefault="00FA70D4" w:rsidP="00EB0550">
            <w:pPr>
              <w:widowControl/>
              <w:snapToGrid w:val="0"/>
              <w:ind w:firstLineChars="200" w:firstLine="420"/>
              <w:rPr>
                <w:rFonts w:ascii="宋体" w:hAnsi="宋体" w:cs="宋体"/>
                <w:kern w:val="0"/>
                <w:szCs w:val="21"/>
              </w:rPr>
            </w:pPr>
            <w:r>
              <w:rPr>
                <w:rFonts w:ascii="宋体" w:hAnsi="宋体" w:cs="宋体" w:hint="eastAsia"/>
                <w:kern w:val="0"/>
                <w:szCs w:val="21"/>
              </w:rPr>
              <w:t>支持多种文件格式，过程文件以office word的doc、</w:t>
            </w:r>
            <w:proofErr w:type="spellStart"/>
            <w:r>
              <w:rPr>
                <w:rFonts w:ascii="宋体" w:hAnsi="宋体" w:cs="宋体" w:hint="eastAsia"/>
                <w:kern w:val="0"/>
                <w:szCs w:val="21"/>
              </w:rPr>
              <w:t>docx</w:t>
            </w:r>
            <w:proofErr w:type="spellEnd"/>
            <w:r>
              <w:rPr>
                <w:rFonts w:ascii="宋体" w:hAnsi="宋体" w:cs="宋体" w:hint="eastAsia"/>
                <w:kern w:val="0"/>
                <w:szCs w:val="21"/>
              </w:rPr>
              <w:t>格式，下发及归档文件格式为双层PDF格式,附件格式支持</w:t>
            </w:r>
            <w:proofErr w:type="spellStart"/>
            <w:r>
              <w:rPr>
                <w:rFonts w:ascii="宋体" w:hAnsi="宋体" w:cs="宋体" w:hint="eastAsia"/>
                <w:kern w:val="0"/>
                <w:szCs w:val="21"/>
              </w:rPr>
              <w:t>xls</w:t>
            </w:r>
            <w:proofErr w:type="spellEnd"/>
            <w:r>
              <w:rPr>
                <w:rFonts w:ascii="宋体" w:hAnsi="宋体" w:cs="宋体" w:hint="eastAsia"/>
                <w:kern w:val="0"/>
                <w:szCs w:val="21"/>
              </w:rPr>
              <w:t>（x）、doc（x）、</w:t>
            </w:r>
            <w:proofErr w:type="spellStart"/>
            <w:r>
              <w:rPr>
                <w:rFonts w:ascii="宋体" w:hAnsi="宋体" w:cs="宋体" w:hint="eastAsia"/>
                <w:kern w:val="0"/>
                <w:szCs w:val="21"/>
              </w:rPr>
              <w:t>pdf</w:t>
            </w:r>
            <w:proofErr w:type="spellEnd"/>
            <w:r>
              <w:rPr>
                <w:rFonts w:ascii="宋体" w:hAnsi="宋体" w:cs="宋体" w:hint="eastAsia"/>
                <w:kern w:val="0"/>
                <w:szCs w:val="21"/>
              </w:rPr>
              <w:t>、jpg、</w:t>
            </w:r>
            <w:proofErr w:type="spellStart"/>
            <w:r>
              <w:rPr>
                <w:rFonts w:ascii="宋体" w:hAnsi="宋体" w:cs="宋体" w:hint="eastAsia"/>
                <w:kern w:val="0"/>
                <w:szCs w:val="21"/>
              </w:rPr>
              <w:t>png</w:t>
            </w:r>
            <w:proofErr w:type="spellEnd"/>
            <w:r>
              <w:rPr>
                <w:rFonts w:ascii="宋体" w:hAnsi="宋体" w:cs="宋体" w:hint="eastAsia"/>
                <w:kern w:val="0"/>
                <w:szCs w:val="21"/>
              </w:rPr>
              <w:t>、</w:t>
            </w:r>
            <w:proofErr w:type="spellStart"/>
            <w:r>
              <w:rPr>
                <w:rFonts w:ascii="宋体" w:hAnsi="宋体" w:cs="宋体" w:hint="eastAsia"/>
                <w:kern w:val="0"/>
                <w:szCs w:val="21"/>
              </w:rPr>
              <w:t>tif</w:t>
            </w:r>
            <w:proofErr w:type="spellEnd"/>
            <w:r>
              <w:rPr>
                <w:rFonts w:ascii="宋体" w:hAnsi="宋体" w:cs="宋体" w:hint="eastAsia"/>
                <w:kern w:val="0"/>
                <w:szCs w:val="21"/>
              </w:rPr>
              <w:t>。</w:t>
            </w:r>
          </w:p>
          <w:p w14:paraId="1BA17F98" w14:textId="77777777" w:rsidR="00FA70D4" w:rsidRDefault="00FA70D4" w:rsidP="00EB0550">
            <w:pPr>
              <w:widowControl/>
              <w:snapToGrid w:val="0"/>
              <w:ind w:firstLineChars="200" w:firstLine="420"/>
              <w:rPr>
                <w:rFonts w:ascii="宋体" w:hAnsi="宋体" w:cs="宋体"/>
                <w:kern w:val="0"/>
                <w:szCs w:val="21"/>
              </w:rPr>
            </w:pPr>
            <w:r>
              <w:rPr>
                <w:rFonts w:ascii="宋体" w:hAnsi="宋体" w:cs="宋体" w:hint="eastAsia"/>
                <w:kern w:val="0"/>
                <w:szCs w:val="21"/>
              </w:rPr>
              <w:t>可以支持与上下级单位的公文交换接口。</w:t>
            </w:r>
          </w:p>
          <w:p w14:paraId="1DA8B766" w14:textId="77777777" w:rsidR="00FA70D4" w:rsidRDefault="00FA70D4" w:rsidP="00EB0550">
            <w:pPr>
              <w:widowControl/>
              <w:snapToGrid w:val="0"/>
              <w:ind w:firstLineChars="200" w:firstLine="420"/>
              <w:rPr>
                <w:rFonts w:ascii="宋体" w:hAnsi="宋体" w:cs="宋体"/>
                <w:kern w:val="0"/>
                <w:szCs w:val="21"/>
              </w:rPr>
            </w:pPr>
            <w:r>
              <w:rPr>
                <w:rFonts w:ascii="宋体" w:hAnsi="宋体" w:cs="宋体" w:hint="eastAsia"/>
                <w:kern w:val="0"/>
                <w:szCs w:val="21"/>
              </w:rPr>
              <w:t>具体功能包括：</w:t>
            </w:r>
          </w:p>
          <w:p w14:paraId="6C907AFA" w14:textId="77777777" w:rsidR="00FA70D4" w:rsidRDefault="00FA70D4" w:rsidP="00FA70D4">
            <w:pPr>
              <w:widowControl/>
              <w:numPr>
                <w:ilvl w:val="0"/>
                <w:numId w:val="13"/>
              </w:numPr>
              <w:snapToGrid w:val="0"/>
              <w:rPr>
                <w:rFonts w:ascii="宋体" w:hAnsi="宋体" w:cs="宋体"/>
                <w:kern w:val="0"/>
                <w:szCs w:val="21"/>
              </w:rPr>
            </w:pPr>
            <w:r>
              <w:rPr>
                <w:rFonts w:ascii="宋体" w:hAnsi="宋体" w:cs="宋体" w:hint="eastAsia"/>
                <w:kern w:val="0"/>
                <w:szCs w:val="21"/>
              </w:rPr>
              <w:t>支撑WORD／WPS，可保留所有修改痕迹：无论是正文、附件还是公文处理表单，并且表格中的签名、批示也可以保留批示人的信息。</w:t>
            </w:r>
          </w:p>
          <w:p w14:paraId="7DCAA820" w14:textId="77777777" w:rsidR="00FA70D4" w:rsidRDefault="00FA70D4" w:rsidP="00FA70D4">
            <w:pPr>
              <w:widowControl/>
              <w:numPr>
                <w:ilvl w:val="0"/>
                <w:numId w:val="13"/>
              </w:numPr>
              <w:snapToGrid w:val="0"/>
              <w:rPr>
                <w:rFonts w:ascii="宋体" w:hAnsi="宋体" w:cs="宋体"/>
                <w:kern w:val="0"/>
                <w:szCs w:val="21"/>
              </w:rPr>
            </w:pPr>
            <w:r>
              <w:rPr>
                <w:rFonts w:ascii="宋体" w:hAnsi="宋体" w:cs="宋体" w:hint="eastAsia"/>
                <w:kern w:val="0"/>
                <w:szCs w:val="21"/>
              </w:rPr>
              <w:t>支持电子签名、印章，手写签批，实现在公文盖章环节直接调用电子章。</w:t>
            </w:r>
          </w:p>
          <w:p w14:paraId="62A0D5A0" w14:textId="77777777" w:rsidR="00FA70D4" w:rsidRDefault="00FA70D4" w:rsidP="00FA70D4">
            <w:pPr>
              <w:widowControl/>
              <w:numPr>
                <w:ilvl w:val="0"/>
                <w:numId w:val="13"/>
              </w:numPr>
              <w:snapToGrid w:val="0"/>
              <w:rPr>
                <w:rFonts w:ascii="宋体" w:hAnsi="宋体" w:cs="宋体"/>
                <w:kern w:val="0"/>
                <w:szCs w:val="21"/>
              </w:rPr>
            </w:pPr>
            <w:r>
              <w:rPr>
                <w:rFonts w:ascii="宋体" w:hAnsi="宋体" w:cs="宋体" w:hint="eastAsia"/>
                <w:kern w:val="0"/>
                <w:szCs w:val="21"/>
              </w:rPr>
              <w:t>提供公文回收功能：可对误操作的公文通过回收进行修改，增强系统的容错、排错能力。</w:t>
            </w:r>
          </w:p>
          <w:p w14:paraId="4F303AA8" w14:textId="77777777" w:rsidR="00FA70D4" w:rsidRDefault="00FA70D4" w:rsidP="00FA70D4">
            <w:pPr>
              <w:widowControl/>
              <w:numPr>
                <w:ilvl w:val="0"/>
                <w:numId w:val="13"/>
              </w:numPr>
              <w:snapToGrid w:val="0"/>
              <w:rPr>
                <w:rFonts w:ascii="宋体" w:hAnsi="宋体" w:cs="宋体"/>
                <w:kern w:val="0"/>
                <w:szCs w:val="21"/>
              </w:rPr>
            </w:pPr>
            <w:r>
              <w:rPr>
                <w:rFonts w:ascii="宋体" w:hAnsi="宋体" w:cs="宋体" w:hint="eastAsia"/>
                <w:kern w:val="0"/>
                <w:szCs w:val="21"/>
              </w:rPr>
              <w:t>提供公文的并发处理功能：同一公文的不同传阅人员可同时办理公文，进一步保证了公文的办理效率。</w:t>
            </w:r>
          </w:p>
          <w:p w14:paraId="08472F94" w14:textId="77777777" w:rsidR="00FA70D4" w:rsidRDefault="00FA70D4" w:rsidP="00FA70D4">
            <w:pPr>
              <w:widowControl/>
              <w:numPr>
                <w:ilvl w:val="0"/>
                <w:numId w:val="13"/>
              </w:numPr>
              <w:snapToGrid w:val="0"/>
              <w:rPr>
                <w:rFonts w:ascii="宋体" w:hAnsi="宋体" w:cs="宋体"/>
                <w:kern w:val="0"/>
                <w:szCs w:val="21"/>
              </w:rPr>
            </w:pPr>
            <w:r>
              <w:rPr>
                <w:rFonts w:ascii="宋体" w:hAnsi="宋体" w:cs="宋体" w:hint="eastAsia"/>
                <w:kern w:val="0"/>
                <w:szCs w:val="21"/>
              </w:rPr>
              <w:t>提供常用审批意见功能：用户对一些常用批示意见进行设置后，便可在办理公文时自由调用，提高公文处理效率。</w:t>
            </w:r>
          </w:p>
          <w:p w14:paraId="2DF8ED80" w14:textId="77777777" w:rsidR="00FA70D4" w:rsidRDefault="00FA70D4" w:rsidP="00FA70D4">
            <w:pPr>
              <w:widowControl/>
              <w:numPr>
                <w:ilvl w:val="0"/>
                <w:numId w:val="13"/>
              </w:numPr>
              <w:snapToGrid w:val="0"/>
              <w:rPr>
                <w:rFonts w:ascii="宋体" w:hAnsi="宋体" w:cs="宋体"/>
                <w:kern w:val="0"/>
                <w:szCs w:val="21"/>
              </w:rPr>
            </w:pPr>
            <w:r>
              <w:rPr>
                <w:rFonts w:ascii="宋体" w:hAnsi="宋体" w:cs="宋体" w:hint="eastAsia"/>
                <w:kern w:val="0"/>
                <w:szCs w:val="21"/>
              </w:rPr>
              <w:t>文档一体化功能：公文在流转系统流转完毕后可自动或者手工归档到指定文件夹下内，并且保持公文原有的笔迹留痕。</w:t>
            </w:r>
          </w:p>
          <w:p w14:paraId="41BC0BD6" w14:textId="77777777" w:rsidR="00FA70D4" w:rsidRDefault="00FA70D4" w:rsidP="00FA70D4">
            <w:pPr>
              <w:widowControl/>
              <w:numPr>
                <w:ilvl w:val="0"/>
                <w:numId w:val="13"/>
              </w:numPr>
              <w:snapToGrid w:val="0"/>
              <w:rPr>
                <w:rFonts w:ascii="宋体" w:hAnsi="宋体" w:cs="宋体"/>
                <w:kern w:val="0"/>
                <w:szCs w:val="21"/>
              </w:rPr>
            </w:pPr>
            <w:r>
              <w:rPr>
                <w:rFonts w:ascii="宋体" w:hAnsi="宋体" w:cs="宋体" w:hint="eastAsia"/>
                <w:kern w:val="0"/>
                <w:szCs w:val="21"/>
              </w:rPr>
              <w:t>来文批量处理：可以方便地设计出符合用户办公的批量来文登记和转出，提高办文工作效率。</w:t>
            </w:r>
          </w:p>
          <w:p w14:paraId="661EDD64" w14:textId="77777777" w:rsidR="00FA70D4" w:rsidRDefault="00FA70D4" w:rsidP="00FA70D4">
            <w:pPr>
              <w:widowControl/>
              <w:numPr>
                <w:ilvl w:val="0"/>
                <w:numId w:val="13"/>
              </w:numPr>
              <w:snapToGrid w:val="0"/>
              <w:rPr>
                <w:rFonts w:ascii="宋体" w:hAnsi="宋体" w:cs="宋体"/>
                <w:kern w:val="0"/>
                <w:szCs w:val="21"/>
              </w:rPr>
            </w:pPr>
            <w:r>
              <w:rPr>
                <w:rFonts w:ascii="宋体" w:hAnsi="宋体" w:cs="宋体" w:hint="eastAsia"/>
                <w:kern w:val="0"/>
                <w:szCs w:val="21"/>
              </w:rPr>
              <w:t>持公文格式自动规范化。</w:t>
            </w:r>
          </w:p>
          <w:p w14:paraId="49203E90" w14:textId="77777777" w:rsidR="00FA70D4" w:rsidRDefault="00FA70D4" w:rsidP="00FA70D4">
            <w:pPr>
              <w:widowControl/>
              <w:numPr>
                <w:ilvl w:val="0"/>
                <w:numId w:val="13"/>
              </w:numPr>
              <w:snapToGrid w:val="0"/>
              <w:rPr>
                <w:rFonts w:ascii="宋体" w:hAnsi="宋体" w:cs="宋体"/>
                <w:kern w:val="0"/>
                <w:szCs w:val="21"/>
              </w:rPr>
            </w:pPr>
            <w:r>
              <w:rPr>
                <w:rFonts w:ascii="宋体" w:hAnsi="宋体" w:cs="宋体" w:hint="eastAsia"/>
                <w:kern w:val="0"/>
                <w:szCs w:val="21"/>
              </w:rPr>
              <w:t>支持公文正文自动套红。</w:t>
            </w:r>
          </w:p>
          <w:p w14:paraId="750CF01A" w14:textId="77777777" w:rsidR="00FA70D4" w:rsidRDefault="00FA70D4" w:rsidP="00FA70D4">
            <w:pPr>
              <w:widowControl/>
              <w:numPr>
                <w:ilvl w:val="0"/>
                <w:numId w:val="13"/>
              </w:numPr>
              <w:snapToGrid w:val="0"/>
              <w:rPr>
                <w:rFonts w:ascii="宋体" w:hAnsi="宋体" w:cs="宋体"/>
                <w:kern w:val="0"/>
                <w:szCs w:val="21"/>
              </w:rPr>
            </w:pPr>
            <w:r>
              <w:rPr>
                <w:rFonts w:ascii="宋体" w:hAnsi="宋体" w:cs="宋体" w:hint="eastAsia"/>
                <w:kern w:val="0"/>
                <w:szCs w:val="21"/>
              </w:rPr>
              <w:t>支持文件自动编号、支持预留号、文件主题词的自动标引和手动标引功能。</w:t>
            </w:r>
          </w:p>
          <w:p w14:paraId="0C6414D4" w14:textId="77777777" w:rsidR="00FA70D4" w:rsidRDefault="00FA70D4" w:rsidP="00FA70D4">
            <w:pPr>
              <w:widowControl/>
              <w:numPr>
                <w:ilvl w:val="0"/>
                <w:numId w:val="13"/>
              </w:numPr>
              <w:snapToGrid w:val="0"/>
              <w:rPr>
                <w:rFonts w:ascii="宋体" w:hAnsi="宋体" w:cs="宋体"/>
                <w:kern w:val="0"/>
                <w:szCs w:val="21"/>
              </w:rPr>
            </w:pPr>
            <w:r>
              <w:rPr>
                <w:rFonts w:ascii="宋体" w:hAnsi="宋体" w:cs="宋体" w:hint="eastAsia"/>
                <w:kern w:val="0"/>
                <w:szCs w:val="21"/>
              </w:rPr>
              <w:t>支持同一份公文同</w:t>
            </w:r>
            <w:proofErr w:type="gramStart"/>
            <w:r>
              <w:rPr>
                <w:rFonts w:ascii="宋体" w:hAnsi="宋体" w:cs="宋体" w:hint="eastAsia"/>
                <w:kern w:val="0"/>
                <w:szCs w:val="21"/>
              </w:rPr>
              <w:t>一人员</w:t>
            </w:r>
            <w:proofErr w:type="gramEnd"/>
            <w:r>
              <w:rPr>
                <w:rFonts w:ascii="宋体" w:hAnsi="宋体" w:cs="宋体" w:hint="eastAsia"/>
                <w:kern w:val="0"/>
                <w:szCs w:val="21"/>
              </w:rPr>
              <w:t>的办理次数统计。</w:t>
            </w:r>
          </w:p>
          <w:p w14:paraId="767FB465" w14:textId="77777777" w:rsidR="00FA70D4" w:rsidRDefault="00FA70D4" w:rsidP="00FA70D4">
            <w:pPr>
              <w:widowControl/>
              <w:numPr>
                <w:ilvl w:val="0"/>
                <w:numId w:val="13"/>
              </w:numPr>
              <w:snapToGrid w:val="0"/>
              <w:rPr>
                <w:rFonts w:ascii="宋体" w:hAnsi="宋体" w:cs="宋体"/>
                <w:kern w:val="0"/>
                <w:szCs w:val="21"/>
              </w:rPr>
            </w:pPr>
            <w:r>
              <w:rPr>
                <w:rFonts w:ascii="宋体" w:hAnsi="宋体" w:cs="宋体" w:hint="eastAsia"/>
                <w:kern w:val="0"/>
                <w:szCs w:val="21"/>
              </w:rPr>
              <w:t>领导查询：领导随时可对在办公文、结案公文进行查询，快捷实现领导阅示、阅办公文、查询统计。</w:t>
            </w:r>
          </w:p>
          <w:p w14:paraId="1C388D6A" w14:textId="77777777" w:rsidR="00FA70D4" w:rsidRDefault="00FA70D4" w:rsidP="00FA70D4">
            <w:pPr>
              <w:widowControl/>
              <w:numPr>
                <w:ilvl w:val="0"/>
                <w:numId w:val="13"/>
              </w:numPr>
              <w:snapToGrid w:val="0"/>
              <w:rPr>
                <w:rFonts w:ascii="宋体" w:hAnsi="宋体" w:cs="宋体"/>
                <w:kern w:val="0"/>
                <w:szCs w:val="21"/>
              </w:rPr>
            </w:pPr>
            <w:r>
              <w:rPr>
                <w:rFonts w:ascii="宋体" w:hAnsi="宋体" w:cs="宋体" w:hint="eastAsia"/>
                <w:kern w:val="0"/>
                <w:szCs w:val="21"/>
              </w:rPr>
              <w:t>公文交换接口：能提供标准化公文交换接口，实现与上级单位及下属单位的公文系统实现公文交换。</w:t>
            </w:r>
          </w:p>
        </w:tc>
      </w:tr>
      <w:tr w:rsidR="00FA70D4" w14:paraId="732F3056" w14:textId="77777777" w:rsidTr="00EB0550">
        <w:trPr>
          <w:trHeight w:val="855"/>
          <w:jc w:val="center"/>
        </w:trPr>
        <w:tc>
          <w:tcPr>
            <w:tcW w:w="48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19C43E7"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6</w:t>
            </w:r>
          </w:p>
        </w:tc>
        <w:tc>
          <w:tcPr>
            <w:tcW w:w="78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2E5DB7E"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报表管理</w:t>
            </w:r>
          </w:p>
        </w:tc>
        <w:tc>
          <w:tcPr>
            <w:tcW w:w="73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7226429" w14:textId="77777777" w:rsidR="00FA70D4" w:rsidRDefault="00FA70D4" w:rsidP="00EB0550">
            <w:pPr>
              <w:widowControl/>
              <w:snapToGrid w:val="0"/>
              <w:ind w:firstLineChars="200" w:firstLine="420"/>
              <w:rPr>
                <w:rFonts w:ascii="宋体" w:hAnsi="宋体" w:cs="宋体"/>
                <w:kern w:val="0"/>
                <w:szCs w:val="21"/>
              </w:rPr>
            </w:pPr>
            <w:r>
              <w:rPr>
                <w:rFonts w:ascii="宋体" w:hAnsi="宋体" w:cs="宋体" w:hint="eastAsia"/>
                <w:kern w:val="0"/>
                <w:szCs w:val="21"/>
              </w:rPr>
              <w:t>系统需提供报表管理工具，实现对平台中产生的数据进行汇总统计分析，包括流程效率报表及业务数据报表。</w:t>
            </w:r>
          </w:p>
          <w:p w14:paraId="7D696E9A" w14:textId="77777777" w:rsidR="00FA70D4" w:rsidRDefault="00FA70D4" w:rsidP="00FA70D4">
            <w:pPr>
              <w:widowControl/>
              <w:numPr>
                <w:ilvl w:val="0"/>
                <w:numId w:val="14"/>
              </w:numPr>
              <w:snapToGrid w:val="0"/>
              <w:rPr>
                <w:rFonts w:ascii="宋体" w:hAnsi="宋体" w:cs="宋体"/>
                <w:kern w:val="0"/>
                <w:szCs w:val="21"/>
              </w:rPr>
            </w:pPr>
            <w:r>
              <w:rPr>
                <w:rFonts w:ascii="宋体" w:hAnsi="宋体" w:cs="宋体" w:hint="eastAsia"/>
                <w:kern w:val="0"/>
                <w:szCs w:val="21"/>
              </w:rPr>
              <w:t>报表支持数据填报功能，可自定义填报数据样式及填报对象，可生成链接地址及二</w:t>
            </w:r>
            <w:proofErr w:type="gramStart"/>
            <w:r>
              <w:rPr>
                <w:rFonts w:ascii="宋体" w:hAnsi="宋体" w:cs="宋体" w:hint="eastAsia"/>
                <w:kern w:val="0"/>
                <w:szCs w:val="21"/>
              </w:rPr>
              <w:t>维码外</w:t>
            </w:r>
            <w:proofErr w:type="gramEnd"/>
            <w:r>
              <w:rPr>
                <w:rFonts w:ascii="宋体" w:hAnsi="宋体" w:cs="宋体" w:hint="eastAsia"/>
                <w:kern w:val="0"/>
                <w:szCs w:val="21"/>
              </w:rPr>
              <w:t>发。</w:t>
            </w:r>
          </w:p>
          <w:p w14:paraId="50C517EF" w14:textId="77777777" w:rsidR="00FA70D4" w:rsidRDefault="00FA70D4" w:rsidP="00FA70D4">
            <w:pPr>
              <w:widowControl/>
              <w:numPr>
                <w:ilvl w:val="0"/>
                <w:numId w:val="14"/>
              </w:numPr>
              <w:snapToGrid w:val="0"/>
              <w:rPr>
                <w:rFonts w:ascii="宋体" w:hAnsi="宋体" w:cs="宋体"/>
                <w:kern w:val="0"/>
                <w:szCs w:val="21"/>
              </w:rPr>
            </w:pPr>
            <w:r>
              <w:rPr>
                <w:rFonts w:ascii="宋体" w:hAnsi="宋体" w:cs="宋体" w:hint="eastAsia"/>
                <w:kern w:val="0"/>
                <w:szCs w:val="21"/>
              </w:rPr>
              <w:t>数据支持多级填报汇总。</w:t>
            </w:r>
          </w:p>
          <w:p w14:paraId="34340DC2" w14:textId="77777777" w:rsidR="00FA70D4" w:rsidRDefault="00FA70D4" w:rsidP="00FA70D4">
            <w:pPr>
              <w:widowControl/>
              <w:numPr>
                <w:ilvl w:val="0"/>
                <w:numId w:val="14"/>
              </w:numPr>
              <w:snapToGrid w:val="0"/>
              <w:rPr>
                <w:rFonts w:ascii="宋体" w:hAnsi="宋体" w:cs="宋体"/>
                <w:kern w:val="0"/>
                <w:szCs w:val="21"/>
              </w:rPr>
            </w:pPr>
            <w:r>
              <w:rPr>
                <w:rFonts w:ascii="宋体" w:hAnsi="宋体" w:cs="宋体" w:hint="eastAsia"/>
                <w:kern w:val="0"/>
                <w:szCs w:val="21"/>
              </w:rPr>
              <w:t>提供接口可取其它系统数据集后进行整体分析。</w:t>
            </w:r>
          </w:p>
          <w:p w14:paraId="4C008E76" w14:textId="77777777" w:rsidR="00FA70D4" w:rsidRDefault="00FA70D4" w:rsidP="00FA70D4">
            <w:pPr>
              <w:widowControl/>
              <w:numPr>
                <w:ilvl w:val="0"/>
                <w:numId w:val="14"/>
              </w:numPr>
              <w:snapToGrid w:val="0"/>
              <w:rPr>
                <w:rFonts w:ascii="宋体" w:hAnsi="宋体" w:cs="宋体"/>
                <w:kern w:val="0"/>
                <w:szCs w:val="21"/>
              </w:rPr>
            </w:pPr>
            <w:r>
              <w:rPr>
                <w:rFonts w:ascii="宋体" w:hAnsi="宋体" w:cs="宋体" w:hint="eastAsia"/>
                <w:kern w:val="0"/>
                <w:szCs w:val="21"/>
              </w:rPr>
              <w:t>可实现列表和图表式的报表定义功能，支持各类图形化报表。</w:t>
            </w:r>
          </w:p>
          <w:p w14:paraId="4C662D8B" w14:textId="77777777" w:rsidR="00FA70D4" w:rsidRDefault="00FA70D4" w:rsidP="00FA70D4">
            <w:pPr>
              <w:widowControl/>
              <w:numPr>
                <w:ilvl w:val="0"/>
                <w:numId w:val="14"/>
              </w:numPr>
              <w:snapToGrid w:val="0"/>
              <w:rPr>
                <w:rFonts w:ascii="宋体" w:hAnsi="宋体" w:cs="宋体"/>
                <w:kern w:val="0"/>
                <w:szCs w:val="21"/>
              </w:rPr>
            </w:pPr>
            <w:r>
              <w:rPr>
                <w:rFonts w:ascii="宋体" w:hAnsi="宋体" w:cs="宋体" w:hint="eastAsia"/>
                <w:kern w:val="0"/>
                <w:szCs w:val="21"/>
              </w:rPr>
              <w:t>提供各类流程效率报表，包括待办数量、超期流程数量、节点效率分析、节点超时分析等功能。</w:t>
            </w:r>
          </w:p>
          <w:p w14:paraId="06EDFDD3" w14:textId="77777777" w:rsidR="00FA70D4" w:rsidRDefault="00FA70D4" w:rsidP="00FA70D4">
            <w:pPr>
              <w:widowControl/>
              <w:numPr>
                <w:ilvl w:val="0"/>
                <w:numId w:val="14"/>
              </w:numPr>
              <w:snapToGrid w:val="0"/>
              <w:rPr>
                <w:rFonts w:ascii="宋体" w:hAnsi="宋体" w:cs="宋体"/>
                <w:kern w:val="0"/>
                <w:szCs w:val="21"/>
              </w:rPr>
            </w:pPr>
            <w:r>
              <w:rPr>
                <w:rFonts w:ascii="宋体" w:hAnsi="宋体" w:cs="宋体" w:hint="eastAsia"/>
                <w:kern w:val="0"/>
                <w:szCs w:val="21"/>
              </w:rPr>
              <w:t>可针对某类流程的处理时效进行分析，为流程优化提供决策依据。</w:t>
            </w:r>
          </w:p>
        </w:tc>
      </w:tr>
      <w:tr w:rsidR="00FA70D4" w14:paraId="59646A28" w14:textId="77777777" w:rsidTr="00EB0550">
        <w:trPr>
          <w:trHeight w:val="840"/>
          <w:jc w:val="center"/>
        </w:trPr>
        <w:tc>
          <w:tcPr>
            <w:tcW w:w="48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45E4548"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7</w:t>
            </w:r>
          </w:p>
        </w:tc>
        <w:tc>
          <w:tcPr>
            <w:tcW w:w="78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F94C6AD"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通讯录</w:t>
            </w:r>
          </w:p>
        </w:tc>
        <w:tc>
          <w:tcPr>
            <w:tcW w:w="73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996CDDC" w14:textId="77777777" w:rsidR="00FA70D4" w:rsidRDefault="00FA70D4" w:rsidP="00EB0550">
            <w:pPr>
              <w:widowControl/>
              <w:snapToGrid w:val="0"/>
              <w:ind w:firstLineChars="200" w:firstLine="420"/>
              <w:rPr>
                <w:rFonts w:ascii="宋体" w:hAnsi="宋体" w:cs="宋体"/>
                <w:kern w:val="0"/>
                <w:szCs w:val="21"/>
              </w:rPr>
            </w:pPr>
            <w:r>
              <w:rPr>
                <w:rFonts w:ascii="宋体" w:hAnsi="宋体" w:cs="宋体" w:hint="eastAsia"/>
                <w:kern w:val="0"/>
                <w:szCs w:val="21"/>
              </w:rPr>
              <w:t>提供组织架构、岗位、学校通讯录、个人通讯录、群组、角色等功能，对接统一身份认证系统，使OA系统的用户状态和相关数据和统一身份认证系统保持同步更新。</w:t>
            </w:r>
          </w:p>
        </w:tc>
      </w:tr>
      <w:tr w:rsidR="00FA70D4" w14:paraId="6B7558F2" w14:textId="77777777" w:rsidTr="00EB0550">
        <w:trPr>
          <w:trHeight w:val="643"/>
          <w:jc w:val="center"/>
        </w:trPr>
        <w:tc>
          <w:tcPr>
            <w:tcW w:w="48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C495652"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8</w:t>
            </w:r>
          </w:p>
        </w:tc>
        <w:tc>
          <w:tcPr>
            <w:tcW w:w="78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481872B"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项目管理</w:t>
            </w:r>
          </w:p>
        </w:tc>
        <w:tc>
          <w:tcPr>
            <w:tcW w:w="73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82B4E5F" w14:textId="77777777" w:rsidR="00FA70D4" w:rsidRDefault="00FA70D4" w:rsidP="00EB0550">
            <w:pPr>
              <w:widowControl/>
              <w:snapToGrid w:val="0"/>
              <w:ind w:firstLineChars="200" w:firstLine="420"/>
              <w:rPr>
                <w:rFonts w:ascii="宋体" w:hAnsi="宋体" w:cs="宋体"/>
                <w:kern w:val="0"/>
                <w:szCs w:val="21"/>
              </w:rPr>
            </w:pPr>
            <w:r>
              <w:rPr>
                <w:rFonts w:ascii="宋体" w:hAnsi="宋体" w:cs="宋体" w:hint="eastAsia"/>
                <w:kern w:val="0"/>
                <w:szCs w:val="21"/>
              </w:rPr>
              <w:t>实现周期长、跨部门的工作事项管理。支持项目汇总查询，支持按多维度展现项目报表。</w:t>
            </w:r>
          </w:p>
          <w:p w14:paraId="506A4C81" w14:textId="77777777" w:rsidR="00FA70D4" w:rsidRDefault="00FA70D4" w:rsidP="00FA70D4">
            <w:pPr>
              <w:pStyle w:val="13"/>
              <w:numPr>
                <w:ilvl w:val="0"/>
                <w:numId w:val="15"/>
              </w:numPr>
              <w:snapToGrid w:val="0"/>
              <w:spacing w:line="360" w:lineRule="auto"/>
              <w:ind w:firstLineChars="0"/>
              <w:rPr>
                <w:rFonts w:ascii="宋体" w:eastAsia="宋体" w:hAnsi="宋体" w:cs="宋体"/>
                <w:kern w:val="0"/>
                <w:szCs w:val="21"/>
              </w:rPr>
            </w:pPr>
            <w:r>
              <w:rPr>
                <w:rFonts w:ascii="宋体" w:eastAsia="宋体" w:hAnsi="宋体" w:cs="宋体" w:hint="eastAsia"/>
                <w:kern w:val="0"/>
                <w:szCs w:val="21"/>
              </w:rPr>
              <w:t>用户可以自定义项目卡片内容，在项目相关的业务流程中可以直接关联项目名称。</w:t>
            </w:r>
            <w:r>
              <w:rPr>
                <w:rFonts w:ascii="宋体" w:hAnsi="宋体" w:cs="宋体"/>
                <w:kern w:val="0"/>
                <w:szCs w:val="21"/>
              </w:rPr>
              <w:t>（提供功能界面截图）</w:t>
            </w:r>
          </w:p>
          <w:p w14:paraId="1905E155" w14:textId="77777777" w:rsidR="00FA70D4" w:rsidRDefault="00FA70D4" w:rsidP="00FA70D4">
            <w:pPr>
              <w:pStyle w:val="13"/>
              <w:numPr>
                <w:ilvl w:val="0"/>
                <w:numId w:val="15"/>
              </w:numPr>
              <w:snapToGrid w:val="0"/>
              <w:spacing w:line="360" w:lineRule="auto"/>
              <w:ind w:firstLineChars="0"/>
              <w:rPr>
                <w:rFonts w:ascii="宋体" w:eastAsia="宋体" w:hAnsi="宋体" w:cs="宋体"/>
                <w:kern w:val="0"/>
                <w:szCs w:val="21"/>
              </w:rPr>
            </w:pPr>
            <w:r>
              <w:rPr>
                <w:rFonts w:ascii="宋体" w:eastAsia="宋体" w:hAnsi="宋体" w:cs="宋体" w:hint="eastAsia"/>
                <w:kern w:val="0"/>
                <w:szCs w:val="21"/>
              </w:rPr>
              <w:t>可实现项目任务分解，对项目任务可反馈执行情况，可监控项目进程。</w:t>
            </w:r>
          </w:p>
          <w:p w14:paraId="11A24602" w14:textId="77777777" w:rsidR="00FA70D4" w:rsidRDefault="00FA70D4" w:rsidP="00FA70D4">
            <w:pPr>
              <w:pStyle w:val="13"/>
              <w:numPr>
                <w:ilvl w:val="0"/>
                <w:numId w:val="15"/>
              </w:numPr>
              <w:snapToGrid w:val="0"/>
              <w:spacing w:line="360" w:lineRule="auto"/>
              <w:ind w:firstLineChars="0"/>
              <w:rPr>
                <w:rFonts w:ascii="宋体" w:eastAsia="宋体" w:hAnsi="宋体" w:cs="宋体"/>
                <w:kern w:val="0"/>
                <w:szCs w:val="21"/>
              </w:rPr>
            </w:pPr>
            <w:r>
              <w:rPr>
                <w:rFonts w:ascii="宋体" w:eastAsia="宋体" w:hAnsi="宋体" w:cs="宋体" w:hint="eastAsia"/>
                <w:kern w:val="0"/>
                <w:szCs w:val="21"/>
              </w:rPr>
              <w:t>项目各类文件可按项目纬度进行归档，方便查询使用。</w:t>
            </w:r>
          </w:p>
          <w:p w14:paraId="1964832F" w14:textId="77777777" w:rsidR="00FA70D4" w:rsidRDefault="00FA70D4" w:rsidP="00FA70D4">
            <w:pPr>
              <w:pStyle w:val="13"/>
              <w:numPr>
                <w:ilvl w:val="0"/>
                <w:numId w:val="15"/>
              </w:numPr>
              <w:snapToGrid w:val="0"/>
              <w:spacing w:line="360" w:lineRule="auto"/>
              <w:ind w:firstLineChars="0"/>
              <w:rPr>
                <w:rFonts w:ascii="宋体" w:eastAsia="宋体" w:hAnsi="宋体" w:cs="宋体"/>
                <w:kern w:val="0"/>
                <w:szCs w:val="21"/>
              </w:rPr>
            </w:pPr>
            <w:r>
              <w:rPr>
                <w:rFonts w:ascii="宋体" w:eastAsia="宋体" w:hAnsi="宋体" w:cs="宋体" w:hint="eastAsia"/>
                <w:kern w:val="0"/>
                <w:szCs w:val="21"/>
              </w:rPr>
              <w:t>项目费用支持出汇总统计，生成项目费用报表。</w:t>
            </w:r>
          </w:p>
          <w:p w14:paraId="40096E5A" w14:textId="77777777" w:rsidR="00FA70D4" w:rsidRDefault="00FA70D4" w:rsidP="00FA70D4">
            <w:pPr>
              <w:pStyle w:val="13"/>
              <w:numPr>
                <w:ilvl w:val="0"/>
                <w:numId w:val="15"/>
              </w:numPr>
              <w:snapToGrid w:val="0"/>
              <w:spacing w:line="360" w:lineRule="auto"/>
              <w:ind w:firstLineChars="0"/>
              <w:rPr>
                <w:rFonts w:ascii="宋体" w:eastAsia="宋体" w:hAnsi="宋体" w:cs="宋体"/>
                <w:kern w:val="0"/>
                <w:szCs w:val="21"/>
              </w:rPr>
            </w:pPr>
            <w:r>
              <w:rPr>
                <w:rFonts w:ascii="宋体" w:eastAsia="宋体" w:hAnsi="宋体" w:cs="宋体" w:hint="eastAsia"/>
                <w:kern w:val="0"/>
                <w:szCs w:val="21"/>
              </w:rPr>
              <w:t>可编制项目预算，在项目执行过程中实现项目费用支出控制管理。</w:t>
            </w:r>
          </w:p>
          <w:p w14:paraId="44DB4916" w14:textId="77777777" w:rsidR="00FA70D4" w:rsidRDefault="00FA70D4" w:rsidP="00FA70D4">
            <w:pPr>
              <w:pStyle w:val="13"/>
              <w:numPr>
                <w:ilvl w:val="0"/>
                <w:numId w:val="15"/>
              </w:numPr>
              <w:snapToGrid w:val="0"/>
              <w:spacing w:line="360" w:lineRule="auto"/>
              <w:ind w:firstLineChars="0"/>
              <w:rPr>
                <w:rFonts w:ascii="宋体" w:eastAsia="宋体" w:hAnsi="宋体" w:cs="宋体"/>
                <w:kern w:val="0"/>
                <w:szCs w:val="21"/>
              </w:rPr>
            </w:pPr>
            <w:r>
              <w:rPr>
                <w:rFonts w:ascii="宋体" w:eastAsia="宋体" w:hAnsi="宋体" w:cs="宋体" w:hint="eastAsia"/>
                <w:kern w:val="0"/>
                <w:szCs w:val="21"/>
              </w:rPr>
              <w:t>可按项目类型、责任人、项目状态、项目费用等纬度出项目报表。</w:t>
            </w:r>
          </w:p>
          <w:p w14:paraId="2B8FBB64" w14:textId="77777777" w:rsidR="00FA70D4" w:rsidRDefault="00FA70D4" w:rsidP="00FA70D4">
            <w:pPr>
              <w:pStyle w:val="13"/>
              <w:numPr>
                <w:ilvl w:val="0"/>
                <w:numId w:val="15"/>
              </w:numPr>
              <w:snapToGrid w:val="0"/>
              <w:spacing w:line="360" w:lineRule="auto"/>
              <w:ind w:firstLineChars="0"/>
              <w:rPr>
                <w:rFonts w:ascii="宋体" w:eastAsia="宋体" w:hAnsi="宋体" w:cs="宋体"/>
                <w:kern w:val="0"/>
                <w:szCs w:val="21"/>
              </w:rPr>
            </w:pPr>
            <w:r>
              <w:rPr>
                <w:rFonts w:ascii="宋体" w:eastAsia="宋体" w:hAnsi="宋体" w:cs="宋体" w:hint="eastAsia"/>
                <w:kern w:val="0"/>
                <w:szCs w:val="21"/>
              </w:rPr>
              <w:t>项目可与合同关联，实现合同执行和项目进度同步执行。</w:t>
            </w:r>
          </w:p>
          <w:p w14:paraId="4414C278" w14:textId="77777777" w:rsidR="00FA70D4" w:rsidRDefault="00FA70D4" w:rsidP="00FA70D4">
            <w:pPr>
              <w:widowControl/>
              <w:numPr>
                <w:ilvl w:val="0"/>
                <w:numId w:val="15"/>
              </w:numPr>
              <w:snapToGrid w:val="0"/>
              <w:rPr>
                <w:rFonts w:ascii="宋体" w:hAnsi="宋体" w:cs="宋体"/>
                <w:kern w:val="0"/>
                <w:szCs w:val="21"/>
              </w:rPr>
            </w:pPr>
            <w:r>
              <w:rPr>
                <w:rFonts w:ascii="宋体" w:hAnsi="宋体" w:cs="宋体" w:hint="eastAsia"/>
                <w:kern w:val="0"/>
                <w:szCs w:val="21"/>
              </w:rPr>
              <w:t>与财务系统中的项目</w:t>
            </w:r>
            <w:r>
              <w:rPr>
                <w:rFonts w:ascii="宋体" w:hAnsi="宋体" w:cs="宋体"/>
                <w:kern w:val="0"/>
                <w:szCs w:val="21"/>
              </w:rPr>
              <w:t>管理模块对接，</w:t>
            </w:r>
            <w:r>
              <w:rPr>
                <w:rFonts w:ascii="宋体" w:hAnsi="宋体" w:cs="宋体" w:hint="eastAsia"/>
                <w:kern w:val="0"/>
                <w:szCs w:val="21"/>
              </w:rPr>
              <w:t>数据</w:t>
            </w:r>
            <w:r>
              <w:rPr>
                <w:rFonts w:ascii="宋体" w:hAnsi="宋体" w:cs="宋体"/>
                <w:kern w:val="0"/>
                <w:szCs w:val="21"/>
              </w:rPr>
              <w:t>互通</w:t>
            </w:r>
            <w:r>
              <w:rPr>
                <w:rFonts w:ascii="宋体" w:hAnsi="宋体" w:cs="宋体" w:hint="eastAsia"/>
                <w:kern w:val="0"/>
                <w:szCs w:val="21"/>
              </w:rPr>
              <w:t>，</w:t>
            </w:r>
            <w:r>
              <w:rPr>
                <w:rFonts w:ascii="宋体" w:hAnsi="宋体" w:cs="宋体"/>
                <w:kern w:val="0"/>
                <w:szCs w:val="21"/>
              </w:rPr>
              <w:t>实现统一查询和管理</w:t>
            </w:r>
            <w:r>
              <w:rPr>
                <w:rFonts w:ascii="宋体" w:hAnsi="宋体" w:cs="宋体" w:hint="eastAsia"/>
                <w:kern w:val="0"/>
                <w:szCs w:val="21"/>
              </w:rPr>
              <w:t>。</w:t>
            </w:r>
          </w:p>
        </w:tc>
      </w:tr>
      <w:tr w:rsidR="00FA70D4" w14:paraId="61BFFEA6" w14:textId="77777777" w:rsidTr="00EB0550">
        <w:trPr>
          <w:trHeight w:val="705"/>
          <w:jc w:val="center"/>
        </w:trPr>
        <w:tc>
          <w:tcPr>
            <w:tcW w:w="48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FE23693"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9</w:t>
            </w:r>
          </w:p>
        </w:tc>
        <w:tc>
          <w:tcPr>
            <w:tcW w:w="78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4546636"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车辆管理</w:t>
            </w:r>
          </w:p>
        </w:tc>
        <w:tc>
          <w:tcPr>
            <w:tcW w:w="73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4E22A63" w14:textId="77777777" w:rsidR="00FA70D4" w:rsidRDefault="00FA70D4" w:rsidP="00EB0550">
            <w:pPr>
              <w:widowControl/>
              <w:snapToGrid w:val="0"/>
              <w:ind w:firstLineChars="200" w:firstLine="420"/>
              <w:rPr>
                <w:rFonts w:ascii="宋体" w:hAnsi="宋体" w:cs="宋体"/>
                <w:kern w:val="0"/>
                <w:szCs w:val="21"/>
              </w:rPr>
            </w:pPr>
            <w:r>
              <w:rPr>
                <w:rFonts w:ascii="宋体" w:hAnsi="宋体" w:cs="宋体" w:hint="eastAsia"/>
                <w:kern w:val="0"/>
                <w:szCs w:val="21"/>
              </w:rPr>
              <w:t>实现对南华学院公用车辆的管理，包括车辆档案、用车申请、司机安排、车辆费用管理等功能。</w:t>
            </w:r>
          </w:p>
          <w:p w14:paraId="53811312" w14:textId="77777777" w:rsidR="00FA70D4" w:rsidRDefault="00FA70D4" w:rsidP="00EB0550">
            <w:pPr>
              <w:widowControl/>
              <w:snapToGrid w:val="0"/>
              <w:ind w:firstLineChars="200" w:firstLine="420"/>
              <w:rPr>
                <w:rFonts w:ascii="宋体" w:hAnsi="宋体" w:cs="宋体"/>
                <w:kern w:val="0"/>
                <w:szCs w:val="21"/>
              </w:rPr>
            </w:pPr>
            <w:r>
              <w:rPr>
                <w:rFonts w:ascii="宋体" w:hAnsi="宋体" w:cs="宋体" w:hint="eastAsia"/>
                <w:kern w:val="0"/>
                <w:szCs w:val="21"/>
              </w:rPr>
              <w:t>车辆状态的管理：车辆基本信息、维保信息、出险信息、车辆违章信息等；</w:t>
            </w:r>
          </w:p>
          <w:p w14:paraId="19C58417" w14:textId="77777777" w:rsidR="00FA70D4" w:rsidRDefault="00FA70D4" w:rsidP="00EB0550">
            <w:pPr>
              <w:widowControl/>
              <w:snapToGrid w:val="0"/>
              <w:ind w:firstLineChars="200" w:firstLine="420"/>
              <w:rPr>
                <w:rFonts w:ascii="宋体" w:hAnsi="宋体" w:cs="宋体"/>
                <w:kern w:val="0"/>
                <w:szCs w:val="21"/>
              </w:rPr>
            </w:pPr>
            <w:r>
              <w:rPr>
                <w:rFonts w:ascii="宋体" w:hAnsi="宋体" w:cs="宋体" w:hint="eastAsia"/>
                <w:kern w:val="0"/>
                <w:szCs w:val="21"/>
              </w:rPr>
              <w:t>驾驶员信息：驾驶员基本信息、驾驶员证照信息等管理。</w:t>
            </w:r>
          </w:p>
          <w:p w14:paraId="49692512" w14:textId="77777777" w:rsidR="00FA70D4" w:rsidRDefault="00FA70D4" w:rsidP="00EB0550">
            <w:pPr>
              <w:widowControl/>
              <w:snapToGrid w:val="0"/>
              <w:ind w:firstLineChars="200" w:firstLine="420"/>
              <w:rPr>
                <w:rFonts w:ascii="宋体" w:hAnsi="宋体" w:cs="宋体"/>
                <w:kern w:val="0"/>
                <w:szCs w:val="21"/>
              </w:rPr>
            </w:pPr>
            <w:r>
              <w:rPr>
                <w:rFonts w:ascii="宋体" w:hAnsi="宋体" w:cs="宋体" w:hint="eastAsia"/>
                <w:kern w:val="0"/>
                <w:szCs w:val="21"/>
              </w:rPr>
              <w:t>车辆使用管理：车辆使用申请、车辆调度、车辆油费核算、车辆调度驾驶员短信提醒等；</w:t>
            </w:r>
          </w:p>
        </w:tc>
      </w:tr>
      <w:tr w:rsidR="00FA70D4" w14:paraId="52DF6A03" w14:textId="77777777" w:rsidTr="00EB0550">
        <w:trPr>
          <w:trHeight w:val="630"/>
          <w:jc w:val="center"/>
        </w:trPr>
        <w:tc>
          <w:tcPr>
            <w:tcW w:w="48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D9921B7"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10</w:t>
            </w:r>
          </w:p>
        </w:tc>
        <w:tc>
          <w:tcPr>
            <w:tcW w:w="78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6AF232E"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知识文档管理</w:t>
            </w:r>
          </w:p>
        </w:tc>
        <w:tc>
          <w:tcPr>
            <w:tcW w:w="73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7E549F1" w14:textId="77777777" w:rsidR="00FA70D4" w:rsidRDefault="00FA70D4" w:rsidP="00EB0550">
            <w:pPr>
              <w:widowControl/>
              <w:snapToGrid w:val="0"/>
              <w:ind w:firstLineChars="200" w:firstLine="420"/>
              <w:rPr>
                <w:rFonts w:ascii="宋体" w:hAnsi="宋体" w:cs="宋体"/>
                <w:kern w:val="0"/>
                <w:szCs w:val="21"/>
              </w:rPr>
            </w:pPr>
            <w:r>
              <w:rPr>
                <w:rFonts w:ascii="宋体" w:hAnsi="宋体" w:cs="宋体" w:hint="eastAsia"/>
                <w:kern w:val="0"/>
                <w:szCs w:val="21"/>
              </w:rPr>
              <w:t>对文件的存放、阅读和查找进行有效的组织与控制，并提供快捷的检索工具。具体功能包括：</w:t>
            </w:r>
          </w:p>
          <w:p w14:paraId="12527F2A" w14:textId="77777777" w:rsidR="00FA70D4" w:rsidRDefault="00FA70D4" w:rsidP="00FA70D4">
            <w:pPr>
              <w:widowControl/>
              <w:numPr>
                <w:ilvl w:val="0"/>
                <w:numId w:val="16"/>
              </w:numPr>
              <w:snapToGrid w:val="0"/>
              <w:rPr>
                <w:rFonts w:ascii="宋体" w:hAnsi="宋体" w:cs="宋体"/>
                <w:kern w:val="0"/>
                <w:szCs w:val="21"/>
              </w:rPr>
            </w:pPr>
            <w:r>
              <w:rPr>
                <w:rFonts w:ascii="宋体" w:hAnsi="宋体" w:cs="宋体" w:hint="eastAsia"/>
                <w:kern w:val="0"/>
                <w:szCs w:val="21"/>
              </w:rPr>
              <w:t>知识文档管理、档案管理、知识文档权限管理、制度规范管理。可以分为不同的栏目进行管理；</w:t>
            </w:r>
          </w:p>
          <w:p w14:paraId="01E53538" w14:textId="77777777" w:rsidR="00FA70D4" w:rsidRDefault="00FA70D4" w:rsidP="00FA70D4">
            <w:pPr>
              <w:widowControl/>
              <w:numPr>
                <w:ilvl w:val="0"/>
                <w:numId w:val="16"/>
              </w:numPr>
              <w:snapToGrid w:val="0"/>
              <w:rPr>
                <w:rFonts w:ascii="宋体" w:hAnsi="宋体" w:cs="宋体"/>
                <w:kern w:val="0"/>
                <w:szCs w:val="21"/>
              </w:rPr>
            </w:pPr>
            <w:r>
              <w:rPr>
                <w:rFonts w:ascii="宋体" w:hAnsi="宋体" w:cs="宋体" w:hint="eastAsia"/>
                <w:kern w:val="0"/>
                <w:szCs w:val="21"/>
              </w:rPr>
              <w:t>文件目录支持多级；</w:t>
            </w:r>
          </w:p>
          <w:p w14:paraId="51375958" w14:textId="77777777" w:rsidR="00FA70D4" w:rsidRDefault="00FA70D4" w:rsidP="00FA70D4">
            <w:pPr>
              <w:widowControl/>
              <w:numPr>
                <w:ilvl w:val="0"/>
                <w:numId w:val="16"/>
              </w:numPr>
              <w:snapToGrid w:val="0"/>
              <w:rPr>
                <w:rFonts w:ascii="宋体" w:hAnsi="宋体" w:cs="宋体"/>
                <w:kern w:val="0"/>
                <w:szCs w:val="21"/>
              </w:rPr>
            </w:pPr>
            <w:r>
              <w:rPr>
                <w:rFonts w:ascii="宋体" w:hAnsi="宋体" w:cs="宋体" w:hint="eastAsia"/>
                <w:kern w:val="0"/>
                <w:szCs w:val="21"/>
              </w:rPr>
              <w:t>有相互关联的知识文档可以建立必要的联系方式并能通过相关查找手段找到；</w:t>
            </w:r>
          </w:p>
          <w:p w14:paraId="536B610F" w14:textId="77777777" w:rsidR="00FA70D4" w:rsidRDefault="00FA70D4" w:rsidP="00FA70D4">
            <w:pPr>
              <w:widowControl/>
              <w:numPr>
                <w:ilvl w:val="0"/>
                <w:numId w:val="16"/>
              </w:numPr>
              <w:snapToGrid w:val="0"/>
              <w:rPr>
                <w:rFonts w:ascii="宋体" w:hAnsi="宋体" w:cs="宋体"/>
                <w:kern w:val="0"/>
                <w:szCs w:val="21"/>
              </w:rPr>
            </w:pPr>
            <w:r>
              <w:rPr>
                <w:rFonts w:ascii="宋体" w:hAnsi="宋体" w:cs="宋体" w:hint="eastAsia"/>
                <w:kern w:val="0"/>
                <w:szCs w:val="21"/>
              </w:rPr>
              <w:t>不同的角色对文档有不同的操作权限；</w:t>
            </w:r>
          </w:p>
          <w:p w14:paraId="59774FFE" w14:textId="77777777" w:rsidR="00FA70D4" w:rsidRDefault="00FA70D4" w:rsidP="00FA70D4">
            <w:pPr>
              <w:widowControl/>
              <w:numPr>
                <w:ilvl w:val="0"/>
                <w:numId w:val="16"/>
              </w:numPr>
              <w:snapToGrid w:val="0"/>
              <w:rPr>
                <w:rFonts w:ascii="宋体" w:hAnsi="宋体" w:cs="宋体"/>
                <w:kern w:val="0"/>
                <w:szCs w:val="21"/>
              </w:rPr>
            </w:pPr>
            <w:r>
              <w:rPr>
                <w:rFonts w:ascii="宋体" w:hAnsi="宋体" w:cs="宋体" w:hint="eastAsia"/>
                <w:kern w:val="0"/>
                <w:szCs w:val="21"/>
              </w:rPr>
              <w:t>提供较强大的搜索功能，可以支持内容关键字的查询，以便文件的快速查找和索取；</w:t>
            </w:r>
          </w:p>
          <w:p w14:paraId="5144B16B" w14:textId="77777777" w:rsidR="00FA70D4" w:rsidRDefault="00FA70D4" w:rsidP="00FA70D4">
            <w:pPr>
              <w:widowControl/>
              <w:numPr>
                <w:ilvl w:val="0"/>
                <w:numId w:val="16"/>
              </w:numPr>
              <w:snapToGrid w:val="0"/>
              <w:rPr>
                <w:rFonts w:ascii="宋体" w:hAnsi="宋体" w:cs="宋体"/>
                <w:kern w:val="0"/>
                <w:szCs w:val="21"/>
              </w:rPr>
            </w:pPr>
            <w:r>
              <w:rPr>
                <w:rFonts w:ascii="宋体" w:hAnsi="宋体" w:cs="宋体" w:hint="eastAsia"/>
                <w:kern w:val="0"/>
                <w:szCs w:val="21"/>
              </w:rPr>
              <w:t>在工作流中流转的文件(原件)可直接归档到文件库中已预先指定的档案夹中，无需人工处理；</w:t>
            </w:r>
          </w:p>
          <w:p w14:paraId="53573029" w14:textId="77777777" w:rsidR="00FA70D4" w:rsidRDefault="00FA70D4" w:rsidP="00FA70D4">
            <w:pPr>
              <w:widowControl/>
              <w:numPr>
                <w:ilvl w:val="0"/>
                <w:numId w:val="16"/>
              </w:numPr>
              <w:snapToGrid w:val="0"/>
              <w:rPr>
                <w:rFonts w:ascii="宋体" w:hAnsi="宋体" w:cs="宋体"/>
                <w:kern w:val="0"/>
                <w:szCs w:val="21"/>
              </w:rPr>
            </w:pPr>
            <w:r>
              <w:rPr>
                <w:rFonts w:ascii="宋体" w:hAnsi="宋体" w:cs="宋体" w:hint="eastAsia"/>
                <w:kern w:val="0"/>
                <w:szCs w:val="21"/>
              </w:rPr>
              <w:t>可按照组织结构、部门职能、岗位角色职能、职员作属性把不同类型的知识文档、具体单篇的知识文档区分权限，还包括对知识文档的查看、复制、移动、下载、打印、锁定、编辑、删除、归档等各方面的操作权限。</w:t>
            </w:r>
          </w:p>
        </w:tc>
      </w:tr>
      <w:tr w:rsidR="00FA70D4" w14:paraId="19D5FACE" w14:textId="77777777" w:rsidTr="00EB0550">
        <w:trPr>
          <w:trHeight w:val="1006"/>
          <w:jc w:val="center"/>
        </w:trPr>
        <w:tc>
          <w:tcPr>
            <w:tcW w:w="48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FF2DC1D"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11</w:t>
            </w:r>
          </w:p>
        </w:tc>
        <w:tc>
          <w:tcPr>
            <w:tcW w:w="78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2F33B60"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工作协同</w:t>
            </w:r>
          </w:p>
        </w:tc>
        <w:tc>
          <w:tcPr>
            <w:tcW w:w="73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839887F" w14:textId="77777777" w:rsidR="00FA70D4" w:rsidRDefault="00FA70D4" w:rsidP="00EB0550">
            <w:pPr>
              <w:widowControl/>
              <w:snapToGrid w:val="0"/>
              <w:ind w:firstLineChars="200" w:firstLine="420"/>
              <w:rPr>
                <w:rFonts w:ascii="宋体" w:hAnsi="宋体" w:cs="宋体"/>
                <w:kern w:val="0"/>
                <w:szCs w:val="21"/>
              </w:rPr>
            </w:pPr>
            <w:r>
              <w:rPr>
                <w:rFonts w:ascii="宋体" w:hAnsi="宋体" w:cs="宋体"/>
                <w:kern w:val="0"/>
                <w:szCs w:val="21"/>
              </w:rPr>
              <w:t>可以从流程、文档、客户、项目、项目等模块中直接新建协作任务并自动在协作区中展现。</w:t>
            </w:r>
          </w:p>
          <w:p w14:paraId="623659F0" w14:textId="77777777" w:rsidR="00FA70D4" w:rsidRDefault="00FA70D4" w:rsidP="00FA70D4">
            <w:pPr>
              <w:widowControl/>
              <w:numPr>
                <w:ilvl w:val="0"/>
                <w:numId w:val="17"/>
              </w:numPr>
              <w:snapToGrid w:val="0"/>
              <w:rPr>
                <w:rFonts w:ascii="宋体" w:hAnsi="宋体" w:cs="宋体"/>
                <w:kern w:val="0"/>
                <w:szCs w:val="21"/>
              </w:rPr>
            </w:pPr>
            <w:r>
              <w:rPr>
                <w:rFonts w:ascii="宋体" w:hAnsi="宋体" w:cs="宋体"/>
                <w:kern w:val="0"/>
                <w:szCs w:val="21"/>
              </w:rPr>
              <w:t>定义需要协作的任务及负责人、参与人，根据需要协作的任务快速建立虚拟团队，进行跨部门、跨地域的协作。</w:t>
            </w:r>
          </w:p>
          <w:p w14:paraId="5A2528F3" w14:textId="77777777" w:rsidR="00FA70D4" w:rsidRDefault="00FA70D4" w:rsidP="00FA70D4">
            <w:pPr>
              <w:widowControl/>
              <w:numPr>
                <w:ilvl w:val="0"/>
                <w:numId w:val="17"/>
              </w:numPr>
              <w:snapToGrid w:val="0"/>
              <w:rPr>
                <w:rFonts w:ascii="宋体" w:hAnsi="宋体" w:cs="宋体"/>
                <w:kern w:val="0"/>
                <w:szCs w:val="21"/>
              </w:rPr>
            </w:pPr>
            <w:r>
              <w:rPr>
                <w:rFonts w:ascii="宋体" w:hAnsi="宋体" w:cs="宋体"/>
                <w:kern w:val="0"/>
                <w:szCs w:val="21"/>
              </w:rPr>
              <w:t>定义协作主题、任务内容、主负责人、协作人，在协作区内共享各种信息，通过各种方式进行沟通。</w:t>
            </w:r>
          </w:p>
          <w:p w14:paraId="5EA0C72B" w14:textId="77777777" w:rsidR="00FA70D4" w:rsidRDefault="00FA70D4" w:rsidP="00FA70D4">
            <w:pPr>
              <w:widowControl/>
              <w:numPr>
                <w:ilvl w:val="0"/>
                <w:numId w:val="17"/>
              </w:numPr>
              <w:snapToGrid w:val="0"/>
              <w:rPr>
                <w:rFonts w:ascii="宋体" w:hAnsi="宋体" w:cs="宋体"/>
                <w:kern w:val="0"/>
                <w:szCs w:val="21"/>
              </w:rPr>
            </w:pPr>
            <w:r>
              <w:rPr>
                <w:rFonts w:ascii="宋体" w:hAnsi="宋体" w:cs="宋体"/>
                <w:kern w:val="0"/>
                <w:szCs w:val="21"/>
              </w:rPr>
              <w:t>安排协作任务的优先级别并显现相关标识。</w:t>
            </w:r>
          </w:p>
          <w:p w14:paraId="5905B51B" w14:textId="77777777" w:rsidR="00FA70D4" w:rsidRDefault="00FA70D4" w:rsidP="00FA70D4">
            <w:pPr>
              <w:widowControl/>
              <w:numPr>
                <w:ilvl w:val="0"/>
                <w:numId w:val="17"/>
              </w:numPr>
              <w:snapToGrid w:val="0"/>
              <w:rPr>
                <w:rFonts w:ascii="宋体" w:hAnsi="宋体" w:cs="宋体"/>
                <w:kern w:val="0"/>
                <w:szCs w:val="21"/>
              </w:rPr>
            </w:pPr>
            <w:r>
              <w:rPr>
                <w:rFonts w:ascii="宋体" w:hAnsi="宋体" w:cs="宋体"/>
                <w:kern w:val="0"/>
                <w:szCs w:val="21"/>
              </w:rPr>
              <w:t>协作区可与目标和计划进行集成，相关的数据可以相互转换和共享。</w:t>
            </w:r>
          </w:p>
          <w:p w14:paraId="4B01A9A5" w14:textId="77777777" w:rsidR="00FA70D4" w:rsidRDefault="00FA70D4" w:rsidP="00FA70D4">
            <w:pPr>
              <w:widowControl/>
              <w:numPr>
                <w:ilvl w:val="0"/>
                <w:numId w:val="17"/>
              </w:numPr>
              <w:snapToGrid w:val="0"/>
              <w:rPr>
                <w:rFonts w:ascii="宋体" w:hAnsi="宋体" w:cs="宋体"/>
                <w:kern w:val="0"/>
                <w:szCs w:val="21"/>
              </w:rPr>
            </w:pPr>
            <w:r>
              <w:rPr>
                <w:rFonts w:ascii="宋体" w:hAnsi="宋体" w:cs="宋体"/>
                <w:kern w:val="0"/>
                <w:szCs w:val="21"/>
              </w:rPr>
              <w:t>协作区可与其他模块的功能应用和数据进行共享、链接，通过与其他模块的集成提升协作区的效用。</w:t>
            </w:r>
          </w:p>
        </w:tc>
      </w:tr>
      <w:tr w:rsidR="00FA70D4" w14:paraId="56EA8ABC" w14:textId="77777777" w:rsidTr="00EB0550">
        <w:trPr>
          <w:trHeight w:val="426"/>
          <w:jc w:val="center"/>
        </w:trPr>
        <w:tc>
          <w:tcPr>
            <w:tcW w:w="48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1037ED6"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12</w:t>
            </w:r>
          </w:p>
        </w:tc>
        <w:tc>
          <w:tcPr>
            <w:tcW w:w="78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E25B4F4"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系统管理</w:t>
            </w:r>
          </w:p>
        </w:tc>
        <w:tc>
          <w:tcPr>
            <w:tcW w:w="73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79BCCFB" w14:textId="77777777" w:rsidR="00FA70D4" w:rsidRDefault="00FA70D4" w:rsidP="00FA70D4">
            <w:pPr>
              <w:widowControl/>
              <w:numPr>
                <w:ilvl w:val="0"/>
                <w:numId w:val="18"/>
              </w:numPr>
              <w:snapToGrid w:val="0"/>
              <w:rPr>
                <w:rFonts w:ascii="宋体" w:hAnsi="宋体" w:cs="宋体"/>
                <w:kern w:val="0"/>
                <w:szCs w:val="21"/>
              </w:rPr>
            </w:pPr>
            <w:r>
              <w:rPr>
                <w:rFonts w:ascii="宋体" w:hAnsi="宋体" w:cs="宋体" w:hint="eastAsia"/>
                <w:kern w:val="0"/>
                <w:szCs w:val="21"/>
              </w:rPr>
              <w:t>组织结构管理：通过定义部门的属性及其之间的关系，可以形成树状组织机构图，机构配置中常包含的项目有：部门编号、部门名称、部门发文字号、部门排序号等。需要实现角色管理、权限管理、界面管理、日志管理、其他管理。</w:t>
            </w:r>
          </w:p>
          <w:p w14:paraId="3F1398F1" w14:textId="77777777" w:rsidR="00FA70D4" w:rsidRDefault="00FA70D4" w:rsidP="00FA70D4">
            <w:pPr>
              <w:widowControl/>
              <w:numPr>
                <w:ilvl w:val="0"/>
                <w:numId w:val="18"/>
              </w:numPr>
              <w:snapToGrid w:val="0"/>
              <w:rPr>
                <w:rFonts w:ascii="宋体" w:hAnsi="宋体" w:cs="宋体"/>
                <w:kern w:val="0"/>
                <w:szCs w:val="21"/>
              </w:rPr>
            </w:pPr>
            <w:r>
              <w:rPr>
                <w:rFonts w:ascii="宋体" w:hAnsi="宋体" w:cs="宋体" w:hint="eastAsia"/>
                <w:kern w:val="0"/>
                <w:szCs w:val="21"/>
              </w:rPr>
              <w:t>权限管理：提供一整套灵活的基于对象权限和用户角色概念的授权机制。系统既可以提供完整的预定义权限，也可以根据应用需要，设置各种细微、具体的权限控制，包括了对系统内的每一个操作的权限授权与管理。</w:t>
            </w:r>
          </w:p>
          <w:p w14:paraId="6DDF34A2" w14:textId="77777777" w:rsidR="00FA70D4" w:rsidRDefault="00FA70D4" w:rsidP="00FA70D4">
            <w:pPr>
              <w:widowControl/>
              <w:numPr>
                <w:ilvl w:val="0"/>
                <w:numId w:val="18"/>
              </w:numPr>
              <w:snapToGrid w:val="0"/>
              <w:rPr>
                <w:rFonts w:ascii="宋体" w:hAnsi="宋体" w:cs="宋体"/>
                <w:kern w:val="0"/>
                <w:szCs w:val="21"/>
              </w:rPr>
            </w:pPr>
            <w:r>
              <w:rPr>
                <w:rFonts w:ascii="宋体" w:hAnsi="宋体" w:cs="宋体" w:hint="eastAsia"/>
                <w:kern w:val="0"/>
                <w:szCs w:val="21"/>
              </w:rPr>
              <w:t>个性化配置：为便于用户自身进行个人工作内容的管理，满足个性化的办公习惯及需求，需要系统自身具备个性化界面配置，布局及内容的自定义。；</w:t>
            </w:r>
          </w:p>
          <w:p w14:paraId="26F317F3" w14:textId="77777777" w:rsidR="00FA70D4" w:rsidRDefault="00FA70D4" w:rsidP="00FA70D4">
            <w:pPr>
              <w:widowControl/>
              <w:numPr>
                <w:ilvl w:val="0"/>
                <w:numId w:val="18"/>
              </w:numPr>
              <w:snapToGrid w:val="0"/>
              <w:rPr>
                <w:rFonts w:ascii="宋体" w:hAnsi="宋体" w:cs="宋体"/>
                <w:kern w:val="0"/>
                <w:szCs w:val="21"/>
              </w:rPr>
            </w:pPr>
            <w:r>
              <w:rPr>
                <w:rFonts w:ascii="宋体" w:hAnsi="宋体" w:cs="宋体" w:hint="eastAsia"/>
                <w:kern w:val="0"/>
                <w:szCs w:val="21"/>
              </w:rPr>
              <w:t>运维中心：实现系统正常运行的一系列维护工具。在系统管理模块中，系统需要提供工作流定制工具、表单定制工具、报表定制工具等多种系统自定义工具。其中的工作流定制工具需要基于流转引擎，完全可以由用户根据需要定义出各种流程，不需要编写代码。</w:t>
            </w:r>
          </w:p>
        </w:tc>
      </w:tr>
      <w:tr w:rsidR="00FA70D4" w14:paraId="1A5997BD" w14:textId="77777777" w:rsidTr="00EB0550">
        <w:trPr>
          <w:trHeight w:val="795"/>
          <w:jc w:val="center"/>
        </w:trPr>
        <w:tc>
          <w:tcPr>
            <w:tcW w:w="48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ED936BE"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13</w:t>
            </w:r>
          </w:p>
        </w:tc>
        <w:tc>
          <w:tcPr>
            <w:tcW w:w="78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E161F2A"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移动办公</w:t>
            </w:r>
          </w:p>
        </w:tc>
        <w:tc>
          <w:tcPr>
            <w:tcW w:w="73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1B6901B" w14:textId="77777777" w:rsidR="00FA70D4" w:rsidRDefault="00FA70D4" w:rsidP="00EB0550">
            <w:pPr>
              <w:widowControl/>
              <w:snapToGrid w:val="0"/>
              <w:ind w:firstLineChars="200" w:firstLine="420"/>
              <w:rPr>
                <w:rFonts w:ascii="宋体" w:hAnsi="宋体" w:cs="宋体"/>
                <w:kern w:val="0"/>
                <w:szCs w:val="21"/>
              </w:rPr>
            </w:pPr>
            <w:r>
              <w:rPr>
                <w:rFonts w:ascii="宋体" w:hAnsi="宋体" w:cs="宋体" w:hint="eastAsia"/>
                <w:kern w:val="0"/>
                <w:szCs w:val="21"/>
              </w:rPr>
              <w:t>系统支持移动办公，提供手机APP和</w:t>
            </w:r>
            <w:proofErr w:type="gramStart"/>
            <w:r>
              <w:rPr>
                <w:rFonts w:ascii="宋体" w:hAnsi="宋体" w:cs="宋体" w:hint="eastAsia"/>
                <w:kern w:val="0"/>
                <w:szCs w:val="21"/>
              </w:rPr>
              <w:t>微信企业号两种</w:t>
            </w:r>
            <w:proofErr w:type="gramEnd"/>
            <w:r>
              <w:rPr>
                <w:rFonts w:ascii="宋体" w:hAnsi="宋体" w:cs="宋体" w:hint="eastAsia"/>
                <w:kern w:val="0"/>
                <w:szCs w:val="21"/>
              </w:rPr>
              <w:t>移动办公方式，客户端要求支持主流的苹果系列、安卓系列、平板电脑，自动适配手机和平板电脑界面。</w:t>
            </w:r>
          </w:p>
          <w:p w14:paraId="33C353C5" w14:textId="77777777" w:rsidR="00FA70D4" w:rsidRDefault="00FA70D4" w:rsidP="00EB0550">
            <w:pPr>
              <w:widowControl/>
              <w:snapToGrid w:val="0"/>
              <w:ind w:firstLineChars="200" w:firstLine="420"/>
              <w:rPr>
                <w:rFonts w:ascii="宋体" w:hAnsi="宋体" w:cs="宋体"/>
                <w:kern w:val="0"/>
                <w:szCs w:val="21"/>
              </w:rPr>
            </w:pPr>
            <w:r>
              <w:rPr>
                <w:rFonts w:ascii="宋体" w:hAnsi="宋体" w:cs="宋体" w:hint="eastAsia"/>
                <w:kern w:val="0"/>
                <w:szCs w:val="21"/>
              </w:rPr>
              <w:t>实现人员在任何时间、任何地点通过智能终端实现公文流转审批、日程实时安排、信息及时推送、工作动态管理、数据追踪查找等日常工作，并提供多种数据接口，无缝对接现有系统。</w:t>
            </w:r>
          </w:p>
          <w:p w14:paraId="67717EFC" w14:textId="77777777" w:rsidR="00FA70D4" w:rsidRDefault="00FA70D4" w:rsidP="00EB0550">
            <w:pPr>
              <w:widowControl/>
              <w:snapToGrid w:val="0"/>
              <w:ind w:firstLineChars="200" w:firstLine="420"/>
              <w:rPr>
                <w:rFonts w:ascii="宋体" w:hAnsi="宋体" w:cs="宋体"/>
                <w:kern w:val="0"/>
                <w:szCs w:val="21"/>
              </w:rPr>
            </w:pPr>
            <w:r>
              <w:rPr>
                <w:rFonts w:ascii="宋体" w:hAnsi="宋体" w:cs="宋体" w:hint="eastAsia"/>
                <w:kern w:val="0"/>
                <w:szCs w:val="21"/>
              </w:rPr>
              <w:t>具体功能包括：</w:t>
            </w:r>
          </w:p>
          <w:p w14:paraId="08218243" w14:textId="77777777" w:rsidR="00FA70D4" w:rsidRDefault="00FA70D4" w:rsidP="00FA70D4">
            <w:pPr>
              <w:widowControl/>
              <w:numPr>
                <w:ilvl w:val="0"/>
                <w:numId w:val="19"/>
              </w:numPr>
              <w:snapToGrid w:val="0"/>
              <w:rPr>
                <w:rFonts w:ascii="宋体" w:hAnsi="宋体" w:cs="宋体"/>
                <w:kern w:val="0"/>
                <w:szCs w:val="21"/>
              </w:rPr>
            </w:pPr>
            <w:r>
              <w:rPr>
                <w:rFonts w:ascii="宋体" w:hAnsi="宋体" w:cs="宋体" w:hint="eastAsia"/>
                <w:kern w:val="0"/>
                <w:szCs w:val="21"/>
              </w:rPr>
              <w:t>通过手机APP</w:t>
            </w:r>
            <w:proofErr w:type="gramStart"/>
            <w:r>
              <w:rPr>
                <w:rFonts w:ascii="宋体" w:hAnsi="宋体" w:cs="宋体" w:hint="eastAsia"/>
                <w:kern w:val="0"/>
                <w:szCs w:val="21"/>
              </w:rPr>
              <w:t>和微信可</w:t>
            </w:r>
            <w:proofErr w:type="gramEnd"/>
            <w:r>
              <w:rPr>
                <w:rFonts w:ascii="宋体" w:hAnsi="宋体" w:cs="宋体" w:hint="eastAsia"/>
                <w:kern w:val="0"/>
                <w:szCs w:val="21"/>
              </w:rPr>
              <w:t>查询个人所有相关的待办、已办、办结、抄送等事宜，可随时做审批流程、发起流程、转发流程，以及查看流程流转日志和流程</w:t>
            </w:r>
            <w:proofErr w:type="gramStart"/>
            <w:r>
              <w:rPr>
                <w:rFonts w:ascii="宋体" w:hAnsi="宋体" w:cs="宋体" w:hint="eastAsia"/>
                <w:kern w:val="0"/>
                <w:szCs w:val="21"/>
              </w:rPr>
              <w:t>流转图</w:t>
            </w:r>
            <w:proofErr w:type="gramEnd"/>
            <w:r>
              <w:rPr>
                <w:rFonts w:ascii="宋体" w:hAnsi="宋体" w:cs="宋体" w:hint="eastAsia"/>
                <w:kern w:val="0"/>
                <w:szCs w:val="21"/>
              </w:rPr>
              <w:t>等功能。移动审批支持手写、常用批注、图片、语音、等签批方式；</w:t>
            </w:r>
            <w:r>
              <w:rPr>
                <w:rFonts w:ascii="宋体" w:hAnsi="宋体" w:cs="宋体"/>
                <w:kern w:val="0"/>
                <w:szCs w:val="21"/>
              </w:rPr>
              <w:t>（提供功能界面截图）</w:t>
            </w:r>
          </w:p>
          <w:p w14:paraId="088EE95C" w14:textId="77777777" w:rsidR="00FA70D4" w:rsidRDefault="00FA70D4" w:rsidP="00FA70D4">
            <w:pPr>
              <w:widowControl/>
              <w:numPr>
                <w:ilvl w:val="0"/>
                <w:numId w:val="19"/>
              </w:numPr>
              <w:snapToGrid w:val="0"/>
              <w:rPr>
                <w:rFonts w:ascii="宋体" w:hAnsi="宋体" w:cs="宋体"/>
                <w:kern w:val="0"/>
                <w:szCs w:val="21"/>
              </w:rPr>
            </w:pPr>
            <w:r>
              <w:rPr>
                <w:rFonts w:ascii="宋体" w:hAnsi="宋体" w:cs="宋体" w:hint="eastAsia"/>
                <w:kern w:val="0"/>
                <w:szCs w:val="21"/>
              </w:rPr>
              <w:t>APP</w:t>
            </w:r>
            <w:proofErr w:type="gramStart"/>
            <w:r>
              <w:rPr>
                <w:rFonts w:ascii="宋体" w:hAnsi="宋体" w:cs="宋体" w:hint="eastAsia"/>
                <w:kern w:val="0"/>
                <w:szCs w:val="21"/>
              </w:rPr>
              <w:t>和微信企业</w:t>
            </w:r>
            <w:proofErr w:type="gramEnd"/>
            <w:r>
              <w:rPr>
                <w:rFonts w:ascii="宋体" w:hAnsi="宋体" w:cs="宋体" w:hint="eastAsia"/>
                <w:kern w:val="0"/>
                <w:szCs w:val="21"/>
              </w:rPr>
              <w:t>号与PC端日程互动，可以与手机上的日程互动；通过权限控制可以支持给自己给同事做日程标注。会议、计划安排等可随时查询，并且会提前短信提醒，确保计划安排不忘记、不遗漏；</w:t>
            </w:r>
          </w:p>
          <w:p w14:paraId="6D9B178E" w14:textId="77777777" w:rsidR="00FA70D4" w:rsidRDefault="00FA70D4" w:rsidP="00FA70D4">
            <w:pPr>
              <w:widowControl/>
              <w:numPr>
                <w:ilvl w:val="0"/>
                <w:numId w:val="19"/>
              </w:numPr>
              <w:snapToGrid w:val="0"/>
              <w:rPr>
                <w:rFonts w:ascii="宋体" w:hAnsi="宋体" w:cs="宋体"/>
                <w:kern w:val="0"/>
                <w:szCs w:val="21"/>
              </w:rPr>
            </w:pPr>
            <w:r>
              <w:rPr>
                <w:rFonts w:ascii="宋体" w:hAnsi="宋体" w:cs="宋体" w:hint="eastAsia"/>
                <w:kern w:val="0"/>
                <w:szCs w:val="21"/>
              </w:rPr>
              <w:t>所有成员都可以通过APP</w:t>
            </w:r>
            <w:proofErr w:type="gramStart"/>
            <w:r>
              <w:rPr>
                <w:rFonts w:ascii="宋体" w:hAnsi="宋体" w:cs="宋体" w:hint="eastAsia"/>
                <w:kern w:val="0"/>
                <w:szCs w:val="21"/>
              </w:rPr>
              <w:t>和微信随时</w:t>
            </w:r>
            <w:proofErr w:type="gramEnd"/>
            <w:r>
              <w:rPr>
                <w:rFonts w:ascii="宋体" w:hAnsi="宋体" w:cs="宋体" w:hint="eastAsia"/>
                <w:kern w:val="0"/>
                <w:szCs w:val="21"/>
              </w:rPr>
              <w:t>收看单位的新闻与公告，查阅学校的新闻动态、通知、公告，查阅所需相关信息；</w:t>
            </w:r>
          </w:p>
          <w:p w14:paraId="71E39812" w14:textId="77777777" w:rsidR="00FA70D4" w:rsidRDefault="00FA70D4" w:rsidP="00FA70D4">
            <w:pPr>
              <w:widowControl/>
              <w:numPr>
                <w:ilvl w:val="0"/>
                <w:numId w:val="19"/>
              </w:numPr>
              <w:snapToGrid w:val="0"/>
              <w:rPr>
                <w:rFonts w:ascii="宋体" w:hAnsi="宋体" w:cs="宋体"/>
                <w:kern w:val="0"/>
                <w:szCs w:val="21"/>
              </w:rPr>
            </w:pPr>
            <w:r>
              <w:rPr>
                <w:rFonts w:ascii="宋体" w:hAnsi="宋体" w:cs="宋体" w:hint="eastAsia"/>
                <w:kern w:val="0"/>
                <w:szCs w:val="21"/>
              </w:rPr>
              <w:t>可与手机本地通讯录同步；并且通过通讯录可以直接查看人员情况，可以发起短信、微信、邮件和打电话等功能；</w:t>
            </w:r>
          </w:p>
          <w:p w14:paraId="434DE38C" w14:textId="77777777" w:rsidR="00FA70D4" w:rsidRDefault="00FA70D4" w:rsidP="00FA70D4">
            <w:pPr>
              <w:widowControl/>
              <w:numPr>
                <w:ilvl w:val="0"/>
                <w:numId w:val="19"/>
              </w:numPr>
              <w:snapToGrid w:val="0"/>
              <w:rPr>
                <w:rFonts w:ascii="宋体" w:hAnsi="宋体" w:cs="宋体"/>
                <w:kern w:val="0"/>
                <w:szCs w:val="21"/>
              </w:rPr>
            </w:pPr>
            <w:r>
              <w:rPr>
                <w:rFonts w:ascii="宋体" w:hAnsi="宋体" w:cs="宋体" w:hint="eastAsia"/>
                <w:kern w:val="0"/>
                <w:szCs w:val="21"/>
              </w:rPr>
              <w:t>通过APP</w:t>
            </w:r>
            <w:proofErr w:type="gramStart"/>
            <w:r>
              <w:rPr>
                <w:rFonts w:ascii="宋体" w:hAnsi="宋体" w:cs="宋体" w:hint="eastAsia"/>
                <w:kern w:val="0"/>
                <w:szCs w:val="21"/>
              </w:rPr>
              <w:t>和微信企业</w:t>
            </w:r>
            <w:proofErr w:type="gramEnd"/>
            <w:r>
              <w:rPr>
                <w:rFonts w:ascii="宋体" w:hAnsi="宋体" w:cs="宋体" w:hint="eastAsia"/>
                <w:kern w:val="0"/>
                <w:szCs w:val="21"/>
              </w:rPr>
              <w:t>号可做如下功能：食堂、办公室等调查问卷、工资发放、基金项目报表查阅等功能；</w:t>
            </w:r>
          </w:p>
          <w:p w14:paraId="1E1F5930" w14:textId="77777777" w:rsidR="00FA70D4" w:rsidRDefault="00FA70D4" w:rsidP="00FA70D4">
            <w:pPr>
              <w:widowControl/>
              <w:numPr>
                <w:ilvl w:val="0"/>
                <w:numId w:val="19"/>
              </w:numPr>
              <w:snapToGrid w:val="0"/>
              <w:rPr>
                <w:rFonts w:ascii="宋体" w:hAnsi="宋体" w:cs="宋体"/>
                <w:kern w:val="0"/>
                <w:szCs w:val="21"/>
              </w:rPr>
            </w:pPr>
            <w:r>
              <w:rPr>
                <w:rFonts w:ascii="宋体" w:hAnsi="宋体" w:cs="宋体" w:hint="eastAsia"/>
                <w:kern w:val="0"/>
                <w:szCs w:val="21"/>
              </w:rPr>
              <w:t>手机用户使用安全：手机终端登录时，可以支持人脸识别方式登录 ，用户登录时可无须输入账号密码。</w:t>
            </w:r>
          </w:p>
          <w:p w14:paraId="33AD4C6C" w14:textId="77777777" w:rsidR="00FA70D4" w:rsidRDefault="00FA70D4" w:rsidP="00FA70D4">
            <w:pPr>
              <w:widowControl/>
              <w:numPr>
                <w:ilvl w:val="0"/>
                <w:numId w:val="19"/>
              </w:numPr>
              <w:snapToGrid w:val="0"/>
              <w:rPr>
                <w:rFonts w:ascii="宋体" w:hAnsi="宋体" w:cs="宋体"/>
                <w:kern w:val="0"/>
                <w:szCs w:val="21"/>
              </w:rPr>
            </w:pPr>
            <w:r>
              <w:rPr>
                <w:rFonts w:ascii="宋体" w:hAnsi="宋体" w:cs="宋体" w:hint="eastAsia"/>
                <w:kern w:val="0"/>
                <w:szCs w:val="21"/>
              </w:rPr>
              <w:t>手机APP端 使用时，可以支持语音识别，由用户发送语言指令操作系统。如发送查询文件指令时系统会自动找到该文件，发送创建流程指令时系统会自动创建流程。</w:t>
            </w:r>
          </w:p>
        </w:tc>
      </w:tr>
      <w:tr w:rsidR="00FA70D4" w14:paraId="50A67128" w14:textId="77777777" w:rsidTr="00EB0550">
        <w:trPr>
          <w:trHeight w:val="795"/>
          <w:jc w:val="center"/>
        </w:trPr>
        <w:tc>
          <w:tcPr>
            <w:tcW w:w="482"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7A1EF297"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14</w:t>
            </w:r>
          </w:p>
        </w:tc>
        <w:tc>
          <w:tcPr>
            <w:tcW w:w="782"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104D8F42"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合同管理</w:t>
            </w:r>
          </w:p>
        </w:tc>
        <w:tc>
          <w:tcPr>
            <w:tcW w:w="7384"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0A7D88F5" w14:textId="77777777" w:rsidR="00FA70D4" w:rsidRDefault="00FA70D4" w:rsidP="00EB0550">
            <w:pPr>
              <w:widowControl/>
              <w:snapToGrid w:val="0"/>
              <w:ind w:firstLineChars="200" w:firstLine="420"/>
              <w:rPr>
                <w:rFonts w:ascii="宋体" w:hAnsi="宋体" w:cs="宋体"/>
                <w:kern w:val="0"/>
                <w:szCs w:val="21"/>
              </w:rPr>
            </w:pPr>
            <w:r>
              <w:rPr>
                <w:rFonts w:ascii="宋体" w:hAnsi="宋体" w:cs="宋体" w:hint="eastAsia"/>
                <w:kern w:val="0"/>
                <w:szCs w:val="21"/>
              </w:rPr>
              <w:t>系统提供独立的合同管理模块，实现合同信息化管理，包括合同的起草、审批、归档，提供合同数据</w:t>
            </w:r>
            <w:proofErr w:type="gramStart"/>
            <w:r>
              <w:rPr>
                <w:rFonts w:ascii="宋体" w:hAnsi="宋体" w:cs="宋体" w:hint="eastAsia"/>
                <w:kern w:val="0"/>
                <w:szCs w:val="21"/>
              </w:rPr>
              <w:t>列表台</w:t>
            </w:r>
            <w:proofErr w:type="gramEnd"/>
            <w:r>
              <w:rPr>
                <w:rFonts w:ascii="宋体" w:hAnsi="宋体" w:cs="宋体" w:hint="eastAsia"/>
                <w:kern w:val="0"/>
                <w:szCs w:val="21"/>
              </w:rPr>
              <w:t>帐、付款管理、收款管理、变更管理，并提供合同报表。</w:t>
            </w:r>
          </w:p>
          <w:p w14:paraId="0CFBD867" w14:textId="77777777" w:rsidR="00FA70D4" w:rsidRDefault="00FA70D4" w:rsidP="00EB0550">
            <w:pPr>
              <w:widowControl/>
              <w:snapToGrid w:val="0"/>
              <w:ind w:firstLineChars="200" w:firstLine="420"/>
              <w:rPr>
                <w:rFonts w:ascii="宋体" w:hAnsi="宋体" w:cs="宋体"/>
                <w:kern w:val="0"/>
                <w:szCs w:val="21"/>
              </w:rPr>
            </w:pPr>
            <w:r>
              <w:rPr>
                <w:rFonts w:ascii="宋体" w:hAnsi="宋体" w:cs="宋体" w:hint="eastAsia"/>
                <w:kern w:val="0"/>
                <w:szCs w:val="21"/>
              </w:rPr>
              <w:t>具体功能包括：</w:t>
            </w:r>
          </w:p>
          <w:p w14:paraId="34A9A024" w14:textId="77777777" w:rsidR="00FA70D4" w:rsidRDefault="00FA70D4" w:rsidP="00FA70D4">
            <w:pPr>
              <w:widowControl/>
              <w:numPr>
                <w:ilvl w:val="0"/>
                <w:numId w:val="20"/>
              </w:numPr>
              <w:snapToGrid w:val="0"/>
              <w:rPr>
                <w:rFonts w:ascii="宋体" w:hAnsi="宋体" w:cs="宋体"/>
                <w:kern w:val="0"/>
                <w:szCs w:val="21"/>
              </w:rPr>
            </w:pPr>
            <w:r>
              <w:rPr>
                <w:rFonts w:ascii="宋体" w:hAnsi="宋体" w:cs="宋体" w:hint="eastAsia"/>
                <w:kern w:val="0"/>
                <w:szCs w:val="21"/>
              </w:rPr>
              <w:t>合同起草：提供合同示范文本库，起草人在合同示范文本填空（填写合同要素），但不允许修改固定条款格式，并可上传任意格式的电子版文档作为合同附件。</w:t>
            </w:r>
          </w:p>
          <w:p w14:paraId="6A714BCF" w14:textId="77777777" w:rsidR="00FA70D4" w:rsidRDefault="00FA70D4" w:rsidP="00FA70D4">
            <w:pPr>
              <w:widowControl/>
              <w:numPr>
                <w:ilvl w:val="0"/>
                <w:numId w:val="20"/>
              </w:numPr>
              <w:snapToGrid w:val="0"/>
              <w:rPr>
                <w:rFonts w:ascii="宋体" w:hAnsi="宋体" w:cs="宋体"/>
                <w:kern w:val="0"/>
                <w:szCs w:val="21"/>
              </w:rPr>
            </w:pPr>
            <w:r>
              <w:rPr>
                <w:rFonts w:ascii="宋体" w:hAnsi="宋体" w:cs="宋体" w:hint="eastAsia"/>
                <w:kern w:val="0"/>
                <w:szCs w:val="21"/>
              </w:rPr>
              <w:t>合同审批：可根据合同类型、金额定义不同的审批路径，支持合同的在线修改留痕，并保存所有的审批意见。</w:t>
            </w:r>
          </w:p>
          <w:p w14:paraId="17763006" w14:textId="77777777" w:rsidR="00FA70D4" w:rsidRDefault="00FA70D4" w:rsidP="00FA70D4">
            <w:pPr>
              <w:widowControl/>
              <w:numPr>
                <w:ilvl w:val="0"/>
                <w:numId w:val="20"/>
              </w:numPr>
              <w:snapToGrid w:val="0"/>
              <w:rPr>
                <w:rFonts w:ascii="宋体" w:hAnsi="宋体" w:cs="宋体"/>
                <w:kern w:val="0"/>
                <w:szCs w:val="21"/>
              </w:rPr>
            </w:pPr>
            <w:r>
              <w:rPr>
                <w:rFonts w:ascii="宋体" w:hAnsi="宋体" w:cs="宋体" w:hint="eastAsia"/>
                <w:kern w:val="0"/>
                <w:szCs w:val="21"/>
              </w:rPr>
              <w:t>权限管理：根据用户使用权限，提供多类用户角色，权责清晰。 </w:t>
            </w:r>
          </w:p>
          <w:p w14:paraId="2C1D1845" w14:textId="77777777" w:rsidR="00FA70D4" w:rsidRDefault="00FA70D4" w:rsidP="00FA70D4">
            <w:pPr>
              <w:widowControl/>
              <w:numPr>
                <w:ilvl w:val="0"/>
                <w:numId w:val="20"/>
              </w:numPr>
              <w:snapToGrid w:val="0"/>
              <w:rPr>
                <w:rFonts w:ascii="宋体" w:hAnsi="宋体" w:cs="宋体"/>
                <w:kern w:val="0"/>
                <w:szCs w:val="21"/>
              </w:rPr>
            </w:pPr>
            <w:r>
              <w:rPr>
                <w:rFonts w:ascii="宋体" w:hAnsi="宋体" w:cs="宋体" w:hint="eastAsia"/>
                <w:kern w:val="0"/>
                <w:szCs w:val="21"/>
              </w:rPr>
              <w:t>合同签署：合同审批后，可直接调用电子签章实现合同的电子签署，并可实现短信、</w:t>
            </w:r>
            <w:proofErr w:type="gramStart"/>
            <w:r>
              <w:rPr>
                <w:rFonts w:ascii="宋体" w:hAnsi="宋体" w:cs="宋体" w:hint="eastAsia"/>
                <w:kern w:val="0"/>
                <w:szCs w:val="21"/>
              </w:rPr>
              <w:t>微信方式</w:t>
            </w:r>
            <w:proofErr w:type="gramEnd"/>
            <w:r>
              <w:rPr>
                <w:rFonts w:ascii="宋体" w:hAnsi="宋体" w:cs="宋体" w:hint="eastAsia"/>
                <w:kern w:val="0"/>
                <w:szCs w:val="21"/>
              </w:rPr>
              <w:t>提供对方进行合同电子签；</w:t>
            </w:r>
          </w:p>
          <w:p w14:paraId="7338CA7B" w14:textId="77777777" w:rsidR="00FA70D4" w:rsidRDefault="00FA70D4" w:rsidP="00FA70D4">
            <w:pPr>
              <w:widowControl/>
              <w:numPr>
                <w:ilvl w:val="0"/>
                <w:numId w:val="20"/>
              </w:numPr>
              <w:snapToGrid w:val="0"/>
              <w:rPr>
                <w:rFonts w:ascii="宋体" w:hAnsi="宋体" w:cs="宋体"/>
                <w:kern w:val="0"/>
                <w:szCs w:val="21"/>
              </w:rPr>
            </w:pPr>
            <w:r>
              <w:rPr>
                <w:rFonts w:ascii="宋体" w:hAnsi="宋体" w:cs="宋体" w:hint="eastAsia"/>
                <w:kern w:val="0"/>
                <w:szCs w:val="21"/>
              </w:rPr>
              <w:t>合同二维码：OA合同审批流程完成后，系统自动给合同生成二维码，用于辨别合同的真伪、分享合同和编辑合同。</w:t>
            </w:r>
          </w:p>
          <w:p w14:paraId="64BCD275" w14:textId="77777777" w:rsidR="00FA70D4" w:rsidRDefault="00FA70D4" w:rsidP="00FA70D4">
            <w:pPr>
              <w:widowControl/>
              <w:numPr>
                <w:ilvl w:val="0"/>
                <w:numId w:val="20"/>
              </w:numPr>
              <w:snapToGrid w:val="0"/>
              <w:rPr>
                <w:rFonts w:ascii="宋体" w:hAnsi="宋体" w:cs="宋体"/>
                <w:kern w:val="0"/>
                <w:szCs w:val="21"/>
              </w:rPr>
            </w:pPr>
            <w:r>
              <w:rPr>
                <w:rFonts w:ascii="宋体" w:hAnsi="宋体" w:cs="宋体" w:hint="eastAsia"/>
                <w:kern w:val="0"/>
                <w:szCs w:val="21"/>
              </w:rPr>
              <w:t>合同编号：OA合同审批流程完成后，系统按照之前预设的编号格式自动给每一份合同编号，合同编号和合同二</w:t>
            </w:r>
            <w:proofErr w:type="gramStart"/>
            <w:r>
              <w:rPr>
                <w:rFonts w:ascii="宋体" w:hAnsi="宋体" w:cs="宋体" w:hint="eastAsia"/>
                <w:kern w:val="0"/>
                <w:szCs w:val="21"/>
              </w:rPr>
              <w:t>维码具有</w:t>
            </w:r>
            <w:proofErr w:type="gramEnd"/>
            <w:r>
              <w:rPr>
                <w:rFonts w:ascii="宋体" w:hAnsi="宋体" w:cs="宋体" w:hint="eastAsia"/>
                <w:kern w:val="0"/>
                <w:szCs w:val="21"/>
              </w:rPr>
              <w:t>唯一性，可通过</w:t>
            </w:r>
            <w:proofErr w:type="gramStart"/>
            <w:r>
              <w:rPr>
                <w:rFonts w:ascii="宋体" w:hAnsi="宋体" w:cs="宋体" w:hint="eastAsia"/>
                <w:kern w:val="0"/>
                <w:szCs w:val="21"/>
              </w:rPr>
              <w:t>二维码和</w:t>
            </w:r>
            <w:proofErr w:type="gramEnd"/>
            <w:r>
              <w:rPr>
                <w:rFonts w:ascii="宋体" w:hAnsi="宋体" w:cs="宋体" w:hint="eastAsia"/>
                <w:kern w:val="0"/>
                <w:szCs w:val="21"/>
              </w:rPr>
              <w:t>编号查找相关合同信息。</w:t>
            </w:r>
          </w:p>
          <w:p w14:paraId="3AE2C36C" w14:textId="77777777" w:rsidR="00FA70D4" w:rsidRDefault="00FA70D4" w:rsidP="00FA70D4">
            <w:pPr>
              <w:widowControl/>
              <w:numPr>
                <w:ilvl w:val="0"/>
                <w:numId w:val="20"/>
              </w:numPr>
              <w:snapToGrid w:val="0"/>
              <w:rPr>
                <w:rFonts w:ascii="宋体" w:hAnsi="宋体" w:cs="宋体"/>
                <w:kern w:val="0"/>
                <w:szCs w:val="21"/>
              </w:rPr>
            </w:pPr>
            <w:r>
              <w:rPr>
                <w:rFonts w:ascii="宋体" w:hAnsi="宋体" w:cs="宋体" w:hint="eastAsia"/>
                <w:kern w:val="0"/>
                <w:szCs w:val="21"/>
              </w:rPr>
              <w:t>合同智能搜索：除了能对关键信息进行搜索外，还支持模糊搜索功能。</w:t>
            </w:r>
          </w:p>
          <w:p w14:paraId="286FD5CF" w14:textId="77777777" w:rsidR="00FA70D4" w:rsidRDefault="00FA70D4" w:rsidP="00FA70D4">
            <w:pPr>
              <w:widowControl/>
              <w:numPr>
                <w:ilvl w:val="0"/>
                <w:numId w:val="20"/>
              </w:numPr>
              <w:snapToGrid w:val="0"/>
              <w:rPr>
                <w:rFonts w:ascii="宋体" w:hAnsi="宋体" w:cs="宋体"/>
                <w:kern w:val="0"/>
                <w:szCs w:val="21"/>
              </w:rPr>
            </w:pPr>
            <w:r>
              <w:rPr>
                <w:rFonts w:ascii="宋体" w:hAnsi="宋体" w:cs="宋体" w:hint="eastAsia"/>
                <w:kern w:val="0"/>
                <w:szCs w:val="21"/>
              </w:rPr>
              <w:t>履约监督：系统自动扫描并对所有快到期的结款、审批、收货、验收、付款等关键节点或事项提前通过流程或者短信通知管理者，明确记录合同进度，可随时了解合同动态执行的情况（完成程度及百分比），如合同变更，记录合同变更的原因、影响，做到有据可查。</w:t>
            </w:r>
            <w:r>
              <w:rPr>
                <w:rFonts w:ascii="宋体" w:hAnsi="宋体" w:cs="宋体"/>
                <w:kern w:val="0"/>
                <w:szCs w:val="21"/>
              </w:rPr>
              <w:t>（提供功能界面截图）</w:t>
            </w:r>
          </w:p>
          <w:p w14:paraId="656A3C4A" w14:textId="77777777" w:rsidR="00FA70D4" w:rsidRDefault="00FA70D4" w:rsidP="00FA70D4">
            <w:pPr>
              <w:widowControl/>
              <w:numPr>
                <w:ilvl w:val="0"/>
                <w:numId w:val="20"/>
              </w:numPr>
              <w:snapToGrid w:val="0"/>
              <w:rPr>
                <w:rFonts w:ascii="宋体" w:hAnsi="宋体" w:cs="宋体"/>
                <w:kern w:val="0"/>
                <w:szCs w:val="21"/>
              </w:rPr>
            </w:pPr>
            <w:r>
              <w:rPr>
                <w:rFonts w:ascii="宋体" w:hAnsi="宋体" w:cs="宋体" w:hint="eastAsia"/>
                <w:kern w:val="0"/>
                <w:szCs w:val="21"/>
              </w:rPr>
              <w:t>合同归档：合同签署完成后，电子</w:t>
            </w:r>
            <w:proofErr w:type="gramStart"/>
            <w:r>
              <w:rPr>
                <w:rFonts w:ascii="宋体" w:hAnsi="宋体" w:cs="宋体" w:hint="eastAsia"/>
                <w:kern w:val="0"/>
                <w:szCs w:val="21"/>
              </w:rPr>
              <w:t>化合同可直接</w:t>
            </w:r>
            <w:proofErr w:type="gramEnd"/>
            <w:r>
              <w:rPr>
                <w:rFonts w:ascii="宋体" w:hAnsi="宋体" w:cs="宋体" w:hint="eastAsia"/>
                <w:kern w:val="0"/>
                <w:szCs w:val="21"/>
              </w:rPr>
              <w:t>归档到广东南华工商职业学院档案系统存档。</w:t>
            </w:r>
          </w:p>
          <w:p w14:paraId="3797D7C6" w14:textId="77777777" w:rsidR="00FA70D4" w:rsidRDefault="00FA70D4" w:rsidP="00FA70D4">
            <w:pPr>
              <w:widowControl/>
              <w:numPr>
                <w:ilvl w:val="0"/>
                <w:numId w:val="20"/>
              </w:numPr>
              <w:snapToGrid w:val="0"/>
              <w:rPr>
                <w:rFonts w:ascii="宋体" w:hAnsi="宋体" w:cs="宋体"/>
                <w:kern w:val="0"/>
                <w:szCs w:val="21"/>
              </w:rPr>
            </w:pPr>
            <w:r>
              <w:rPr>
                <w:rFonts w:ascii="宋体" w:hAnsi="宋体" w:cs="宋体" w:hint="eastAsia"/>
                <w:kern w:val="0"/>
                <w:szCs w:val="21"/>
              </w:rPr>
              <w:t>合同台帐：合同关键信息自动写入合同台帐，比如合同类型、合同金额、付款方式、客户投标人名称等，不需要人员在手动录入。</w:t>
            </w:r>
          </w:p>
          <w:p w14:paraId="573D8831" w14:textId="77777777" w:rsidR="00FA70D4" w:rsidRDefault="00FA70D4" w:rsidP="00FA70D4">
            <w:pPr>
              <w:widowControl/>
              <w:numPr>
                <w:ilvl w:val="0"/>
                <w:numId w:val="20"/>
              </w:numPr>
              <w:snapToGrid w:val="0"/>
              <w:rPr>
                <w:rFonts w:ascii="宋体" w:hAnsi="宋体" w:cs="宋体"/>
                <w:kern w:val="0"/>
                <w:szCs w:val="21"/>
              </w:rPr>
            </w:pPr>
            <w:r>
              <w:rPr>
                <w:rFonts w:ascii="宋体" w:hAnsi="宋体" w:cs="宋体" w:hint="eastAsia"/>
                <w:kern w:val="0"/>
                <w:szCs w:val="21"/>
              </w:rPr>
              <w:t>付款管理：可对合同的付款信息进行管理，财务确认付款后，对应合同的付款数据自动更新。</w:t>
            </w:r>
          </w:p>
          <w:p w14:paraId="6E9EA1A8" w14:textId="77777777" w:rsidR="00FA70D4" w:rsidRDefault="00FA70D4" w:rsidP="00FA70D4">
            <w:pPr>
              <w:widowControl/>
              <w:numPr>
                <w:ilvl w:val="0"/>
                <w:numId w:val="20"/>
              </w:numPr>
              <w:snapToGrid w:val="0"/>
              <w:rPr>
                <w:rFonts w:ascii="宋体" w:hAnsi="宋体" w:cs="宋体"/>
                <w:kern w:val="0"/>
                <w:szCs w:val="21"/>
              </w:rPr>
            </w:pPr>
            <w:r>
              <w:rPr>
                <w:rFonts w:ascii="宋体" w:hAnsi="宋体" w:cs="宋体" w:hint="eastAsia"/>
                <w:kern w:val="0"/>
                <w:szCs w:val="21"/>
              </w:rPr>
              <w:t>收款管理：可对合同的收款进行管理，财务确认收款后，对应合同的收款数据自动发生变更。</w:t>
            </w:r>
          </w:p>
          <w:p w14:paraId="56AC8C69" w14:textId="77777777" w:rsidR="00FA70D4" w:rsidRDefault="00FA70D4" w:rsidP="00FA70D4">
            <w:pPr>
              <w:widowControl/>
              <w:numPr>
                <w:ilvl w:val="0"/>
                <w:numId w:val="20"/>
              </w:numPr>
              <w:snapToGrid w:val="0"/>
              <w:rPr>
                <w:rFonts w:ascii="宋体" w:hAnsi="宋体" w:cs="宋体"/>
                <w:kern w:val="0"/>
                <w:szCs w:val="21"/>
              </w:rPr>
            </w:pPr>
            <w:r>
              <w:rPr>
                <w:rFonts w:ascii="宋体" w:hAnsi="宋体" w:cs="宋体" w:hint="eastAsia"/>
                <w:kern w:val="0"/>
                <w:szCs w:val="21"/>
              </w:rPr>
              <w:t>发票管理：对合同的开票信息进行统一管理，发票跟踪管理。</w:t>
            </w:r>
          </w:p>
          <w:p w14:paraId="34938504" w14:textId="77777777" w:rsidR="00FA70D4" w:rsidRDefault="00FA70D4" w:rsidP="00FA70D4">
            <w:pPr>
              <w:widowControl/>
              <w:numPr>
                <w:ilvl w:val="0"/>
                <w:numId w:val="20"/>
              </w:numPr>
              <w:snapToGrid w:val="0"/>
              <w:rPr>
                <w:rFonts w:ascii="宋体" w:hAnsi="宋体" w:cs="宋体"/>
                <w:kern w:val="0"/>
                <w:szCs w:val="21"/>
              </w:rPr>
            </w:pPr>
            <w:r>
              <w:rPr>
                <w:rFonts w:ascii="宋体" w:hAnsi="宋体" w:cs="宋体" w:hint="eastAsia"/>
                <w:kern w:val="0"/>
                <w:szCs w:val="21"/>
              </w:rPr>
              <w:t>投标人管理：管理投标人的信息资料、联系人资料并与合同关联。</w:t>
            </w:r>
          </w:p>
          <w:p w14:paraId="1A62C15F" w14:textId="77777777" w:rsidR="00FA70D4" w:rsidRDefault="00FA70D4" w:rsidP="00FA70D4">
            <w:pPr>
              <w:widowControl/>
              <w:numPr>
                <w:ilvl w:val="0"/>
                <w:numId w:val="20"/>
              </w:numPr>
              <w:snapToGrid w:val="0"/>
              <w:rPr>
                <w:rFonts w:ascii="宋体" w:hAnsi="宋体" w:cs="宋体"/>
                <w:kern w:val="0"/>
                <w:szCs w:val="21"/>
              </w:rPr>
            </w:pPr>
            <w:r>
              <w:rPr>
                <w:rFonts w:ascii="宋体" w:hAnsi="宋体" w:cs="宋体" w:hint="eastAsia"/>
                <w:kern w:val="0"/>
                <w:szCs w:val="21"/>
              </w:rPr>
              <w:t>合同报表：可自定义统计条件，从不同角度对系统数据进行统计分析，比如合同个数、已收款金额、未收款金额、开票情况等，形成分析报告。</w:t>
            </w:r>
          </w:p>
          <w:p w14:paraId="59A127F6" w14:textId="77777777" w:rsidR="00FA70D4" w:rsidRDefault="00FA70D4" w:rsidP="00FA70D4">
            <w:pPr>
              <w:widowControl/>
              <w:numPr>
                <w:ilvl w:val="0"/>
                <w:numId w:val="20"/>
              </w:numPr>
              <w:snapToGrid w:val="0"/>
              <w:rPr>
                <w:rFonts w:ascii="宋体" w:hAnsi="宋体" w:cs="宋体"/>
                <w:kern w:val="0"/>
                <w:szCs w:val="21"/>
              </w:rPr>
            </w:pPr>
            <w:r>
              <w:rPr>
                <w:rFonts w:ascii="宋体" w:hAnsi="宋体" w:cs="宋体" w:hint="eastAsia"/>
                <w:kern w:val="0"/>
                <w:szCs w:val="21"/>
              </w:rPr>
              <w:t>对接广东南华工商职业学院项目库系统、财务系统，展示财务付款情况等数据。</w:t>
            </w:r>
          </w:p>
          <w:p w14:paraId="1686E907" w14:textId="77777777" w:rsidR="00FA70D4" w:rsidRDefault="00FA70D4" w:rsidP="00FA70D4">
            <w:pPr>
              <w:widowControl/>
              <w:numPr>
                <w:ilvl w:val="0"/>
                <w:numId w:val="20"/>
              </w:numPr>
              <w:snapToGrid w:val="0"/>
              <w:rPr>
                <w:rFonts w:ascii="宋体" w:hAnsi="宋体" w:cs="宋体"/>
                <w:kern w:val="0"/>
                <w:szCs w:val="21"/>
              </w:rPr>
            </w:pPr>
            <w:r>
              <w:rPr>
                <w:rFonts w:ascii="宋体" w:hAnsi="宋体" w:cs="宋体" w:hint="eastAsia"/>
                <w:kern w:val="0"/>
                <w:szCs w:val="21"/>
              </w:rPr>
              <w:t>数据备份与恢复：提供完备的数据备份与恢复方案，以备计算机软硬件故障造成数据库无法使用时,能够在尽可能短的时间内，尽可能完全地恢复系统运行，确保合同管理系统的正常运行以及数据的安全。</w:t>
            </w:r>
          </w:p>
        </w:tc>
      </w:tr>
      <w:tr w:rsidR="00FA70D4" w14:paraId="1142A252" w14:textId="77777777" w:rsidTr="00EB0550">
        <w:trPr>
          <w:trHeight w:val="795"/>
          <w:jc w:val="center"/>
        </w:trPr>
        <w:tc>
          <w:tcPr>
            <w:tcW w:w="482" w:type="dxa"/>
            <w:tcBorders>
              <w:top w:val="single" w:sz="4"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tcPr>
          <w:p w14:paraId="1C4FED8A"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15</w:t>
            </w:r>
          </w:p>
        </w:tc>
        <w:tc>
          <w:tcPr>
            <w:tcW w:w="782" w:type="dxa"/>
            <w:tcBorders>
              <w:top w:val="single" w:sz="4" w:space="0" w:color="auto"/>
              <w:left w:val="single" w:sz="4" w:space="0" w:color="auto"/>
              <w:bottom w:val="single" w:sz="8" w:space="0" w:color="auto"/>
              <w:right w:val="single" w:sz="4" w:space="0" w:color="auto"/>
            </w:tcBorders>
            <w:shd w:val="clear" w:color="auto" w:fill="auto"/>
            <w:tcMar>
              <w:top w:w="0" w:type="dxa"/>
              <w:left w:w="108" w:type="dxa"/>
              <w:bottom w:w="0" w:type="dxa"/>
              <w:right w:w="108" w:type="dxa"/>
            </w:tcMar>
            <w:vAlign w:val="center"/>
          </w:tcPr>
          <w:p w14:paraId="41589116" w14:textId="77777777" w:rsidR="00FA70D4" w:rsidRDefault="00FA70D4" w:rsidP="00EB0550">
            <w:pPr>
              <w:widowControl/>
              <w:snapToGrid w:val="0"/>
              <w:jc w:val="center"/>
              <w:rPr>
                <w:rFonts w:ascii="宋体" w:hAnsi="宋体" w:cs="宋体"/>
                <w:b/>
                <w:kern w:val="0"/>
                <w:szCs w:val="21"/>
              </w:rPr>
            </w:pPr>
            <w:r>
              <w:rPr>
                <w:rFonts w:ascii="宋体" w:hAnsi="宋体" w:cs="宋体"/>
                <w:b/>
                <w:kern w:val="0"/>
                <w:szCs w:val="21"/>
              </w:rPr>
              <w:t>执行力平台</w:t>
            </w:r>
          </w:p>
        </w:tc>
        <w:tc>
          <w:tcPr>
            <w:tcW w:w="7384"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DC2DD8B" w14:textId="77777777" w:rsidR="00FA70D4" w:rsidRDefault="00FA70D4" w:rsidP="00EB0550">
            <w:pPr>
              <w:widowControl/>
              <w:snapToGrid w:val="0"/>
              <w:ind w:firstLineChars="200" w:firstLine="420"/>
              <w:rPr>
                <w:rFonts w:ascii="宋体" w:hAnsi="宋体" w:cs="宋体"/>
                <w:kern w:val="0"/>
                <w:szCs w:val="21"/>
              </w:rPr>
            </w:pPr>
            <w:r>
              <w:rPr>
                <w:rFonts w:ascii="宋体" w:hAnsi="宋体" w:cs="宋体"/>
                <w:kern w:val="0"/>
                <w:szCs w:val="21"/>
              </w:rPr>
              <w:t>根据学</w:t>
            </w:r>
            <w:r>
              <w:rPr>
                <w:rFonts w:ascii="宋体" w:hAnsi="宋体" w:cs="宋体" w:hint="eastAsia"/>
                <w:kern w:val="0"/>
                <w:szCs w:val="21"/>
              </w:rPr>
              <w:t>校</w:t>
            </w:r>
            <w:r>
              <w:rPr>
                <w:rFonts w:ascii="宋体" w:hAnsi="宋体" w:cs="宋体"/>
                <w:kern w:val="0"/>
                <w:szCs w:val="21"/>
              </w:rPr>
              <w:t>的发展战略，将学</w:t>
            </w:r>
            <w:r>
              <w:rPr>
                <w:rFonts w:ascii="宋体" w:hAnsi="宋体" w:cs="宋体" w:hint="eastAsia"/>
                <w:kern w:val="0"/>
                <w:szCs w:val="21"/>
              </w:rPr>
              <w:t>校</w:t>
            </w:r>
            <w:r>
              <w:rPr>
                <w:rFonts w:ascii="宋体" w:hAnsi="宋体" w:cs="宋体"/>
                <w:kern w:val="0"/>
                <w:szCs w:val="21"/>
              </w:rPr>
              <w:t>的发展目标逐层分解成任务并分配到各</w:t>
            </w:r>
            <w:r>
              <w:rPr>
                <w:rFonts w:ascii="宋体" w:hAnsi="宋体" w:cs="宋体" w:hint="eastAsia"/>
                <w:kern w:val="0"/>
                <w:szCs w:val="21"/>
              </w:rPr>
              <w:t>学院、</w:t>
            </w:r>
            <w:r>
              <w:rPr>
                <w:rFonts w:ascii="宋体" w:hAnsi="宋体" w:cs="宋体"/>
                <w:kern w:val="0"/>
                <w:szCs w:val="21"/>
              </w:rPr>
              <w:t>部门和人员，跟踪、监控、评价任务的完成情况，最终与绩效考核进行挂钩，并进行目标和最终实现情况的对比，以作为学</w:t>
            </w:r>
            <w:r>
              <w:rPr>
                <w:rFonts w:ascii="宋体" w:hAnsi="宋体" w:cs="宋体" w:hint="eastAsia"/>
                <w:kern w:val="0"/>
                <w:szCs w:val="21"/>
              </w:rPr>
              <w:t>校</w:t>
            </w:r>
            <w:r>
              <w:rPr>
                <w:rFonts w:ascii="宋体" w:hAnsi="宋体" w:cs="宋体"/>
                <w:kern w:val="0"/>
                <w:szCs w:val="21"/>
              </w:rPr>
              <w:t>决策的依据。</w:t>
            </w:r>
          </w:p>
          <w:p w14:paraId="37BA148F" w14:textId="77777777" w:rsidR="00FA70D4" w:rsidRDefault="00FA70D4" w:rsidP="00FA70D4">
            <w:pPr>
              <w:widowControl/>
              <w:numPr>
                <w:ilvl w:val="0"/>
                <w:numId w:val="21"/>
              </w:numPr>
              <w:snapToGrid w:val="0"/>
              <w:rPr>
                <w:rFonts w:ascii="宋体" w:hAnsi="宋体" w:cs="宋体"/>
                <w:kern w:val="0"/>
                <w:szCs w:val="21"/>
              </w:rPr>
            </w:pPr>
            <w:r>
              <w:rPr>
                <w:rFonts w:ascii="宋体" w:hAnsi="宋体" w:cs="宋体"/>
                <w:kern w:val="0"/>
                <w:szCs w:val="21"/>
              </w:rPr>
              <w:t>目标管理</w:t>
            </w:r>
          </w:p>
          <w:p w14:paraId="78B37D8C" w14:textId="77777777" w:rsidR="00FA70D4" w:rsidRDefault="00FA70D4" w:rsidP="00EB0550">
            <w:pPr>
              <w:widowControl/>
              <w:snapToGrid w:val="0"/>
              <w:ind w:firstLineChars="200" w:firstLine="420"/>
              <w:rPr>
                <w:rFonts w:ascii="宋体" w:hAnsi="宋体" w:cs="宋体"/>
                <w:kern w:val="0"/>
                <w:szCs w:val="21"/>
              </w:rPr>
            </w:pPr>
            <w:r>
              <w:rPr>
                <w:rFonts w:ascii="宋体" w:hAnsi="宋体" w:cs="宋体"/>
                <w:kern w:val="0"/>
                <w:szCs w:val="21"/>
              </w:rPr>
              <w:t>对目标进行分解发布，让每个</w:t>
            </w:r>
            <w:r>
              <w:rPr>
                <w:rFonts w:ascii="宋体" w:hAnsi="宋体" w:cs="宋体" w:hint="eastAsia"/>
                <w:kern w:val="0"/>
                <w:szCs w:val="21"/>
              </w:rPr>
              <w:t>人员</w:t>
            </w:r>
            <w:r>
              <w:rPr>
                <w:rFonts w:ascii="宋体" w:hAnsi="宋体" w:cs="宋体"/>
                <w:kern w:val="0"/>
                <w:szCs w:val="21"/>
              </w:rPr>
              <w:t>能够清晰的了解自己的目标</w:t>
            </w:r>
            <w:r>
              <w:rPr>
                <w:rFonts w:ascii="宋体" w:hAnsi="宋体" w:cs="宋体" w:hint="eastAsia"/>
                <w:kern w:val="0"/>
                <w:szCs w:val="21"/>
              </w:rPr>
              <w:t>，</w:t>
            </w:r>
            <w:r>
              <w:rPr>
                <w:rFonts w:ascii="宋体" w:hAnsi="宋体" w:cs="宋体"/>
                <w:kern w:val="0"/>
                <w:szCs w:val="21"/>
              </w:rPr>
              <w:t>并对目标的执行反馈交流，让领导能够及时了解</w:t>
            </w:r>
            <w:r>
              <w:rPr>
                <w:rFonts w:ascii="宋体" w:hAnsi="宋体" w:cs="宋体" w:hint="eastAsia"/>
                <w:kern w:val="0"/>
                <w:szCs w:val="21"/>
              </w:rPr>
              <w:t>人员</w:t>
            </w:r>
            <w:r>
              <w:rPr>
                <w:rFonts w:ascii="宋体" w:hAnsi="宋体" w:cs="宋体"/>
                <w:kern w:val="0"/>
                <w:szCs w:val="21"/>
              </w:rPr>
              <w:t>对目标的执行情况</w:t>
            </w:r>
            <w:r>
              <w:rPr>
                <w:rFonts w:ascii="宋体" w:hAnsi="宋体" w:cs="宋体" w:hint="eastAsia"/>
                <w:kern w:val="0"/>
                <w:szCs w:val="21"/>
              </w:rPr>
              <w:t>。</w:t>
            </w:r>
          </w:p>
          <w:p w14:paraId="18E46EA1" w14:textId="77777777" w:rsidR="00FA70D4" w:rsidRDefault="00FA70D4" w:rsidP="00EB0550">
            <w:pPr>
              <w:ind w:left="420"/>
              <w:rPr>
                <w:rFonts w:ascii="宋体" w:hAnsi="宋体"/>
                <w:szCs w:val="21"/>
              </w:rPr>
            </w:pPr>
            <w:r>
              <w:rPr>
                <w:rFonts w:ascii="宋体" w:hAnsi="宋体" w:cs="宋体"/>
                <w:kern w:val="0"/>
                <w:szCs w:val="21"/>
              </w:rPr>
              <w:t>查看学</w:t>
            </w:r>
            <w:r>
              <w:rPr>
                <w:rFonts w:ascii="宋体" w:hAnsi="宋体" w:cs="宋体" w:hint="eastAsia"/>
                <w:kern w:val="0"/>
                <w:szCs w:val="21"/>
              </w:rPr>
              <w:t>校</w:t>
            </w:r>
            <w:r>
              <w:rPr>
                <w:rFonts w:ascii="宋体" w:hAnsi="宋体" w:cs="宋体"/>
                <w:kern w:val="0"/>
                <w:szCs w:val="21"/>
              </w:rPr>
              <w:t>目标：可以了解到整个学</w:t>
            </w:r>
            <w:r>
              <w:rPr>
                <w:rFonts w:ascii="宋体" w:hAnsi="宋体" w:cs="宋体" w:hint="eastAsia"/>
                <w:kern w:val="0"/>
                <w:szCs w:val="21"/>
              </w:rPr>
              <w:t>校</w:t>
            </w:r>
            <w:r>
              <w:rPr>
                <w:rFonts w:ascii="宋体" w:hAnsi="宋体" w:cs="宋体"/>
                <w:kern w:val="0"/>
                <w:szCs w:val="21"/>
              </w:rPr>
              <w:t>的整体目标。</w:t>
            </w:r>
          </w:p>
          <w:p w14:paraId="0E74D941" w14:textId="77777777" w:rsidR="00FA70D4" w:rsidRDefault="00FA70D4" w:rsidP="00EB0550">
            <w:pPr>
              <w:ind w:left="420"/>
              <w:rPr>
                <w:rFonts w:ascii="宋体" w:hAnsi="宋体" w:cs="宋体"/>
                <w:kern w:val="0"/>
                <w:szCs w:val="21"/>
              </w:rPr>
            </w:pPr>
            <w:r>
              <w:rPr>
                <w:rFonts w:ascii="宋体" w:hAnsi="宋体" w:cs="宋体"/>
                <w:kern w:val="0"/>
                <w:szCs w:val="21"/>
              </w:rPr>
              <w:t>查看个人目标：可以了解</w:t>
            </w:r>
            <w:r>
              <w:rPr>
                <w:rFonts w:ascii="宋体" w:hAnsi="宋体" w:cs="宋体" w:hint="eastAsia"/>
                <w:kern w:val="0"/>
                <w:szCs w:val="21"/>
              </w:rPr>
              <w:t>个人</w:t>
            </w:r>
            <w:r>
              <w:rPr>
                <w:rFonts w:ascii="宋体" w:hAnsi="宋体" w:cs="宋体"/>
                <w:kern w:val="0"/>
                <w:szCs w:val="21"/>
              </w:rPr>
              <w:t>目标以及目标的分解情况。</w:t>
            </w:r>
          </w:p>
          <w:p w14:paraId="33BF4005" w14:textId="77777777" w:rsidR="00FA70D4" w:rsidRDefault="00FA70D4" w:rsidP="00EB0550">
            <w:pPr>
              <w:ind w:left="420"/>
              <w:rPr>
                <w:rFonts w:ascii="宋体" w:hAnsi="宋体" w:cs="宋体"/>
                <w:kern w:val="0"/>
                <w:szCs w:val="21"/>
              </w:rPr>
            </w:pPr>
            <w:r>
              <w:rPr>
                <w:rFonts w:ascii="宋体" w:hAnsi="宋体" w:cs="宋体"/>
                <w:kern w:val="0"/>
                <w:szCs w:val="21"/>
              </w:rPr>
              <w:t>目标执行反馈：可以对目标的完成情况进行反馈。</w:t>
            </w:r>
          </w:p>
          <w:p w14:paraId="4B07DC81" w14:textId="77777777" w:rsidR="00FA70D4" w:rsidRDefault="00FA70D4" w:rsidP="00EB0550">
            <w:pPr>
              <w:ind w:left="420"/>
              <w:rPr>
                <w:rFonts w:ascii="宋体" w:hAnsi="宋体" w:cs="宋体"/>
                <w:kern w:val="0"/>
                <w:szCs w:val="21"/>
              </w:rPr>
            </w:pPr>
            <w:r>
              <w:rPr>
                <w:rFonts w:ascii="宋体" w:hAnsi="宋体" w:cs="宋体"/>
                <w:kern w:val="0"/>
                <w:szCs w:val="21"/>
              </w:rPr>
              <w:t>多视图目标查看：通过层级视图、分类视图、列表视图多维度呈现目标。</w:t>
            </w:r>
          </w:p>
          <w:p w14:paraId="07A30ECB" w14:textId="77777777" w:rsidR="00FA70D4" w:rsidRDefault="00FA70D4" w:rsidP="00FA70D4">
            <w:pPr>
              <w:widowControl/>
              <w:numPr>
                <w:ilvl w:val="0"/>
                <w:numId w:val="21"/>
              </w:numPr>
              <w:snapToGrid w:val="0"/>
              <w:rPr>
                <w:rFonts w:ascii="宋体" w:hAnsi="宋体" w:cs="宋体"/>
                <w:kern w:val="0"/>
                <w:szCs w:val="21"/>
              </w:rPr>
            </w:pPr>
            <w:r>
              <w:rPr>
                <w:rFonts w:ascii="宋体" w:hAnsi="宋体" w:cs="宋体"/>
                <w:kern w:val="0"/>
                <w:szCs w:val="21"/>
              </w:rPr>
              <w:t>目标计划管理</w:t>
            </w:r>
          </w:p>
          <w:p w14:paraId="157B31A1" w14:textId="77777777" w:rsidR="00FA70D4" w:rsidRDefault="00FA70D4" w:rsidP="00EB0550">
            <w:pPr>
              <w:widowControl/>
              <w:snapToGrid w:val="0"/>
              <w:ind w:firstLineChars="200" w:firstLine="420"/>
              <w:rPr>
                <w:rFonts w:ascii="宋体" w:hAnsi="宋体" w:cs="宋体"/>
                <w:kern w:val="0"/>
                <w:szCs w:val="21"/>
              </w:rPr>
            </w:pPr>
            <w:r>
              <w:rPr>
                <w:rFonts w:ascii="宋体" w:hAnsi="宋体" w:cs="宋体"/>
                <w:kern w:val="0"/>
                <w:szCs w:val="21"/>
              </w:rPr>
              <w:t>对周期性的工作进行计划安排和总结汇报，并在</w:t>
            </w:r>
            <w:r>
              <w:rPr>
                <w:rFonts w:ascii="宋体" w:hAnsi="宋体" w:cs="宋体" w:hint="eastAsia"/>
                <w:kern w:val="0"/>
                <w:szCs w:val="21"/>
              </w:rPr>
              <w:t>执行</w:t>
            </w:r>
            <w:r>
              <w:rPr>
                <w:rFonts w:ascii="宋体" w:hAnsi="宋体" w:cs="宋体"/>
                <w:kern w:val="0"/>
                <w:szCs w:val="21"/>
              </w:rPr>
              <w:t>过程中进行反馈交流，使用步骤：</w:t>
            </w:r>
          </w:p>
          <w:p w14:paraId="322BA396" w14:textId="77777777" w:rsidR="00FA70D4" w:rsidRDefault="00FA70D4" w:rsidP="00EB0550">
            <w:pPr>
              <w:ind w:left="420"/>
              <w:rPr>
                <w:rFonts w:ascii="宋体" w:hAnsi="宋体" w:cs="宋体"/>
                <w:kern w:val="0"/>
                <w:szCs w:val="21"/>
              </w:rPr>
            </w:pPr>
            <w:r>
              <w:rPr>
                <w:rFonts w:ascii="宋体" w:hAnsi="宋体" w:cs="宋体" w:hint="eastAsia"/>
                <w:kern w:val="0"/>
                <w:szCs w:val="21"/>
              </w:rPr>
              <w:t>人员</w:t>
            </w:r>
            <w:r>
              <w:rPr>
                <w:rFonts w:ascii="宋体" w:hAnsi="宋体" w:cs="宋体"/>
                <w:kern w:val="0"/>
                <w:szCs w:val="21"/>
              </w:rPr>
              <w:t>每月定期提交报告：</w:t>
            </w:r>
            <w:r>
              <w:rPr>
                <w:rFonts w:ascii="宋体" w:hAnsi="宋体" w:cs="宋体" w:hint="eastAsia"/>
                <w:kern w:val="0"/>
                <w:szCs w:val="21"/>
              </w:rPr>
              <w:t>人员</w:t>
            </w:r>
            <w:r>
              <w:rPr>
                <w:rFonts w:ascii="宋体" w:hAnsi="宋体" w:cs="宋体"/>
                <w:kern w:val="0"/>
                <w:szCs w:val="21"/>
              </w:rPr>
              <w:t>根据模板提交总结和计划。</w:t>
            </w:r>
          </w:p>
          <w:p w14:paraId="4F2F90E0" w14:textId="77777777" w:rsidR="00FA70D4" w:rsidRDefault="00FA70D4" w:rsidP="00EB0550">
            <w:pPr>
              <w:ind w:left="420"/>
              <w:rPr>
                <w:rFonts w:ascii="宋体" w:hAnsi="宋体" w:cs="宋体"/>
                <w:kern w:val="0"/>
                <w:szCs w:val="21"/>
              </w:rPr>
            </w:pPr>
            <w:r>
              <w:rPr>
                <w:rFonts w:ascii="宋体" w:hAnsi="宋体" w:cs="宋体"/>
                <w:kern w:val="0"/>
                <w:szCs w:val="21"/>
              </w:rPr>
              <w:t>上级审核报告：模板中设定的审核人（默认是直接上级）进行报告审核。</w:t>
            </w:r>
          </w:p>
          <w:p w14:paraId="6ED5C3FA" w14:textId="77777777" w:rsidR="00FA70D4" w:rsidRDefault="00FA70D4" w:rsidP="00EB0550">
            <w:pPr>
              <w:ind w:left="420"/>
              <w:rPr>
                <w:rFonts w:ascii="宋体" w:hAnsi="宋体" w:cs="宋体"/>
                <w:kern w:val="0"/>
                <w:szCs w:val="21"/>
              </w:rPr>
            </w:pPr>
            <w:r>
              <w:rPr>
                <w:rFonts w:ascii="宋体" w:hAnsi="宋体" w:cs="宋体"/>
                <w:kern w:val="0"/>
                <w:szCs w:val="21"/>
              </w:rPr>
              <w:t>报告执行反馈：</w:t>
            </w:r>
            <w:r>
              <w:rPr>
                <w:rFonts w:ascii="宋体" w:hAnsi="宋体" w:cs="宋体" w:hint="eastAsia"/>
                <w:kern w:val="0"/>
                <w:szCs w:val="21"/>
              </w:rPr>
              <w:t>人员</w:t>
            </w:r>
            <w:r>
              <w:rPr>
                <w:rFonts w:ascii="宋体" w:hAnsi="宋体" w:cs="宋体"/>
                <w:kern w:val="0"/>
                <w:szCs w:val="21"/>
              </w:rPr>
              <w:t>可以将计划转到任务进行管理或者也可以在计划卡片中直接反馈记录工作进度。</w:t>
            </w:r>
          </w:p>
          <w:p w14:paraId="19CC4F86" w14:textId="77777777" w:rsidR="00FA70D4" w:rsidRDefault="00FA70D4" w:rsidP="00EB0550">
            <w:pPr>
              <w:ind w:left="420"/>
              <w:rPr>
                <w:rFonts w:ascii="宋体" w:hAnsi="宋体" w:cs="宋体"/>
                <w:kern w:val="0"/>
                <w:szCs w:val="21"/>
              </w:rPr>
            </w:pPr>
            <w:r>
              <w:rPr>
                <w:rFonts w:ascii="宋体" w:hAnsi="宋体" w:cs="宋体"/>
                <w:kern w:val="0"/>
                <w:szCs w:val="21"/>
              </w:rPr>
              <w:t>计划报告转任务：可以直接将计划安排任务转到任务管理进行管理。</w:t>
            </w:r>
          </w:p>
          <w:p w14:paraId="4E138B57" w14:textId="77777777" w:rsidR="00FA70D4" w:rsidRDefault="00FA70D4" w:rsidP="00EB0550">
            <w:pPr>
              <w:ind w:left="420"/>
              <w:rPr>
                <w:rFonts w:ascii="宋体" w:hAnsi="宋体" w:cs="宋体"/>
                <w:kern w:val="0"/>
                <w:szCs w:val="21"/>
              </w:rPr>
            </w:pPr>
            <w:r>
              <w:rPr>
                <w:rFonts w:ascii="宋体" w:hAnsi="宋体" w:cs="宋体"/>
                <w:kern w:val="0"/>
                <w:szCs w:val="21"/>
              </w:rPr>
              <w:t>建立计划报告模板：如果你觉得报告的字段不符合要求可以自己 (或者相关管理人员) 定义报告的模板。</w:t>
            </w:r>
          </w:p>
          <w:p w14:paraId="5ED56344" w14:textId="77777777" w:rsidR="00FA70D4" w:rsidRDefault="00FA70D4" w:rsidP="00FA70D4">
            <w:pPr>
              <w:widowControl/>
              <w:numPr>
                <w:ilvl w:val="0"/>
                <w:numId w:val="21"/>
              </w:numPr>
              <w:snapToGrid w:val="0"/>
              <w:rPr>
                <w:rFonts w:ascii="宋体" w:hAnsi="宋体" w:cs="宋体"/>
                <w:kern w:val="0"/>
                <w:szCs w:val="21"/>
              </w:rPr>
            </w:pPr>
            <w:r>
              <w:rPr>
                <w:rFonts w:ascii="宋体" w:hAnsi="宋体" w:cs="宋体"/>
                <w:kern w:val="0"/>
                <w:szCs w:val="21"/>
              </w:rPr>
              <w:t>任务管理</w:t>
            </w:r>
          </w:p>
          <w:p w14:paraId="3B4E1FAA" w14:textId="77777777" w:rsidR="00FA70D4" w:rsidRDefault="00FA70D4" w:rsidP="00EB0550">
            <w:pPr>
              <w:widowControl/>
              <w:snapToGrid w:val="0"/>
              <w:ind w:firstLineChars="200" w:firstLine="420"/>
              <w:rPr>
                <w:rFonts w:ascii="宋体" w:hAnsi="宋体" w:cs="宋体"/>
                <w:kern w:val="0"/>
                <w:szCs w:val="21"/>
              </w:rPr>
            </w:pPr>
            <w:r>
              <w:rPr>
                <w:rFonts w:ascii="宋体" w:hAnsi="宋体" w:cs="宋体"/>
                <w:kern w:val="0"/>
                <w:szCs w:val="21"/>
              </w:rPr>
              <w:t>个人及团队任务管理工具，对任务进行有效的安排、分解、执行反馈、任务督导</w:t>
            </w:r>
            <w:r>
              <w:rPr>
                <w:rFonts w:ascii="宋体" w:hAnsi="宋体" w:cs="宋体" w:hint="eastAsia"/>
                <w:kern w:val="0"/>
                <w:szCs w:val="21"/>
              </w:rPr>
              <w:t>。</w:t>
            </w:r>
          </w:p>
          <w:p w14:paraId="3F218F2E" w14:textId="77777777" w:rsidR="00FA70D4" w:rsidRDefault="00FA70D4" w:rsidP="00EB0550">
            <w:pPr>
              <w:ind w:left="420"/>
              <w:rPr>
                <w:rFonts w:ascii="宋体" w:hAnsi="宋体" w:cs="宋体"/>
                <w:kern w:val="0"/>
                <w:szCs w:val="21"/>
              </w:rPr>
            </w:pPr>
            <w:r>
              <w:rPr>
                <w:rFonts w:ascii="宋体" w:hAnsi="宋体" w:cs="宋体"/>
                <w:kern w:val="0"/>
                <w:szCs w:val="21"/>
              </w:rPr>
              <w:t>任务收集记录：</w:t>
            </w:r>
            <w:r>
              <w:rPr>
                <w:rFonts w:ascii="宋体" w:hAnsi="宋体" w:cs="宋体" w:hint="eastAsia"/>
                <w:kern w:val="0"/>
                <w:szCs w:val="21"/>
              </w:rPr>
              <w:t>人员</w:t>
            </w:r>
            <w:r>
              <w:rPr>
                <w:rFonts w:ascii="宋体" w:hAnsi="宋体" w:cs="宋体"/>
                <w:kern w:val="0"/>
                <w:szCs w:val="21"/>
              </w:rPr>
              <w:t>可以将自己需要去做的事情随时记录到任务管理中。</w:t>
            </w:r>
          </w:p>
          <w:p w14:paraId="057EAA10" w14:textId="77777777" w:rsidR="00FA70D4" w:rsidRDefault="00FA70D4" w:rsidP="00EB0550">
            <w:pPr>
              <w:ind w:left="420"/>
              <w:rPr>
                <w:rFonts w:ascii="宋体" w:hAnsi="宋体" w:cs="宋体"/>
                <w:kern w:val="0"/>
                <w:szCs w:val="21"/>
              </w:rPr>
            </w:pPr>
            <w:r>
              <w:rPr>
                <w:rFonts w:ascii="宋体" w:hAnsi="宋体" w:cs="宋体"/>
                <w:kern w:val="0"/>
                <w:szCs w:val="21"/>
              </w:rPr>
              <w:t>任务分解安排：可以将任务分解成</w:t>
            </w:r>
            <w:proofErr w:type="gramStart"/>
            <w:r>
              <w:rPr>
                <w:rFonts w:ascii="宋体" w:hAnsi="宋体" w:cs="宋体"/>
                <w:kern w:val="0"/>
                <w:szCs w:val="21"/>
              </w:rPr>
              <w:t>小任务</w:t>
            </w:r>
            <w:proofErr w:type="gramEnd"/>
            <w:r>
              <w:rPr>
                <w:rFonts w:ascii="宋体" w:hAnsi="宋体" w:cs="宋体"/>
                <w:kern w:val="0"/>
                <w:szCs w:val="21"/>
              </w:rPr>
              <w:t>交由具体人员进行执行。</w:t>
            </w:r>
          </w:p>
          <w:p w14:paraId="674ECCD3" w14:textId="77777777" w:rsidR="00FA70D4" w:rsidRDefault="00FA70D4" w:rsidP="00EB0550">
            <w:pPr>
              <w:ind w:left="420"/>
              <w:rPr>
                <w:rFonts w:ascii="宋体" w:hAnsi="宋体" w:cs="宋体"/>
                <w:kern w:val="0"/>
                <w:szCs w:val="21"/>
              </w:rPr>
            </w:pPr>
            <w:r>
              <w:rPr>
                <w:rFonts w:ascii="宋体" w:hAnsi="宋体" w:cs="宋体"/>
                <w:kern w:val="0"/>
                <w:szCs w:val="21"/>
              </w:rPr>
              <w:t>每日工作安排反馈：对自己任务进行一次整理反馈今天执行的工作内容，安排明天将要执行的任务以及近期可能需要去做的事情，每日滚动自己的任务。</w:t>
            </w:r>
          </w:p>
          <w:p w14:paraId="5514B083" w14:textId="77777777" w:rsidR="00FA70D4" w:rsidRDefault="00FA70D4" w:rsidP="00EB0550">
            <w:pPr>
              <w:ind w:left="420"/>
              <w:rPr>
                <w:rFonts w:ascii="宋体" w:hAnsi="宋体" w:cs="宋体"/>
                <w:kern w:val="0"/>
                <w:szCs w:val="21"/>
              </w:rPr>
            </w:pPr>
            <w:r>
              <w:rPr>
                <w:rFonts w:ascii="宋体" w:hAnsi="宋体" w:cs="宋体"/>
                <w:kern w:val="0"/>
                <w:szCs w:val="21"/>
              </w:rPr>
              <w:t>任务执行反馈：</w:t>
            </w:r>
            <w:r>
              <w:rPr>
                <w:rFonts w:ascii="宋体" w:hAnsi="宋体" w:cs="宋体" w:hint="eastAsia"/>
                <w:kern w:val="0"/>
                <w:szCs w:val="21"/>
              </w:rPr>
              <w:t>人员</w:t>
            </w:r>
            <w:r>
              <w:rPr>
                <w:rFonts w:ascii="宋体" w:hAnsi="宋体" w:cs="宋体"/>
                <w:kern w:val="0"/>
                <w:szCs w:val="21"/>
              </w:rPr>
              <w:t>对于自己的工作可以随时反馈执行的情况。</w:t>
            </w:r>
          </w:p>
          <w:p w14:paraId="15C48715" w14:textId="77777777" w:rsidR="00FA70D4" w:rsidRDefault="00FA70D4" w:rsidP="00EB0550">
            <w:pPr>
              <w:ind w:left="420"/>
              <w:rPr>
                <w:rFonts w:ascii="宋体" w:hAnsi="宋体" w:cs="宋体"/>
                <w:kern w:val="0"/>
                <w:szCs w:val="21"/>
              </w:rPr>
            </w:pPr>
            <w:r>
              <w:rPr>
                <w:rFonts w:ascii="宋体" w:hAnsi="宋体" w:cs="宋体"/>
                <w:kern w:val="0"/>
                <w:szCs w:val="21"/>
              </w:rPr>
              <w:t>任务督导：上级可以了解到每个下属的任务安排情况，并且对下属的任务执行进行回复评价指导。</w:t>
            </w:r>
          </w:p>
          <w:p w14:paraId="2F7EDCEA" w14:textId="77777777" w:rsidR="00FA70D4" w:rsidRDefault="00FA70D4" w:rsidP="00FA70D4">
            <w:pPr>
              <w:widowControl/>
              <w:numPr>
                <w:ilvl w:val="0"/>
                <w:numId w:val="21"/>
              </w:numPr>
              <w:snapToGrid w:val="0"/>
              <w:rPr>
                <w:rFonts w:ascii="宋体" w:hAnsi="宋体" w:cs="宋体"/>
                <w:kern w:val="0"/>
                <w:szCs w:val="21"/>
              </w:rPr>
            </w:pPr>
            <w:r>
              <w:rPr>
                <w:rFonts w:ascii="宋体" w:hAnsi="宋体" w:cs="宋体"/>
                <w:kern w:val="0"/>
                <w:szCs w:val="21"/>
              </w:rPr>
              <w:t>绩效管理</w:t>
            </w:r>
          </w:p>
          <w:p w14:paraId="30EDBDE6" w14:textId="77777777" w:rsidR="00FA70D4" w:rsidRDefault="00FA70D4" w:rsidP="00EB0550">
            <w:pPr>
              <w:widowControl/>
              <w:snapToGrid w:val="0"/>
              <w:ind w:firstLineChars="200" w:firstLine="420"/>
              <w:rPr>
                <w:rFonts w:ascii="宋体" w:hAnsi="宋体" w:cs="宋体"/>
                <w:kern w:val="0"/>
                <w:szCs w:val="21"/>
              </w:rPr>
            </w:pPr>
            <w:r>
              <w:rPr>
                <w:rFonts w:ascii="宋体" w:hAnsi="宋体" w:cs="宋体"/>
                <w:kern w:val="0"/>
                <w:szCs w:val="21"/>
              </w:rPr>
              <w:t>周期性的内部绩效考核平台，可以为每个</w:t>
            </w:r>
            <w:r>
              <w:rPr>
                <w:rFonts w:ascii="宋体" w:hAnsi="宋体" w:cs="宋体" w:hint="eastAsia"/>
                <w:kern w:val="0"/>
                <w:szCs w:val="21"/>
              </w:rPr>
              <w:t>人员</w:t>
            </w:r>
            <w:r>
              <w:rPr>
                <w:rFonts w:ascii="宋体" w:hAnsi="宋体" w:cs="宋体"/>
                <w:kern w:val="0"/>
                <w:szCs w:val="21"/>
              </w:rPr>
              <w:t>定义考核模板考核流程并进行周期性考核</w:t>
            </w:r>
            <w:r>
              <w:rPr>
                <w:rFonts w:ascii="宋体" w:hAnsi="宋体" w:cs="宋体" w:hint="eastAsia"/>
                <w:kern w:val="0"/>
                <w:szCs w:val="21"/>
              </w:rPr>
              <w:t>。</w:t>
            </w:r>
          </w:p>
          <w:p w14:paraId="2B9ADF92" w14:textId="77777777" w:rsidR="00FA70D4" w:rsidRDefault="00FA70D4" w:rsidP="00EB0550">
            <w:pPr>
              <w:ind w:left="420"/>
              <w:rPr>
                <w:rFonts w:ascii="宋体" w:hAnsi="宋体" w:cs="宋体"/>
                <w:kern w:val="0"/>
                <w:szCs w:val="21"/>
              </w:rPr>
            </w:pPr>
            <w:r>
              <w:rPr>
                <w:rFonts w:ascii="宋体" w:hAnsi="宋体" w:cs="宋体"/>
                <w:kern w:val="0"/>
                <w:szCs w:val="21"/>
              </w:rPr>
              <w:t>定期考核：系统会根据考核方案定期生成考核表由响应的考核人员（一般是上级）进行评分。</w:t>
            </w:r>
          </w:p>
          <w:p w14:paraId="6F7FB4A9" w14:textId="77777777" w:rsidR="00FA70D4" w:rsidRDefault="00FA70D4" w:rsidP="00EB0550">
            <w:pPr>
              <w:ind w:left="420"/>
              <w:rPr>
                <w:rFonts w:ascii="宋体" w:hAnsi="宋体" w:cs="宋体"/>
                <w:kern w:val="0"/>
                <w:szCs w:val="21"/>
              </w:rPr>
            </w:pPr>
            <w:r>
              <w:rPr>
                <w:rFonts w:ascii="宋体" w:hAnsi="宋体" w:cs="宋体"/>
                <w:kern w:val="0"/>
                <w:szCs w:val="21"/>
              </w:rPr>
              <w:t>考核结果查看</w:t>
            </w:r>
            <w:r>
              <w:rPr>
                <w:rFonts w:ascii="宋体" w:hAnsi="宋体" w:cs="宋体" w:hint="eastAsia"/>
                <w:kern w:val="0"/>
                <w:szCs w:val="21"/>
              </w:rPr>
              <w:t>与</w:t>
            </w:r>
            <w:r>
              <w:rPr>
                <w:rFonts w:ascii="宋体" w:hAnsi="宋体" w:cs="宋体"/>
                <w:kern w:val="0"/>
                <w:szCs w:val="21"/>
              </w:rPr>
              <w:t>汇总：有权限的人员可以查看考核报表，并将考核结果导出用于绩效核算。</w:t>
            </w:r>
          </w:p>
        </w:tc>
      </w:tr>
      <w:tr w:rsidR="00FA70D4" w14:paraId="6D47C52C" w14:textId="77777777" w:rsidTr="00EB0550">
        <w:trPr>
          <w:trHeight w:val="795"/>
          <w:jc w:val="center"/>
        </w:trPr>
        <w:tc>
          <w:tcPr>
            <w:tcW w:w="482"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459DF0F"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16</w:t>
            </w:r>
          </w:p>
        </w:tc>
        <w:tc>
          <w:tcPr>
            <w:tcW w:w="78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6CF0FED" w14:textId="77777777" w:rsidR="00FA70D4" w:rsidRDefault="00FA70D4" w:rsidP="00EB0550">
            <w:pPr>
              <w:widowControl/>
              <w:snapToGrid w:val="0"/>
              <w:jc w:val="center"/>
              <w:rPr>
                <w:rFonts w:ascii="宋体" w:hAnsi="宋体" w:cs="宋体"/>
                <w:b/>
                <w:kern w:val="0"/>
                <w:szCs w:val="21"/>
              </w:rPr>
            </w:pPr>
            <w:r>
              <w:rPr>
                <w:rFonts w:ascii="宋体" w:hAnsi="宋体" w:cs="宋体"/>
                <w:b/>
                <w:kern w:val="0"/>
                <w:szCs w:val="21"/>
              </w:rPr>
              <w:t>督查督办</w:t>
            </w:r>
          </w:p>
        </w:tc>
        <w:tc>
          <w:tcPr>
            <w:tcW w:w="738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10A2C9E6" w14:textId="77777777" w:rsidR="00FA70D4" w:rsidRDefault="00FA70D4" w:rsidP="00EB0550">
            <w:pPr>
              <w:widowControl/>
              <w:snapToGrid w:val="0"/>
              <w:ind w:firstLineChars="200" w:firstLine="420"/>
              <w:rPr>
                <w:rFonts w:ascii="宋体" w:hAnsi="宋体" w:cs="宋体"/>
                <w:kern w:val="0"/>
                <w:szCs w:val="21"/>
              </w:rPr>
            </w:pPr>
            <w:r>
              <w:rPr>
                <w:rFonts w:ascii="宋体" w:hAnsi="宋体" w:cs="宋体"/>
                <w:kern w:val="0"/>
                <w:szCs w:val="21"/>
              </w:rPr>
              <w:t>督查督办管理平台实现工作中的安排交办、受理执行、报送反馈、延期申请、事件催办、重办复办、向上报送和完成归档</w:t>
            </w:r>
            <w:r>
              <w:rPr>
                <w:rFonts w:ascii="宋体" w:hAnsi="宋体" w:cs="宋体" w:hint="eastAsia"/>
                <w:kern w:val="0"/>
                <w:szCs w:val="21"/>
              </w:rPr>
              <w:t>等功能</w:t>
            </w:r>
            <w:r>
              <w:rPr>
                <w:rFonts w:ascii="宋体" w:hAnsi="宋体" w:cs="宋体"/>
                <w:kern w:val="0"/>
                <w:szCs w:val="21"/>
              </w:rPr>
              <w:t>。（提供功能界面截图）</w:t>
            </w:r>
          </w:p>
          <w:p w14:paraId="50282504" w14:textId="77777777" w:rsidR="00FA70D4" w:rsidRDefault="00FA70D4" w:rsidP="00FA70D4">
            <w:pPr>
              <w:widowControl/>
              <w:numPr>
                <w:ilvl w:val="0"/>
                <w:numId w:val="22"/>
              </w:numPr>
              <w:snapToGrid w:val="0"/>
              <w:rPr>
                <w:rFonts w:ascii="宋体" w:hAnsi="宋体" w:cs="宋体"/>
                <w:kern w:val="0"/>
                <w:szCs w:val="21"/>
              </w:rPr>
            </w:pPr>
            <w:r>
              <w:rPr>
                <w:rFonts w:ascii="宋体" w:hAnsi="宋体" w:cs="宋体"/>
                <w:kern w:val="0"/>
                <w:szCs w:val="21"/>
              </w:rPr>
              <w:t>统一工作桌面，建立pc和移动端工作台，</w:t>
            </w:r>
            <w:r>
              <w:rPr>
                <w:rFonts w:ascii="宋体" w:hAnsi="宋体" w:cs="宋体" w:hint="eastAsia"/>
                <w:kern w:val="0"/>
                <w:szCs w:val="21"/>
              </w:rPr>
              <w:t>皆可完成</w:t>
            </w:r>
            <w:r>
              <w:rPr>
                <w:rFonts w:ascii="宋体" w:hAnsi="宋体" w:cs="宋体"/>
                <w:kern w:val="0"/>
                <w:szCs w:val="21"/>
              </w:rPr>
              <w:t>查看工作汇报、反馈任务进度、查询督查任务。</w:t>
            </w:r>
          </w:p>
          <w:p w14:paraId="2F20E797" w14:textId="77777777" w:rsidR="00FA70D4" w:rsidRDefault="00FA70D4" w:rsidP="00FA70D4">
            <w:pPr>
              <w:widowControl/>
              <w:numPr>
                <w:ilvl w:val="0"/>
                <w:numId w:val="22"/>
              </w:numPr>
              <w:snapToGrid w:val="0"/>
              <w:rPr>
                <w:rFonts w:ascii="宋体" w:hAnsi="宋体" w:cs="宋体"/>
                <w:kern w:val="0"/>
                <w:szCs w:val="21"/>
              </w:rPr>
            </w:pPr>
            <w:r>
              <w:rPr>
                <w:rFonts w:ascii="宋体" w:hAnsi="宋体" w:cs="宋体"/>
                <w:kern w:val="0"/>
                <w:szCs w:val="21"/>
              </w:rPr>
              <w:t>督办工作立项，</w:t>
            </w:r>
            <w:r>
              <w:rPr>
                <w:rFonts w:ascii="宋体" w:hAnsi="宋体" w:cs="宋体" w:hint="eastAsia"/>
                <w:kern w:val="0"/>
                <w:szCs w:val="21"/>
              </w:rPr>
              <w:t>使用</w:t>
            </w:r>
            <w:r>
              <w:rPr>
                <w:rFonts w:ascii="宋体" w:hAnsi="宋体" w:cs="宋体"/>
                <w:kern w:val="0"/>
                <w:szCs w:val="21"/>
              </w:rPr>
              <w:t>流程</w:t>
            </w:r>
            <w:r>
              <w:rPr>
                <w:rFonts w:ascii="宋体" w:hAnsi="宋体" w:cs="宋体" w:hint="eastAsia"/>
                <w:kern w:val="0"/>
                <w:szCs w:val="21"/>
              </w:rPr>
              <w:t>即可</w:t>
            </w:r>
            <w:r>
              <w:rPr>
                <w:rFonts w:ascii="宋体" w:hAnsi="宋体" w:cs="宋体"/>
                <w:kern w:val="0"/>
                <w:szCs w:val="21"/>
              </w:rPr>
              <w:t>高效下达任务、落实督办。</w:t>
            </w:r>
          </w:p>
          <w:p w14:paraId="1C615D3B" w14:textId="77777777" w:rsidR="00FA70D4" w:rsidRDefault="00FA70D4" w:rsidP="00FA70D4">
            <w:pPr>
              <w:widowControl/>
              <w:numPr>
                <w:ilvl w:val="0"/>
                <w:numId w:val="22"/>
              </w:numPr>
              <w:snapToGrid w:val="0"/>
              <w:rPr>
                <w:rFonts w:ascii="宋体" w:hAnsi="宋体" w:cs="宋体"/>
                <w:kern w:val="0"/>
                <w:szCs w:val="21"/>
              </w:rPr>
            </w:pPr>
            <w:r>
              <w:rPr>
                <w:rFonts w:ascii="宋体" w:hAnsi="宋体" w:cs="宋体"/>
                <w:kern w:val="0"/>
                <w:szCs w:val="21"/>
              </w:rPr>
              <w:t>督办任务交办，督办任务可进行分发下达，在立项总列表中显示正在拟定、审批、成文、待分发、分发中(待接收)、下达完成几个状态。</w:t>
            </w:r>
          </w:p>
          <w:p w14:paraId="5E425DF3" w14:textId="77777777" w:rsidR="00FA70D4" w:rsidRDefault="00FA70D4" w:rsidP="00FA70D4">
            <w:pPr>
              <w:widowControl/>
              <w:numPr>
                <w:ilvl w:val="0"/>
                <w:numId w:val="22"/>
              </w:numPr>
              <w:snapToGrid w:val="0"/>
              <w:rPr>
                <w:rFonts w:ascii="宋体" w:hAnsi="宋体" w:cs="宋体"/>
                <w:kern w:val="0"/>
                <w:szCs w:val="21"/>
              </w:rPr>
            </w:pPr>
            <w:r>
              <w:rPr>
                <w:rFonts w:ascii="宋体" w:hAnsi="宋体" w:cs="宋体"/>
                <w:kern w:val="0"/>
                <w:szCs w:val="21"/>
              </w:rPr>
              <w:t>督办工作催办，出现任务延误、任务信息变更的情况，督办人可以随时依权限干预任务流程，催办或者发起信息变更。</w:t>
            </w:r>
          </w:p>
          <w:p w14:paraId="331B11FD" w14:textId="77777777" w:rsidR="00FA70D4" w:rsidRDefault="00FA70D4" w:rsidP="00FA70D4">
            <w:pPr>
              <w:widowControl/>
              <w:numPr>
                <w:ilvl w:val="0"/>
                <w:numId w:val="22"/>
              </w:numPr>
              <w:snapToGrid w:val="0"/>
              <w:rPr>
                <w:rFonts w:ascii="宋体" w:hAnsi="宋体" w:cs="宋体"/>
                <w:kern w:val="0"/>
                <w:szCs w:val="21"/>
              </w:rPr>
            </w:pPr>
            <w:r>
              <w:rPr>
                <w:rFonts w:ascii="宋体" w:hAnsi="宋体" w:cs="宋体"/>
                <w:kern w:val="0"/>
                <w:szCs w:val="21"/>
              </w:rPr>
              <w:t>任务变更管理，任务未能按预期完成，或有其它</w:t>
            </w:r>
            <w:r>
              <w:rPr>
                <w:rFonts w:ascii="宋体" w:hAnsi="宋体" w:cs="宋体" w:hint="eastAsia"/>
                <w:kern w:val="0"/>
                <w:szCs w:val="21"/>
              </w:rPr>
              <w:t>因素</w:t>
            </w:r>
            <w:r>
              <w:rPr>
                <w:rFonts w:ascii="宋体" w:hAnsi="宋体" w:cs="宋体"/>
                <w:kern w:val="0"/>
                <w:szCs w:val="21"/>
              </w:rPr>
              <w:t>产生不能按期完成的情况，相关工作人员可自由发起延期申请，申请到任务下发人，并同时提醒主办、协办、下发。</w:t>
            </w:r>
          </w:p>
          <w:p w14:paraId="308DE12A" w14:textId="77777777" w:rsidR="00FA70D4" w:rsidRDefault="00FA70D4" w:rsidP="00FA70D4">
            <w:pPr>
              <w:widowControl/>
              <w:numPr>
                <w:ilvl w:val="0"/>
                <w:numId w:val="22"/>
              </w:numPr>
              <w:snapToGrid w:val="0"/>
              <w:rPr>
                <w:rFonts w:ascii="宋体" w:hAnsi="宋体" w:cs="宋体"/>
                <w:kern w:val="0"/>
                <w:szCs w:val="21"/>
              </w:rPr>
            </w:pPr>
            <w:r>
              <w:rPr>
                <w:rFonts w:ascii="宋体" w:hAnsi="宋体" w:cs="宋体"/>
                <w:kern w:val="0"/>
                <w:szCs w:val="21"/>
              </w:rPr>
              <w:t>督办工作考评，对所有审批完成、分发完成的工作进行督办考评，采用计分制，对某项工作采用自评、上级评、督查评、上级领导评等。</w:t>
            </w:r>
          </w:p>
          <w:p w14:paraId="4E03E252" w14:textId="77777777" w:rsidR="00FA70D4" w:rsidRDefault="00FA70D4" w:rsidP="00FA70D4">
            <w:pPr>
              <w:widowControl/>
              <w:numPr>
                <w:ilvl w:val="0"/>
                <w:numId w:val="22"/>
              </w:numPr>
              <w:snapToGrid w:val="0"/>
              <w:rPr>
                <w:rFonts w:ascii="宋体" w:hAnsi="宋体" w:cs="宋体"/>
                <w:kern w:val="0"/>
                <w:szCs w:val="21"/>
              </w:rPr>
            </w:pPr>
            <w:r>
              <w:rPr>
                <w:rFonts w:ascii="宋体" w:hAnsi="宋体" w:cs="宋体"/>
                <w:kern w:val="0"/>
                <w:szCs w:val="21"/>
              </w:rPr>
              <w:t>督办分析看板，对具体督办的业务内容形成督办列表、可视化流程节点查询并跟进督办项目。</w:t>
            </w:r>
          </w:p>
          <w:p w14:paraId="060E4A5F" w14:textId="77777777" w:rsidR="00FA70D4" w:rsidRDefault="00FA70D4" w:rsidP="00FA70D4">
            <w:pPr>
              <w:widowControl/>
              <w:numPr>
                <w:ilvl w:val="0"/>
                <w:numId w:val="22"/>
              </w:numPr>
              <w:snapToGrid w:val="0"/>
              <w:rPr>
                <w:rFonts w:ascii="宋体" w:hAnsi="宋体" w:cs="宋体"/>
                <w:kern w:val="0"/>
                <w:szCs w:val="21"/>
              </w:rPr>
            </w:pPr>
            <w:r>
              <w:rPr>
                <w:rFonts w:ascii="宋体" w:hAnsi="宋体" w:cs="宋体"/>
                <w:kern w:val="0"/>
                <w:szCs w:val="21"/>
              </w:rPr>
              <w:t>督办统计分析，一张报表展示督办执行情况，系统自动汇总，避免多次查询、反复统计，</w:t>
            </w:r>
            <w:r>
              <w:rPr>
                <w:rFonts w:ascii="宋体" w:hAnsi="宋体" w:cs="宋体" w:hint="eastAsia"/>
                <w:kern w:val="0"/>
                <w:szCs w:val="21"/>
              </w:rPr>
              <w:t>可作为</w:t>
            </w:r>
            <w:r>
              <w:rPr>
                <w:rFonts w:ascii="宋体" w:hAnsi="宋体" w:cs="宋体"/>
                <w:kern w:val="0"/>
                <w:szCs w:val="21"/>
              </w:rPr>
              <w:t>上级领导视察工作的动态看板器。</w:t>
            </w:r>
          </w:p>
        </w:tc>
      </w:tr>
      <w:tr w:rsidR="00FA70D4" w14:paraId="346CF6EA" w14:textId="77777777" w:rsidTr="00EB0550">
        <w:trPr>
          <w:trHeight w:val="795"/>
          <w:jc w:val="center"/>
        </w:trPr>
        <w:tc>
          <w:tcPr>
            <w:tcW w:w="482"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5641EB2"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17</w:t>
            </w:r>
          </w:p>
        </w:tc>
        <w:tc>
          <w:tcPr>
            <w:tcW w:w="78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CFA7A4B" w14:textId="77777777" w:rsidR="00FA70D4" w:rsidRDefault="00FA70D4" w:rsidP="00EB0550">
            <w:pPr>
              <w:widowControl/>
              <w:snapToGrid w:val="0"/>
              <w:jc w:val="center"/>
              <w:rPr>
                <w:rFonts w:ascii="宋体" w:hAnsi="宋体" w:cs="宋体"/>
                <w:b/>
                <w:kern w:val="0"/>
                <w:szCs w:val="21"/>
              </w:rPr>
            </w:pPr>
            <w:r>
              <w:rPr>
                <w:rFonts w:ascii="宋体" w:hAnsi="宋体" w:cs="宋体" w:hint="eastAsia"/>
                <w:b/>
                <w:kern w:val="0"/>
                <w:szCs w:val="21"/>
              </w:rPr>
              <w:t>查询</w:t>
            </w:r>
            <w:r>
              <w:rPr>
                <w:rFonts w:ascii="宋体" w:hAnsi="宋体" w:cs="宋体"/>
                <w:b/>
                <w:kern w:val="0"/>
                <w:szCs w:val="21"/>
              </w:rPr>
              <w:t>功能</w:t>
            </w:r>
          </w:p>
        </w:tc>
        <w:tc>
          <w:tcPr>
            <w:tcW w:w="738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50324AD0" w14:textId="77777777" w:rsidR="00FA70D4" w:rsidRDefault="00FA70D4" w:rsidP="00EB0550">
            <w:pPr>
              <w:spacing w:after="60"/>
              <w:ind w:firstLineChars="200" w:firstLine="420"/>
              <w:rPr>
                <w:rFonts w:ascii="宋体" w:hAnsi="宋体" w:cs="宋体"/>
                <w:kern w:val="0"/>
                <w:szCs w:val="21"/>
              </w:rPr>
            </w:pPr>
            <w:r>
              <w:rPr>
                <w:rFonts w:ascii="宋体" w:hAnsi="宋体" w:cs="宋体" w:hint="eastAsia"/>
                <w:kern w:val="0"/>
                <w:szCs w:val="21"/>
              </w:rPr>
              <w:t>系统提供</w:t>
            </w:r>
            <w:r>
              <w:rPr>
                <w:rFonts w:ascii="宋体" w:hAnsi="宋体" w:cs="宋体"/>
                <w:kern w:val="0"/>
                <w:szCs w:val="21"/>
              </w:rPr>
              <w:t>强大的查询功能，</w:t>
            </w:r>
            <w:r>
              <w:rPr>
                <w:rFonts w:ascii="宋体" w:hAnsi="宋体" w:cs="宋体" w:hint="eastAsia"/>
                <w:kern w:val="0"/>
                <w:szCs w:val="21"/>
              </w:rPr>
              <w:t>自带搜索引擎，</w:t>
            </w:r>
            <w:r>
              <w:rPr>
                <w:rFonts w:ascii="宋体" w:hAnsi="宋体" w:cs="宋体"/>
                <w:kern w:val="0"/>
                <w:szCs w:val="21"/>
              </w:rPr>
              <w:t>可</w:t>
            </w:r>
            <w:r>
              <w:rPr>
                <w:rFonts w:ascii="宋体" w:hAnsi="宋体" w:cs="宋体" w:hint="eastAsia"/>
                <w:kern w:val="0"/>
                <w:szCs w:val="21"/>
              </w:rPr>
              <w:t>一</w:t>
            </w:r>
            <w:r>
              <w:rPr>
                <w:rFonts w:ascii="宋体" w:hAnsi="宋体" w:cs="宋体"/>
                <w:kern w:val="0"/>
                <w:szCs w:val="21"/>
              </w:rPr>
              <w:t>站式</w:t>
            </w:r>
            <w:r>
              <w:rPr>
                <w:rFonts w:ascii="宋体" w:hAnsi="宋体" w:cs="宋体" w:hint="eastAsia"/>
                <w:kern w:val="0"/>
                <w:szCs w:val="21"/>
              </w:rPr>
              <w:t>、</w:t>
            </w:r>
            <w:r>
              <w:rPr>
                <w:rFonts w:ascii="宋体" w:hAnsi="宋体" w:cs="宋体"/>
                <w:kern w:val="0"/>
                <w:szCs w:val="21"/>
              </w:rPr>
              <w:t>系统内跨模块查询</w:t>
            </w:r>
            <w:r>
              <w:rPr>
                <w:rFonts w:ascii="宋体" w:hAnsi="宋体" w:cs="宋体" w:hint="eastAsia"/>
                <w:kern w:val="0"/>
                <w:szCs w:val="21"/>
              </w:rPr>
              <w:t>，支持新闻、流程、文档、日程、消息、任务等数据全文检索，方便用户使用系统时快速查询到关注信息。</w:t>
            </w:r>
            <w:r>
              <w:rPr>
                <w:rFonts w:ascii="宋体" w:hAnsi="宋体" w:cs="宋体"/>
                <w:kern w:val="0"/>
                <w:szCs w:val="21"/>
              </w:rPr>
              <w:t>（提供功能界面截图）</w:t>
            </w:r>
          </w:p>
        </w:tc>
      </w:tr>
    </w:tbl>
    <w:p w14:paraId="53493152" w14:textId="77777777" w:rsidR="00FA70D4" w:rsidRDefault="00FA70D4" w:rsidP="00FA70D4">
      <w:pPr>
        <w:spacing w:beforeLines="100" w:before="312" w:afterLines="50" w:after="156"/>
        <w:outlineLvl w:val="2"/>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（七）数据、流程迁移要求</w:t>
      </w:r>
    </w:p>
    <w:p w14:paraId="39F5E71D" w14:textId="77777777" w:rsidR="00FA70D4" w:rsidRDefault="00FA70D4" w:rsidP="00FA70D4">
      <w:pPr>
        <w:adjustRightInd w:val="0"/>
        <w:snapToGrid w:val="0"/>
        <w:ind w:firstLineChars="200" w:firstLine="422"/>
        <w:rPr>
          <w:rFonts w:ascii="宋体" w:hAnsi="宋体"/>
          <w:b/>
          <w:szCs w:val="21"/>
        </w:rPr>
      </w:pPr>
      <w:r>
        <w:rPr>
          <w:rFonts w:ascii="宋体" w:hAnsi="宋体" w:hint="eastAsia"/>
          <w:b/>
          <w:szCs w:val="21"/>
        </w:rPr>
        <w:t>★系统要求完成流程、数据迁移：完成旧OA系统中现有数据原样迁移到新系统，并实现所有数据的正常使用。</w:t>
      </w:r>
    </w:p>
    <w:p w14:paraId="29B01296" w14:textId="77777777" w:rsidR="00FA70D4" w:rsidRDefault="00FA70D4" w:rsidP="00FA70D4">
      <w:pPr>
        <w:adjustRightInd w:val="0"/>
        <w:snapToGrid w:val="0"/>
        <w:ind w:firstLineChars="200" w:firstLine="422"/>
        <w:rPr>
          <w:rFonts w:ascii="宋体" w:hAnsi="宋体"/>
          <w:b/>
          <w:szCs w:val="21"/>
        </w:rPr>
      </w:pPr>
      <w:r>
        <w:rPr>
          <w:rFonts w:ascii="宋体" w:hAnsi="宋体" w:hint="eastAsia"/>
          <w:b/>
          <w:szCs w:val="21"/>
        </w:rPr>
        <w:t>迁移内容包括：</w:t>
      </w:r>
    </w:p>
    <w:p w14:paraId="62C5D02B" w14:textId="77777777" w:rsidR="00FA70D4" w:rsidRDefault="00FA70D4" w:rsidP="00FA70D4">
      <w:pPr>
        <w:adjustRightInd w:val="0"/>
        <w:snapToGrid w:val="0"/>
        <w:rPr>
          <w:rFonts w:ascii="宋体" w:hAnsi="宋体"/>
          <w:b/>
          <w:szCs w:val="21"/>
        </w:rPr>
      </w:pPr>
      <w:r>
        <w:rPr>
          <w:rFonts w:ascii="宋体" w:hAnsi="宋体" w:hint="eastAsia"/>
          <w:b/>
          <w:szCs w:val="21"/>
        </w:rPr>
        <w:t>1)</w:t>
      </w:r>
      <w:r>
        <w:rPr>
          <w:rFonts w:ascii="宋体" w:hAnsi="宋体" w:hint="eastAsia"/>
          <w:b/>
          <w:szCs w:val="21"/>
        </w:rPr>
        <w:tab/>
        <w:t>旧OA系统的所有流程（含流程表单、字段、字段属性、流程图等）；</w:t>
      </w:r>
    </w:p>
    <w:p w14:paraId="59CFECFE" w14:textId="77777777" w:rsidR="00FA70D4" w:rsidRDefault="00FA70D4" w:rsidP="00FA70D4">
      <w:pPr>
        <w:adjustRightInd w:val="0"/>
        <w:snapToGrid w:val="0"/>
        <w:rPr>
          <w:rFonts w:ascii="宋体" w:hAnsi="宋体"/>
          <w:b/>
          <w:szCs w:val="21"/>
        </w:rPr>
      </w:pPr>
      <w:r>
        <w:rPr>
          <w:rFonts w:ascii="宋体" w:hAnsi="宋体" w:hint="eastAsia"/>
          <w:b/>
          <w:szCs w:val="21"/>
        </w:rPr>
        <w:t>2)</w:t>
      </w:r>
      <w:r>
        <w:rPr>
          <w:rFonts w:ascii="宋体" w:hAnsi="宋体" w:hint="eastAsia"/>
          <w:b/>
          <w:szCs w:val="21"/>
        </w:rPr>
        <w:tab/>
        <w:t>旧OA系统的所有流程包含的数据（包括流转记录、流程表单内的所有数据、附件等）；</w:t>
      </w:r>
    </w:p>
    <w:p w14:paraId="18C3B148" w14:textId="77777777" w:rsidR="00FA70D4" w:rsidRDefault="00FA70D4" w:rsidP="00FA70D4">
      <w:pPr>
        <w:adjustRightInd w:val="0"/>
        <w:snapToGrid w:val="0"/>
        <w:rPr>
          <w:rFonts w:ascii="宋体" w:hAnsi="宋体"/>
          <w:b/>
          <w:szCs w:val="21"/>
        </w:rPr>
      </w:pPr>
      <w:r>
        <w:rPr>
          <w:rFonts w:ascii="宋体" w:hAnsi="宋体" w:hint="eastAsia"/>
          <w:b/>
          <w:szCs w:val="21"/>
        </w:rPr>
        <w:t>3)</w:t>
      </w:r>
      <w:r>
        <w:rPr>
          <w:rFonts w:ascii="宋体" w:hAnsi="宋体" w:hint="eastAsia"/>
          <w:b/>
          <w:szCs w:val="21"/>
        </w:rPr>
        <w:tab/>
        <w:t>旧OA系统的所有文档数据（如办公通知、校内动态、规章制度等）及其附件。</w:t>
      </w:r>
    </w:p>
    <w:p w14:paraId="2674C4F0" w14:textId="77777777" w:rsidR="00FA70D4" w:rsidRDefault="00FA70D4" w:rsidP="00FA70D4">
      <w:pPr>
        <w:adjustRightInd w:val="0"/>
        <w:snapToGrid w:val="0"/>
        <w:ind w:firstLineChars="200" w:firstLine="422"/>
        <w:rPr>
          <w:rFonts w:ascii="宋体" w:hAnsi="宋体"/>
          <w:b/>
          <w:szCs w:val="21"/>
        </w:rPr>
      </w:pPr>
      <w:r>
        <w:rPr>
          <w:rFonts w:ascii="宋体" w:hAnsi="宋体" w:hint="eastAsia"/>
          <w:b/>
          <w:szCs w:val="21"/>
        </w:rPr>
        <w:t>迁移后需达到的效果：</w:t>
      </w:r>
    </w:p>
    <w:p w14:paraId="68B4045A" w14:textId="77777777" w:rsidR="00FA70D4" w:rsidRDefault="00FA70D4" w:rsidP="00FA70D4">
      <w:pPr>
        <w:adjustRightInd w:val="0"/>
        <w:snapToGrid w:val="0"/>
        <w:rPr>
          <w:rFonts w:ascii="宋体" w:hAnsi="宋体"/>
          <w:b/>
          <w:szCs w:val="21"/>
        </w:rPr>
      </w:pPr>
      <w:r>
        <w:rPr>
          <w:rFonts w:ascii="宋体" w:hAnsi="宋体" w:hint="eastAsia"/>
          <w:b/>
          <w:szCs w:val="21"/>
        </w:rPr>
        <w:t>1)</w:t>
      </w:r>
      <w:r>
        <w:rPr>
          <w:rFonts w:ascii="宋体" w:hAnsi="宋体" w:hint="eastAsia"/>
          <w:b/>
          <w:szCs w:val="21"/>
        </w:rPr>
        <w:tab/>
        <w:t>旧OA系统的全部流程可以继续使用；</w:t>
      </w:r>
    </w:p>
    <w:p w14:paraId="5D17D061" w14:textId="77777777" w:rsidR="00FA70D4" w:rsidRDefault="00FA70D4" w:rsidP="00FA70D4">
      <w:pPr>
        <w:adjustRightInd w:val="0"/>
        <w:snapToGrid w:val="0"/>
        <w:rPr>
          <w:rFonts w:ascii="宋体" w:hAnsi="宋体"/>
          <w:b/>
          <w:szCs w:val="21"/>
        </w:rPr>
      </w:pPr>
      <w:r>
        <w:rPr>
          <w:rFonts w:ascii="宋体" w:hAnsi="宋体" w:hint="eastAsia"/>
          <w:b/>
          <w:szCs w:val="21"/>
        </w:rPr>
        <w:t>2)</w:t>
      </w:r>
      <w:r>
        <w:rPr>
          <w:rFonts w:ascii="宋体" w:hAnsi="宋体" w:hint="eastAsia"/>
          <w:b/>
          <w:szCs w:val="21"/>
        </w:rPr>
        <w:tab/>
        <w:t>旧OA系统的全部流程数据都可以使用。如流程意见、流转信息可以查看，各种附件文件可以查看或下载打开。</w:t>
      </w:r>
    </w:p>
    <w:p w14:paraId="75A1F15A" w14:textId="77777777" w:rsidR="00FA70D4" w:rsidRDefault="00FA70D4" w:rsidP="00FA70D4">
      <w:pPr>
        <w:spacing w:beforeLines="100" w:before="312" w:afterLines="50" w:after="156"/>
        <w:outlineLvl w:val="2"/>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（八）接口对接与系统集成要求</w:t>
      </w:r>
    </w:p>
    <w:p w14:paraId="60B4FAE9" w14:textId="77777777" w:rsidR="00FA70D4" w:rsidRDefault="00FA70D4" w:rsidP="00FA70D4">
      <w:pPr>
        <w:adjustRightInd w:val="0"/>
        <w:snapToGrid w:val="0"/>
        <w:rPr>
          <w:rFonts w:ascii="宋体" w:hAnsi="宋体"/>
          <w:b/>
          <w:szCs w:val="21"/>
        </w:rPr>
      </w:pPr>
      <w:r>
        <w:rPr>
          <w:rFonts w:ascii="宋体" w:hAnsi="宋体" w:hint="eastAsia"/>
          <w:b/>
          <w:szCs w:val="21"/>
        </w:rPr>
        <w:t>★系统实现与其他应用系统集成整合：</w:t>
      </w:r>
    </w:p>
    <w:p w14:paraId="1A0AA82B" w14:textId="77777777" w:rsidR="00FA70D4" w:rsidRDefault="00FA70D4" w:rsidP="00FA70D4">
      <w:pPr>
        <w:adjustRightInd w:val="0"/>
        <w:snapToGrid w:val="0"/>
        <w:rPr>
          <w:rFonts w:ascii="宋体" w:hAnsi="宋体"/>
          <w:b/>
          <w:szCs w:val="21"/>
        </w:rPr>
      </w:pPr>
      <w:r>
        <w:rPr>
          <w:rFonts w:ascii="宋体" w:hAnsi="宋体" w:hint="eastAsia"/>
          <w:b/>
          <w:szCs w:val="21"/>
        </w:rPr>
        <w:t>1、对接</w:t>
      </w:r>
      <w:proofErr w:type="gramStart"/>
      <w:r>
        <w:rPr>
          <w:rFonts w:ascii="宋体" w:hAnsi="宋体" w:hint="eastAsia"/>
          <w:b/>
          <w:szCs w:val="21"/>
        </w:rPr>
        <w:t>主数据</w:t>
      </w:r>
      <w:proofErr w:type="gramEnd"/>
      <w:r>
        <w:rPr>
          <w:rFonts w:ascii="宋体" w:hAnsi="宋体" w:hint="eastAsia"/>
          <w:b/>
          <w:szCs w:val="21"/>
        </w:rPr>
        <w:t>中心，实现包括但不限于组织结构、人员信息从主数据系统同步，并把OA系统中的项目、合同数据等由OA产生的数据返回</w:t>
      </w:r>
      <w:proofErr w:type="gramStart"/>
      <w:r>
        <w:rPr>
          <w:rFonts w:ascii="宋体" w:hAnsi="宋体" w:hint="eastAsia"/>
          <w:b/>
          <w:szCs w:val="21"/>
        </w:rPr>
        <w:t>主数据</w:t>
      </w:r>
      <w:proofErr w:type="gramEnd"/>
      <w:r>
        <w:rPr>
          <w:rFonts w:ascii="宋体" w:hAnsi="宋体" w:hint="eastAsia"/>
          <w:b/>
          <w:szCs w:val="21"/>
        </w:rPr>
        <w:t>中心；</w:t>
      </w:r>
    </w:p>
    <w:p w14:paraId="25E24633" w14:textId="77777777" w:rsidR="00FA70D4" w:rsidRDefault="00FA70D4" w:rsidP="00FA70D4">
      <w:pPr>
        <w:adjustRightInd w:val="0"/>
        <w:snapToGrid w:val="0"/>
        <w:rPr>
          <w:rFonts w:ascii="宋体" w:hAnsi="宋体"/>
          <w:b/>
          <w:szCs w:val="21"/>
        </w:rPr>
      </w:pPr>
      <w:r>
        <w:rPr>
          <w:rFonts w:ascii="宋体" w:hAnsi="宋体" w:hint="eastAsia"/>
          <w:b/>
          <w:szCs w:val="21"/>
        </w:rPr>
        <w:t>2、对接统一身份认证，同步用户数据，实现OA系统可通过统一身份认证系统认证登录；</w:t>
      </w:r>
    </w:p>
    <w:p w14:paraId="74ABDE6D" w14:textId="77777777" w:rsidR="00FA70D4" w:rsidRDefault="00FA70D4" w:rsidP="00FA70D4">
      <w:pPr>
        <w:adjustRightInd w:val="0"/>
        <w:snapToGrid w:val="0"/>
        <w:rPr>
          <w:rFonts w:ascii="宋体" w:hAnsi="宋体"/>
          <w:b/>
          <w:szCs w:val="21"/>
        </w:rPr>
      </w:pPr>
      <w:r>
        <w:rPr>
          <w:rFonts w:ascii="宋体" w:hAnsi="宋体" w:hint="eastAsia"/>
          <w:b/>
          <w:szCs w:val="21"/>
        </w:rPr>
        <w:t>3、对接企业微信，部署移动办公平台，企业</w:t>
      </w:r>
      <w:proofErr w:type="gramStart"/>
      <w:r>
        <w:rPr>
          <w:rFonts w:ascii="宋体" w:hAnsi="宋体" w:hint="eastAsia"/>
          <w:b/>
          <w:szCs w:val="21"/>
        </w:rPr>
        <w:t>微信平台</w:t>
      </w:r>
      <w:proofErr w:type="gramEnd"/>
      <w:r>
        <w:rPr>
          <w:rFonts w:ascii="宋体" w:hAnsi="宋体" w:hint="eastAsia"/>
          <w:b/>
          <w:szCs w:val="21"/>
        </w:rPr>
        <w:t>要求具备PC端OA里的所有功能，并实现移动</w:t>
      </w:r>
      <w:proofErr w:type="gramStart"/>
      <w:r>
        <w:rPr>
          <w:rFonts w:ascii="宋体" w:hAnsi="宋体" w:hint="eastAsia"/>
          <w:b/>
          <w:szCs w:val="21"/>
        </w:rPr>
        <w:t>端的旧</w:t>
      </w:r>
      <w:proofErr w:type="gramEnd"/>
      <w:r>
        <w:rPr>
          <w:rFonts w:ascii="宋体" w:hAnsi="宋体" w:hint="eastAsia"/>
          <w:b/>
          <w:szCs w:val="21"/>
        </w:rPr>
        <w:t>OA数据可查询；</w:t>
      </w:r>
    </w:p>
    <w:p w14:paraId="0080FBE1" w14:textId="77777777" w:rsidR="00FA70D4" w:rsidRDefault="00FA70D4" w:rsidP="00FA70D4">
      <w:pPr>
        <w:adjustRightInd w:val="0"/>
        <w:snapToGrid w:val="0"/>
        <w:rPr>
          <w:rFonts w:ascii="宋体" w:hAnsi="宋体"/>
          <w:b/>
          <w:szCs w:val="21"/>
        </w:rPr>
      </w:pPr>
      <w:r>
        <w:rPr>
          <w:rFonts w:ascii="宋体" w:hAnsi="宋体" w:hint="eastAsia"/>
          <w:b/>
          <w:szCs w:val="21"/>
        </w:rPr>
        <w:t>4、对接网站群系统，OA系统提供接口接收网站群推送的数据；</w:t>
      </w:r>
    </w:p>
    <w:p w14:paraId="6F4B9903" w14:textId="77777777" w:rsidR="00FA70D4" w:rsidRDefault="00FA70D4" w:rsidP="00FA70D4">
      <w:pPr>
        <w:adjustRightInd w:val="0"/>
        <w:snapToGrid w:val="0"/>
        <w:rPr>
          <w:rFonts w:ascii="宋体" w:hAnsi="宋体"/>
          <w:b/>
          <w:szCs w:val="21"/>
        </w:rPr>
      </w:pPr>
      <w:r>
        <w:rPr>
          <w:rFonts w:ascii="宋体" w:hAnsi="宋体" w:hint="eastAsia"/>
          <w:b/>
          <w:szCs w:val="21"/>
        </w:rPr>
        <w:t>5、对接档案系统，实现OA中公文、合同、流程等重要数据及文件在办结后，自动归档到档案系统；</w:t>
      </w:r>
    </w:p>
    <w:p w14:paraId="423A03B9" w14:textId="77777777" w:rsidR="00FA70D4" w:rsidRDefault="00FA70D4" w:rsidP="00FA70D4">
      <w:pPr>
        <w:adjustRightInd w:val="0"/>
        <w:snapToGrid w:val="0"/>
        <w:rPr>
          <w:rFonts w:ascii="宋体" w:hAnsi="宋体"/>
          <w:b/>
          <w:szCs w:val="21"/>
        </w:rPr>
      </w:pPr>
      <w:r>
        <w:rPr>
          <w:rFonts w:ascii="宋体" w:hAnsi="宋体" w:hint="eastAsia"/>
          <w:b/>
          <w:szCs w:val="21"/>
        </w:rPr>
        <w:t>6、对接网上办事大厅，实现OA中办事流程可发布到网上办事大厅，用户可在办事大厅发起OA办事流程；</w:t>
      </w:r>
    </w:p>
    <w:p w14:paraId="46ADAA58" w14:textId="77777777" w:rsidR="00FA70D4" w:rsidRDefault="00FA70D4" w:rsidP="00FA70D4">
      <w:pPr>
        <w:adjustRightInd w:val="0"/>
        <w:snapToGrid w:val="0"/>
        <w:rPr>
          <w:rFonts w:ascii="宋体" w:hAnsi="宋体"/>
          <w:b/>
          <w:szCs w:val="21"/>
        </w:rPr>
      </w:pPr>
      <w:r>
        <w:rPr>
          <w:rFonts w:ascii="宋体" w:hAnsi="宋体" w:hint="eastAsia"/>
          <w:b/>
          <w:szCs w:val="21"/>
        </w:rPr>
        <w:t>7、对接学校门户，把OA中的待办流程、待阅文件、待参加会议推送到学校门户中供用户办理和查阅。</w:t>
      </w:r>
    </w:p>
    <w:p w14:paraId="0F6CDF84" w14:textId="77777777" w:rsidR="00FA70D4" w:rsidRDefault="00FA70D4" w:rsidP="00FA70D4">
      <w:pPr>
        <w:adjustRightInd w:val="0"/>
        <w:snapToGrid w:val="0"/>
        <w:rPr>
          <w:rFonts w:ascii="宋体" w:hAnsi="宋体"/>
          <w:b/>
          <w:szCs w:val="21"/>
        </w:rPr>
      </w:pPr>
      <w:r>
        <w:rPr>
          <w:rFonts w:ascii="宋体" w:hAnsi="宋体" w:hint="eastAsia"/>
          <w:b/>
          <w:szCs w:val="21"/>
        </w:rPr>
        <w:t>8、根据系统集成的具体实现内容与各个厂家沟通后确定实现方式和实现途径，除</w:t>
      </w:r>
      <w:proofErr w:type="gramStart"/>
      <w:r>
        <w:rPr>
          <w:rFonts w:ascii="宋体" w:hAnsi="宋体" w:hint="eastAsia"/>
          <w:b/>
          <w:szCs w:val="21"/>
        </w:rPr>
        <w:t>企业微信外</w:t>
      </w:r>
      <w:proofErr w:type="gramEnd"/>
      <w:r>
        <w:rPr>
          <w:rFonts w:ascii="宋体" w:hAnsi="宋体" w:hint="eastAsia"/>
          <w:b/>
          <w:szCs w:val="21"/>
        </w:rPr>
        <w:t>其他系统在建设之初会针对接口条件如信息标准、接口费用等进行协商和调研，7个信息系统均已具备接口条件且支持二次开发。</w:t>
      </w:r>
    </w:p>
    <w:p w14:paraId="5EC793DB" w14:textId="77777777" w:rsidR="00FA70D4" w:rsidRDefault="00FA70D4" w:rsidP="00FA70D4">
      <w:pPr>
        <w:spacing w:beforeLines="100" w:before="312" w:afterLines="50" w:after="156"/>
        <w:outlineLvl w:val="2"/>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（九）网络安全等级保护（二级）测评服务要求</w:t>
      </w:r>
    </w:p>
    <w:p w14:paraId="29802EA6" w14:textId="77777777" w:rsidR="00FA70D4" w:rsidRDefault="00FA70D4" w:rsidP="00FA70D4">
      <w:pPr>
        <w:adjustRightInd w:val="0"/>
        <w:snapToGrid w:val="0"/>
        <w:ind w:firstLineChars="200" w:firstLine="422"/>
        <w:rPr>
          <w:rFonts w:ascii="宋体" w:hAnsi="宋体"/>
          <w:b/>
          <w:szCs w:val="21"/>
        </w:rPr>
      </w:pPr>
      <w:r>
        <w:rPr>
          <w:rFonts w:ascii="宋体" w:hAnsi="宋体" w:hint="eastAsia"/>
          <w:b/>
          <w:szCs w:val="21"/>
        </w:rPr>
        <w:t>★提供OA系统安全等级保护（二级）测评服务。本项目需要按照网络安全等级保护2.0的要求，由具备网络安全等级保护测评资质的第三方测评机构对此次采购的OA系统开展网络安全等级保护定级备案、差距测评及验收测评服务，收到公安机关的提交测评报告回执方可上线、项目验收。</w:t>
      </w:r>
    </w:p>
    <w:p w14:paraId="358A53F9" w14:textId="77777777" w:rsidR="00FA70D4" w:rsidRDefault="00FA70D4" w:rsidP="00FA70D4">
      <w:pPr>
        <w:spacing w:beforeLines="100" w:before="312" w:afterLines="50" w:after="156"/>
        <w:outlineLvl w:val="2"/>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（十）演示要求</w:t>
      </w:r>
    </w:p>
    <w:p w14:paraId="16C43DBE"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投标人必须对以下系统功能逐项进行现场演示，演示内容以实际软件系统操作为依据，每个投标人演示时间不超过15分钟，投标人需自</w:t>
      </w:r>
      <w:proofErr w:type="gramStart"/>
      <w:r>
        <w:rPr>
          <w:rFonts w:ascii="宋体" w:hAnsi="宋体" w:hint="eastAsia"/>
          <w:szCs w:val="21"/>
        </w:rPr>
        <w:t>带除投影</w:t>
      </w:r>
      <w:proofErr w:type="gramEnd"/>
      <w:r>
        <w:rPr>
          <w:rFonts w:ascii="宋体" w:hAnsi="宋体" w:hint="eastAsia"/>
          <w:szCs w:val="21"/>
        </w:rPr>
        <w:t>设备外的其他设备。</w:t>
      </w:r>
    </w:p>
    <w:p w14:paraId="0181640A"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1、公文流程一文双屏显示：在一个页面上显示公文正文、流程表单、签批件、协同信息，右侧信息可通过类似助手的方式隐藏；</w:t>
      </w:r>
    </w:p>
    <w:p w14:paraId="5BE78815"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2、流程管理中可直接调用电子签章服务，实现内部公文和外部合同签署的电子签章应用的场景；</w:t>
      </w:r>
    </w:p>
    <w:p w14:paraId="5C5C6D2A"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3、系统移动APP与即时通讯工具等有良好的信息功能集成，信息状态有阅读状态提示和水印加密功能；</w:t>
      </w:r>
    </w:p>
    <w:p w14:paraId="60D4B9E6"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4、移动APP提供软件内置语音助手功能，可通过自然语言对话方式实现找人、查文件、办理流程、查数据功能；</w:t>
      </w:r>
    </w:p>
    <w:p w14:paraId="5BEC9DFF"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5、系统支持反向维护或类似功能，可以根据人员逆向查询此人员、岗位、角色所关联业务功能，并进行快速调整。</w:t>
      </w:r>
    </w:p>
    <w:p w14:paraId="1F7619A1" w14:textId="77777777" w:rsidR="00FA70D4" w:rsidRDefault="00FA70D4" w:rsidP="00FA70D4">
      <w:pPr>
        <w:spacing w:beforeLines="100" w:before="312" w:afterLines="50" w:after="156"/>
        <w:outlineLvl w:val="2"/>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（十一）技术需求</w:t>
      </w:r>
    </w:p>
    <w:p w14:paraId="10C1EEBD"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1、系统需提供成熟的OA平台基础功能，包括消息推送机制、软件门户自定义、成熟流程引擎工具、可视化的数据表单设计、开放式接口标准、便捷的移动办公功能等。</w:t>
      </w:r>
    </w:p>
    <w:p w14:paraId="7AF07371" w14:textId="77777777" w:rsidR="00FA70D4" w:rsidRDefault="00FA70D4" w:rsidP="00FA70D4">
      <w:pPr>
        <w:adjustRightInd w:val="0"/>
        <w:snapToGrid w:val="0"/>
        <w:ind w:firstLineChars="100" w:firstLine="211"/>
        <w:rPr>
          <w:rFonts w:ascii="宋体" w:hAnsi="宋体"/>
          <w:b/>
          <w:szCs w:val="21"/>
        </w:rPr>
      </w:pPr>
      <w:r>
        <w:rPr>
          <w:rFonts w:ascii="宋体" w:hAnsi="宋体" w:hint="eastAsia"/>
          <w:b/>
          <w:szCs w:val="21"/>
        </w:rPr>
        <w:t>▲2、系统需提供成熟的OA系统应用，具体体现在数据的承载、展现、关联、流转、修改、报表分析能力等，支持开放式的开发，能实现与其他异构系统的集成，能够结合学校当前的实际情况进行适当的二次开发以实现需求。</w:t>
      </w:r>
    </w:p>
    <w:p w14:paraId="7589AB63"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3、系统能够提供完整的接口规范以及针对第三方系统的Web service、API接口支持。</w:t>
      </w:r>
    </w:p>
    <w:p w14:paraId="3D80E030"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4、系统要求基于J2EE平台，采用B/S结构。应用支撑平台基于SOA架构，采用组件/构件技术进行设计与开发。 采用可跨平台部署的JAVA语言为基础，能够支撑IE8以上、火狐、360、谷歌、Safari苹果浏览器等多种主流浏览器。</w:t>
      </w:r>
    </w:p>
    <w:p w14:paraId="14256895"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 xml:space="preserve">5、系统需要能够支持多种常见中间支撑件、数据库版本以及虚拟部署。数据库和应用分开设计和部署，数据定义标准采用教育部信息标准（《GB T 29808-2013 高等学校管理信息》）进行数据库设计，数据库管理系统使用Microsoft </w:t>
      </w:r>
      <w:proofErr w:type="spellStart"/>
      <w:r>
        <w:rPr>
          <w:rFonts w:ascii="宋体" w:hAnsi="宋体" w:hint="eastAsia"/>
          <w:szCs w:val="21"/>
        </w:rPr>
        <w:t>sql</w:t>
      </w:r>
      <w:proofErr w:type="spellEnd"/>
      <w:r>
        <w:rPr>
          <w:rFonts w:ascii="宋体" w:hAnsi="宋体" w:hint="eastAsia"/>
          <w:szCs w:val="21"/>
        </w:rPr>
        <w:t xml:space="preserve"> server 2008及以上版本 或Oracle10及以上版本。</w:t>
      </w:r>
    </w:p>
    <w:p w14:paraId="7A29D91E"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6、系统应充分考虑安全性，支持数字证书、动态验证码、动态口令等方式。能够实现提供基于角色的访问控制的权限管理，并提供相应系统实现说明。需提供完整的网络安全和数据安全保障说明，保证系统的安全稳定运行和数据的安全使用。</w:t>
      </w:r>
    </w:p>
    <w:p w14:paraId="327B4E8F"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7、系统性能要求能够支持广东南华工商职业学院现有教职工使用，最大用户注册数不少于1000人，支持并发不少于500人，支持365*24小时的平台运行。</w:t>
      </w:r>
    </w:p>
    <w:p w14:paraId="3F8184C3"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8、系统要求实现数据存储与共享，按照OA系统获取数据及产生数据的类型，建立针对不同类型数据的存储和共享机制。</w:t>
      </w:r>
    </w:p>
    <w:p w14:paraId="66CF0B3F"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9、系统提供OA待办、电子邮件、微信、手机短信、门户网站等多种待办任务提醒方式，用户可根据使用习惯自行灵活定制。（该项需提供后台截图证明）</w:t>
      </w:r>
    </w:p>
    <w:p w14:paraId="2FEF6AFF" w14:textId="77777777" w:rsidR="00FA70D4" w:rsidRDefault="00FA70D4" w:rsidP="00FA70D4">
      <w:pPr>
        <w:adjustRightInd w:val="0"/>
        <w:snapToGrid w:val="0"/>
        <w:ind w:firstLineChars="100" w:firstLine="211"/>
        <w:rPr>
          <w:rFonts w:ascii="宋体" w:hAnsi="宋体"/>
          <w:b/>
          <w:szCs w:val="21"/>
        </w:rPr>
      </w:pPr>
      <w:r>
        <w:rPr>
          <w:rFonts w:ascii="宋体" w:hAnsi="宋体" w:hint="eastAsia"/>
          <w:b/>
          <w:szCs w:val="21"/>
        </w:rPr>
        <w:t>★10、系统提供电子公章和电子签名,由CA机构认证身份及提供合法有效的数字证书，在OA系统中直接调用电子签章实现各类文件、合同的在线签署。除OA系统外，允许其它系统与电子签章系统进行对接。</w:t>
      </w:r>
    </w:p>
    <w:p w14:paraId="0EE87CD3"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11、系统要求具有备份恢复功能，提供完整的备份和恢复工具，在系统出现问题时能够快速恢复整个系统，保证系统的正常使用。</w:t>
      </w:r>
    </w:p>
    <w:p w14:paraId="0809695F"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12、支持密码强度规则设置，在创建用户时禁止使用简单口令，支持强制修改弱口令用户密码。</w:t>
      </w:r>
    </w:p>
    <w:p w14:paraId="6C1C1642"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13、系统要求具有人性化的操作界面：界面美观大方，符合学校形象，系统操作更简洁、明确、友好。采用基于主题的设计方式，提供三套以上不同主题，提供便捷的改版方式。（该项需提供截图证明）</w:t>
      </w:r>
    </w:p>
    <w:p w14:paraId="0C8EDD63"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14、系统应具有简单、稳定、易用的文章编辑器，并支持WORD、EXCEL、WPS文字、WPS表格、PDF文档一键原样导入，支持一键排版对文章格式进行排版。（该项需提供后台截图证明）</w:t>
      </w:r>
    </w:p>
    <w:p w14:paraId="5FCFD8BC"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15、系统后台提供日志管理功能，实现对系统的管理安全，以及对突发事件的及时处理与追逆，需要对系统的登录、操作、浏览等进行记录与管理。并且可以根据实际情况对日志文件进行保留、删除，对日志文件的大小以及保管的期限做设定。（该项需提供后台截图证明）</w:t>
      </w:r>
    </w:p>
    <w:p w14:paraId="43BA7FDC" w14:textId="77777777" w:rsidR="00FA70D4" w:rsidRDefault="00FA70D4" w:rsidP="00FA70D4">
      <w:pPr>
        <w:spacing w:beforeLines="100" w:before="312" w:afterLines="50" w:after="156"/>
        <w:outlineLvl w:val="2"/>
        <w:rPr>
          <w:rStyle w:val="Char1CharCharCharCharCharCharCharCharCharCharCharCharCharCharCharCharCharCharCharCharCharCharCharCharCharChar"/>
          <w:b/>
        </w:rPr>
      </w:pPr>
      <w:r>
        <w:rPr>
          <w:rStyle w:val="Char1CharCharCharCharCharCharCharCharCharCharCharCharCharCharCharCharCharCharCharCharCharCharCharCharCharChar"/>
          <w:rFonts w:hint="eastAsia"/>
          <w:b/>
        </w:rPr>
        <w:t>（十二）商务要求</w:t>
      </w:r>
    </w:p>
    <w:p w14:paraId="64C7F369" w14:textId="77777777" w:rsidR="00FA70D4" w:rsidRDefault="00FA70D4" w:rsidP="00FA70D4">
      <w:pPr>
        <w:adjustRightInd w:val="0"/>
        <w:snapToGrid w:val="0"/>
        <w:spacing w:beforeLines="50" w:before="156"/>
        <w:rPr>
          <w:rFonts w:ascii="宋体" w:hAnsi="宋体"/>
          <w:b/>
          <w:szCs w:val="21"/>
        </w:rPr>
      </w:pPr>
      <w:r>
        <w:rPr>
          <w:rFonts w:ascii="宋体" w:hAnsi="宋体" w:hint="eastAsia"/>
          <w:b/>
          <w:szCs w:val="21"/>
        </w:rPr>
        <w:t>1、质量保证</w:t>
      </w:r>
    </w:p>
    <w:p w14:paraId="65D1F0D6" w14:textId="77777777" w:rsidR="00FA70D4" w:rsidRDefault="00FA70D4" w:rsidP="00FA70D4">
      <w:pPr>
        <w:rPr>
          <w:rFonts w:ascii="宋体" w:hAnsi="宋体"/>
          <w:szCs w:val="21"/>
        </w:rPr>
      </w:pPr>
      <w:r>
        <w:rPr>
          <w:rFonts w:ascii="宋体" w:hAnsi="宋体" w:cs="Tahoma" w:hint="eastAsia"/>
          <w:szCs w:val="21"/>
        </w:rPr>
        <w:t>（1）</w:t>
      </w:r>
      <w:r>
        <w:rPr>
          <w:rFonts w:ascii="宋体" w:hAnsi="宋体" w:hint="eastAsia"/>
          <w:szCs w:val="21"/>
        </w:rPr>
        <w:t>投标人应保证提供的系统质量指标达到相应的国家标准，行业标准及投标人在本招标活动中提交并确定遵照的有关标准及技术要求。相关系统须经中国政府批准在中国境内销售。</w:t>
      </w:r>
    </w:p>
    <w:p w14:paraId="42113EF3" w14:textId="77777777" w:rsidR="00FA70D4" w:rsidRDefault="00FA70D4" w:rsidP="00FA70D4">
      <w:pPr>
        <w:rPr>
          <w:rFonts w:ascii="宋体" w:hAnsi="宋体"/>
          <w:szCs w:val="21"/>
        </w:rPr>
      </w:pPr>
      <w:r>
        <w:rPr>
          <w:rFonts w:ascii="宋体" w:hAnsi="宋体" w:hint="eastAsia"/>
          <w:szCs w:val="21"/>
        </w:rPr>
        <w:t>（2）投标人应保证提供的系统没有设计上的缺陷。</w:t>
      </w:r>
    </w:p>
    <w:p w14:paraId="2AA8B7C3" w14:textId="77777777" w:rsidR="00FA70D4" w:rsidRDefault="00FA70D4" w:rsidP="00FA70D4">
      <w:pPr>
        <w:rPr>
          <w:rFonts w:ascii="宋体" w:hAnsi="宋体"/>
          <w:szCs w:val="21"/>
        </w:rPr>
      </w:pPr>
      <w:r>
        <w:rPr>
          <w:rFonts w:ascii="宋体" w:hAnsi="宋体" w:hint="eastAsia"/>
          <w:szCs w:val="21"/>
        </w:rPr>
        <w:t>（3）投标人应保证提供的系统不侵犯任何第三方的专利、商标或版权。否则，投标人须承担侵权责任并承担因此而发生的所有费用。</w:t>
      </w:r>
    </w:p>
    <w:p w14:paraId="259E7242" w14:textId="77777777" w:rsidR="00FA70D4" w:rsidRDefault="00FA70D4" w:rsidP="00FA70D4">
      <w:pPr>
        <w:adjustRightInd w:val="0"/>
        <w:snapToGrid w:val="0"/>
        <w:spacing w:beforeLines="50" w:before="156"/>
        <w:rPr>
          <w:rFonts w:ascii="宋体" w:hAnsi="宋体"/>
          <w:b/>
          <w:szCs w:val="21"/>
        </w:rPr>
      </w:pPr>
      <w:r>
        <w:rPr>
          <w:rFonts w:ascii="宋体" w:hAnsi="宋体" w:hint="eastAsia"/>
          <w:b/>
          <w:szCs w:val="21"/>
        </w:rPr>
        <w:t>2、交货要求</w:t>
      </w:r>
    </w:p>
    <w:p w14:paraId="4A920D37" w14:textId="77777777" w:rsidR="00FA70D4" w:rsidRDefault="00FA70D4" w:rsidP="00FA70D4">
      <w:pPr>
        <w:rPr>
          <w:rFonts w:ascii="宋体" w:hAnsi="宋体"/>
          <w:szCs w:val="21"/>
        </w:rPr>
      </w:pPr>
      <w:r>
        <w:rPr>
          <w:rFonts w:ascii="宋体" w:hAnsi="宋体" w:hint="eastAsia"/>
          <w:szCs w:val="21"/>
        </w:rPr>
        <w:t>（1）交货时间：合同生效后30天内完成交货、安装、调试和验收并交付使用。</w:t>
      </w:r>
    </w:p>
    <w:p w14:paraId="6011DC82" w14:textId="77777777" w:rsidR="00FA70D4" w:rsidRDefault="00FA70D4" w:rsidP="00FA70D4">
      <w:pPr>
        <w:adjustRightInd w:val="0"/>
        <w:snapToGrid w:val="0"/>
        <w:rPr>
          <w:rFonts w:ascii="宋体" w:hAnsi="宋体"/>
          <w:szCs w:val="21"/>
        </w:rPr>
      </w:pPr>
      <w:r>
        <w:rPr>
          <w:rFonts w:ascii="宋体" w:hAnsi="宋体" w:hint="eastAsia"/>
          <w:szCs w:val="21"/>
        </w:rPr>
        <w:t>（2）交货地点：广东南华工商职业学院</w:t>
      </w:r>
      <w:r>
        <w:rPr>
          <w:rFonts w:ascii="宋体" w:hAnsi="宋体"/>
          <w:szCs w:val="21"/>
        </w:rPr>
        <w:t>校内采购人指定地点</w:t>
      </w:r>
      <w:r>
        <w:rPr>
          <w:rFonts w:ascii="宋体" w:hAnsi="宋体" w:hint="eastAsia"/>
          <w:szCs w:val="21"/>
        </w:rPr>
        <w:t>。</w:t>
      </w:r>
    </w:p>
    <w:p w14:paraId="284545CA" w14:textId="77777777" w:rsidR="00FA70D4" w:rsidRDefault="00FA70D4" w:rsidP="00FA70D4">
      <w:pPr>
        <w:adjustRightInd w:val="0"/>
        <w:snapToGrid w:val="0"/>
        <w:rPr>
          <w:rFonts w:ascii="宋体" w:hAnsi="宋体"/>
          <w:b/>
          <w:szCs w:val="21"/>
        </w:rPr>
      </w:pPr>
      <w:r>
        <w:rPr>
          <w:rFonts w:ascii="宋体" w:hAnsi="宋体" w:hint="eastAsia"/>
          <w:b/>
          <w:szCs w:val="21"/>
        </w:rPr>
        <w:t>3、系统安装、测试、验收</w:t>
      </w:r>
    </w:p>
    <w:p w14:paraId="049312B4" w14:textId="77777777" w:rsidR="00FA70D4" w:rsidRDefault="00FA70D4" w:rsidP="00FA70D4">
      <w:pPr>
        <w:adjustRightInd w:val="0"/>
        <w:snapToGrid w:val="0"/>
        <w:rPr>
          <w:rFonts w:ascii="宋体" w:hAnsi="宋体"/>
          <w:szCs w:val="21"/>
        </w:rPr>
      </w:pPr>
      <w:r>
        <w:rPr>
          <w:rFonts w:ascii="宋体" w:hAnsi="宋体" w:hint="eastAsia"/>
          <w:szCs w:val="21"/>
        </w:rPr>
        <w:t>（1）安装地点：系统安装在广东南华工商职业学院内指定地点。</w:t>
      </w:r>
    </w:p>
    <w:p w14:paraId="19413F56" w14:textId="77777777" w:rsidR="00FA70D4" w:rsidRDefault="00FA70D4" w:rsidP="00FA70D4">
      <w:pPr>
        <w:adjustRightInd w:val="0"/>
        <w:snapToGrid w:val="0"/>
        <w:rPr>
          <w:rFonts w:ascii="宋体" w:hAnsi="宋体"/>
          <w:szCs w:val="21"/>
        </w:rPr>
      </w:pPr>
      <w:r>
        <w:rPr>
          <w:rFonts w:ascii="宋体" w:hAnsi="宋体" w:hint="eastAsia"/>
          <w:szCs w:val="21"/>
        </w:rPr>
        <w:t>（2）安装、调试要求：</w:t>
      </w:r>
    </w:p>
    <w:p w14:paraId="772785B4"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中标人负责软件的安装、调试。具体工作程序、工作内容、调试方法、调试结果及验收标准，在调试前必须书面提出并征得采购人同意之后按计划实施，不征得采购人同意投标人无权私自更改作业计划及内容，否则调试无效。全部工作文档必须有各方当事人签字认可。</w:t>
      </w:r>
    </w:p>
    <w:p w14:paraId="424144D3" w14:textId="77777777" w:rsidR="00FA70D4" w:rsidRDefault="00FA70D4" w:rsidP="00FA70D4">
      <w:pPr>
        <w:adjustRightInd w:val="0"/>
        <w:snapToGrid w:val="0"/>
        <w:rPr>
          <w:rFonts w:ascii="宋体" w:hAnsi="宋体"/>
          <w:b/>
          <w:szCs w:val="21"/>
        </w:rPr>
      </w:pPr>
      <w:r>
        <w:rPr>
          <w:rFonts w:ascii="宋体" w:hAnsi="宋体" w:hint="eastAsia"/>
          <w:szCs w:val="21"/>
        </w:rPr>
        <w:t>（3）验收要求</w:t>
      </w:r>
    </w:p>
    <w:p w14:paraId="5CFA24FF" w14:textId="77777777" w:rsidR="00FA70D4" w:rsidRDefault="00FA70D4" w:rsidP="00FA70D4">
      <w:pPr>
        <w:ind w:firstLineChars="200" w:firstLine="420"/>
        <w:rPr>
          <w:rFonts w:ascii="宋体" w:hAnsi="宋体"/>
          <w:szCs w:val="21"/>
        </w:rPr>
      </w:pPr>
      <w:r>
        <w:rPr>
          <w:rFonts w:ascii="宋体" w:hAnsi="宋体" w:hint="eastAsia"/>
          <w:szCs w:val="21"/>
        </w:rPr>
        <w:t>自合同签订2个月内，中标供应商依据招标需求范围，完成用户需求调研并形成《项目实施方案》，《项目实施方案》需双方签字确认。《项目实施方案》双方签字确认后3个月内，中标供应商完成系统功能搭建及个性化开发，提交用户测试并提交系统上线。系统上线1个月后，中标供应商根据《项目实施方案》制作《验收报告》向用户方提交验收申请，用户方在收到验收申请后15天内进行内部验收评审，如交付内容和《项目实施方案》内容一致则验收通过。</w:t>
      </w:r>
    </w:p>
    <w:p w14:paraId="036A3C62" w14:textId="77777777" w:rsidR="00FA70D4" w:rsidRDefault="00FA70D4" w:rsidP="00FA70D4">
      <w:pPr>
        <w:adjustRightInd w:val="0"/>
        <w:snapToGrid w:val="0"/>
        <w:rPr>
          <w:rFonts w:ascii="宋体" w:hAnsi="宋体"/>
          <w:szCs w:val="21"/>
        </w:rPr>
      </w:pPr>
    </w:p>
    <w:p w14:paraId="1D9B24BD" w14:textId="77777777" w:rsidR="00FA70D4" w:rsidRDefault="00FA70D4" w:rsidP="00FA70D4">
      <w:pPr>
        <w:adjustRightInd w:val="0"/>
        <w:snapToGrid w:val="0"/>
        <w:rPr>
          <w:rFonts w:ascii="宋体" w:hAnsi="宋体"/>
          <w:b/>
          <w:szCs w:val="21"/>
        </w:rPr>
      </w:pPr>
      <w:r>
        <w:rPr>
          <w:rFonts w:ascii="宋体" w:hAnsi="宋体" w:hint="eastAsia"/>
          <w:b/>
          <w:szCs w:val="21"/>
        </w:rPr>
        <w:t>4、售后服务</w:t>
      </w:r>
    </w:p>
    <w:p w14:paraId="63DD35C8" w14:textId="77777777" w:rsidR="00FA70D4" w:rsidRDefault="00FA70D4" w:rsidP="00FA70D4">
      <w:pPr>
        <w:adjustRightInd w:val="0"/>
        <w:snapToGrid w:val="0"/>
        <w:rPr>
          <w:rFonts w:ascii="宋体" w:hAnsi="宋体"/>
          <w:szCs w:val="21"/>
        </w:rPr>
      </w:pPr>
      <w:r>
        <w:rPr>
          <w:rFonts w:ascii="宋体" w:hAnsi="宋体" w:hint="eastAsia"/>
          <w:szCs w:val="21"/>
        </w:rPr>
        <w:t>（1）售后服务从系统终</w:t>
      </w:r>
      <w:proofErr w:type="gramStart"/>
      <w:r>
        <w:rPr>
          <w:rFonts w:ascii="宋体" w:hAnsi="宋体" w:hint="eastAsia"/>
          <w:szCs w:val="21"/>
        </w:rPr>
        <w:t>验通过</w:t>
      </w:r>
      <w:proofErr w:type="gramEnd"/>
      <w:r>
        <w:rPr>
          <w:rFonts w:ascii="宋体" w:hAnsi="宋体" w:hint="eastAsia"/>
          <w:szCs w:val="21"/>
        </w:rPr>
        <w:t>之日起计算。</w:t>
      </w:r>
    </w:p>
    <w:p w14:paraId="386532AB" w14:textId="77777777" w:rsidR="00FA70D4" w:rsidRDefault="00FA70D4" w:rsidP="00FA70D4">
      <w:pPr>
        <w:adjustRightInd w:val="0"/>
        <w:snapToGrid w:val="0"/>
        <w:rPr>
          <w:rFonts w:ascii="宋体" w:hAnsi="宋体"/>
          <w:szCs w:val="21"/>
        </w:rPr>
      </w:pPr>
      <w:r>
        <w:rPr>
          <w:rFonts w:ascii="宋体" w:hAnsi="宋体" w:hint="eastAsia"/>
          <w:szCs w:val="21"/>
        </w:rPr>
        <w:t>（2）投标人在项目终验后，必须提供厂商3年OA系统运行保障服务，提供3年期的免费版本升级。</w:t>
      </w:r>
    </w:p>
    <w:p w14:paraId="1D558B03" w14:textId="77777777" w:rsidR="00FA70D4" w:rsidRDefault="00FA70D4" w:rsidP="00FA70D4">
      <w:pPr>
        <w:adjustRightInd w:val="0"/>
        <w:snapToGrid w:val="0"/>
        <w:rPr>
          <w:rFonts w:ascii="宋体" w:hAnsi="宋体"/>
          <w:szCs w:val="21"/>
        </w:rPr>
      </w:pPr>
      <w:r>
        <w:rPr>
          <w:rFonts w:ascii="宋体" w:hAnsi="宋体" w:hint="eastAsia"/>
          <w:szCs w:val="21"/>
        </w:rPr>
        <w:t>（3）所有保修服务方式均为投标人上门保修，即由投标人派员到学校使用现场维护。由此产生的一切费用均由投标人承担；</w:t>
      </w:r>
    </w:p>
    <w:p w14:paraId="75C2B11A" w14:textId="77777777" w:rsidR="00FA70D4" w:rsidRDefault="00FA70D4" w:rsidP="00FA70D4">
      <w:pPr>
        <w:adjustRightInd w:val="0"/>
        <w:snapToGrid w:val="0"/>
        <w:rPr>
          <w:rFonts w:ascii="宋体" w:hAnsi="宋体"/>
          <w:szCs w:val="21"/>
        </w:rPr>
      </w:pPr>
      <w:r>
        <w:rPr>
          <w:rFonts w:ascii="宋体" w:hAnsi="宋体" w:hint="eastAsia"/>
          <w:szCs w:val="21"/>
        </w:rPr>
        <w:t xml:space="preserve">（4）全天候24小时服务响应，维护工程师应在接到报障后4个小时内到现场处理应用系统出现的故障； </w:t>
      </w:r>
    </w:p>
    <w:p w14:paraId="4911296E" w14:textId="77777777" w:rsidR="00FA70D4" w:rsidRDefault="00FA70D4" w:rsidP="00FA70D4">
      <w:pPr>
        <w:adjustRightInd w:val="0"/>
        <w:snapToGrid w:val="0"/>
        <w:rPr>
          <w:rFonts w:ascii="宋体" w:hAnsi="宋体"/>
          <w:szCs w:val="21"/>
        </w:rPr>
      </w:pPr>
      <w:r>
        <w:rPr>
          <w:rFonts w:ascii="宋体" w:hAnsi="宋体" w:hint="eastAsia"/>
          <w:szCs w:val="21"/>
        </w:rPr>
        <w:t>（5）投标人应提供定期的咨询服务，</w:t>
      </w:r>
      <w:proofErr w:type="gramStart"/>
      <w:r>
        <w:rPr>
          <w:rFonts w:ascii="宋体" w:hAnsi="宋体" w:hint="eastAsia"/>
          <w:szCs w:val="21"/>
        </w:rPr>
        <w:t>若学</w:t>
      </w:r>
      <w:proofErr w:type="gramEnd"/>
      <w:r>
        <w:rPr>
          <w:rFonts w:ascii="宋体" w:hAnsi="宋体" w:hint="eastAsia"/>
          <w:szCs w:val="21"/>
        </w:rPr>
        <w:t>校组织调整或业务流程变更，则投标人应提供及时的变更服务；</w:t>
      </w:r>
    </w:p>
    <w:p w14:paraId="326F4BE2" w14:textId="77777777" w:rsidR="00FA70D4" w:rsidRDefault="00FA70D4" w:rsidP="00FA70D4">
      <w:pPr>
        <w:adjustRightInd w:val="0"/>
        <w:snapToGrid w:val="0"/>
        <w:rPr>
          <w:rFonts w:ascii="宋体" w:hAnsi="宋体"/>
          <w:b/>
          <w:szCs w:val="21"/>
        </w:rPr>
      </w:pPr>
      <w:r>
        <w:rPr>
          <w:rFonts w:ascii="宋体" w:hAnsi="宋体" w:hint="eastAsia"/>
          <w:b/>
          <w:szCs w:val="21"/>
        </w:rPr>
        <w:t>5、培训要求</w:t>
      </w:r>
    </w:p>
    <w:p w14:paraId="72BEFEA8"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提供详细的用户使用手册，并根据具体的需求，针对不同级别人员（包括学校领导、中层干部、普通教师、学院/部门信息员、运</w:t>
      </w:r>
      <w:proofErr w:type="gramStart"/>
      <w:r>
        <w:rPr>
          <w:rFonts w:ascii="宋体" w:hAnsi="宋体" w:hint="eastAsia"/>
          <w:szCs w:val="21"/>
        </w:rPr>
        <w:t>维管理</w:t>
      </w:r>
      <w:proofErr w:type="gramEnd"/>
      <w:r>
        <w:rPr>
          <w:rFonts w:ascii="宋体" w:hAnsi="宋体" w:hint="eastAsia"/>
          <w:szCs w:val="21"/>
        </w:rPr>
        <w:t>人员）展开不同层次的现场培训，保障不同人员都能学会使用；</w:t>
      </w:r>
    </w:p>
    <w:p w14:paraId="243C5FE7" w14:textId="77777777" w:rsidR="00FA70D4" w:rsidRDefault="00FA70D4" w:rsidP="00FA70D4">
      <w:pPr>
        <w:adjustRightInd w:val="0"/>
        <w:snapToGrid w:val="0"/>
        <w:rPr>
          <w:rFonts w:ascii="宋体" w:hAnsi="宋体"/>
          <w:b/>
          <w:szCs w:val="21"/>
        </w:rPr>
      </w:pPr>
      <w:r>
        <w:rPr>
          <w:rFonts w:ascii="宋体" w:hAnsi="宋体" w:hint="eastAsia"/>
          <w:b/>
          <w:szCs w:val="21"/>
        </w:rPr>
        <w:t>6、付款方式</w:t>
      </w:r>
    </w:p>
    <w:p w14:paraId="3B37F7E9" w14:textId="77777777" w:rsidR="00FA70D4" w:rsidRDefault="00FA70D4" w:rsidP="00FA70D4">
      <w:pPr>
        <w:adjustRightInd w:val="0"/>
        <w:snapToGrid w:val="0"/>
        <w:rPr>
          <w:rFonts w:ascii="宋体" w:hAnsi="宋体"/>
          <w:szCs w:val="21"/>
        </w:rPr>
      </w:pPr>
      <w:r>
        <w:rPr>
          <w:rFonts w:ascii="宋体" w:hAnsi="宋体" w:hint="eastAsia"/>
          <w:szCs w:val="21"/>
        </w:rPr>
        <w:t>（1）合同签订后15个工作日内，采购人按合同价的30%办理支付手续。</w:t>
      </w:r>
    </w:p>
    <w:p w14:paraId="6D2E7B0F" w14:textId="77777777" w:rsidR="00FA70D4" w:rsidRDefault="00FA70D4" w:rsidP="00FA70D4">
      <w:pPr>
        <w:adjustRightInd w:val="0"/>
        <w:snapToGrid w:val="0"/>
        <w:rPr>
          <w:rFonts w:ascii="宋体" w:hAnsi="宋体"/>
          <w:szCs w:val="21"/>
        </w:rPr>
      </w:pPr>
      <w:r>
        <w:rPr>
          <w:rFonts w:ascii="宋体" w:hAnsi="宋体" w:hint="eastAsia"/>
          <w:szCs w:val="21"/>
        </w:rPr>
        <w:t>（2）所有系统完成安装调试并通过采购人（或采购人委托第三方）签字终验合格后，采购人在10个工作日内，支付剩余合同价的70%。</w:t>
      </w:r>
    </w:p>
    <w:p w14:paraId="2B33F15A" w14:textId="77777777" w:rsidR="00FA70D4" w:rsidRDefault="00FA70D4" w:rsidP="00FA70D4">
      <w:pPr>
        <w:adjustRightInd w:val="0"/>
        <w:snapToGrid w:val="0"/>
        <w:rPr>
          <w:rFonts w:ascii="宋体" w:hAnsi="宋体"/>
          <w:szCs w:val="21"/>
        </w:rPr>
      </w:pPr>
      <w:r>
        <w:rPr>
          <w:rFonts w:ascii="宋体" w:hAnsi="宋体" w:hint="eastAsia"/>
          <w:szCs w:val="21"/>
        </w:rPr>
        <w:t>（3）中标人在签订合同时需同时向采购人提交合同总价</w:t>
      </w:r>
      <w:r>
        <w:rPr>
          <w:rFonts w:ascii="宋体" w:hAnsi="宋体" w:hint="eastAsia"/>
          <w:b/>
          <w:szCs w:val="21"/>
          <w:u w:val="single"/>
        </w:rPr>
        <w:t>5％</w:t>
      </w:r>
      <w:r>
        <w:rPr>
          <w:rFonts w:ascii="宋体" w:hAnsi="宋体" w:hint="eastAsia"/>
          <w:szCs w:val="21"/>
        </w:rPr>
        <w:t>的履约保证金。项目质保期满后，货物无质量问题且中标人</w:t>
      </w:r>
      <w:proofErr w:type="gramStart"/>
      <w:r>
        <w:rPr>
          <w:rFonts w:ascii="宋体" w:hAnsi="宋体" w:hint="eastAsia"/>
          <w:szCs w:val="21"/>
        </w:rPr>
        <w:t>妥善履行</w:t>
      </w:r>
      <w:proofErr w:type="gramEnd"/>
      <w:r>
        <w:rPr>
          <w:rFonts w:ascii="宋体" w:hAnsi="宋体" w:hint="eastAsia"/>
          <w:szCs w:val="21"/>
        </w:rPr>
        <w:t>了质保期义务的，采购人在收到中标人申请说明之日起</w:t>
      </w:r>
      <w:r>
        <w:rPr>
          <w:rFonts w:ascii="宋体" w:hAnsi="宋体" w:hint="eastAsia"/>
          <w:b/>
          <w:szCs w:val="21"/>
          <w:u w:val="single"/>
        </w:rPr>
        <w:t>15个</w:t>
      </w:r>
      <w:r>
        <w:rPr>
          <w:rFonts w:ascii="宋体" w:hAnsi="宋体" w:hint="eastAsia"/>
          <w:szCs w:val="21"/>
        </w:rPr>
        <w:t>工作日内将履约保证金无息退还给中标人，否则按合同约定扣除后退还。</w:t>
      </w:r>
    </w:p>
    <w:p w14:paraId="02BEC9C3" w14:textId="77777777" w:rsidR="00FA70D4" w:rsidRDefault="00FA70D4" w:rsidP="00FA70D4">
      <w:pPr>
        <w:adjustRightInd w:val="0"/>
        <w:snapToGrid w:val="0"/>
        <w:rPr>
          <w:rFonts w:ascii="宋体" w:hAnsi="宋体"/>
          <w:szCs w:val="21"/>
        </w:rPr>
      </w:pPr>
      <w:r>
        <w:rPr>
          <w:rFonts w:ascii="宋体" w:hAnsi="宋体" w:hint="eastAsia"/>
          <w:szCs w:val="21"/>
        </w:rPr>
        <w:t>（4）款项支付前，中标人需向采购人提供相应金额的正式发票（含货物款发票、货物安装费发票及有关服务发票等）。</w:t>
      </w:r>
    </w:p>
    <w:p w14:paraId="6C4EFCED" w14:textId="77777777" w:rsidR="00FA70D4" w:rsidRDefault="00FA70D4" w:rsidP="00FA70D4">
      <w:pPr>
        <w:adjustRightInd w:val="0"/>
        <w:snapToGrid w:val="0"/>
        <w:rPr>
          <w:rFonts w:ascii="宋体" w:hAnsi="宋体"/>
          <w:szCs w:val="21"/>
        </w:rPr>
      </w:pPr>
      <w:r>
        <w:rPr>
          <w:rFonts w:ascii="宋体" w:hAnsi="宋体" w:hint="eastAsia"/>
          <w:szCs w:val="21"/>
        </w:rPr>
        <w:t>（5）上述付款时间规定为采购人向政府采购支付部门提出支付申请的时间（不含政府财政支付部门审查的时间），采购人在规定时间内提起申请的即视为采购人已履行付款义务。</w:t>
      </w:r>
    </w:p>
    <w:p w14:paraId="2D4A0E0E" w14:textId="77777777" w:rsidR="00FA70D4" w:rsidRDefault="00FA70D4" w:rsidP="00FA70D4">
      <w:pPr>
        <w:adjustRightInd w:val="0"/>
        <w:snapToGrid w:val="0"/>
        <w:rPr>
          <w:rFonts w:ascii="宋体" w:hAnsi="宋体"/>
          <w:szCs w:val="21"/>
        </w:rPr>
      </w:pPr>
      <w:r>
        <w:rPr>
          <w:rFonts w:ascii="宋体" w:hAnsi="宋体" w:hint="eastAsia"/>
          <w:szCs w:val="21"/>
        </w:rPr>
        <w:t>（6）说明：上述付款方式基于采购人实际付款规定，一般不得更改。若投标人不响应或响应为其他付款方式，但采购人因实际付款规定无法执行的，则将仍然按上述付款方式付款。</w:t>
      </w:r>
    </w:p>
    <w:p w14:paraId="0D0A0688" w14:textId="77777777" w:rsidR="00FA70D4" w:rsidRDefault="00FA70D4" w:rsidP="00FA70D4">
      <w:pPr>
        <w:adjustRightInd w:val="0"/>
        <w:snapToGrid w:val="0"/>
        <w:rPr>
          <w:rFonts w:ascii="宋体" w:hAnsi="宋体"/>
          <w:szCs w:val="21"/>
        </w:rPr>
      </w:pPr>
    </w:p>
    <w:p w14:paraId="54A941E8" w14:textId="77777777" w:rsidR="00FA70D4" w:rsidRDefault="00FA70D4" w:rsidP="00FA70D4">
      <w:pPr>
        <w:adjustRightInd w:val="0"/>
        <w:snapToGrid w:val="0"/>
        <w:rPr>
          <w:rFonts w:ascii="宋体" w:hAnsi="宋体"/>
          <w:szCs w:val="21"/>
        </w:rPr>
      </w:pPr>
    </w:p>
    <w:p w14:paraId="7C524B74" w14:textId="77777777" w:rsidR="00FA70D4" w:rsidRDefault="00FA70D4" w:rsidP="00FA70D4">
      <w:pPr>
        <w:pageBreakBefore/>
        <w:spacing w:beforeLines="100" w:before="312" w:afterLines="50" w:after="156"/>
        <w:jc w:val="center"/>
        <w:outlineLvl w:val="1"/>
        <w:rPr>
          <w:rFonts w:ascii="宋体" w:hAnsi="宋体"/>
          <w:b/>
        </w:rPr>
      </w:pPr>
      <w:r>
        <w:rPr>
          <w:rFonts w:ascii="宋体" w:hAnsi="宋体" w:hint="eastAsia"/>
          <w:b/>
          <w:kern w:val="0"/>
          <w:sz w:val="24"/>
        </w:rPr>
        <w:t>包六：网络SDN扁平化改造项目二期（预算：人民币76万元）</w:t>
      </w:r>
    </w:p>
    <w:p w14:paraId="7C2589BD" w14:textId="77777777" w:rsidR="00FA70D4" w:rsidRDefault="00FA70D4" w:rsidP="00FA70D4">
      <w:pPr>
        <w:spacing w:beforeLines="100" w:before="312" w:afterLines="50" w:after="156"/>
        <w:outlineLvl w:val="2"/>
        <w:rPr>
          <w:rFonts w:ascii="宋体" w:hAnsi="宋体"/>
          <w:b/>
        </w:rPr>
      </w:pPr>
      <w:r>
        <w:rPr>
          <w:rFonts w:ascii="宋体" w:hAnsi="宋体" w:hint="eastAsia"/>
          <w:b/>
          <w:kern w:val="0"/>
          <w:sz w:val="24"/>
        </w:rPr>
        <w:t>（一）项目概述</w:t>
      </w:r>
    </w:p>
    <w:p w14:paraId="47220761" w14:textId="77777777" w:rsidR="00FA70D4" w:rsidRDefault="00FA70D4" w:rsidP="00FA70D4">
      <w:pPr>
        <w:adjustRightInd w:val="0"/>
        <w:snapToGrid w:val="0"/>
        <w:rPr>
          <w:rFonts w:ascii="宋体" w:hAnsi="宋体"/>
          <w:b/>
          <w:szCs w:val="21"/>
        </w:rPr>
      </w:pPr>
      <w:r>
        <w:rPr>
          <w:rFonts w:ascii="宋体" w:hAnsi="宋体" w:hint="eastAsia"/>
          <w:b/>
          <w:szCs w:val="21"/>
        </w:rPr>
        <w:t>1、项目背景</w:t>
      </w:r>
    </w:p>
    <w:p w14:paraId="7F81E77B"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广东南华工商职业学院校园网目前已成为学校办公、教学、科研、生活、交流的重要组成部分，是教职员工和学生获取资源和信息的重要途径之一，校园网对学校办公、教学、科研起着重要的支撑作用。</w:t>
      </w:r>
    </w:p>
    <w:p w14:paraId="359A5252"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通过2019年实施的学校校园网络扁平化改造一期项目，学校主干</w:t>
      </w:r>
      <w:proofErr w:type="gramStart"/>
      <w:r>
        <w:rPr>
          <w:rFonts w:ascii="宋体" w:hAnsi="宋体" w:hint="eastAsia"/>
          <w:szCs w:val="21"/>
        </w:rPr>
        <w:t>网核心</w:t>
      </w:r>
      <w:proofErr w:type="gramEnd"/>
      <w:r>
        <w:rPr>
          <w:rFonts w:ascii="宋体" w:hAnsi="宋体" w:hint="eastAsia"/>
          <w:szCs w:val="21"/>
        </w:rPr>
        <w:t>设备已经更新，并实现了大二层扁平化管理。但是，各校区的主干网络仍为单设备运行，存在安全风险。另外在网络安全方面，南北向的安全防护虽已得到保障，但越来越多的东西向的流量需要进行安全防护。为此，学校需要对网络安全进行统一规划和部署。本项目将在一期的基础上进行扩容，同时引入服务链技术、升级上网行为管理设备。</w:t>
      </w:r>
    </w:p>
    <w:p w14:paraId="7C54D858" w14:textId="77777777" w:rsidR="00FA70D4" w:rsidRDefault="00FA70D4" w:rsidP="00FA70D4">
      <w:pPr>
        <w:adjustRightInd w:val="0"/>
        <w:snapToGrid w:val="0"/>
        <w:rPr>
          <w:rFonts w:ascii="宋体" w:hAnsi="宋体"/>
          <w:b/>
          <w:szCs w:val="21"/>
        </w:rPr>
      </w:pPr>
      <w:r>
        <w:rPr>
          <w:rFonts w:ascii="宋体" w:hAnsi="宋体" w:hint="eastAsia"/>
          <w:b/>
          <w:szCs w:val="21"/>
        </w:rPr>
        <w:t>2、建设目的</w:t>
      </w:r>
    </w:p>
    <w:p w14:paraId="5DFCAFE3"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增加核心交换机的冗余性，实现天河、清远两个校区核心设备的冗余部署。</w:t>
      </w:r>
    </w:p>
    <w:p w14:paraId="41F4847C"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实现安全资源的统一纳管，在两台核心设备之间采用虚拟化技术实现多虚</w:t>
      </w:r>
      <w:proofErr w:type="gramStart"/>
      <w:r>
        <w:rPr>
          <w:rFonts w:ascii="宋体" w:hAnsi="宋体" w:hint="eastAsia"/>
          <w:szCs w:val="21"/>
        </w:rPr>
        <w:t>一</w:t>
      </w:r>
      <w:proofErr w:type="gramEnd"/>
      <w:r>
        <w:rPr>
          <w:rFonts w:ascii="宋体" w:hAnsi="宋体" w:hint="eastAsia"/>
          <w:szCs w:val="21"/>
        </w:rPr>
        <w:t>智能堆叠技术，使2台设备从逻辑上虚拟成一套设备，提高链路的高可靠性、增加链路带宽、保证数据的可靠性传输和冗余性。</w:t>
      </w:r>
    </w:p>
    <w:p w14:paraId="5C8B6DE6"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引入安全服务链技术，通过策略路由方式的复杂引流策略转换为一种简单的按需使用，自由编排的引流方式来快速实现。</w:t>
      </w:r>
    </w:p>
    <w:p w14:paraId="6C03FD20" w14:textId="77777777" w:rsidR="00FA70D4" w:rsidRDefault="00FA70D4" w:rsidP="00FA70D4">
      <w:pPr>
        <w:adjustRightInd w:val="0"/>
        <w:snapToGrid w:val="0"/>
        <w:ind w:firstLineChars="200" w:firstLine="420"/>
        <w:rPr>
          <w:rFonts w:ascii="宋体" w:hAnsi="宋体"/>
          <w:szCs w:val="21"/>
        </w:rPr>
      </w:pPr>
      <w:r>
        <w:rPr>
          <w:rFonts w:ascii="宋体" w:hAnsi="宋体" w:hint="eastAsia"/>
          <w:szCs w:val="21"/>
        </w:rPr>
        <w:t>基于Overlay网络，建立统一的安全能力资源池，实现安全能力部署与物理拓扑的解耦，从而支持安全能力的弹性扩展及资源共享，支撑IT业务的快速上线及变更。同时，基于安全服务链技术，IT管理员可以基于风险评估结果实时动态调整安全策略，增加新的安全防护能力，实现整</w:t>
      </w:r>
      <w:proofErr w:type="gramStart"/>
      <w:r>
        <w:rPr>
          <w:rFonts w:ascii="宋体" w:hAnsi="宋体" w:hint="eastAsia"/>
          <w:szCs w:val="21"/>
        </w:rPr>
        <w:t>网主动</w:t>
      </w:r>
      <w:proofErr w:type="gramEnd"/>
      <w:r>
        <w:rPr>
          <w:rFonts w:ascii="宋体" w:hAnsi="宋体" w:hint="eastAsia"/>
          <w:szCs w:val="21"/>
        </w:rPr>
        <w:t>安全防护。</w:t>
      </w:r>
    </w:p>
    <w:p w14:paraId="70129607" w14:textId="77777777" w:rsidR="00FA70D4" w:rsidRDefault="00FA70D4" w:rsidP="00FA70D4">
      <w:pPr>
        <w:spacing w:beforeLines="100" w:before="312" w:afterLines="50" w:after="156"/>
        <w:outlineLvl w:val="2"/>
        <w:rPr>
          <w:rFonts w:ascii="宋体" w:hAnsi="宋体"/>
          <w:b/>
        </w:rPr>
      </w:pPr>
      <w:r>
        <w:rPr>
          <w:rFonts w:ascii="宋体" w:hAnsi="宋体" w:hint="eastAsia"/>
          <w:b/>
          <w:kern w:val="0"/>
          <w:sz w:val="24"/>
        </w:rPr>
        <w:t>（二）建设内容</w:t>
      </w:r>
    </w:p>
    <w:p w14:paraId="14128FD8" w14:textId="77777777" w:rsidR="00FA70D4" w:rsidRDefault="00FA70D4" w:rsidP="00FA70D4">
      <w:pPr>
        <w:widowControl/>
        <w:ind w:firstLineChars="250" w:firstLine="525"/>
        <w:jc w:val="left"/>
        <w:rPr>
          <w:rFonts w:ascii="宋体" w:hAnsi="宋体"/>
          <w:bCs/>
          <w:szCs w:val="21"/>
        </w:rPr>
      </w:pPr>
      <w:r>
        <w:rPr>
          <w:rFonts w:ascii="宋体" w:hAnsi="宋体" w:hint="eastAsia"/>
          <w:bCs/>
          <w:szCs w:val="21"/>
        </w:rPr>
        <w:t>本项目将引入虚拟化技术和安全服务链的技术，配合软件定义的相关理念，实现核心设备的冗余设计，同时，在不需要做任何网络配置调整和增加运维难度的基础上，实现网络安全资源的按需分配，从而大大减低校园网的运</w:t>
      </w:r>
      <w:proofErr w:type="gramStart"/>
      <w:r>
        <w:rPr>
          <w:rFonts w:ascii="宋体" w:hAnsi="宋体" w:hint="eastAsia"/>
          <w:bCs/>
          <w:szCs w:val="21"/>
        </w:rPr>
        <w:t>维复杂</w:t>
      </w:r>
      <w:proofErr w:type="gramEnd"/>
      <w:r>
        <w:rPr>
          <w:rFonts w:ascii="宋体" w:hAnsi="宋体" w:hint="eastAsia"/>
          <w:bCs/>
          <w:szCs w:val="21"/>
        </w:rPr>
        <w:t>度，满足移动化和</w:t>
      </w:r>
      <w:proofErr w:type="gramStart"/>
      <w:r>
        <w:rPr>
          <w:rFonts w:ascii="宋体" w:hAnsi="宋体" w:hint="eastAsia"/>
          <w:bCs/>
          <w:szCs w:val="21"/>
        </w:rPr>
        <w:t>物联网</w:t>
      </w:r>
      <w:proofErr w:type="gramEnd"/>
      <w:r>
        <w:rPr>
          <w:rFonts w:ascii="宋体" w:hAnsi="宋体" w:hint="eastAsia"/>
          <w:bCs/>
          <w:szCs w:val="21"/>
        </w:rPr>
        <w:t>浪潮下对于校园网络新的诉求。</w:t>
      </w:r>
    </w:p>
    <w:p w14:paraId="27250A57" w14:textId="77777777" w:rsidR="00FA70D4" w:rsidRDefault="00FA70D4" w:rsidP="00FA70D4">
      <w:pPr>
        <w:widowControl/>
        <w:ind w:firstLineChars="200" w:firstLine="422"/>
        <w:jc w:val="left"/>
        <w:rPr>
          <w:rFonts w:ascii="宋体" w:hAnsi="宋体" w:cs="宋体"/>
          <w:b/>
          <w:szCs w:val="21"/>
        </w:rPr>
      </w:pPr>
      <w:r>
        <w:rPr>
          <w:rFonts w:ascii="宋体" w:hAnsi="宋体" w:cs="宋体" w:hint="eastAsia"/>
          <w:b/>
          <w:szCs w:val="21"/>
        </w:rPr>
        <w:t>1、总体</w:t>
      </w:r>
      <w:r>
        <w:rPr>
          <w:rFonts w:ascii="宋体" w:hAnsi="宋体" w:cs="宋体"/>
          <w:b/>
          <w:szCs w:val="21"/>
        </w:rPr>
        <w:t>拓扑及架构</w:t>
      </w:r>
      <w:r>
        <w:rPr>
          <w:rFonts w:ascii="宋体" w:hAnsi="宋体" w:cs="宋体" w:hint="eastAsia"/>
          <w:b/>
          <w:szCs w:val="21"/>
        </w:rPr>
        <w:t>设计</w:t>
      </w:r>
    </w:p>
    <w:p w14:paraId="530A8046" w14:textId="77777777" w:rsidR="00FA70D4" w:rsidRDefault="00FA70D4" w:rsidP="00FA70D4">
      <w:pPr>
        <w:widowControl/>
        <w:jc w:val="center"/>
        <w:rPr>
          <w:rFonts w:ascii="宋体" w:hAnsi="宋体"/>
          <w:bCs/>
          <w:szCs w:val="21"/>
        </w:rPr>
      </w:pPr>
      <w:r>
        <w:rPr>
          <w:rFonts w:ascii="宋体" w:hAnsi="宋体"/>
          <w:noProof/>
          <w:szCs w:val="21"/>
        </w:rPr>
        <w:drawing>
          <wp:inline distT="0" distB="0" distL="0" distR="0" wp14:anchorId="6513E2E9" wp14:editId="46F5030C">
            <wp:extent cx="4850130" cy="2647950"/>
            <wp:effectExtent l="0" t="0" r="7620" b="0"/>
            <wp:docPr id="5" name="图片 3" descr="C:\Users\x\AppData\Local\Temp\WeChat Files\774a60a84b909831c577b4bf73cb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C:\Users\x\AppData\Local\Temp\WeChat Files\774a60a84b909831c577b4bf73cb583.png"/>
                    <pic:cNvPicPr>
                      <a:picLocks noChangeAspect="1" noChangeArrowheads="1"/>
                    </pic:cNvPicPr>
                  </pic:nvPicPr>
                  <pic:blipFill>
                    <a:blip r:embed="rId12" cstate="print"/>
                    <a:srcRect/>
                    <a:stretch>
                      <a:fillRect/>
                    </a:stretch>
                  </pic:blipFill>
                  <pic:spPr>
                    <a:xfrm>
                      <a:off x="0" y="0"/>
                      <a:ext cx="4855160" cy="2650655"/>
                    </a:xfrm>
                    <a:prstGeom prst="rect">
                      <a:avLst/>
                    </a:prstGeom>
                    <a:noFill/>
                    <a:ln w="9525">
                      <a:noFill/>
                      <a:miter lim="800000"/>
                      <a:headEnd/>
                      <a:tailEnd/>
                    </a:ln>
                  </pic:spPr>
                </pic:pic>
              </a:graphicData>
            </a:graphic>
          </wp:inline>
        </w:drawing>
      </w:r>
    </w:p>
    <w:p w14:paraId="54E7E102" w14:textId="77777777" w:rsidR="00FA70D4" w:rsidRDefault="00FA70D4" w:rsidP="00FA70D4">
      <w:pPr>
        <w:ind w:firstLineChars="200" w:firstLine="422"/>
        <w:rPr>
          <w:rFonts w:ascii="宋体" w:hAnsi="宋体" w:cs="宋体"/>
          <w:b/>
          <w:szCs w:val="21"/>
        </w:rPr>
      </w:pPr>
      <w:r>
        <w:rPr>
          <w:rFonts w:ascii="宋体" w:hAnsi="宋体" w:cs="宋体" w:hint="eastAsia"/>
          <w:b/>
          <w:szCs w:val="21"/>
        </w:rPr>
        <w:t>2、核心交换</w:t>
      </w:r>
      <w:r>
        <w:rPr>
          <w:rFonts w:ascii="宋体" w:hAnsi="宋体" w:cs="宋体"/>
          <w:b/>
          <w:szCs w:val="21"/>
        </w:rPr>
        <w:t>机虚拟化设计</w:t>
      </w:r>
    </w:p>
    <w:p w14:paraId="5EAFF2ED" w14:textId="77777777" w:rsidR="00FA70D4" w:rsidRDefault="00FA70D4" w:rsidP="00FA70D4">
      <w:pPr>
        <w:widowControl/>
        <w:ind w:firstLine="480"/>
        <w:jc w:val="left"/>
        <w:rPr>
          <w:rFonts w:ascii="宋体" w:hAnsi="宋体"/>
          <w:bCs/>
          <w:szCs w:val="21"/>
        </w:rPr>
      </w:pPr>
      <w:r>
        <w:rPr>
          <w:rFonts w:ascii="宋体" w:hAnsi="宋体"/>
          <w:noProof/>
          <w:szCs w:val="21"/>
        </w:rPr>
        <w:drawing>
          <wp:inline distT="0" distB="0" distL="0" distR="0" wp14:anchorId="4082CD9C" wp14:editId="7516A2E0">
            <wp:extent cx="4642485" cy="2438400"/>
            <wp:effectExtent l="0" t="0" r="5715" b="0"/>
            <wp:docPr id="6"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3"/>
                    <pic:cNvPicPr>
                      <a:picLocks noChangeAspect="1" noChangeArrowheads="1"/>
                    </pic:cNvPicPr>
                  </pic:nvPicPr>
                  <pic:blipFill>
                    <a:blip r:embed="rId13" cstate="print"/>
                    <a:srcRect/>
                    <a:stretch>
                      <a:fillRect/>
                    </a:stretch>
                  </pic:blipFill>
                  <pic:spPr>
                    <a:xfrm>
                      <a:off x="0" y="0"/>
                      <a:ext cx="4642543" cy="2438400"/>
                    </a:xfrm>
                    <a:prstGeom prst="rect">
                      <a:avLst/>
                    </a:prstGeom>
                    <a:noFill/>
                    <a:ln w="9525">
                      <a:noFill/>
                      <a:miter lim="800000"/>
                      <a:headEnd/>
                      <a:tailEnd/>
                    </a:ln>
                  </pic:spPr>
                </pic:pic>
              </a:graphicData>
            </a:graphic>
          </wp:inline>
        </w:drawing>
      </w:r>
    </w:p>
    <w:p w14:paraId="1F0748D7" w14:textId="77777777" w:rsidR="00FA70D4" w:rsidRDefault="00FA70D4" w:rsidP="00FA70D4">
      <w:pPr>
        <w:ind w:firstLineChars="200" w:firstLine="422"/>
        <w:rPr>
          <w:rFonts w:ascii="宋体" w:hAnsi="宋体" w:cs="宋体"/>
          <w:b/>
          <w:szCs w:val="21"/>
        </w:rPr>
      </w:pPr>
      <w:r>
        <w:rPr>
          <w:rFonts w:ascii="宋体" w:hAnsi="宋体" w:cs="宋体" w:hint="eastAsia"/>
          <w:b/>
          <w:szCs w:val="21"/>
        </w:rPr>
        <w:t>3、具体项目</w:t>
      </w:r>
    </w:p>
    <w:p w14:paraId="7582124E" w14:textId="77777777" w:rsidR="00FA70D4" w:rsidRDefault="00FA70D4" w:rsidP="00FA70D4">
      <w:pPr>
        <w:widowControl/>
        <w:ind w:firstLineChars="200" w:firstLine="420"/>
        <w:jc w:val="left"/>
        <w:rPr>
          <w:rFonts w:ascii="宋体" w:hAnsi="宋体"/>
          <w:bCs/>
          <w:szCs w:val="21"/>
        </w:rPr>
      </w:pPr>
      <w:r>
        <w:rPr>
          <w:rFonts w:ascii="宋体" w:hAnsi="宋体" w:hint="eastAsia"/>
          <w:bCs/>
          <w:szCs w:val="21"/>
        </w:rPr>
        <w:t>本项目建设所需的SDN核心设备、千兆单模光模块、万兆单模光模、40G虚拟化堆叠线缆由采购人另行采购，不在本次采购范围中。</w:t>
      </w:r>
    </w:p>
    <w:p w14:paraId="1A052F00" w14:textId="77777777" w:rsidR="00FA70D4" w:rsidRDefault="00FA70D4" w:rsidP="00FA70D4">
      <w:pPr>
        <w:widowControl/>
        <w:ind w:firstLineChars="200" w:firstLine="420"/>
        <w:jc w:val="left"/>
        <w:rPr>
          <w:rFonts w:ascii="宋体" w:hAnsi="宋体"/>
          <w:bCs/>
          <w:szCs w:val="21"/>
        </w:rPr>
      </w:pPr>
      <w:r>
        <w:rPr>
          <w:rFonts w:ascii="宋体" w:hAnsi="宋体" w:hint="eastAsia"/>
          <w:bCs/>
          <w:szCs w:val="21"/>
        </w:rPr>
        <w:t>（1）天河与清远两个校区核心交换机冗余部署：采购2台新的核心交换机，跟学校现有SDN核心交换机做冗余部署；</w:t>
      </w:r>
    </w:p>
    <w:p w14:paraId="53E8E5CB" w14:textId="77777777" w:rsidR="00FA70D4" w:rsidRDefault="00FA70D4" w:rsidP="00FA70D4">
      <w:pPr>
        <w:widowControl/>
        <w:ind w:firstLineChars="200" w:firstLine="420"/>
        <w:jc w:val="left"/>
        <w:rPr>
          <w:rFonts w:ascii="宋体" w:hAnsi="宋体"/>
          <w:bCs/>
          <w:szCs w:val="21"/>
        </w:rPr>
      </w:pPr>
      <w:r>
        <w:rPr>
          <w:rFonts w:ascii="宋体" w:hAnsi="宋体" w:hint="eastAsia"/>
          <w:bCs/>
          <w:szCs w:val="21"/>
        </w:rPr>
        <w:t>（2）SDN应用驱动网络控制器冗余部署：增加2台SDN控制器硬件支撑平台及高可靠HA增强包；</w:t>
      </w:r>
    </w:p>
    <w:p w14:paraId="28C491F0" w14:textId="77777777" w:rsidR="00FA70D4" w:rsidRDefault="00FA70D4" w:rsidP="00FA70D4">
      <w:pPr>
        <w:widowControl/>
        <w:ind w:firstLine="480"/>
        <w:jc w:val="left"/>
        <w:rPr>
          <w:rFonts w:ascii="宋体" w:hAnsi="宋体"/>
          <w:bCs/>
          <w:szCs w:val="21"/>
        </w:rPr>
      </w:pPr>
      <w:r>
        <w:rPr>
          <w:rFonts w:ascii="宋体" w:hAnsi="宋体" w:hint="eastAsia"/>
          <w:bCs/>
          <w:szCs w:val="21"/>
        </w:rPr>
        <w:t>（3）购置新的出口路由器，替换天河校区2009年使用至今的思科3845路由器，提升校区出口带宽处理能力、多业务、多线路服务，支持IPV4与IPv6网络；</w:t>
      </w:r>
    </w:p>
    <w:p w14:paraId="181F5AF6" w14:textId="77777777" w:rsidR="00FA70D4" w:rsidRDefault="00FA70D4" w:rsidP="00FA70D4">
      <w:pPr>
        <w:widowControl/>
        <w:ind w:firstLine="480"/>
        <w:jc w:val="left"/>
        <w:rPr>
          <w:rFonts w:ascii="宋体" w:hAnsi="宋体"/>
          <w:bCs/>
          <w:szCs w:val="21"/>
        </w:rPr>
      </w:pPr>
      <w:r>
        <w:rPr>
          <w:rFonts w:ascii="宋体" w:hAnsi="宋体" w:hint="eastAsia"/>
          <w:bCs/>
          <w:szCs w:val="21"/>
        </w:rPr>
        <w:t>（4）升级上网行为管理设备，配合路由器提升网络带宽处理能力；</w:t>
      </w:r>
    </w:p>
    <w:p w14:paraId="05F160BE" w14:textId="77777777" w:rsidR="00FA70D4" w:rsidRDefault="00FA70D4" w:rsidP="00FA70D4">
      <w:pPr>
        <w:widowControl/>
        <w:ind w:firstLine="480"/>
        <w:jc w:val="left"/>
        <w:rPr>
          <w:rFonts w:ascii="宋体" w:hAnsi="宋体"/>
          <w:bCs/>
          <w:szCs w:val="21"/>
        </w:rPr>
      </w:pPr>
      <w:r>
        <w:rPr>
          <w:rFonts w:ascii="宋体" w:hAnsi="宋体" w:hint="eastAsia"/>
          <w:bCs/>
          <w:szCs w:val="21"/>
        </w:rPr>
        <w:t>（5）学校整网配置成大二层扁平化架构，简化网络运维，为学院信息化服务提供稳定的基础保障；</w:t>
      </w:r>
    </w:p>
    <w:p w14:paraId="1819168B" w14:textId="77777777" w:rsidR="00FA70D4" w:rsidRDefault="00FA70D4" w:rsidP="00FA70D4">
      <w:pPr>
        <w:widowControl/>
        <w:ind w:firstLine="480"/>
        <w:jc w:val="left"/>
        <w:rPr>
          <w:rFonts w:ascii="宋体" w:hAnsi="宋体"/>
          <w:bCs/>
          <w:szCs w:val="21"/>
        </w:rPr>
      </w:pPr>
      <w:r>
        <w:rPr>
          <w:rFonts w:ascii="宋体" w:hAnsi="宋体" w:hint="eastAsia"/>
          <w:bCs/>
          <w:szCs w:val="21"/>
        </w:rPr>
        <w:t>（6）引入安全服务链技术，实现校内安全资源的统一调度；</w:t>
      </w:r>
    </w:p>
    <w:p w14:paraId="15828AD8" w14:textId="77777777" w:rsidR="00FA70D4" w:rsidRDefault="00FA70D4" w:rsidP="00FA70D4">
      <w:pPr>
        <w:ind w:firstLineChars="200" w:firstLine="420"/>
        <w:rPr>
          <w:rFonts w:ascii="宋体" w:hAnsi="宋体"/>
          <w:szCs w:val="21"/>
        </w:rPr>
      </w:pPr>
      <w:r>
        <w:rPr>
          <w:rFonts w:ascii="宋体" w:hAnsi="宋体" w:hint="eastAsia"/>
          <w:bCs/>
          <w:szCs w:val="21"/>
        </w:rPr>
        <w:t>（7）整体网络融合，使无线网络二期与有线SDN二期网络相互融合贯通。</w:t>
      </w:r>
    </w:p>
    <w:p w14:paraId="4C154AB9" w14:textId="77777777" w:rsidR="00FA70D4" w:rsidRDefault="00FA70D4" w:rsidP="00FA70D4">
      <w:pPr>
        <w:spacing w:beforeLines="100" w:before="312" w:afterLines="50" w:after="156"/>
        <w:outlineLvl w:val="2"/>
        <w:rPr>
          <w:rFonts w:ascii="宋体" w:hAnsi="宋体"/>
          <w:b/>
        </w:rPr>
      </w:pPr>
      <w:r>
        <w:rPr>
          <w:rFonts w:ascii="宋体" w:hAnsi="宋体" w:hint="eastAsia"/>
          <w:b/>
          <w:kern w:val="0"/>
          <w:sz w:val="24"/>
        </w:rPr>
        <w:t>（三）采购清单及主要参数要求</w:t>
      </w:r>
    </w:p>
    <w:tbl>
      <w:tblPr>
        <w:tblW w:w="83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477"/>
        <w:gridCol w:w="4472"/>
        <w:gridCol w:w="851"/>
        <w:gridCol w:w="850"/>
      </w:tblGrid>
      <w:tr w:rsidR="00FA70D4" w14:paraId="517AC9B4" w14:textId="77777777" w:rsidTr="00EB0550">
        <w:trPr>
          <w:trHeight w:val="536"/>
        </w:trPr>
        <w:tc>
          <w:tcPr>
            <w:tcW w:w="714" w:type="dxa"/>
            <w:vAlign w:val="center"/>
          </w:tcPr>
          <w:p w14:paraId="67E07545" w14:textId="77777777" w:rsidR="00FA70D4" w:rsidRDefault="00FA70D4" w:rsidP="00EB0550">
            <w:pPr>
              <w:widowControl/>
              <w:jc w:val="center"/>
              <w:rPr>
                <w:rFonts w:ascii="宋体" w:hAnsi="宋体" w:cs="宋体"/>
                <w:kern w:val="0"/>
                <w:szCs w:val="21"/>
              </w:rPr>
            </w:pPr>
            <w:r>
              <w:rPr>
                <w:rFonts w:ascii="宋体" w:hAnsi="宋体" w:cs="宋体" w:hint="eastAsia"/>
                <w:b/>
                <w:kern w:val="0"/>
                <w:szCs w:val="21"/>
              </w:rPr>
              <w:t>序号</w:t>
            </w:r>
          </w:p>
        </w:tc>
        <w:tc>
          <w:tcPr>
            <w:tcW w:w="1477" w:type="dxa"/>
            <w:shd w:val="clear" w:color="auto" w:fill="auto"/>
            <w:vAlign w:val="center"/>
          </w:tcPr>
          <w:p w14:paraId="28FFBEA5" w14:textId="77777777" w:rsidR="00FA70D4" w:rsidRDefault="00FA70D4" w:rsidP="00EB0550">
            <w:pPr>
              <w:widowControl/>
              <w:jc w:val="center"/>
              <w:rPr>
                <w:rFonts w:ascii="宋体" w:hAnsi="宋体" w:cs="宋体"/>
                <w:kern w:val="0"/>
                <w:szCs w:val="21"/>
              </w:rPr>
            </w:pPr>
            <w:r>
              <w:rPr>
                <w:rFonts w:ascii="宋体" w:hAnsi="宋体" w:cs="宋体" w:hint="eastAsia"/>
                <w:b/>
                <w:bCs/>
                <w:kern w:val="0"/>
                <w:szCs w:val="21"/>
              </w:rPr>
              <w:t>设备或材料</w:t>
            </w:r>
          </w:p>
        </w:tc>
        <w:tc>
          <w:tcPr>
            <w:tcW w:w="4472" w:type="dxa"/>
            <w:shd w:val="clear" w:color="auto" w:fill="auto"/>
            <w:vAlign w:val="center"/>
          </w:tcPr>
          <w:p w14:paraId="76418CF7" w14:textId="77777777" w:rsidR="00FA70D4" w:rsidRDefault="00FA70D4" w:rsidP="00EB0550">
            <w:pPr>
              <w:widowControl/>
              <w:ind w:firstLineChars="300" w:firstLine="632"/>
              <w:jc w:val="center"/>
              <w:rPr>
                <w:rFonts w:ascii="宋体" w:hAnsi="宋体" w:cs="宋体"/>
                <w:b/>
                <w:bCs/>
                <w:kern w:val="0"/>
                <w:szCs w:val="21"/>
              </w:rPr>
            </w:pPr>
            <w:r>
              <w:rPr>
                <w:rFonts w:ascii="宋体" w:hAnsi="宋体" w:cs="宋体" w:hint="eastAsia"/>
                <w:b/>
                <w:bCs/>
                <w:kern w:val="0"/>
                <w:szCs w:val="21"/>
              </w:rPr>
              <w:t>参数</w:t>
            </w:r>
          </w:p>
        </w:tc>
        <w:tc>
          <w:tcPr>
            <w:tcW w:w="851" w:type="dxa"/>
            <w:shd w:val="clear" w:color="auto" w:fill="auto"/>
            <w:vAlign w:val="center"/>
          </w:tcPr>
          <w:p w14:paraId="4BC9D571" w14:textId="77777777" w:rsidR="00FA70D4" w:rsidRDefault="00FA70D4" w:rsidP="00EB0550">
            <w:pPr>
              <w:widowControl/>
              <w:jc w:val="center"/>
              <w:rPr>
                <w:rFonts w:ascii="宋体" w:hAnsi="宋体" w:cs="宋体"/>
                <w:b/>
                <w:bCs/>
                <w:kern w:val="0"/>
                <w:szCs w:val="21"/>
              </w:rPr>
            </w:pPr>
            <w:r>
              <w:rPr>
                <w:rFonts w:ascii="宋体" w:hAnsi="宋体" w:cs="宋体" w:hint="eastAsia"/>
                <w:b/>
                <w:bCs/>
                <w:kern w:val="0"/>
                <w:szCs w:val="21"/>
              </w:rPr>
              <w:t>数量</w:t>
            </w:r>
          </w:p>
        </w:tc>
        <w:tc>
          <w:tcPr>
            <w:tcW w:w="850" w:type="dxa"/>
            <w:vAlign w:val="center"/>
          </w:tcPr>
          <w:p w14:paraId="190E37AE" w14:textId="77777777" w:rsidR="00FA70D4" w:rsidRDefault="00FA70D4" w:rsidP="00EB0550">
            <w:pPr>
              <w:widowControl/>
              <w:jc w:val="center"/>
              <w:rPr>
                <w:rFonts w:ascii="宋体" w:hAnsi="宋体" w:cs="宋体"/>
                <w:b/>
                <w:bCs/>
                <w:kern w:val="0"/>
                <w:szCs w:val="21"/>
              </w:rPr>
            </w:pPr>
            <w:r>
              <w:rPr>
                <w:rFonts w:ascii="宋体" w:hAnsi="宋体" w:cs="宋体" w:hint="eastAsia"/>
                <w:b/>
                <w:bCs/>
                <w:kern w:val="0"/>
                <w:szCs w:val="21"/>
              </w:rPr>
              <w:t>备注</w:t>
            </w:r>
          </w:p>
        </w:tc>
      </w:tr>
      <w:tr w:rsidR="00FA70D4" w14:paraId="55A0F7D1" w14:textId="77777777" w:rsidTr="00EB0550">
        <w:trPr>
          <w:trHeight w:val="536"/>
        </w:trPr>
        <w:tc>
          <w:tcPr>
            <w:tcW w:w="714" w:type="dxa"/>
            <w:vAlign w:val="center"/>
          </w:tcPr>
          <w:p w14:paraId="6E98E0C5"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6</w:t>
            </w:r>
          </w:p>
        </w:tc>
        <w:tc>
          <w:tcPr>
            <w:tcW w:w="1477" w:type="dxa"/>
            <w:shd w:val="clear" w:color="auto" w:fill="auto"/>
            <w:vAlign w:val="center"/>
          </w:tcPr>
          <w:p w14:paraId="79F3D25C" w14:textId="77777777" w:rsidR="00FA70D4" w:rsidRDefault="00FA70D4" w:rsidP="00EB0550">
            <w:pPr>
              <w:widowControl/>
              <w:jc w:val="center"/>
              <w:rPr>
                <w:rFonts w:ascii="宋体" w:hAnsi="宋体" w:cs="宋体"/>
                <w:b/>
                <w:kern w:val="0"/>
                <w:szCs w:val="21"/>
              </w:rPr>
            </w:pPr>
            <w:r>
              <w:rPr>
                <w:rFonts w:ascii="宋体" w:hAnsi="宋体" w:cs="宋体" w:hint="eastAsia"/>
                <w:b/>
                <w:kern w:val="0"/>
                <w:szCs w:val="21"/>
              </w:rPr>
              <w:t>SDN应用驱动网络控制器</w:t>
            </w:r>
          </w:p>
          <w:p w14:paraId="19DA09BC" w14:textId="77777777" w:rsidR="00FA70D4" w:rsidRDefault="00FA70D4" w:rsidP="00EB0550">
            <w:pPr>
              <w:widowControl/>
              <w:jc w:val="center"/>
              <w:rPr>
                <w:rFonts w:ascii="宋体" w:hAnsi="宋体" w:cs="宋体"/>
                <w:b/>
                <w:kern w:val="0"/>
                <w:szCs w:val="21"/>
              </w:rPr>
            </w:pPr>
            <w:r>
              <w:rPr>
                <w:rFonts w:ascii="宋体" w:hAnsi="宋体" w:cs="宋体" w:hint="eastAsia"/>
                <w:b/>
                <w:kern w:val="0"/>
                <w:szCs w:val="21"/>
              </w:rPr>
              <w:t>（核心产品）</w:t>
            </w:r>
          </w:p>
        </w:tc>
        <w:tc>
          <w:tcPr>
            <w:tcW w:w="4472" w:type="dxa"/>
            <w:shd w:val="clear" w:color="auto" w:fill="auto"/>
            <w:vAlign w:val="center"/>
          </w:tcPr>
          <w:p w14:paraId="5CB443F1" w14:textId="77777777" w:rsidR="00FA70D4" w:rsidRDefault="00FA70D4" w:rsidP="00EB0550">
            <w:pPr>
              <w:widowControl/>
              <w:ind w:firstLineChars="200" w:firstLine="420"/>
              <w:jc w:val="left"/>
              <w:rPr>
                <w:rFonts w:ascii="宋体" w:hAnsi="宋体" w:cs="宋体"/>
                <w:szCs w:val="21"/>
              </w:rPr>
            </w:pPr>
            <w:r>
              <w:rPr>
                <w:rFonts w:ascii="宋体" w:hAnsi="宋体" w:cs="宋体" w:hint="eastAsia"/>
                <w:szCs w:val="21"/>
              </w:rPr>
              <w:t>SDN基础架构即服务硬件支撑平台，硬件集成化的</w:t>
            </w:r>
            <w:proofErr w:type="gramStart"/>
            <w:r>
              <w:rPr>
                <w:rFonts w:ascii="宋体" w:hAnsi="宋体" w:cs="宋体" w:hint="eastAsia"/>
                <w:szCs w:val="21"/>
              </w:rPr>
              <w:t>云计算</w:t>
            </w:r>
            <w:proofErr w:type="gramEnd"/>
            <w:r>
              <w:rPr>
                <w:rFonts w:ascii="宋体" w:hAnsi="宋体" w:cs="宋体" w:hint="eastAsia"/>
                <w:szCs w:val="21"/>
              </w:rPr>
              <w:t>SDN系统，遵循开放架构标准，在通用的 x86 硬件平台上无缝集成计算虚拟化、网络虚拟化、存储虚拟化、安全虚拟化、运维监控管理、</w:t>
            </w:r>
            <w:proofErr w:type="gramStart"/>
            <w:r>
              <w:rPr>
                <w:rFonts w:ascii="宋体" w:hAnsi="宋体" w:cs="宋体" w:hint="eastAsia"/>
                <w:szCs w:val="21"/>
              </w:rPr>
              <w:t>云业务</w:t>
            </w:r>
            <w:proofErr w:type="gramEnd"/>
            <w:r>
              <w:rPr>
                <w:rFonts w:ascii="宋体" w:hAnsi="宋体" w:cs="宋体" w:hint="eastAsia"/>
                <w:szCs w:val="21"/>
              </w:rPr>
              <w:t>流程交付等软件技术，实现资源模块化的横向弹性伸缩，形成统一的计算与存储资源池，利用先进的</w:t>
            </w:r>
            <w:proofErr w:type="gramStart"/>
            <w:r>
              <w:rPr>
                <w:rFonts w:ascii="宋体" w:hAnsi="宋体" w:cs="宋体" w:hint="eastAsia"/>
                <w:szCs w:val="21"/>
              </w:rPr>
              <w:t>云管理</w:t>
            </w:r>
            <w:proofErr w:type="gramEnd"/>
            <w:r>
              <w:rPr>
                <w:rFonts w:ascii="宋体" w:hAnsi="宋体" w:cs="宋体" w:hint="eastAsia"/>
                <w:szCs w:val="21"/>
              </w:rPr>
              <w:t>理念和互联网化的软件定义存储技术，建立安全的、可审核的、资源可按需调配和近线性扩展的SDN硬件支撑环境</w:t>
            </w:r>
          </w:p>
        </w:tc>
        <w:tc>
          <w:tcPr>
            <w:tcW w:w="851" w:type="dxa"/>
            <w:shd w:val="clear" w:color="auto" w:fill="auto"/>
            <w:vAlign w:val="center"/>
          </w:tcPr>
          <w:p w14:paraId="0A9F5BCE"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2台</w:t>
            </w:r>
          </w:p>
        </w:tc>
        <w:tc>
          <w:tcPr>
            <w:tcW w:w="850" w:type="dxa"/>
            <w:vAlign w:val="center"/>
          </w:tcPr>
          <w:p w14:paraId="1E91ACDA"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SDN应用控制服务器硬件</w:t>
            </w:r>
          </w:p>
        </w:tc>
      </w:tr>
      <w:tr w:rsidR="00FA70D4" w14:paraId="746EF499" w14:textId="77777777" w:rsidTr="00EB0550">
        <w:trPr>
          <w:trHeight w:val="536"/>
        </w:trPr>
        <w:tc>
          <w:tcPr>
            <w:tcW w:w="714" w:type="dxa"/>
            <w:vAlign w:val="center"/>
          </w:tcPr>
          <w:p w14:paraId="1B4FF7DA"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7</w:t>
            </w:r>
          </w:p>
        </w:tc>
        <w:tc>
          <w:tcPr>
            <w:tcW w:w="1477" w:type="dxa"/>
            <w:shd w:val="clear" w:color="auto" w:fill="auto"/>
            <w:vAlign w:val="center"/>
          </w:tcPr>
          <w:p w14:paraId="65E42163" w14:textId="77777777" w:rsidR="00FA70D4" w:rsidRDefault="00FA70D4" w:rsidP="00EB0550">
            <w:pPr>
              <w:widowControl/>
              <w:jc w:val="center"/>
              <w:rPr>
                <w:rFonts w:ascii="宋体" w:hAnsi="宋体" w:cs="宋体"/>
                <w:b/>
                <w:kern w:val="0"/>
                <w:szCs w:val="21"/>
              </w:rPr>
            </w:pPr>
            <w:r>
              <w:rPr>
                <w:rFonts w:ascii="宋体" w:hAnsi="宋体" w:cs="宋体" w:hint="eastAsia"/>
                <w:b/>
                <w:kern w:val="0"/>
                <w:szCs w:val="21"/>
              </w:rPr>
              <w:t>扁平</w:t>
            </w:r>
            <w:proofErr w:type="gramStart"/>
            <w:r>
              <w:rPr>
                <w:rFonts w:ascii="宋体" w:hAnsi="宋体" w:cs="宋体" w:hint="eastAsia"/>
                <w:b/>
                <w:kern w:val="0"/>
                <w:szCs w:val="21"/>
              </w:rPr>
              <w:t>化多运营商出口</w:t>
            </w:r>
            <w:proofErr w:type="gramEnd"/>
            <w:r>
              <w:rPr>
                <w:rFonts w:ascii="宋体" w:hAnsi="宋体" w:cs="宋体" w:hint="eastAsia"/>
                <w:b/>
                <w:kern w:val="0"/>
                <w:szCs w:val="21"/>
              </w:rPr>
              <w:t>设备</w:t>
            </w:r>
          </w:p>
          <w:p w14:paraId="7BE1BFD5" w14:textId="77777777" w:rsidR="00FA70D4" w:rsidRDefault="00FA70D4" w:rsidP="00EB0550">
            <w:pPr>
              <w:widowControl/>
              <w:jc w:val="center"/>
              <w:rPr>
                <w:rFonts w:ascii="宋体" w:hAnsi="宋体" w:cs="宋体"/>
                <w:b/>
                <w:kern w:val="0"/>
                <w:szCs w:val="21"/>
              </w:rPr>
            </w:pPr>
            <w:r>
              <w:rPr>
                <w:rFonts w:ascii="宋体" w:hAnsi="宋体" w:cs="宋体" w:hint="eastAsia"/>
                <w:b/>
                <w:kern w:val="0"/>
                <w:szCs w:val="21"/>
              </w:rPr>
              <w:t>（核心产品）</w:t>
            </w:r>
          </w:p>
        </w:tc>
        <w:tc>
          <w:tcPr>
            <w:tcW w:w="4472" w:type="dxa"/>
            <w:shd w:val="clear" w:color="auto" w:fill="auto"/>
            <w:vAlign w:val="center"/>
          </w:tcPr>
          <w:p w14:paraId="1E894BA9" w14:textId="77777777" w:rsidR="00FA70D4" w:rsidRDefault="00FA70D4" w:rsidP="00EB0550">
            <w:pPr>
              <w:widowControl/>
              <w:ind w:firstLineChars="200" w:firstLine="420"/>
              <w:jc w:val="left"/>
              <w:rPr>
                <w:rFonts w:ascii="宋体" w:hAnsi="宋体" w:cs="宋体"/>
                <w:kern w:val="0"/>
                <w:szCs w:val="21"/>
              </w:rPr>
            </w:pPr>
            <w:r>
              <w:rPr>
                <w:rFonts w:ascii="宋体" w:hAnsi="宋体" w:cs="宋体" w:hint="eastAsia"/>
                <w:kern w:val="0"/>
                <w:szCs w:val="21"/>
              </w:rPr>
              <w:t>多运营</w:t>
            </w:r>
            <w:proofErr w:type="gramStart"/>
            <w:r>
              <w:rPr>
                <w:rFonts w:ascii="宋体" w:hAnsi="宋体" w:cs="宋体" w:hint="eastAsia"/>
                <w:kern w:val="0"/>
                <w:szCs w:val="21"/>
              </w:rPr>
              <w:t>商用户</w:t>
            </w:r>
            <w:proofErr w:type="gramEnd"/>
            <w:r>
              <w:rPr>
                <w:rFonts w:ascii="宋体" w:hAnsi="宋体" w:cs="宋体" w:hint="eastAsia"/>
                <w:kern w:val="0"/>
                <w:szCs w:val="21"/>
              </w:rPr>
              <w:t>自主选路扁平</w:t>
            </w:r>
            <w:proofErr w:type="gramStart"/>
            <w:r>
              <w:rPr>
                <w:rFonts w:ascii="宋体" w:hAnsi="宋体" w:cs="宋体" w:hint="eastAsia"/>
                <w:kern w:val="0"/>
                <w:szCs w:val="21"/>
              </w:rPr>
              <w:t>化出口</w:t>
            </w:r>
            <w:proofErr w:type="gramEnd"/>
            <w:r>
              <w:rPr>
                <w:rFonts w:ascii="宋体" w:hAnsi="宋体" w:cs="宋体" w:hint="eastAsia"/>
                <w:kern w:val="0"/>
                <w:szCs w:val="21"/>
              </w:rPr>
              <w:t>设备，单台配置主机、双网板、双主控、双交流电源2500W，单台配置下一代防火墙硬件模块，配置4个万兆接口，基于BRAS多出口</w:t>
            </w:r>
            <w:proofErr w:type="gramStart"/>
            <w:r>
              <w:rPr>
                <w:rFonts w:ascii="宋体" w:hAnsi="宋体" w:cs="宋体" w:hint="eastAsia"/>
                <w:kern w:val="0"/>
                <w:szCs w:val="21"/>
              </w:rPr>
              <w:t>扁平化多运营</w:t>
            </w:r>
            <w:proofErr w:type="gramEnd"/>
            <w:r>
              <w:rPr>
                <w:rFonts w:ascii="宋体" w:hAnsi="宋体" w:cs="宋体" w:hint="eastAsia"/>
                <w:kern w:val="0"/>
                <w:szCs w:val="21"/>
              </w:rPr>
              <w:t>商选路功能，支持Portal、</w:t>
            </w:r>
            <w:proofErr w:type="spellStart"/>
            <w:r>
              <w:rPr>
                <w:rFonts w:ascii="宋体" w:hAnsi="宋体" w:cs="宋体" w:hint="eastAsia"/>
                <w:kern w:val="0"/>
                <w:szCs w:val="21"/>
              </w:rPr>
              <w:t>PPPoE</w:t>
            </w:r>
            <w:proofErr w:type="spellEnd"/>
            <w:r>
              <w:rPr>
                <w:rFonts w:ascii="宋体" w:hAnsi="宋体" w:cs="宋体" w:hint="eastAsia"/>
                <w:kern w:val="0"/>
                <w:szCs w:val="21"/>
              </w:rPr>
              <w:t>和</w:t>
            </w:r>
            <w:proofErr w:type="spellStart"/>
            <w:r>
              <w:rPr>
                <w:rFonts w:ascii="宋体" w:hAnsi="宋体" w:cs="宋体" w:hint="eastAsia"/>
                <w:kern w:val="0"/>
                <w:szCs w:val="21"/>
              </w:rPr>
              <w:t>IPoE</w:t>
            </w:r>
            <w:proofErr w:type="spellEnd"/>
            <w:r>
              <w:rPr>
                <w:rFonts w:ascii="宋体" w:hAnsi="宋体" w:cs="宋体" w:hint="eastAsia"/>
                <w:kern w:val="0"/>
                <w:szCs w:val="21"/>
              </w:rPr>
              <w:t>认证方式实现准入准出一体化，通过</w:t>
            </w:r>
            <w:proofErr w:type="spellStart"/>
            <w:r>
              <w:rPr>
                <w:rFonts w:ascii="宋体" w:hAnsi="宋体" w:cs="宋体" w:hint="eastAsia"/>
                <w:kern w:val="0"/>
                <w:szCs w:val="21"/>
              </w:rPr>
              <w:t>QinQ</w:t>
            </w:r>
            <w:proofErr w:type="spellEnd"/>
            <w:r>
              <w:rPr>
                <w:rFonts w:ascii="宋体" w:hAnsi="宋体" w:cs="宋体" w:hint="eastAsia"/>
                <w:kern w:val="0"/>
                <w:szCs w:val="21"/>
              </w:rPr>
              <w:t>实现二层网络隔离，配合运营商计费系统实现运营商认证系统对接</w:t>
            </w:r>
          </w:p>
        </w:tc>
        <w:tc>
          <w:tcPr>
            <w:tcW w:w="851" w:type="dxa"/>
            <w:shd w:val="clear" w:color="auto" w:fill="auto"/>
            <w:vAlign w:val="center"/>
          </w:tcPr>
          <w:p w14:paraId="142860D9"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1台</w:t>
            </w:r>
          </w:p>
        </w:tc>
        <w:tc>
          <w:tcPr>
            <w:tcW w:w="850" w:type="dxa"/>
            <w:vAlign w:val="center"/>
          </w:tcPr>
          <w:p w14:paraId="6C181F20" w14:textId="77777777" w:rsidR="00FA70D4" w:rsidRDefault="00FA70D4" w:rsidP="00EB0550">
            <w:pPr>
              <w:widowControl/>
              <w:jc w:val="center"/>
              <w:rPr>
                <w:rFonts w:ascii="宋体" w:hAnsi="宋体" w:cs="宋体"/>
                <w:kern w:val="0"/>
                <w:szCs w:val="21"/>
              </w:rPr>
            </w:pPr>
            <w:proofErr w:type="gramStart"/>
            <w:r>
              <w:rPr>
                <w:rFonts w:ascii="宋体" w:hAnsi="宋体" w:cs="宋体" w:hint="eastAsia"/>
                <w:kern w:val="0"/>
                <w:szCs w:val="21"/>
              </w:rPr>
              <w:t>扁平化多出口</w:t>
            </w:r>
            <w:proofErr w:type="gramEnd"/>
            <w:r>
              <w:rPr>
                <w:rFonts w:ascii="宋体" w:hAnsi="宋体" w:cs="宋体" w:hint="eastAsia"/>
                <w:kern w:val="0"/>
                <w:szCs w:val="21"/>
              </w:rPr>
              <w:t>网络专用设备</w:t>
            </w:r>
          </w:p>
        </w:tc>
      </w:tr>
      <w:tr w:rsidR="00FA70D4" w14:paraId="7386FF08" w14:textId="77777777" w:rsidTr="00EB0550">
        <w:trPr>
          <w:trHeight w:val="536"/>
        </w:trPr>
        <w:tc>
          <w:tcPr>
            <w:tcW w:w="714" w:type="dxa"/>
            <w:vAlign w:val="center"/>
          </w:tcPr>
          <w:p w14:paraId="5FAA9A06"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8</w:t>
            </w:r>
          </w:p>
        </w:tc>
        <w:tc>
          <w:tcPr>
            <w:tcW w:w="1477" w:type="dxa"/>
            <w:shd w:val="clear" w:color="auto" w:fill="auto"/>
            <w:vAlign w:val="center"/>
          </w:tcPr>
          <w:p w14:paraId="2EE3CF8B"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上网行为管理</w:t>
            </w:r>
          </w:p>
        </w:tc>
        <w:tc>
          <w:tcPr>
            <w:tcW w:w="4472" w:type="dxa"/>
            <w:shd w:val="clear" w:color="auto" w:fill="auto"/>
            <w:vAlign w:val="center"/>
          </w:tcPr>
          <w:p w14:paraId="749DC888" w14:textId="77777777" w:rsidR="00FA70D4" w:rsidRDefault="00FA70D4" w:rsidP="00EB0550">
            <w:pPr>
              <w:ind w:firstLineChars="200" w:firstLine="420"/>
              <w:jc w:val="left"/>
              <w:rPr>
                <w:rFonts w:ascii="宋体" w:hAnsi="宋体"/>
                <w:szCs w:val="21"/>
              </w:rPr>
            </w:pPr>
            <w:r>
              <w:rPr>
                <w:rFonts w:ascii="宋体" w:hAnsi="宋体" w:hint="eastAsia"/>
                <w:szCs w:val="21"/>
              </w:rPr>
              <w:t>网络吞吐量4Gb、推荐带宽2Gb、推荐用户</w:t>
            </w:r>
            <w:proofErr w:type="gramStart"/>
            <w:r>
              <w:rPr>
                <w:rFonts w:ascii="宋体" w:hAnsi="宋体" w:hint="eastAsia"/>
                <w:szCs w:val="21"/>
              </w:rPr>
              <w:t>数规模</w:t>
            </w:r>
            <w:proofErr w:type="gramEnd"/>
            <w:r>
              <w:rPr>
                <w:rFonts w:ascii="宋体" w:hAnsi="宋体" w:hint="eastAsia"/>
                <w:szCs w:val="21"/>
              </w:rPr>
              <w:t>20000、每秒</w:t>
            </w:r>
            <w:proofErr w:type="gramStart"/>
            <w:r>
              <w:rPr>
                <w:rFonts w:ascii="宋体" w:hAnsi="宋体" w:hint="eastAsia"/>
                <w:szCs w:val="21"/>
              </w:rPr>
              <w:t>新建数</w:t>
            </w:r>
            <w:proofErr w:type="gramEnd"/>
            <w:r>
              <w:rPr>
                <w:rFonts w:ascii="宋体" w:hAnsi="宋体" w:hint="eastAsia"/>
                <w:szCs w:val="21"/>
              </w:rPr>
              <w:t>30000、最大并发数1500000； 硬件指标：2U，双电源，4个</w:t>
            </w:r>
            <w:proofErr w:type="gramStart"/>
            <w:r>
              <w:rPr>
                <w:rFonts w:ascii="宋体" w:hAnsi="宋体" w:hint="eastAsia"/>
                <w:szCs w:val="21"/>
              </w:rPr>
              <w:t>千兆电口</w:t>
            </w:r>
            <w:proofErr w:type="gramEnd"/>
            <w:r>
              <w:rPr>
                <w:rFonts w:ascii="宋体" w:hAnsi="宋体" w:hint="eastAsia"/>
                <w:szCs w:val="21"/>
              </w:rPr>
              <w:t>，4个</w:t>
            </w:r>
            <w:proofErr w:type="gramStart"/>
            <w:r>
              <w:rPr>
                <w:rFonts w:ascii="宋体" w:hAnsi="宋体" w:hint="eastAsia"/>
                <w:szCs w:val="21"/>
              </w:rPr>
              <w:t>千兆光口</w:t>
            </w:r>
            <w:proofErr w:type="gramEnd"/>
            <w:r>
              <w:rPr>
                <w:rFonts w:ascii="宋体" w:hAnsi="宋体" w:hint="eastAsia"/>
                <w:szCs w:val="21"/>
              </w:rPr>
              <w:t>， 1个串口(RJ45) ，2个USB2.0，8G内存，硬盘1TB;</w:t>
            </w:r>
          </w:p>
        </w:tc>
        <w:tc>
          <w:tcPr>
            <w:tcW w:w="851" w:type="dxa"/>
            <w:shd w:val="clear" w:color="auto" w:fill="auto"/>
            <w:vAlign w:val="center"/>
          </w:tcPr>
          <w:p w14:paraId="6422FCB8"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1台</w:t>
            </w:r>
          </w:p>
        </w:tc>
        <w:tc>
          <w:tcPr>
            <w:tcW w:w="850" w:type="dxa"/>
            <w:vAlign w:val="center"/>
          </w:tcPr>
          <w:p w14:paraId="2D460DAA"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用户上网行为管理设备</w:t>
            </w:r>
          </w:p>
        </w:tc>
      </w:tr>
      <w:tr w:rsidR="00FA70D4" w14:paraId="26B18E9A" w14:textId="77777777" w:rsidTr="00EB0550">
        <w:trPr>
          <w:trHeight w:val="536"/>
        </w:trPr>
        <w:tc>
          <w:tcPr>
            <w:tcW w:w="714" w:type="dxa"/>
            <w:vAlign w:val="center"/>
          </w:tcPr>
          <w:p w14:paraId="1CF2D2AA"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9</w:t>
            </w:r>
          </w:p>
        </w:tc>
        <w:tc>
          <w:tcPr>
            <w:tcW w:w="1477" w:type="dxa"/>
            <w:shd w:val="clear" w:color="auto" w:fill="auto"/>
            <w:vAlign w:val="center"/>
          </w:tcPr>
          <w:p w14:paraId="2A8887DF"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设备安装调试</w:t>
            </w:r>
          </w:p>
        </w:tc>
        <w:tc>
          <w:tcPr>
            <w:tcW w:w="4472" w:type="dxa"/>
            <w:shd w:val="clear" w:color="auto" w:fill="auto"/>
            <w:vAlign w:val="center"/>
          </w:tcPr>
          <w:p w14:paraId="52D12DC2" w14:textId="77777777" w:rsidR="00FA70D4" w:rsidRDefault="00FA70D4" w:rsidP="00EB0550">
            <w:pPr>
              <w:ind w:firstLineChars="200" w:firstLine="420"/>
              <w:rPr>
                <w:rFonts w:ascii="宋体" w:hAnsi="宋体"/>
                <w:szCs w:val="21"/>
              </w:rPr>
            </w:pPr>
            <w:r>
              <w:rPr>
                <w:rFonts w:ascii="宋体" w:hAnsi="宋体" w:hint="eastAsia"/>
                <w:szCs w:val="21"/>
              </w:rPr>
              <w:t>需要跟SDN网络扁平化项目</w:t>
            </w:r>
            <w:r>
              <w:rPr>
                <w:rFonts w:ascii="宋体" w:hAnsi="宋体" w:hint="eastAsia"/>
              </w:rPr>
              <w:t>深度融合，实现全网统一管理管控。</w:t>
            </w:r>
          </w:p>
        </w:tc>
        <w:tc>
          <w:tcPr>
            <w:tcW w:w="851" w:type="dxa"/>
            <w:shd w:val="clear" w:color="auto" w:fill="auto"/>
            <w:vAlign w:val="center"/>
          </w:tcPr>
          <w:p w14:paraId="3DD54AB6"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1项</w:t>
            </w:r>
          </w:p>
        </w:tc>
        <w:tc>
          <w:tcPr>
            <w:tcW w:w="850" w:type="dxa"/>
            <w:vAlign w:val="center"/>
          </w:tcPr>
          <w:p w14:paraId="3A9FFCC9"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项目集成服务</w:t>
            </w:r>
          </w:p>
        </w:tc>
      </w:tr>
    </w:tbl>
    <w:p w14:paraId="04B86CC9" w14:textId="77777777" w:rsidR="00FA70D4" w:rsidRDefault="00FA70D4" w:rsidP="00FA70D4">
      <w:pPr>
        <w:spacing w:beforeLines="100" w:before="312" w:afterLines="50" w:after="156"/>
        <w:outlineLvl w:val="2"/>
        <w:rPr>
          <w:rFonts w:ascii="宋体" w:hAnsi="宋体"/>
          <w:b/>
        </w:rPr>
      </w:pPr>
      <w:r>
        <w:rPr>
          <w:rFonts w:ascii="宋体" w:hAnsi="宋体" w:hint="eastAsia"/>
          <w:b/>
          <w:kern w:val="0"/>
          <w:sz w:val="24"/>
        </w:rPr>
        <w:t>（四）具体技术参数要求</w:t>
      </w:r>
    </w:p>
    <w:p w14:paraId="32320F65" w14:textId="77777777" w:rsidR="00FA70D4" w:rsidRDefault="00FA70D4" w:rsidP="00FA70D4">
      <w:pPr>
        <w:spacing w:beforeLines="50" w:before="156"/>
        <w:rPr>
          <w:rFonts w:ascii="宋体" w:hAnsi="宋体"/>
          <w:b/>
          <w:szCs w:val="21"/>
        </w:rPr>
      </w:pPr>
      <w:r>
        <w:rPr>
          <w:rFonts w:ascii="宋体" w:hAnsi="宋体" w:hint="eastAsia"/>
          <w:b/>
          <w:szCs w:val="21"/>
        </w:rPr>
        <w:t>1、SDN应用驱动网络控制器详细技术参数要求</w:t>
      </w:r>
    </w:p>
    <w:tbl>
      <w:tblPr>
        <w:tblW w:w="8477" w:type="dxa"/>
        <w:tblInd w:w="-289" w:type="dxa"/>
        <w:tblLook w:val="04A0" w:firstRow="1" w:lastRow="0" w:firstColumn="1" w:lastColumn="0" w:noHBand="0" w:noVBand="1"/>
      </w:tblPr>
      <w:tblGrid>
        <w:gridCol w:w="851"/>
        <w:gridCol w:w="1276"/>
        <w:gridCol w:w="6350"/>
      </w:tblGrid>
      <w:tr w:rsidR="00FA70D4" w14:paraId="05F155D0" w14:textId="77777777" w:rsidTr="00EB0550">
        <w:trPr>
          <w:trHeight w:val="270"/>
        </w:trPr>
        <w:tc>
          <w:tcPr>
            <w:tcW w:w="851" w:type="dxa"/>
            <w:tcBorders>
              <w:top w:val="single" w:sz="4" w:space="0" w:color="auto"/>
              <w:left w:val="single" w:sz="4" w:space="0" w:color="auto"/>
              <w:bottom w:val="single" w:sz="4" w:space="0" w:color="auto"/>
              <w:right w:val="single" w:sz="4" w:space="0" w:color="auto"/>
            </w:tcBorders>
            <w:vAlign w:val="center"/>
          </w:tcPr>
          <w:p w14:paraId="45856E42" w14:textId="77777777" w:rsidR="00FA70D4" w:rsidRDefault="00FA70D4" w:rsidP="00EB0550">
            <w:pPr>
              <w:widowControl/>
              <w:jc w:val="center"/>
              <w:rPr>
                <w:rFonts w:ascii="宋体" w:hAnsi="宋体" w:cs="宋体"/>
                <w:b/>
                <w:kern w:val="0"/>
                <w:szCs w:val="21"/>
              </w:rPr>
            </w:pPr>
            <w:r>
              <w:rPr>
                <w:rFonts w:ascii="宋体" w:hAnsi="宋体" w:cs="宋体" w:hint="eastAsia"/>
                <w:b/>
                <w:kern w:val="0"/>
                <w:szCs w:val="21"/>
              </w:rPr>
              <w:t>序号</w:t>
            </w:r>
          </w:p>
        </w:tc>
        <w:tc>
          <w:tcPr>
            <w:tcW w:w="1276" w:type="dxa"/>
            <w:tcBorders>
              <w:top w:val="single" w:sz="4" w:space="0" w:color="auto"/>
              <w:left w:val="nil"/>
              <w:bottom w:val="single" w:sz="4" w:space="0" w:color="auto"/>
              <w:right w:val="single" w:sz="4" w:space="0" w:color="auto"/>
            </w:tcBorders>
            <w:vAlign w:val="center"/>
          </w:tcPr>
          <w:p w14:paraId="2AE3A847" w14:textId="77777777" w:rsidR="00FA70D4" w:rsidRDefault="00FA70D4" w:rsidP="00EB0550">
            <w:pPr>
              <w:widowControl/>
              <w:jc w:val="center"/>
              <w:rPr>
                <w:rFonts w:ascii="宋体" w:hAnsi="宋体" w:cs="宋体"/>
                <w:b/>
                <w:kern w:val="0"/>
                <w:szCs w:val="21"/>
              </w:rPr>
            </w:pPr>
            <w:r>
              <w:rPr>
                <w:rFonts w:ascii="宋体" w:hAnsi="宋体" w:cs="宋体" w:hint="eastAsia"/>
                <w:b/>
                <w:kern w:val="0"/>
                <w:szCs w:val="21"/>
              </w:rPr>
              <w:t>指标项</w:t>
            </w:r>
          </w:p>
        </w:tc>
        <w:tc>
          <w:tcPr>
            <w:tcW w:w="6350" w:type="dxa"/>
            <w:tcBorders>
              <w:top w:val="single" w:sz="4" w:space="0" w:color="auto"/>
              <w:left w:val="nil"/>
              <w:bottom w:val="single" w:sz="4" w:space="0" w:color="auto"/>
              <w:right w:val="single" w:sz="4" w:space="0" w:color="auto"/>
            </w:tcBorders>
            <w:vAlign w:val="center"/>
          </w:tcPr>
          <w:p w14:paraId="7ABB7E83" w14:textId="77777777" w:rsidR="00FA70D4" w:rsidRDefault="00FA70D4" w:rsidP="00EB0550">
            <w:pPr>
              <w:widowControl/>
              <w:jc w:val="center"/>
              <w:rPr>
                <w:rFonts w:ascii="宋体" w:hAnsi="宋体" w:cs="宋体"/>
                <w:b/>
                <w:kern w:val="0"/>
                <w:szCs w:val="21"/>
              </w:rPr>
            </w:pPr>
            <w:r>
              <w:rPr>
                <w:rFonts w:ascii="宋体" w:hAnsi="宋体" w:cs="宋体" w:hint="eastAsia"/>
                <w:b/>
                <w:kern w:val="0"/>
                <w:szCs w:val="21"/>
              </w:rPr>
              <w:t>技术参数要求</w:t>
            </w:r>
          </w:p>
        </w:tc>
      </w:tr>
      <w:tr w:rsidR="00FA70D4" w14:paraId="5F89E35D" w14:textId="77777777" w:rsidTr="00EB0550">
        <w:trPr>
          <w:trHeight w:val="270"/>
        </w:trPr>
        <w:tc>
          <w:tcPr>
            <w:tcW w:w="851" w:type="dxa"/>
            <w:tcBorders>
              <w:top w:val="nil"/>
              <w:left w:val="single" w:sz="4" w:space="0" w:color="auto"/>
              <w:bottom w:val="single" w:sz="4" w:space="0" w:color="auto"/>
              <w:right w:val="single" w:sz="4" w:space="0" w:color="auto"/>
            </w:tcBorders>
            <w:vAlign w:val="center"/>
          </w:tcPr>
          <w:p w14:paraId="1675C789" w14:textId="77777777" w:rsidR="00FA70D4" w:rsidRDefault="00FA70D4" w:rsidP="00EB0550">
            <w:pPr>
              <w:widowControl/>
              <w:jc w:val="center"/>
              <w:rPr>
                <w:rFonts w:ascii="宋体" w:hAnsi="宋体" w:cs="宋体"/>
                <w:b/>
                <w:kern w:val="0"/>
                <w:szCs w:val="21"/>
              </w:rPr>
            </w:pPr>
            <w:r>
              <w:rPr>
                <w:rFonts w:ascii="宋体" w:hAnsi="宋体" w:cs="宋体" w:hint="eastAsia"/>
                <w:b/>
                <w:kern w:val="0"/>
                <w:szCs w:val="21"/>
              </w:rPr>
              <w:t>1</w:t>
            </w:r>
          </w:p>
        </w:tc>
        <w:tc>
          <w:tcPr>
            <w:tcW w:w="1276" w:type="dxa"/>
            <w:tcBorders>
              <w:top w:val="nil"/>
              <w:left w:val="nil"/>
              <w:bottom w:val="single" w:sz="4" w:space="0" w:color="auto"/>
              <w:right w:val="single" w:sz="4" w:space="0" w:color="auto"/>
            </w:tcBorders>
            <w:vAlign w:val="center"/>
          </w:tcPr>
          <w:p w14:paraId="3F74845F" w14:textId="77777777" w:rsidR="00FA70D4" w:rsidRDefault="00FA70D4" w:rsidP="00EB0550">
            <w:pPr>
              <w:widowControl/>
              <w:jc w:val="center"/>
              <w:rPr>
                <w:rFonts w:ascii="宋体" w:hAnsi="宋体" w:cs="宋体"/>
                <w:b/>
                <w:kern w:val="0"/>
                <w:szCs w:val="21"/>
              </w:rPr>
            </w:pPr>
            <w:r>
              <w:rPr>
                <w:rFonts w:ascii="宋体" w:hAnsi="宋体" w:cs="宋体" w:hint="eastAsia"/>
                <w:b/>
                <w:kern w:val="0"/>
                <w:szCs w:val="21"/>
              </w:rPr>
              <w:t>SDN应用驱动网络控制器</w:t>
            </w:r>
          </w:p>
        </w:tc>
        <w:tc>
          <w:tcPr>
            <w:tcW w:w="6350" w:type="dxa"/>
            <w:tcBorders>
              <w:top w:val="nil"/>
              <w:left w:val="nil"/>
              <w:bottom w:val="single" w:sz="4" w:space="0" w:color="auto"/>
              <w:right w:val="single" w:sz="4" w:space="0" w:color="auto"/>
            </w:tcBorders>
            <w:vAlign w:val="center"/>
          </w:tcPr>
          <w:p w14:paraId="740713CA"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1、系统兼容性：可以支持Windows、Linux平台及MS SQL、Oracle数据库，支持B/S架构。</w:t>
            </w:r>
          </w:p>
          <w:p w14:paraId="4E8F2012"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2、开放性：支持Restful API</w:t>
            </w:r>
            <w:proofErr w:type="gramStart"/>
            <w:r>
              <w:rPr>
                <w:rFonts w:ascii="宋体" w:hAnsi="宋体" w:cs="宋体" w:hint="eastAsia"/>
                <w:kern w:val="0"/>
                <w:szCs w:val="21"/>
              </w:rPr>
              <w:t>标准北</w:t>
            </w:r>
            <w:proofErr w:type="gramEnd"/>
            <w:r>
              <w:rPr>
                <w:rFonts w:ascii="宋体" w:hAnsi="宋体" w:cs="宋体" w:hint="eastAsia"/>
                <w:kern w:val="0"/>
                <w:szCs w:val="21"/>
              </w:rPr>
              <w:t>向接口，便于向第三方系统对接。</w:t>
            </w:r>
          </w:p>
          <w:p w14:paraId="63CE3DC2"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3、设备可视化自动上线:支持通过图形界面方式规划网络拓扑，并展示设备自动上线过程。</w:t>
            </w:r>
          </w:p>
          <w:p w14:paraId="7A2438E7" w14:textId="77777777" w:rsidR="00FA70D4" w:rsidRDefault="00FA70D4" w:rsidP="00EB0550">
            <w:pPr>
              <w:widowControl/>
              <w:jc w:val="left"/>
              <w:rPr>
                <w:rFonts w:ascii="宋体" w:hAnsi="宋体" w:cs="宋体"/>
                <w:b/>
                <w:kern w:val="0"/>
                <w:szCs w:val="21"/>
              </w:rPr>
            </w:pPr>
            <w:r>
              <w:rPr>
                <w:rFonts w:ascii="宋体" w:hAnsi="宋体" w:cs="宋体" w:hint="eastAsia"/>
                <w:b/>
                <w:kern w:val="0"/>
                <w:szCs w:val="21"/>
              </w:rPr>
              <w:t>▲4、故障设备一键替换:支持将园区设备按核心、汇聚、接入进行分组，对于同种类型的设备更换，可通过新设备自动化上线纳管后，执行一键替换功能快速完成设备的更换，尽快恢复业务。</w:t>
            </w:r>
          </w:p>
          <w:p w14:paraId="5AA7F8AB" w14:textId="77777777" w:rsidR="00FA70D4" w:rsidRDefault="00FA70D4" w:rsidP="00EB0550">
            <w:pPr>
              <w:widowControl/>
              <w:jc w:val="left"/>
              <w:rPr>
                <w:rFonts w:ascii="宋体" w:hAnsi="宋体" w:cs="宋体"/>
                <w:b/>
                <w:kern w:val="0"/>
                <w:szCs w:val="21"/>
              </w:rPr>
            </w:pPr>
            <w:r>
              <w:rPr>
                <w:rFonts w:ascii="宋体" w:hAnsi="宋体" w:cs="宋体" w:hint="eastAsia"/>
                <w:b/>
                <w:kern w:val="0"/>
                <w:szCs w:val="21"/>
              </w:rPr>
              <w:t>▲5、ACL与用户位置无关：针对不同用户组进行网络权限ACL隔离，要求对于终端或用户的任意访问权限的设置都可以做到与位置无关，</w:t>
            </w:r>
            <w:proofErr w:type="gramStart"/>
            <w:r>
              <w:rPr>
                <w:rFonts w:ascii="宋体" w:hAnsi="宋体" w:cs="宋体" w:hint="eastAsia"/>
                <w:b/>
                <w:kern w:val="0"/>
                <w:szCs w:val="21"/>
              </w:rPr>
              <w:t>方便整</w:t>
            </w:r>
            <w:proofErr w:type="gramEnd"/>
            <w:r>
              <w:rPr>
                <w:rFonts w:ascii="宋体" w:hAnsi="宋体" w:cs="宋体" w:hint="eastAsia"/>
                <w:b/>
                <w:kern w:val="0"/>
                <w:szCs w:val="21"/>
              </w:rPr>
              <w:t>网权限管理。</w:t>
            </w:r>
          </w:p>
          <w:p w14:paraId="78FB909C"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6、基于用户网络资源编排：支持基于用户以及用户组进行网络资源编排，实现用户以及用户组和网络属性(不限于VLAN、VXLAN、IP网段、IP地址）的绑定。简化底层网络规划。。</w:t>
            </w:r>
          </w:p>
          <w:p w14:paraId="65E79E5D"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7、图形化策略定义：提供集中化的界面</w:t>
            </w:r>
            <w:proofErr w:type="gramStart"/>
            <w:r>
              <w:rPr>
                <w:rFonts w:ascii="宋体" w:hAnsi="宋体" w:cs="宋体" w:hint="eastAsia"/>
                <w:kern w:val="0"/>
                <w:szCs w:val="21"/>
              </w:rPr>
              <w:t>配置组</w:t>
            </w:r>
            <w:proofErr w:type="gramEnd"/>
            <w:r>
              <w:rPr>
                <w:rFonts w:ascii="宋体" w:hAnsi="宋体" w:cs="宋体" w:hint="eastAsia"/>
                <w:kern w:val="0"/>
                <w:szCs w:val="21"/>
              </w:rPr>
              <w:t>间策略矩阵，支持拖拽方式实现策略部署，并自动统一下发到所有的策略执行点。用户移动时无需修改配置，策略保持不变，实现策略随行。</w:t>
            </w:r>
          </w:p>
          <w:p w14:paraId="01B352FF"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8、用户IP绑定：要求</w:t>
            </w:r>
            <w:proofErr w:type="gramStart"/>
            <w:r>
              <w:rPr>
                <w:rFonts w:ascii="宋体" w:hAnsi="宋体" w:cs="宋体" w:hint="eastAsia"/>
                <w:kern w:val="0"/>
                <w:szCs w:val="21"/>
              </w:rPr>
              <w:t>每用户</w:t>
            </w:r>
            <w:proofErr w:type="gramEnd"/>
            <w:r>
              <w:rPr>
                <w:rFonts w:ascii="宋体" w:hAnsi="宋体" w:cs="宋体" w:hint="eastAsia"/>
                <w:kern w:val="0"/>
                <w:szCs w:val="21"/>
              </w:rPr>
              <w:t>在认证之后，系统实现用户名和IP地址的绑定或者自动锁定；且要</w:t>
            </w:r>
            <w:proofErr w:type="gramStart"/>
            <w:r>
              <w:rPr>
                <w:rFonts w:ascii="宋体" w:hAnsi="宋体" w:cs="宋体" w:hint="eastAsia"/>
                <w:kern w:val="0"/>
                <w:szCs w:val="21"/>
              </w:rPr>
              <w:t>求全网支持</w:t>
            </w:r>
            <w:proofErr w:type="gramEnd"/>
            <w:r>
              <w:rPr>
                <w:rFonts w:ascii="宋体" w:hAnsi="宋体" w:cs="宋体" w:hint="eastAsia"/>
                <w:kern w:val="0"/>
                <w:szCs w:val="21"/>
              </w:rPr>
              <w:t>用户在任意位置（包括有线和无线）都可以正确接入并且获取的IP地址不变，并且无广播风暴隐患。从而实现园区内用户行为的精准溯源。</w:t>
            </w:r>
          </w:p>
          <w:p w14:paraId="5783A1C1" w14:textId="77777777" w:rsidR="00FA70D4" w:rsidRDefault="00FA70D4" w:rsidP="00EB0550">
            <w:pPr>
              <w:widowControl/>
              <w:jc w:val="left"/>
              <w:rPr>
                <w:rFonts w:ascii="宋体" w:hAnsi="宋体" w:cs="宋体"/>
                <w:b/>
                <w:kern w:val="0"/>
                <w:szCs w:val="21"/>
              </w:rPr>
            </w:pPr>
            <w:r>
              <w:rPr>
                <w:rFonts w:ascii="宋体" w:hAnsi="宋体" w:cs="宋体" w:hint="eastAsia"/>
                <w:b/>
                <w:kern w:val="0"/>
                <w:szCs w:val="21"/>
              </w:rPr>
              <w:t>▲9、网络通道隔离与位置无关：针对不同用户组进行网络通道隔离，可以采用MPLS或者VXLAN等，要求对于终端或用户的隔离可以做到与位置无关，即用户在任意位置认证后，不需要人工干预都可以进入到正确的隔离通道内，</w:t>
            </w:r>
            <w:proofErr w:type="gramStart"/>
            <w:r>
              <w:rPr>
                <w:rFonts w:ascii="宋体" w:hAnsi="宋体" w:cs="宋体" w:hint="eastAsia"/>
                <w:b/>
                <w:kern w:val="0"/>
                <w:szCs w:val="21"/>
              </w:rPr>
              <w:t>方便整</w:t>
            </w:r>
            <w:proofErr w:type="gramEnd"/>
            <w:r>
              <w:rPr>
                <w:rFonts w:ascii="宋体" w:hAnsi="宋体" w:cs="宋体" w:hint="eastAsia"/>
                <w:b/>
                <w:kern w:val="0"/>
                <w:szCs w:val="21"/>
              </w:rPr>
              <w:t>网权限管理。</w:t>
            </w:r>
          </w:p>
          <w:p w14:paraId="6FE14DE4"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10、</w:t>
            </w:r>
            <w:proofErr w:type="gramStart"/>
            <w:r>
              <w:rPr>
                <w:rFonts w:ascii="宋体" w:hAnsi="宋体" w:cs="宋体" w:hint="eastAsia"/>
                <w:kern w:val="0"/>
                <w:szCs w:val="21"/>
              </w:rPr>
              <w:t>设备网</w:t>
            </w:r>
            <w:proofErr w:type="gramEnd"/>
            <w:r>
              <w:rPr>
                <w:rFonts w:ascii="宋体" w:hAnsi="宋体" w:cs="宋体" w:hint="eastAsia"/>
                <w:kern w:val="0"/>
                <w:szCs w:val="21"/>
              </w:rPr>
              <w:t>哑终端接入自动化上线：根据事先导入系统的</w:t>
            </w:r>
            <w:proofErr w:type="gramStart"/>
            <w:r>
              <w:rPr>
                <w:rFonts w:ascii="宋体" w:hAnsi="宋体" w:cs="宋体" w:hint="eastAsia"/>
                <w:kern w:val="0"/>
                <w:szCs w:val="21"/>
              </w:rPr>
              <w:t>设备网</w:t>
            </w:r>
            <w:proofErr w:type="gramEnd"/>
            <w:r>
              <w:rPr>
                <w:rFonts w:ascii="宋体" w:hAnsi="宋体" w:cs="宋体" w:hint="eastAsia"/>
                <w:kern w:val="0"/>
                <w:szCs w:val="21"/>
              </w:rPr>
              <w:t>各类哑终端MAC地址列表，实现哑终端的自动化上线，自动完成对接入层设备、汇聚层设备的配置下发，实现专网隔离、即插即用效果。</w:t>
            </w:r>
          </w:p>
          <w:p w14:paraId="3176206F"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11、访客无感知认证：提供访客一次接入，多次使用的无感知认证，访客只需要输入一次用户名/密码，后续接入无需再输入用户名/密码。</w:t>
            </w:r>
          </w:p>
          <w:p w14:paraId="1BC71EDD"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12、SDN Overlay能力：整体方案基于SDN Overlay技术构建，要求核心和汇聚设备支持VXLAN网关；</w:t>
            </w:r>
          </w:p>
          <w:p w14:paraId="40F7C446" w14:textId="77777777" w:rsidR="00FA70D4" w:rsidRDefault="00FA70D4" w:rsidP="00EB0550">
            <w:pPr>
              <w:widowControl/>
              <w:jc w:val="left"/>
              <w:rPr>
                <w:rFonts w:ascii="宋体" w:hAnsi="宋体" w:cs="宋体"/>
                <w:b/>
                <w:kern w:val="0"/>
                <w:szCs w:val="21"/>
              </w:rPr>
            </w:pPr>
            <w:r>
              <w:rPr>
                <w:rFonts w:ascii="宋体" w:hAnsi="宋体" w:cs="宋体" w:hint="eastAsia"/>
                <w:b/>
                <w:kern w:val="0"/>
                <w:szCs w:val="21"/>
              </w:rPr>
              <w:t>★13、兼容性</w:t>
            </w:r>
            <w:r>
              <w:rPr>
                <w:rFonts w:ascii="宋体" w:hAnsi="宋体" w:cs="宋体"/>
                <w:b/>
                <w:kern w:val="0"/>
                <w:szCs w:val="21"/>
              </w:rPr>
              <w:t>：</w:t>
            </w:r>
            <w:r>
              <w:rPr>
                <w:rFonts w:ascii="宋体" w:hAnsi="宋体" w:cs="宋体" w:hint="eastAsia"/>
                <w:b/>
                <w:kern w:val="0"/>
                <w:szCs w:val="21"/>
              </w:rPr>
              <w:t>投标</w:t>
            </w:r>
            <w:r>
              <w:rPr>
                <w:rFonts w:ascii="宋体" w:hAnsi="宋体" w:cs="宋体"/>
                <w:b/>
                <w:kern w:val="0"/>
                <w:szCs w:val="21"/>
              </w:rPr>
              <w:t>产品须兼容学校现有的核心</w:t>
            </w:r>
            <w:r>
              <w:rPr>
                <w:rFonts w:ascii="宋体" w:hAnsi="宋体" w:cs="宋体" w:hint="eastAsia"/>
                <w:b/>
                <w:kern w:val="0"/>
                <w:szCs w:val="21"/>
              </w:rPr>
              <w:t>交换机（</w:t>
            </w:r>
            <w:r>
              <w:rPr>
                <w:rFonts w:ascii="宋体" w:hAnsi="宋体" w:cs="宋体"/>
                <w:b/>
                <w:kern w:val="0"/>
                <w:szCs w:val="21"/>
              </w:rPr>
              <w:t>H3C S12508X-AF</w:t>
            </w:r>
            <w:r>
              <w:rPr>
                <w:rFonts w:ascii="宋体" w:hAnsi="宋体" w:cs="宋体" w:hint="eastAsia"/>
                <w:b/>
                <w:kern w:val="0"/>
                <w:szCs w:val="21"/>
              </w:rPr>
              <w:t>），实现SDN网随人动、IP地址不变效果</w:t>
            </w:r>
            <w:r>
              <w:rPr>
                <w:rFonts w:ascii="宋体" w:hAnsi="宋体" w:cs="宋体"/>
                <w:b/>
                <w:kern w:val="0"/>
                <w:szCs w:val="21"/>
              </w:rPr>
              <w:t>；</w:t>
            </w:r>
          </w:p>
          <w:p w14:paraId="7C318FE9" w14:textId="77777777" w:rsidR="00FA70D4" w:rsidRDefault="00FA70D4" w:rsidP="00EB0550">
            <w:pPr>
              <w:widowControl/>
              <w:jc w:val="left"/>
              <w:rPr>
                <w:rFonts w:ascii="宋体" w:hAnsi="宋体" w:cs="宋体"/>
                <w:b/>
                <w:kern w:val="0"/>
                <w:szCs w:val="21"/>
              </w:rPr>
            </w:pPr>
            <w:r>
              <w:rPr>
                <w:rFonts w:ascii="宋体" w:hAnsi="宋体" w:cs="宋体" w:hint="eastAsia"/>
                <w:b/>
                <w:kern w:val="0"/>
                <w:szCs w:val="21"/>
              </w:rPr>
              <w:t>★14、配置SD控制器超融合管理平台CPU授权数≥2颗，</w:t>
            </w:r>
            <w:proofErr w:type="gramStart"/>
            <w:r>
              <w:rPr>
                <w:rFonts w:ascii="宋体" w:hAnsi="宋体" w:cs="宋体" w:hint="eastAsia"/>
                <w:b/>
                <w:kern w:val="0"/>
                <w:szCs w:val="21"/>
              </w:rPr>
              <w:t>每个超</w:t>
            </w:r>
            <w:proofErr w:type="gramEnd"/>
            <w:r>
              <w:rPr>
                <w:rFonts w:ascii="宋体" w:hAnsi="宋体" w:cs="宋体" w:hint="eastAsia"/>
                <w:b/>
                <w:kern w:val="0"/>
                <w:szCs w:val="21"/>
              </w:rPr>
              <w:t>融合节点默认自</w:t>
            </w:r>
            <w:proofErr w:type="gramStart"/>
            <w:r>
              <w:rPr>
                <w:rFonts w:ascii="宋体" w:hAnsi="宋体" w:cs="宋体" w:hint="eastAsia"/>
                <w:b/>
                <w:kern w:val="0"/>
                <w:szCs w:val="21"/>
              </w:rPr>
              <w:t>带管理</w:t>
            </w:r>
            <w:proofErr w:type="gramEnd"/>
            <w:r>
              <w:rPr>
                <w:rFonts w:ascii="宋体" w:hAnsi="宋体" w:cs="宋体" w:hint="eastAsia"/>
                <w:b/>
                <w:kern w:val="0"/>
                <w:szCs w:val="21"/>
              </w:rPr>
              <w:t>软件，设备上电后可登录任意一台来做超融合管理节点；</w:t>
            </w:r>
          </w:p>
          <w:p w14:paraId="146ADFB9"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15、融合一体化产品，要求产品出厂即具备虚拟化特性，上电开机三步之内即可登陆虚拟化管理界面进行</w:t>
            </w:r>
            <w:proofErr w:type="gramStart"/>
            <w:r>
              <w:rPr>
                <w:rFonts w:ascii="宋体" w:hAnsi="宋体" w:cs="宋体" w:hint="eastAsia"/>
                <w:kern w:val="0"/>
                <w:szCs w:val="21"/>
              </w:rPr>
              <w:t>虚机管理</w:t>
            </w:r>
            <w:proofErr w:type="gramEnd"/>
            <w:r>
              <w:rPr>
                <w:rFonts w:ascii="宋体" w:hAnsi="宋体" w:cs="宋体" w:hint="eastAsia"/>
                <w:kern w:val="0"/>
                <w:szCs w:val="21"/>
              </w:rPr>
              <w:t>操作，简单易用，免去软硬件兼容性问题</w:t>
            </w:r>
          </w:p>
          <w:p w14:paraId="63157C45"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16、设备自动发现：新上线设备可基于链路</w:t>
            </w:r>
            <w:proofErr w:type="gramStart"/>
            <w:r>
              <w:rPr>
                <w:rFonts w:ascii="宋体" w:hAnsi="宋体" w:cs="宋体" w:hint="eastAsia"/>
                <w:kern w:val="0"/>
                <w:szCs w:val="21"/>
              </w:rPr>
              <w:t>层协议</w:t>
            </w:r>
            <w:proofErr w:type="gramEnd"/>
            <w:r>
              <w:rPr>
                <w:rFonts w:ascii="宋体" w:hAnsi="宋体" w:cs="宋体" w:hint="eastAsia"/>
                <w:kern w:val="0"/>
                <w:szCs w:val="21"/>
              </w:rPr>
              <w:t>与管理节点交互，被管理节点自动发现，然后配置IP地址以及主机名等信息</w:t>
            </w:r>
          </w:p>
          <w:p w14:paraId="4A4D4885"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17、投标产品需提供3C认证证书；</w:t>
            </w:r>
          </w:p>
          <w:p w14:paraId="11E3EDE9"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18、投标产品需提供中国节能产品认证证书；</w:t>
            </w:r>
          </w:p>
          <w:p w14:paraId="702AC415"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19、集成化的</w:t>
            </w:r>
            <w:proofErr w:type="gramStart"/>
            <w:r>
              <w:rPr>
                <w:rFonts w:ascii="宋体" w:hAnsi="宋体" w:cs="宋体" w:hint="eastAsia"/>
                <w:kern w:val="0"/>
                <w:szCs w:val="21"/>
              </w:rPr>
              <w:t>云计算</w:t>
            </w:r>
            <w:proofErr w:type="gramEnd"/>
            <w:r>
              <w:rPr>
                <w:rFonts w:ascii="宋体" w:hAnsi="宋体" w:cs="宋体" w:hint="eastAsia"/>
                <w:kern w:val="0"/>
                <w:szCs w:val="21"/>
              </w:rPr>
              <w:t>SDN系统，遵循开放架构标准，在通用的 x86 硬件平台上无缝集成计算虚拟化、网络虚拟化、存储虚拟化、安全虚拟化、运维监控管理、</w:t>
            </w:r>
            <w:proofErr w:type="gramStart"/>
            <w:r>
              <w:rPr>
                <w:rFonts w:ascii="宋体" w:hAnsi="宋体" w:cs="宋体" w:hint="eastAsia"/>
                <w:kern w:val="0"/>
                <w:szCs w:val="21"/>
              </w:rPr>
              <w:t>云业务</w:t>
            </w:r>
            <w:proofErr w:type="gramEnd"/>
            <w:r>
              <w:rPr>
                <w:rFonts w:ascii="宋体" w:hAnsi="宋体" w:cs="宋体" w:hint="eastAsia"/>
                <w:kern w:val="0"/>
                <w:szCs w:val="21"/>
              </w:rPr>
              <w:t>流程交付等软件技术；</w:t>
            </w:r>
          </w:p>
          <w:p w14:paraId="33B13B90"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20、能够实现资源模块化的横向弹性伸缩，形成统一的计算与存储资源池，利用先进的</w:t>
            </w:r>
            <w:proofErr w:type="gramStart"/>
            <w:r>
              <w:rPr>
                <w:rFonts w:ascii="宋体" w:hAnsi="宋体" w:cs="宋体" w:hint="eastAsia"/>
                <w:kern w:val="0"/>
                <w:szCs w:val="21"/>
              </w:rPr>
              <w:t>云管理</w:t>
            </w:r>
            <w:proofErr w:type="gramEnd"/>
            <w:r>
              <w:rPr>
                <w:rFonts w:ascii="宋体" w:hAnsi="宋体" w:cs="宋体" w:hint="eastAsia"/>
                <w:kern w:val="0"/>
                <w:szCs w:val="21"/>
              </w:rPr>
              <w:t>理念和互联网化的软件定义存储技术，建立安全的、可审核的、资源可按需调配和近线性扩展的SDN硬件支撑环境；</w:t>
            </w:r>
          </w:p>
          <w:p w14:paraId="3146C660"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21、配置≥2颗相当于Intel 4114系列处理器 (2.3GHz/12核)</w:t>
            </w:r>
          </w:p>
          <w:p w14:paraId="03351A29"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22、配置≥64GB 2666MHz DDR4内存</w:t>
            </w:r>
            <w:r>
              <w:rPr>
                <w:rFonts w:ascii="宋体" w:hAnsi="宋体" w:cs="宋体"/>
                <w:kern w:val="0"/>
                <w:szCs w:val="21"/>
              </w:rPr>
              <w:t>；</w:t>
            </w:r>
          </w:p>
          <w:p w14:paraId="27393CBC"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23、配置≥3*600GB SAS 10K 硬盘；</w:t>
            </w:r>
          </w:p>
          <w:p w14:paraId="59DBC7B9"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24、配置千兆以太网电接口≥4；万兆以太网光接口数≥2（含</w:t>
            </w:r>
            <w:proofErr w:type="gramStart"/>
            <w:r>
              <w:rPr>
                <w:rFonts w:ascii="宋体" w:hAnsi="宋体" w:cs="宋体" w:hint="eastAsia"/>
                <w:kern w:val="0"/>
                <w:szCs w:val="21"/>
              </w:rPr>
              <w:t>多模光模块</w:t>
            </w:r>
            <w:proofErr w:type="gramEnd"/>
            <w:r>
              <w:rPr>
                <w:rFonts w:ascii="宋体" w:hAnsi="宋体" w:cs="宋体" w:hint="eastAsia"/>
                <w:kern w:val="0"/>
                <w:szCs w:val="21"/>
              </w:rPr>
              <w:t>）；</w:t>
            </w:r>
          </w:p>
        </w:tc>
      </w:tr>
    </w:tbl>
    <w:p w14:paraId="47E45AD9" w14:textId="77777777" w:rsidR="00FA70D4" w:rsidRDefault="00FA70D4" w:rsidP="00FA70D4">
      <w:pPr>
        <w:rPr>
          <w:rFonts w:ascii="宋体" w:hAnsi="宋体"/>
          <w:szCs w:val="21"/>
        </w:rPr>
      </w:pPr>
    </w:p>
    <w:p w14:paraId="1E7E1E89" w14:textId="77777777" w:rsidR="00FA70D4" w:rsidRDefault="00FA70D4" w:rsidP="00FA70D4">
      <w:pPr>
        <w:spacing w:beforeLines="50" w:before="156"/>
        <w:rPr>
          <w:rFonts w:ascii="宋体" w:hAnsi="宋体"/>
          <w:b/>
          <w:szCs w:val="21"/>
        </w:rPr>
      </w:pPr>
      <w:r>
        <w:rPr>
          <w:rFonts w:ascii="宋体" w:hAnsi="宋体" w:hint="eastAsia"/>
          <w:b/>
          <w:szCs w:val="21"/>
        </w:rPr>
        <w:t>2、扁平</w:t>
      </w:r>
      <w:proofErr w:type="gramStart"/>
      <w:r>
        <w:rPr>
          <w:rFonts w:ascii="宋体" w:hAnsi="宋体" w:hint="eastAsia"/>
          <w:b/>
          <w:szCs w:val="21"/>
        </w:rPr>
        <w:t>化多运营商出口</w:t>
      </w:r>
      <w:proofErr w:type="gramEnd"/>
      <w:r>
        <w:rPr>
          <w:rFonts w:ascii="宋体" w:hAnsi="宋体" w:hint="eastAsia"/>
          <w:b/>
          <w:szCs w:val="21"/>
        </w:rPr>
        <w:t>设备详细技术参数要求</w:t>
      </w:r>
    </w:p>
    <w:tbl>
      <w:tblPr>
        <w:tblW w:w="8188" w:type="dxa"/>
        <w:tblLook w:val="04A0" w:firstRow="1" w:lastRow="0" w:firstColumn="1" w:lastColumn="0" w:noHBand="0" w:noVBand="1"/>
      </w:tblPr>
      <w:tblGrid>
        <w:gridCol w:w="640"/>
        <w:gridCol w:w="1482"/>
        <w:gridCol w:w="6066"/>
      </w:tblGrid>
      <w:tr w:rsidR="00FA70D4" w14:paraId="13B0C263" w14:textId="77777777" w:rsidTr="00EB0550">
        <w:trPr>
          <w:trHeight w:val="27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14:paraId="6766303B" w14:textId="77777777" w:rsidR="00FA70D4" w:rsidRDefault="00FA70D4" w:rsidP="00EB0550">
            <w:pPr>
              <w:widowControl/>
              <w:jc w:val="center"/>
              <w:rPr>
                <w:rFonts w:ascii="宋体" w:hAnsi="宋体" w:cs="宋体"/>
                <w:b/>
                <w:kern w:val="0"/>
                <w:szCs w:val="21"/>
              </w:rPr>
            </w:pPr>
            <w:r>
              <w:rPr>
                <w:rFonts w:ascii="宋体" w:hAnsi="宋体" w:cs="宋体" w:hint="eastAsia"/>
                <w:b/>
                <w:kern w:val="0"/>
                <w:szCs w:val="21"/>
              </w:rPr>
              <w:t>序号</w:t>
            </w:r>
          </w:p>
        </w:tc>
        <w:tc>
          <w:tcPr>
            <w:tcW w:w="1482" w:type="dxa"/>
            <w:tcBorders>
              <w:top w:val="single" w:sz="4" w:space="0" w:color="auto"/>
              <w:left w:val="nil"/>
              <w:bottom w:val="single" w:sz="4" w:space="0" w:color="auto"/>
              <w:right w:val="single" w:sz="4" w:space="0" w:color="auto"/>
            </w:tcBorders>
            <w:shd w:val="clear" w:color="auto" w:fill="auto"/>
            <w:vAlign w:val="center"/>
          </w:tcPr>
          <w:p w14:paraId="565525B1" w14:textId="77777777" w:rsidR="00FA70D4" w:rsidRDefault="00FA70D4" w:rsidP="00EB0550">
            <w:pPr>
              <w:widowControl/>
              <w:jc w:val="center"/>
              <w:rPr>
                <w:rFonts w:ascii="宋体" w:hAnsi="宋体" w:cs="宋体"/>
                <w:b/>
                <w:kern w:val="0"/>
                <w:szCs w:val="21"/>
              </w:rPr>
            </w:pPr>
            <w:r>
              <w:rPr>
                <w:rFonts w:ascii="宋体" w:hAnsi="宋体" w:cs="宋体" w:hint="eastAsia"/>
                <w:b/>
                <w:kern w:val="0"/>
                <w:szCs w:val="21"/>
              </w:rPr>
              <w:t>指标性</w:t>
            </w:r>
          </w:p>
        </w:tc>
        <w:tc>
          <w:tcPr>
            <w:tcW w:w="6066" w:type="dxa"/>
            <w:tcBorders>
              <w:top w:val="single" w:sz="4" w:space="0" w:color="auto"/>
              <w:left w:val="nil"/>
              <w:bottom w:val="single" w:sz="4" w:space="0" w:color="auto"/>
              <w:right w:val="single" w:sz="4" w:space="0" w:color="auto"/>
            </w:tcBorders>
            <w:shd w:val="clear" w:color="auto" w:fill="auto"/>
            <w:vAlign w:val="bottom"/>
          </w:tcPr>
          <w:p w14:paraId="1B93E479" w14:textId="77777777" w:rsidR="00FA70D4" w:rsidRDefault="00FA70D4" w:rsidP="00EB0550">
            <w:pPr>
              <w:widowControl/>
              <w:jc w:val="center"/>
              <w:rPr>
                <w:rFonts w:ascii="宋体" w:hAnsi="宋体" w:cs="宋体"/>
                <w:b/>
                <w:kern w:val="0"/>
                <w:szCs w:val="21"/>
              </w:rPr>
            </w:pPr>
            <w:r>
              <w:rPr>
                <w:rFonts w:ascii="宋体" w:hAnsi="宋体" w:cs="宋体" w:hint="eastAsia"/>
                <w:b/>
                <w:kern w:val="0"/>
                <w:szCs w:val="21"/>
              </w:rPr>
              <w:t>技术参数要求</w:t>
            </w:r>
          </w:p>
        </w:tc>
      </w:tr>
      <w:tr w:rsidR="00FA70D4" w14:paraId="345830F0" w14:textId="77777777" w:rsidTr="00EB0550">
        <w:trPr>
          <w:trHeight w:val="480"/>
        </w:trPr>
        <w:tc>
          <w:tcPr>
            <w:tcW w:w="640" w:type="dxa"/>
            <w:tcBorders>
              <w:top w:val="nil"/>
              <w:left w:val="single" w:sz="4" w:space="0" w:color="auto"/>
              <w:bottom w:val="single" w:sz="4" w:space="0" w:color="auto"/>
              <w:right w:val="single" w:sz="4" w:space="0" w:color="auto"/>
            </w:tcBorders>
            <w:shd w:val="clear" w:color="auto" w:fill="auto"/>
            <w:vAlign w:val="center"/>
          </w:tcPr>
          <w:p w14:paraId="7F1E0DED"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c>
          <w:tcPr>
            <w:tcW w:w="1482" w:type="dxa"/>
            <w:tcBorders>
              <w:top w:val="nil"/>
              <w:left w:val="nil"/>
              <w:bottom w:val="single" w:sz="4" w:space="0" w:color="auto"/>
              <w:right w:val="single" w:sz="4" w:space="0" w:color="auto"/>
            </w:tcBorders>
            <w:shd w:val="clear" w:color="auto" w:fill="auto"/>
            <w:vAlign w:val="center"/>
          </w:tcPr>
          <w:p w14:paraId="3F09459E" w14:textId="77777777" w:rsidR="00FA70D4" w:rsidRDefault="00FA70D4" w:rsidP="00EB0550">
            <w:pPr>
              <w:widowControl/>
              <w:jc w:val="center"/>
              <w:rPr>
                <w:rFonts w:ascii="宋体" w:hAnsi="宋体" w:cs="宋体"/>
                <w:b/>
                <w:kern w:val="0"/>
                <w:szCs w:val="21"/>
              </w:rPr>
            </w:pPr>
            <w:r>
              <w:rPr>
                <w:rFonts w:ascii="宋体" w:hAnsi="宋体" w:cs="宋体" w:hint="eastAsia"/>
                <w:b/>
                <w:kern w:val="0"/>
                <w:szCs w:val="21"/>
              </w:rPr>
              <w:t>★硬件架构</w:t>
            </w:r>
          </w:p>
        </w:tc>
        <w:tc>
          <w:tcPr>
            <w:tcW w:w="6066" w:type="dxa"/>
            <w:tcBorders>
              <w:top w:val="nil"/>
              <w:left w:val="nil"/>
              <w:bottom w:val="single" w:sz="4" w:space="0" w:color="auto"/>
              <w:right w:val="single" w:sz="4" w:space="0" w:color="auto"/>
            </w:tcBorders>
            <w:shd w:val="clear" w:color="auto" w:fill="auto"/>
            <w:vAlign w:val="bottom"/>
          </w:tcPr>
          <w:p w14:paraId="61C09670" w14:textId="77777777" w:rsidR="00FA70D4" w:rsidRDefault="00FA70D4" w:rsidP="00EB0550">
            <w:pPr>
              <w:widowControl/>
              <w:jc w:val="left"/>
              <w:rPr>
                <w:rFonts w:ascii="宋体" w:hAnsi="宋体" w:cs="宋体"/>
                <w:b/>
                <w:kern w:val="0"/>
                <w:szCs w:val="21"/>
              </w:rPr>
            </w:pPr>
            <w:r>
              <w:rPr>
                <w:rFonts w:ascii="宋体" w:hAnsi="宋体" w:cs="宋体" w:hint="eastAsia"/>
                <w:b/>
                <w:kern w:val="0"/>
                <w:szCs w:val="21"/>
              </w:rPr>
              <w:t>支持主控板、业务板和交换网板完全物理分离，主控板、业务板和交换网板分布在不同的物理槽位；</w:t>
            </w:r>
          </w:p>
        </w:tc>
      </w:tr>
      <w:tr w:rsidR="00FA70D4" w14:paraId="79556BB8" w14:textId="77777777" w:rsidTr="00EB0550">
        <w:trPr>
          <w:trHeight w:val="270"/>
        </w:trPr>
        <w:tc>
          <w:tcPr>
            <w:tcW w:w="640" w:type="dxa"/>
            <w:tcBorders>
              <w:top w:val="nil"/>
              <w:left w:val="single" w:sz="4" w:space="0" w:color="auto"/>
              <w:bottom w:val="single" w:sz="4" w:space="0" w:color="auto"/>
              <w:right w:val="single" w:sz="4" w:space="0" w:color="auto"/>
            </w:tcBorders>
            <w:shd w:val="clear" w:color="auto" w:fill="auto"/>
            <w:vAlign w:val="center"/>
          </w:tcPr>
          <w:p w14:paraId="365A3065"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2</w:t>
            </w:r>
          </w:p>
        </w:tc>
        <w:tc>
          <w:tcPr>
            <w:tcW w:w="1482" w:type="dxa"/>
            <w:tcBorders>
              <w:top w:val="nil"/>
              <w:left w:val="nil"/>
              <w:bottom w:val="single" w:sz="4" w:space="0" w:color="auto"/>
              <w:right w:val="single" w:sz="4" w:space="0" w:color="auto"/>
            </w:tcBorders>
            <w:shd w:val="clear" w:color="auto" w:fill="auto"/>
            <w:vAlign w:val="center"/>
          </w:tcPr>
          <w:p w14:paraId="3CFF57ED" w14:textId="77777777" w:rsidR="00FA70D4" w:rsidRDefault="00FA70D4" w:rsidP="00EB0550">
            <w:pPr>
              <w:widowControl/>
              <w:jc w:val="center"/>
              <w:rPr>
                <w:rFonts w:ascii="宋体" w:hAnsi="宋体" w:cs="宋体"/>
                <w:b/>
                <w:kern w:val="0"/>
                <w:szCs w:val="21"/>
              </w:rPr>
            </w:pPr>
            <w:r>
              <w:rPr>
                <w:rFonts w:ascii="宋体" w:hAnsi="宋体" w:cs="宋体"/>
                <w:b/>
                <w:kern w:val="0"/>
                <w:szCs w:val="21"/>
              </w:rPr>
              <w:t>★</w:t>
            </w:r>
            <w:r>
              <w:rPr>
                <w:rFonts w:ascii="宋体" w:hAnsi="宋体" w:cs="宋体" w:hint="eastAsia"/>
                <w:b/>
                <w:kern w:val="0"/>
                <w:szCs w:val="21"/>
              </w:rPr>
              <w:t>设备形态</w:t>
            </w:r>
          </w:p>
        </w:tc>
        <w:tc>
          <w:tcPr>
            <w:tcW w:w="6066" w:type="dxa"/>
            <w:tcBorders>
              <w:top w:val="nil"/>
              <w:left w:val="nil"/>
              <w:bottom w:val="single" w:sz="4" w:space="0" w:color="auto"/>
              <w:right w:val="single" w:sz="4" w:space="0" w:color="auto"/>
            </w:tcBorders>
            <w:shd w:val="clear" w:color="auto" w:fill="auto"/>
            <w:vAlign w:val="center"/>
          </w:tcPr>
          <w:p w14:paraId="2ADCF2A5" w14:textId="77777777" w:rsidR="00FA70D4" w:rsidRDefault="00FA70D4" w:rsidP="00EB0550">
            <w:pPr>
              <w:widowControl/>
              <w:jc w:val="left"/>
              <w:rPr>
                <w:rFonts w:ascii="宋体" w:hAnsi="宋体" w:cs="宋体"/>
                <w:b/>
                <w:kern w:val="0"/>
                <w:szCs w:val="21"/>
              </w:rPr>
            </w:pPr>
            <w:proofErr w:type="gramStart"/>
            <w:r>
              <w:rPr>
                <w:rFonts w:ascii="宋体" w:hAnsi="宋体" w:cs="宋体" w:hint="eastAsia"/>
                <w:b/>
                <w:kern w:val="0"/>
                <w:szCs w:val="21"/>
              </w:rPr>
              <w:t>整机框全物理</w:t>
            </w:r>
            <w:proofErr w:type="gramEnd"/>
            <w:r>
              <w:rPr>
                <w:rFonts w:ascii="宋体" w:hAnsi="宋体" w:cs="宋体" w:hint="eastAsia"/>
                <w:b/>
                <w:kern w:val="0"/>
                <w:szCs w:val="21"/>
              </w:rPr>
              <w:t>尺寸的线卡槽位数≥8（非子卡槽位），不含主控、交换网板槽位；</w:t>
            </w:r>
          </w:p>
        </w:tc>
      </w:tr>
      <w:tr w:rsidR="00FA70D4" w14:paraId="229720F2" w14:textId="77777777" w:rsidTr="00EB0550">
        <w:trPr>
          <w:trHeight w:val="270"/>
        </w:trPr>
        <w:tc>
          <w:tcPr>
            <w:tcW w:w="640" w:type="dxa"/>
            <w:tcBorders>
              <w:top w:val="nil"/>
              <w:left w:val="single" w:sz="4" w:space="0" w:color="auto"/>
              <w:bottom w:val="single" w:sz="4" w:space="0" w:color="auto"/>
              <w:right w:val="single" w:sz="4" w:space="0" w:color="auto"/>
            </w:tcBorders>
            <w:shd w:val="clear" w:color="auto" w:fill="auto"/>
            <w:vAlign w:val="center"/>
          </w:tcPr>
          <w:p w14:paraId="5D12727F"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3</w:t>
            </w:r>
          </w:p>
        </w:tc>
        <w:tc>
          <w:tcPr>
            <w:tcW w:w="1482" w:type="dxa"/>
            <w:tcBorders>
              <w:top w:val="nil"/>
              <w:left w:val="nil"/>
              <w:bottom w:val="single" w:sz="4" w:space="0" w:color="auto"/>
              <w:right w:val="single" w:sz="4" w:space="0" w:color="auto"/>
            </w:tcBorders>
            <w:shd w:val="clear" w:color="auto" w:fill="auto"/>
            <w:vAlign w:val="center"/>
          </w:tcPr>
          <w:p w14:paraId="27BF4755" w14:textId="77777777" w:rsidR="00FA70D4" w:rsidRDefault="00FA70D4" w:rsidP="00EB0550">
            <w:pPr>
              <w:widowControl/>
              <w:jc w:val="center"/>
              <w:rPr>
                <w:rFonts w:ascii="宋体" w:hAnsi="宋体" w:cs="宋体"/>
                <w:b/>
                <w:kern w:val="0"/>
                <w:szCs w:val="21"/>
              </w:rPr>
            </w:pPr>
            <w:r>
              <w:rPr>
                <w:rFonts w:ascii="宋体" w:hAnsi="宋体" w:cs="宋体"/>
                <w:b/>
                <w:kern w:val="0"/>
                <w:szCs w:val="21"/>
              </w:rPr>
              <w:t>★</w:t>
            </w:r>
            <w:r>
              <w:rPr>
                <w:rFonts w:ascii="宋体" w:hAnsi="宋体" w:cs="宋体" w:hint="eastAsia"/>
                <w:b/>
                <w:kern w:val="0"/>
                <w:szCs w:val="21"/>
              </w:rPr>
              <w:t>性能指标</w:t>
            </w:r>
          </w:p>
        </w:tc>
        <w:tc>
          <w:tcPr>
            <w:tcW w:w="6066" w:type="dxa"/>
            <w:tcBorders>
              <w:top w:val="nil"/>
              <w:left w:val="nil"/>
              <w:bottom w:val="single" w:sz="4" w:space="0" w:color="auto"/>
              <w:right w:val="single" w:sz="4" w:space="0" w:color="auto"/>
            </w:tcBorders>
            <w:shd w:val="clear" w:color="auto" w:fill="auto"/>
            <w:vAlign w:val="center"/>
          </w:tcPr>
          <w:p w14:paraId="70204F82" w14:textId="77777777" w:rsidR="00FA70D4" w:rsidRDefault="00FA70D4" w:rsidP="00EB0550">
            <w:pPr>
              <w:widowControl/>
              <w:jc w:val="left"/>
              <w:rPr>
                <w:rFonts w:ascii="宋体" w:hAnsi="宋体" w:cs="宋体"/>
                <w:b/>
                <w:kern w:val="0"/>
                <w:szCs w:val="21"/>
              </w:rPr>
            </w:pPr>
            <w:r>
              <w:rPr>
                <w:rFonts w:ascii="宋体" w:hAnsi="宋体" w:cs="宋体" w:hint="eastAsia"/>
                <w:b/>
                <w:kern w:val="0"/>
                <w:szCs w:val="21"/>
              </w:rPr>
              <w:t>交换容量</w:t>
            </w:r>
            <w:r>
              <w:rPr>
                <w:rFonts w:ascii="宋体" w:hAnsi="宋体" w:cs="宋体"/>
                <w:b/>
                <w:kern w:val="0"/>
                <w:szCs w:val="21"/>
              </w:rPr>
              <w:t>≥150</w:t>
            </w:r>
            <w:r>
              <w:rPr>
                <w:rFonts w:ascii="宋体" w:hAnsi="宋体" w:cs="宋体" w:hint="eastAsia"/>
                <w:b/>
                <w:kern w:val="0"/>
                <w:szCs w:val="21"/>
              </w:rPr>
              <w:t>Tbps,包转发率</w:t>
            </w:r>
            <w:r>
              <w:rPr>
                <w:rFonts w:ascii="宋体" w:hAnsi="宋体" w:cs="宋体"/>
                <w:b/>
                <w:kern w:val="0"/>
                <w:szCs w:val="21"/>
              </w:rPr>
              <w:t>≥172800M</w:t>
            </w:r>
            <w:r>
              <w:rPr>
                <w:rFonts w:ascii="宋体" w:hAnsi="宋体" w:cs="宋体" w:hint="eastAsia"/>
                <w:b/>
                <w:kern w:val="0"/>
                <w:szCs w:val="21"/>
              </w:rPr>
              <w:t>Mpps；</w:t>
            </w:r>
          </w:p>
        </w:tc>
      </w:tr>
      <w:tr w:rsidR="00FA70D4" w14:paraId="60BA186C" w14:textId="77777777" w:rsidTr="00EB0550">
        <w:trPr>
          <w:trHeight w:val="720"/>
        </w:trPr>
        <w:tc>
          <w:tcPr>
            <w:tcW w:w="640" w:type="dxa"/>
            <w:tcBorders>
              <w:top w:val="nil"/>
              <w:left w:val="single" w:sz="4" w:space="0" w:color="auto"/>
              <w:bottom w:val="single" w:sz="4" w:space="0" w:color="auto"/>
              <w:right w:val="single" w:sz="4" w:space="0" w:color="auto"/>
            </w:tcBorders>
            <w:shd w:val="clear" w:color="auto" w:fill="auto"/>
            <w:vAlign w:val="center"/>
          </w:tcPr>
          <w:p w14:paraId="1AD79AFD"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4</w:t>
            </w:r>
          </w:p>
        </w:tc>
        <w:tc>
          <w:tcPr>
            <w:tcW w:w="1482" w:type="dxa"/>
            <w:tcBorders>
              <w:top w:val="nil"/>
              <w:left w:val="nil"/>
              <w:bottom w:val="single" w:sz="4" w:space="0" w:color="auto"/>
              <w:right w:val="single" w:sz="4" w:space="0" w:color="auto"/>
            </w:tcBorders>
            <w:shd w:val="clear" w:color="auto" w:fill="auto"/>
            <w:vAlign w:val="center"/>
          </w:tcPr>
          <w:p w14:paraId="5C61A2CA"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配置要求</w:t>
            </w:r>
          </w:p>
        </w:tc>
        <w:tc>
          <w:tcPr>
            <w:tcW w:w="6066" w:type="dxa"/>
            <w:tcBorders>
              <w:top w:val="nil"/>
              <w:left w:val="nil"/>
              <w:bottom w:val="single" w:sz="4" w:space="0" w:color="auto"/>
              <w:right w:val="single" w:sz="4" w:space="0" w:color="auto"/>
            </w:tcBorders>
            <w:shd w:val="clear" w:color="auto" w:fill="auto"/>
            <w:vAlign w:val="bottom"/>
          </w:tcPr>
          <w:p w14:paraId="28AF1925"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主控引擎模块</w:t>
            </w:r>
            <w:r>
              <w:rPr>
                <w:rFonts w:ascii="宋体" w:hAnsi="宋体" w:cs="宋体"/>
                <w:kern w:val="0"/>
                <w:szCs w:val="21"/>
              </w:rPr>
              <w:t>≥</w:t>
            </w:r>
            <w:r>
              <w:rPr>
                <w:rFonts w:ascii="宋体" w:hAnsi="宋体" w:cs="宋体" w:hint="eastAsia"/>
                <w:kern w:val="0"/>
                <w:szCs w:val="21"/>
              </w:rPr>
              <w:t>2，满足1+1冗余；配置双主控冗余；</w:t>
            </w:r>
          </w:p>
          <w:p w14:paraId="60645A49"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支持独立交换网模块</w:t>
            </w:r>
            <w:r>
              <w:rPr>
                <w:rFonts w:ascii="宋体" w:hAnsi="宋体" w:cs="宋体"/>
                <w:kern w:val="0"/>
                <w:szCs w:val="21"/>
              </w:rPr>
              <w:t>≥4</w:t>
            </w:r>
            <w:r>
              <w:rPr>
                <w:rFonts w:ascii="宋体" w:hAnsi="宋体" w:cs="宋体" w:hint="eastAsia"/>
                <w:kern w:val="0"/>
                <w:szCs w:val="21"/>
              </w:rPr>
              <w:t>，本次项目配置</w:t>
            </w:r>
            <w:proofErr w:type="gramStart"/>
            <w:r>
              <w:rPr>
                <w:rFonts w:ascii="宋体" w:hAnsi="宋体" w:cs="宋体" w:hint="eastAsia"/>
                <w:kern w:val="0"/>
                <w:szCs w:val="21"/>
              </w:rPr>
              <w:t>独立网</w:t>
            </w:r>
            <w:proofErr w:type="gramEnd"/>
            <w:r>
              <w:rPr>
                <w:rFonts w:ascii="宋体" w:hAnsi="宋体" w:cs="宋体" w:hint="eastAsia"/>
                <w:kern w:val="0"/>
                <w:szCs w:val="21"/>
              </w:rPr>
              <w:t>版</w:t>
            </w:r>
            <w:r>
              <w:rPr>
                <w:rFonts w:ascii="宋体" w:hAnsi="宋体" w:cs="宋体"/>
                <w:kern w:val="0"/>
                <w:szCs w:val="21"/>
              </w:rPr>
              <w:t>≥2</w:t>
            </w:r>
            <w:r>
              <w:rPr>
                <w:rFonts w:ascii="宋体" w:hAnsi="宋体" w:cs="宋体" w:hint="eastAsia"/>
                <w:kern w:val="0"/>
                <w:szCs w:val="21"/>
              </w:rPr>
              <w:t>；</w:t>
            </w:r>
          </w:p>
          <w:p w14:paraId="04E8850E"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支持万兆光接口数≥</w:t>
            </w:r>
            <w:r>
              <w:rPr>
                <w:rFonts w:ascii="宋体" w:hAnsi="宋体" w:cs="宋体"/>
                <w:kern w:val="0"/>
                <w:szCs w:val="21"/>
              </w:rPr>
              <w:t>5</w:t>
            </w:r>
            <w:r>
              <w:rPr>
                <w:rFonts w:ascii="宋体" w:hAnsi="宋体" w:cs="宋体" w:hint="eastAsia"/>
                <w:kern w:val="0"/>
                <w:szCs w:val="21"/>
              </w:rPr>
              <w:t>，</w:t>
            </w:r>
          </w:p>
          <w:p w14:paraId="67451817"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配置下一代</w:t>
            </w:r>
            <w:r>
              <w:rPr>
                <w:rFonts w:ascii="宋体" w:hAnsi="宋体" w:cs="宋体"/>
                <w:kern w:val="0"/>
                <w:szCs w:val="21"/>
              </w:rPr>
              <w:t>防火墙</w:t>
            </w:r>
            <w:r>
              <w:rPr>
                <w:rFonts w:ascii="宋体" w:hAnsi="宋体" w:cs="宋体" w:hint="eastAsia"/>
                <w:kern w:val="0"/>
                <w:szCs w:val="21"/>
              </w:rPr>
              <w:t>插</w:t>
            </w:r>
            <w:r>
              <w:rPr>
                <w:rFonts w:ascii="宋体" w:hAnsi="宋体" w:cs="宋体"/>
                <w:kern w:val="0"/>
                <w:szCs w:val="21"/>
              </w:rPr>
              <w:t>卡</w:t>
            </w:r>
            <w:r>
              <w:rPr>
                <w:rFonts w:ascii="宋体" w:hAnsi="宋体" w:cs="宋体" w:hint="eastAsia"/>
                <w:kern w:val="0"/>
                <w:szCs w:val="21"/>
              </w:rPr>
              <w:t>≥1；</w:t>
            </w:r>
          </w:p>
        </w:tc>
      </w:tr>
      <w:tr w:rsidR="00FA70D4" w14:paraId="3CC4FF26" w14:textId="77777777" w:rsidTr="00EB0550">
        <w:trPr>
          <w:trHeight w:val="960"/>
        </w:trPr>
        <w:tc>
          <w:tcPr>
            <w:tcW w:w="640" w:type="dxa"/>
            <w:tcBorders>
              <w:top w:val="nil"/>
              <w:left w:val="single" w:sz="4" w:space="0" w:color="auto"/>
              <w:bottom w:val="single" w:sz="4" w:space="0" w:color="auto"/>
              <w:right w:val="single" w:sz="4" w:space="0" w:color="auto"/>
            </w:tcBorders>
            <w:shd w:val="clear" w:color="auto" w:fill="auto"/>
            <w:vAlign w:val="center"/>
          </w:tcPr>
          <w:p w14:paraId="5E47E0EB"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6</w:t>
            </w:r>
          </w:p>
        </w:tc>
        <w:tc>
          <w:tcPr>
            <w:tcW w:w="1482" w:type="dxa"/>
            <w:tcBorders>
              <w:top w:val="nil"/>
              <w:left w:val="nil"/>
              <w:bottom w:val="single" w:sz="4" w:space="0" w:color="auto"/>
              <w:right w:val="single" w:sz="4" w:space="0" w:color="auto"/>
            </w:tcBorders>
            <w:shd w:val="clear" w:color="auto" w:fill="auto"/>
            <w:vAlign w:val="center"/>
          </w:tcPr>
          <w:p w14:paraId="068C709D"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电源</w:t>
            </w:r>
            <w:r>
              <w:rPr>
                <w:rFonts w:ascii="宋体" w:hAnsi="宋体" w:cs="宋体"/>
                <w:kern w:val="0"/>
                <w:szCs w:val="21"/>
              </w:rPr>
              <w:t>系统</w:t>
            </w:r>
          </w:p>
        </w:tc>
        <w:tc>
          <w:tcPr>
            <w:tcW w:w="6066" w:type="dxa"/>
            <w:tcBorders>
              <w:top w:val="nil"/>
              <w:left w:val="nil"/>
              <w:bottom w:val="single" w:sz="4" w:space="0" w:color="auto"/>
              <w:right w:val="single" w:sz="4" w:space="0" w:color="auto"/>
            </w:tcBorders>
            <w:shd w:val="clear" w:color="auto" w:fill="auto"/>
            <w:vAlign w:val="center"/>
          </w:tcPr>
          <w:p w14:paraId="54C8F753"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支持内置交流电源，电源系统支持N+M冗余，支持一体化供电方式，任意拔掉两个电源，设备能够正常运行；本次配置2个2500W电源；</w:t>
            </w:r>
          </w:p>
        </w:tc>
      </w:tr>
      <w:tr w:rsidR="00FA70D4" w14:paraId="112E237F" w14:textId="77777777" w:rsidTr="00EB0550">
        <w:trPr>
          <w:trHeight w:val="960"/>
        </w:trPr>
        <w:tc>
          <w:tcPr>
            <w:tcW w:w="640" w:type="dxa"/>
            <w:tcBorders>
              <w:top w:val="nil"/>
              <w:left w:val="single" w:sz="4" w:space="0" w:color="auto"/>
              <w:bottom w:val="single" w:sz="4" w:space="0" w:color="auto"/>
              <w:right w:val="single" w:sz="4" w:space="0" w:color="auto"/>
            </w:tcBorders>
            <w:shd w:val="clear" w:color="auto" w:fill="auto"/>
            <w:vAlign w:val="center"/>
          </w:tcPr>
          <w:p w14:paraId="6C7D2008" w14:textId="77777777" w:rsidR="00FA70D4" w:rsidRDefault="00FA70D4" w:rsidP="00EB0550">
            <w:pPr>
              <w:widowControl/>
              <w:jc w:val="center"/>
              <w:rPr>
                <w:rFonts w:ascii="宋体" w:hAnsi="宋体" w:cs="宋体"/>
                <w:kern w:val="0"/>
                <w:szCs w:val="21"/>
              </w:rPr>
            </w:pPr>
            <w:r>
              <w:rPr>
                <w:rFonts w:ascii="宋体" w:hAnsi="宋体" w:cs="宋体"/>
                <w:kern w:val="0"/>
                <w:szCs w:val="21"/>
              </w:rPr>
              <w:t>7</w:t>
            </w:r>
          </w:p>
        </w:tc>
        <w:tc>
          <w:tcPr>
            <w:tcW w:w="1482" w:type="dxa"/>
            <w:tcBorders>
              <w:top w:val="nil"/>
              <w:left w:val="nil"/>
              <w:bottom w:val="single" w:sz="4" w:space="0" w:color="auto"/>
              <w:right w:val="single" w:sz="4" w:space="0" w:color="auto"/>
            </w:tcBorders>
            <w:shd w:val="clear" w:color="auto" w:fill="auto"/>
            <w:vAlign w:val="center"/>
          </w:tcPr>
          <w:p w14:paraId="1742BAD6" w14:textId="77777777" w:rsidR="00FA70D4" w:rsidRDefault="00FA70D4" w:rsidP="00EB0550">
            <w:pPr>
              <w:widowControl/>
              <w:jc w:val="center"/>
              <w:rPr>
                <w:rFonts w:ascii="宋体" w:hAnsi="宋体" w:cs="宋体"/>
                <w:b/>
                <w:kern w:val="0"/>
                <w:szCs w:val="21"/>
              </w:rPr>
            </w:pPr>
            <w:r>
              <w:rPr>
                <w:rFonts w:ascii="宋体" w:hAnsi="宋体" w:cs="宋体" w:hint="eastAsia"/>
                <w:b/>
                <w:kern w:val="0"/>
                <w:szCs w:val="21"/>
              </w:rPr>
              <w:t>▲接口</w:t>
            </w:r>
            <w:r>
              <w:rPr>
                <w:rFonts w:ascii="宋体" w:hAnsi="宋体" w:cs="宋体"/>
                <w:b/>
                <w:kern w:val="0"/>
                <w:szCs w:val="21"/>
              </w:rPr>
              <w:t>类型</w:t>
            </w:r>
          </w:p>
        </w:tc>
        <w:tc>
          <w:tcPr>
            <w:tcW w:w="6066" w:type="dxa"/>
            <w:tcBorders>
              <w:top w:val="nil"/>
              <w:left w:val="nil"/>
              <w:bottom w:val="single" w:sz="4" w:space="0" w:color="auto"/>
              <w:right w:val="single" w:sz="4" w:space="0" w:color="auto"/>
            </w:tcBorders>
            <w:shd w:val="clear" w:color="auto" w:fill="auto"/>
            <w:vAlign w:val="center"/>
          </w:tcPr>
          <w:p w14:paraId="760654D1" w14:textId="77777777" w:rsidR="00FA70D4" w:rsidRDefault="00FA70D4" w:rsidP="00EB0550">
            <w:pPr>
              <w:widowControl/>
              <w:jc w:val="left"/>
              <w:rPr>
                <w:rFonts w:ascii="宋体" w:hAnsi="宋体" w:cs="宋体"/>
                <w:b/>
                <w:kern w:val="0"/>
                <w:szCs w:val="21"/>
              </w:rPr>
            </w:pPr>
            <w:r>
              <w:rPr>
                <w:rFonts w:ascii="宋体" w:hAnsi="宋体" w:cs="宋体" w:hint="eastAsia"/>
                <w:b/>
                <w:kern w:val="0"/>
                <w:szCs w:val="21"/>
              </w:rPr>
              <w:t>支持FE、GE、10Ge（LAN/WAN）、40Ge、100Ge、155M POS、622M POS、2.5G POS、10G POS、CPOS接口、155M ATM、622M ATM、E1等接口；</w:t>
            </w:r>
          </w:p>
          <w:p w14:paraId="6BF0D527" w14:textId="77777777" w:rsidR="00FA70D4" w:rsidRDefault="00FA70D4" w:rsidP="00EB0550">
            <w:pPr>
              <w:rPr>
                <w:rFonts w:ascii="宋体" w:hAnsi="宋体" w:cs="宋体"/>
                <w:b/>
                <w:kern w:val="0"/>
                <w:szCs w:val="21"/>
              </w:rPr>
            </w:pPr>
            <w:r>
              <w:rPr>
                <w:rFonts w:ascii="宋体" w:hAnsi="宋体" w:cs="宋体" w:hint="eastAsia"/>
                <w:b/>
                <w:kern w:val="0"/>
                <w:szCs w:val="21"/>
              </w:rPr>
              <w:t>支持155M POS、622M POS端口</w:t>
            </w:r>
          </w:p>
        </w:tc>
      </w:tr>
      <w:tr w:rsidR="00FA70D4" w14:paraId="775D06B6" w14:textId="77777777" w:rsidTr="00EB0550">
        <w:trPr>
          <w:trHeight w:val="1032"/>
        </w:trPr>
        <w:tc>
          <w:tcPr>
            <w:tcW w:w="640" w:type="dxa"/>
            <w:tcBorders>
              <w:top w:val="nil"/>
              <w:left w:val="single" w:sz="4" w:space="0" w:color="auto"/>
              <w:bottom w:val="single" w:sz="4" w:space="0" w:color="000000"/>
              <w:right w:val="single" w:sz="4" w:space="0" w:color="auto"/>
            </w:tcBorders>
            <w:shd w:val="clear" w:color="auto" w:fill="auto"/>
            <w:vAlign w:val="center"/>
          </w:tcPr>
          <w:p w14:paraId="32146906" w14:textId="77777777" w:rsidR="00FA70D4" w:rsidRDefault="00FA70D4" w:rsidP="00EB0550">
            <w:pPr>
              <w:widowControl/>
              <w:jc w:val="center"/>
              <w:rPr>
                <w:rFonts w:ascii="宋体" w:hAnsi="宋体" w:cs="宋体"/>
                <w:kern w:val="0"/>
                <w:szCs w:val="21"/>
              </w:rPr>
            </w:pPr>
            <w:r>
              <w:rPr>
                <w:rFonts w:ascii="宋体" w:hAnsi="宋体" w:cs="宋体"/>
                <w:kern w:val="0"/>
                <w:szCs w:val="21"/>
              </w:rPr>
              <w:t>8</w:t>
            </w:r>
          </w:p>
        </w:tc>
        <w:tc>
          <w:tcPr>
            <w:tcW w:w="1482" w:type="dxa"/>
            <w:tcBorders>
              <w:top w:val="nil"/>
              <w:left w:val="single" w:sz="4" w:space="0" w:color="auto"/>
              <w:bottom w:val="single" w:sz="4" w:space="0" w:color="auto"/>
              <w:right w:val="single" w:sz="4" w:space="0" w:color="auto"/>
            </w:tcBorders>
            <w:shd w:val="clear" w:color="auto" w:fill="auto"/>
            <w:vAlign w:val="center"/>
          </w:tcPr>
          <w:p w14:paraId="540DD343" w14:textId="77777777" w:rsidR="00FA70D4" w:rsidRDefault="00FA70D4" w:rsidP="00EB0550">
            <w:pPr>
              <w:widowControl/>
              <w:jc w:val="center"/>
              <w:rPr>
                <w:rFonts w:ascii="宋体" w:hAnsi="宋体" w:cs="宋体"/>
                <w:b/>
                <w:kern w:val="0"/>
                <w:szCs w:val="21"/>
              </w:rPr>
            </w:pPr>
            <w:r>
              <w:rPr>
                <w:rFonts w:ascii="宋体" w:hAnsi="宋体" w:cs="宋体" w:hint="eastAsia"/>
                <w:b/>
                <w:kern w:val="0"/>
                <w:szCs w:val="21"/>
              </w:rPr>
              <w:t>▲虚拟化</w:t>
            </w:r>
          </w:p>
        </w:tc>
        <w:tc>
          <w:tcPr>
            <w:tcW w:w="6066" w:type="dxa"/>
            <w:tcBorders>
              <w:top w:val="nil"/>
              <w:left w:val="nil"/>
              <w:bottom w:val="single" w:sz="4" w:space="0" w:color="auto"/>
              <w:right w:val="single" w:sz="4" w:space="0" w:color="auto"/>
            </w:tcBorders>
            <w:shd w:val="clear" w:color="auto" w:fill="auto"/>
            <w:vAlign w:val="center"/>
          </w:tcPr>
          <w:p w14:paraId="316E8124" w14:textId="77777777" w:rsidR="00FA70D4" w:rsidRDefault="00FA70D4" w:rsidP="00EB0550">
            <w:pPr>
              <w:rPr>
                <w:rFonts w:ascii="宋体" w:hAnsi="宋体" w:cs="宋体"/>
                <w:b/>
                <w:kern w:val="0"/>
                <w:szCs w:val="21"/>
              </w:rPr>
            </w:pPr>
            <w:r>
              <w:rPr>
                <w:rFonts w:ascii="宋体" w:hAnsi="宋体" w:cs="宋体" w:hint="eastAsia"/>
                <w:b/>
                <w:kern w:val="0"/>
                <w:szCs w:val="21"/>
              </w:rPr>
              <w:t xml:space="preserve">支持将两台物理设备虚拟化为一台逻辑设备，虚拟组内可以实现一致的转发表项，统一的管理，跨物理设备的链路聚合， </w:t>
            </w:r>
          </w:p>
        </w:tc>
      </w:tr>
      <w:tr w:rsidR="00FA70D4" w14:paraId="1EEBFB05" w14:textId="77777777" w:rsidTr="00EB0550">
        <w:trPr>
          <w:trHeight w:val="720"/>
        </w:trPr>
        <w:tc>
          <w:tcPr>
            <w:tcW w:w="640" w:type="dxa"/>
            <w:tcBorders>
              <w:top w:val="nil"/>
              <w:left w:val="single" w:sz="4" w:space="0" w:color="auto"/>
              <w:bottom w:val="single" w:sz="4" w:space="0" w:color="auto"/>
              <w:right w:val="single" w:sz="4" w:space="0" w:color="auto"/>
            </w:tcBorders>
            <w:shd w:val="clear" w:color="auto" w:fill="auto"/>
            <w:vAlign w:val="center"/>
          </w:tcPr>
          <w:p w14:paraId="46D75CA4" w14:textId="77777777" w:rsidR="00FA70D4" w:rsidRDefault="00FA70D4" w:rsidP="00EB0550">
            <w:pPr>
              <w:widowControl/>
              <w:jc w:val="center"/>
              <w:rPr>
                <w:rFonts w:ascii="宋体" w:hAnsi="宋体" w:cs="宋体"/>
                <w:kern w:val="0"/>
                <w:szCs w:val="21"/>
              </w:rPr>
            </w:pPr>
            <w:r>
              <w:rPr>
                <w:rFonts w:ascii="宋体" w:hAnsi="宋体" w:cs="宋体"/>
                <w:kern w:val="0"/>
                <w:szCs w:val="21"/>
              </w:rPr>
              <w:t>9</w:t>
            </w:r>
          </w:p>
        </w:tc>
        <w:tc>
          <w:tcPr>
            <w:tcW w:w="1482" w:type="dxa"/>
            <w:tcBorders>
              <w:top w:val="nil"/>
              <w:left w:val="nil"/>
              <w:bottom w:val="single" w:sz="4" w:space="0" w:color="auto"/>
              <w:right w:val="single" w:sz="4" w:space="0" w:color="auto"/>
            </w:tcBorders>
            <w:shd w:val="clear" w:color="auto" w:fill="auto"/>
            <w:vAlign w:val="center"/>
          </w:tcPr>
          <w:p w14:paraId="4F09E867"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SDN</w:t>
            </w:r>
          </w:p>
        </w:tc>
        <w:tc>
          <w:tcPr>
            <w:tcW w:w="6066" w:type="dxa"/>
            <w:tcBorders>
              <w:top w:val="single" w:sz="4" w:space="0" w:color="auto"/>
              <w:left w:val="nil"/>
              <w:bottom w:val="single" w:sz="4" w:space="0" w:color="auto"/>
              <w:right w:val="single" w:sz="4" w:space="0" w:color="auto"/>
            </w:tcBorders>
            <w:shd w:val="clear" w:color="auto" w:fill="auto"/>
            <w:vAlign w:val="center"/>
          </w:tcPr>
          <w:p w14:paraId="4A2595AD"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支持二、三层VXLAN网关功能；</w:t>
            </w:r>
          </w:p>
        </w:tc>
      </w:tr>
      <w:tr w:rsidR="00FA70D4" w14:paraId="5D95C501" w14:textId="77777777" w:rsidTr="00EB0550">
        <w:trPr>
          <w:trHeight w:val="1200"/>
        </w:trPr>
        <w:tc>
          <w:tcPr>
            <w:tcW w:w="640" w:type="dxa"/>
            <w:tcBorders>
              <w:top w:val="nil"/>
              <w:left w:val="single" w:sz="4" w:space="0" w:color="auto"/>
              <w:bottom w:val="single" w:sz="4" w:space="0" w:color="auto"/>
              <w:right w:val="single" w:sz="4" w:space="0" w:color="auto"/>
            </w:tcBorders>
            <w:shd w:val="clear" w:color="auto" w:fill="auto"/>
            <w:vAlign w:val="center"/>
          </w:tcPr>
          <w:p w14:paraId="5E09BB3E"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10</w:t>
            </w:r>
          </w:p>
        </w:tc>
        <w:tc>
          <w:tcPr>
            <w:tcW w:w="1482" w:type="dxa"/>
            <w:tcBorders>
              <w:top w:val="nil"/>
              <w:left w:val="nil"/>
              <w:bottom w:val="single" w:sz="4" w:space="0" w:color="auto"/>
              <w:right w:val="single" w:sz="4" w:space="0" w:color="auto"/>
            </w:tcBorders>
            <w:shd w:val="clear" w:color="auto" w:fill="auto"/>
            <w:vAlign w:val="center"/>
          </w:tcPr>
          <w:p w14:paraId="36611DDA" w14:textId="77777777" w:rsidR="00FA70D4" w:rsidRDefault="00FA70D4" w:rsidP="00EB0550">
            <w:pPr>
              <w:widowControl/>
              <w:jc w:val="center"/>
              <w:rPr>
                <w:rFonts w:ascii="宋体" w:hAnsi="宋体" w:cs="宋体"/>
                <w:kern w:val="0"/>
                <w:szCs w:val="21"/>
              </w:rPr>
            </w:pPr>
            <w:r>
              <w:rPr>
                <w:rFonts w:ascii="宋体" w:hAnsi="宋体" w:cs="宋体"/>
                <w:kern w:val="0"/>
                <w:szCs w:val="21"/>
              </w:rPr>
              <w:t>NAT</w:t>
            </w:r>
          </w:p>
        </w:tc>
        <w:tc>
          <w:tcPr>
            <w:tcW w:w="6066" w:type="dxa"/>
            <w:tcBorders>
              <w:top w:val="nil"/>
              <w:left w:val="nil"/>
              <w:bottom w:val="single" w:sz="4" w:space="0" w:color="auto"/>
              <w:right w:val="single" w:sz="4" w:space="0" w:color="auto"/>
            </w:tcBorders>
            <w:shd w:val="clear" w:color="auto" w:fill="auto"/>
            <w:vAlign w:val="center"/>
          </w:tcPr>
          <w:p w14:paraId="46C3165A"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支持分布式NAT功能；</w:t>
            </w:r>
          </w:p>
          <w:p w14:paraId="453D5296"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支持NAT64功能，满足未来向IPv6过渡的要求；</w:t>
            </w:r>
          </w:p>
          <w:p w14:paraId="5C9620CD"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设备支持NAT444，实现端口块动态映射；</w:t>
            </w:r>
          </w:p>
          <w:p w14:paraId="06755049"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支持NAT444，实现端口块静态映射；</w:t>
            </w:r>
          </w:p>
        </w:tc>
      </w:tr>
      <w:tr w:rsidR="00FA70D4" w14:paraId="2816E3E7" w14:textId="77777777" w:rsidTr="00EB0550">
        <w:trPr>
          <w:trHeight w:val="960"/>
        </w:trPr>
        <w:tc>
          <w:tcPr>
            <w:tcW w:w="640" w:type="dxa"/>
            <w:tcBorders>
              <w:top w:val="nil"/>
              <w:left w:val="single" w:sz="4" w:space="0" w:color="auto"/>
              <w:bottom w:val="single" w:sz="4" w:space="0" w:color="auto"/>
              <w:right w:val="single" w:sz="4" w:space="0" w:color="auto"/>
            </w:tcBorders>
            <w:shd w:val="clear" w:color="auto" w:fill="auto"/>
            <w:vAlign w:val="center"/>
          </w:tcPr>
          <w:p w14:paraId="55B391F3"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11</w:t>
            </w:r>
          </w:p>
        </w:tc>
        <w:tc>
          <w:tcPr>
            <w:tcW w:w="1482" w:type="dxa"/>
            <w:tcBorders>
              <w:top w:val="nil"/>
              <w:left w:val="nil"/>
              <w:bottom w:val="single" w:sz="4" w:space="0" w:color="auto"/>
              <w:right w:val="single" w:sz="4" w:space="0" w:color="auto"/>
            </w:tcBorders>
            <w:shd w:val="clear" w:color="auto" w:fill="auto"/>
            <w:vAlign w:val="center"/>
          </w:tcPr>
          <w:p w14:paraId="64F30844"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维护管理</w:t>
            </w:r>
          </w:p>
        </w:tc>
        <w:tc>
          <w:tcPr>
            <w:tcW w:w="6066" w:type="dxa"/>
            <w:tcBorders>
              <w:top w:val="nil"/>
              <w:left w:val="nil"/>
              <w:bottom w:val="single" w:sz="4" w:space="0" w:color="auto"/>
              <w:right w:val="single" w:sz="4" w:space="0" w:color="auto"/>
            </w:tcBorders>
            <w:shd w:val="clear" w:color="auto" w:fill="auto"/>
            <w:vAlign w:val="center"/>
          </w:tcPr>
          <w:p w14:paraId="5A91159B"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为方便设备运维管理，设备需内置TCL语言功能，能够解析执行TCL语言脚本，；</w:t>
            </w:r>
          </w:p>
          <w:p w14:paraId="0AF6D3A6"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为方便设备运维管理，设备需内置Python语言功能，能够解析执行Python语言脚本；</w:t>
            </w:r>
          </w:p>
          <w:p w14:paraId="3A222FD7"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为实现设备精细化管理，实现不同进程动态部署到不同的CPU上，设备</w:t>
            </w:r>
            <w:proofErr w:type="gramStart"/>
            <w:r>
              <w:rPr>
                <w:rFonts w:ascii="宋体" w:hAnsi="宋体" w:cs="宋体" w:hint="eastAsia"/>
                <w:kern w:val="0"/>
                <w:szCs w:val="21"/>
              </w:rPr>
              <w:t>需支持</w:t>
            </w:r>
            <w:proofErr w:type="gramEnd"/>
            <w:r>
              <w:rPr>
                <w:rFonts w:ascii="宋体" w:hAnsi="宋体" w:cs="宋体" w:hint="eastAsia"/>
                <w:kern w:val="0"/>
                <w:szCs w:val="21"/>
              </w:rPr>
              <w:t>进程分布式优化功能；</w:t>
            </w:r>
          </w:p>
          <w:p w14:paraId="4C922F36"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为实现基于角色的权限灵活授权，并且和AAA联动，设备</w:t>
            </w:r>
            <w:proofErr w:type="gramStart"/>
            <w:r>
              <w:rPr>
                <w:rFonts w:ascii="宋体" w:hAnsi="宋体" w:cs="宋体" w:hint="eastAsia"/>
                <w:kern w:val="0"/>
                <w:szCs w:val="21"/>
              </w:rPr>
              <w:t>需支持</w:t>
            </w:r>
            <w:proofErr w:type="gramEnd"/>
            <w:r>
              <w:rPr>
                <w:rFonts w:ascii="宋体" w:hAnsi="宋体" w:cs="宋体" w:hint="eastAsia"/>
                <w:kern w:val="0"/>
                <w:szCs w:val="21"/>
              </w:rPr>
              <w:t>RBAC功能；</w:t>
            </w:r>
          </w:p>
          <w:p w14:paraId="1F29F7DF"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为方便设备配置文件管理，设备</w:t>
            </w:r>
            <w:proofErr w:type="gramStart"/>
            <w:r>
              <w:rPr>
                <w:rFonts w:ascii="宋体" w:hAnsi="宋体" w:cs="宋体" w:hint="eastAsia"/>
                <w:kern w:val="0"/>
                <w:szCs w:val="21"/>
              </w:rPr>
              <w:t>需支持配置回滚</w:t>
            </w:r>
            <w:proofErr w:type="gramEnd"/>
            <w:r>
              <w:rPr>
                <w:rFonts w:ascii="宋体" w:hAnsi="宋体" w:cs="宋体" w:hint="eastAsia"/>
                <w:kern w:val="0"/>
                <w:szCs w:val="21"/>
              </w:rPr>
              <w:t>功能；</w:t>
            </w:r>
          </w:p>
        </w:tc>
      </w:tr>
      <w:tr w:rsidR="00FA70D4" w14:paraId="4BF2190A" w14:textId="77777777" w:rsidTr="00EB0550">
        <w:trPr>
          <w:trHeight w:val="96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14:paraId="1131F01C"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12</w:t>
            </w:r>
          </w:p>
        </w:tc>
        <w:tc>
          <w:tcPr>
            <w:tcW w:w="1482" w:type="dxa"/>
            <w:tcBorders>
              <w:top w:val="single" w:sz="4" w:space="0" w:color="auto"/>
              <w:left w:val="nil"/>
              <w:bottom w:val="single" w:sz="4" w:space="0" w:color="auto"/>
              <w:right w:val="single" w:sz="4" w:space="0" w:color="auto"/>
            </w:tcBorders>
            <w:shd w:val="clear" w:color="auto" w:fill="auto"/>
            <w:vAlign w:val="center"/>
          </w:tcPr>
          <w:p w14:paraId="43D517D2"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产品</w:t>
            </w:r>
            <w:r>
              <w:rPr>
                <w:rFonts w:ascii="宋体" w:hAnsi="宋体" w:cs="宋体"/>
                <w:kern w:val="0"/>
                <w:szCs w:val="21"/>
              </w:rPr>
              <w:t>资质</w:t>
            </w:r>
          </w:p>
        </w:tc>
        <w:tc>
          <w:tcPr>
            <w:tcW w:w="6066" w:type="dxa"/>
            <w:tcBorders>
              <w:top w:val="single" w:sz="4" w:space="0" w:color="auto"/>
              <w:left w:val="nil"/>
              <w:bottom w:val="single" w:sz="4" w:space="0" w:color="auto"/>
              <w:right w:val="single" w:sz="4" w:space="0" w:color="auto"/>
            </w:tcBorders>
            <w:shd w:val="clear" w:color="auto" w:fill="auto"/>
            <w:vAlign w:val="center"/>
          </w:tcPr>
          <w:p w14:paraId="60FFAF39"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提供工信部入网许可证复印件</w:t>
            </w:r>
          </w:p>
        </w:tc>
      </w:tr>
    </w:tbl>
    <w:p w14:paraId="21B76DBA" w14:textId="77777777" w:rsidR="00FA70D4" w:rsidRDefault="00FA70D4" w:rsidP="00FA70D4">
      <w:pPr>
        <w:spacing w:beforeLines="50" w:before="156"/>
        <w:rPr>
          <w:rFonts w:ascii="宋体" w:hAnsi="宋体"/>
          <w:b/>
          <w:szCs w:val="21"/>
        </w:rPr>
      </w:pPr>
      <w:r>
        <w:rPr>
          <w:rFonts w:ascii="宋体" w:hAnsi="宋体" w:hint="eastAsia"/>
          <w:b/>
          <w:szCs w:val="21"/>
        </w:rPr>
        <w:t>3、上网行为管理设备详细技术参数要求</w:t>
      </w:r>
    </w:p>
    <w:tbl>
      <w:tblPr>
        <w:tblStyle w:val="TableNormal"/>
        <w:tblW w:w="81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24"/>
        <w:gridCol w:w="1101"/>
        <w:gridCol w:w="6251"/>
      </w:tblGrid>
      <w:tr w:rsidR="00FA70D4" w14:paraId="15DFC4CC" w14:textId="77777777" w:rsidTr="00EB0550">
        <w:trPr>
          <w:trHeight w:val="270"/>
        </w:trPr>
        <w:tc>
          <w:tcPr>
            <w:tcW w:w="8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F92AED" w14:textId="77777777" w:rsidR="00FA70D4" w:rsidRDefault="00FA70D4" w:rsidP="00EB0550">
            <w:pPr>
              <w:widowControl/>
              <w:ind w:firstLine="211"/>
              <w:jc w:val="center"/>
              <w:rPr>
                <w:rFonts w:ascii="宋体" w:hAnsi="宋体" w:cs="宋体"/>
                <w:b/>
                <w:kern w:val="0"/>
                <w:sz w:val="20"/>
                <w:szCs w:val="21"/>
              </w:rPr>
            </w:pPr>
            <w:r>
              <w:rPr>
                <w:rFonts w:ascii="宋体" w:hAnsi="宋体" w:cs="宋体" w:hint="eastAsia"/>
                <w:b/>
                <w:kern w:val="0"/>
                <w:sz w:val="20"/>
                <w:szCs w:val="21"/>
              </w:rPr>
              <w:t>项目</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F07BF9" w14:textId="77777777" w:rsidR="00FA70D4" w:rsidRDefault="00FA70D4" w:rsidP="00EB0550">
            <w:pPr>
              <w:widowControl/>
              <w:ind w:firstLine="211"/>
              <w:jc w:val="center"/>
              <w:rPr>
                <w:rFonts w:ascii="宋体" w:hAnsi="宋体" w:cs="宋体"/>
                <w:b/>
                <w:kern w:val="0"/>
                <w:sz w:val="20"/>
                <w:szCs w:val="21"/>
              </w:rPr>
            </w:pPr>
            <w:r>
              <w:rPr>
                <w:rFonts w:ascii="宋体" w:hAnsi="宋体" w:cs="宋体" w:hint="eastAsia"/>
                <w:b/>
                <w:kern w:val="0"/>
                <w:sz w:val="20"/>
                <w:szCs w:val="21"/>
              </w:rPr>
              <w:t>指标项</w:t>
            </w:r>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D0C9EF" w14:textId="77777777" w:rsidR="00FA70D4" w:rsidRDefault="00FA70D4" w:rsidP="00EB0550">
            <w:pPr>
              <w:widowControl/>
              <w:ind w:firstLine="211"/>
              <w:jc w:val="left"/>
              <w:rPr>
                <w:rFonts w:ascii="宋体" w:hAnsi="宋体" w:cs="宋体"/>
                <w:b/>
                <w:kern w:val="0"/>
                <w:sz w:val="20"/>
                <w:szCs w:val="21"/>
              </w:rPr>
            </w:pPr>
            <w:r>
              <w:rPr>
                <w:rFonts w:ascii="宋体" w:hAnsi="宋体" w:cs="宋体" w:hint="eastAsia"/>
                <w:b/>
                <w:kern w:val="0"/>
                <w:sz w:val="20"/>
                <w:szCs w:val="21"/>
              </w:rPr>
              <w:t>具体功能要求</w:t>
            </w:r>
          </w:p>
        </w:tc>
      </w:tr>
      <w:tr w:rsidR="00FA70D4" w14:paraId="030D5C8D" w14:textId="77777777" w:rsidTr="00EB0550">
        <w:trPr>
          <w:trHeight w:val="270"/>
        </w:trPr>
        <w:tc>
          <w:tcPr>
            <w:tcW w:w="824"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448D79F6" w14:textId="77777777" w:rsidR="00FA70D4" w:rsidRDefault="00FA70D4" w:rsidP="00EB0550">
            <w:pPr>
              <w:widowControl/>
              <w:ind w:firstLine="210"/>
              <w:jc w:val="center"/>
              <w:rPr>
                <w:rFonts w:ascii="宋体" w:hAnsi="宋体" w:cs="宋体"/>
                <w:kern w:val="0"/>
                <w:sz w:val="20"/>
                <w:szCs w:val="21"/>
              </w:rPr>
            </w:pPr>
            <w:r>
              <w:rPr>
                <w:rFonts w:ascii="宋体" w:hAnsi="宋体" w:cs="宋体" w:hint="eastAsia"/>
                <w:kern w:val="0"/>
                <w:sz w:val="20"/>
                <w:szCs w:val="21"/>
              </w:rPr>
              <w:t>性能硬件参数</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8CA085" w14:textId="77777777" w:rsidR="00FA70D4" w:rsidRDefault="00FA70D4" w:rsidP="00EB0550">
            <w:pPr>
              <w:widowControl/>
              <w:ind w:firstLine="211"/>
              <w:jc w:val="center"/>
              <w:rPr>
                <w:rFonts w:ascii="宋体" w:hAnsi="宋体" w:cs="宋体"/>
                <w:b/>
                <w:kern w:val="0"/>
                <w:sz w:val="20"/>
                <w:szCs w:val="21"/>
              </w:rPr>
            </w:pPr>
            <w:r>
              <w:rPr>
                <w:rFonts w:ascii="宋体" w:hAnsi="宋体" w:cs="宋体"/>
                <w:b/>
                <w:kern w:val="0"/>
                <w:sz w:val="20"/>
                <w:szCs w:val="21"/>
              </w:rPr>
              <w:t>★</w:t>
            </w:r>
            <w:r>
              <w:rPr>
                <w:rFonts w:ascii="宋体" w:hAnsi="宋体" w:cs="宋体" w:hint="eastAsia"/>
                <w:b/>
                <w:kern w:val="0"/>
                <w:sz w:val="20"/>
                <w:szCs w:val="21"/>
              </w:rPr>
              <w:t>性能指标</w:t>
            </w:r>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F6D319" w14:textId="77777777" w:rsidR="00FA70D4" w:rsidRDefault="00FA70D4" w:rsidP="00EB0550">
            <w:pPr>
              <w:ind w:firstLine="211"/>
              <w:rPr>
                <w:rFonts w:ascii="宋体" w:hAnsi="宋体" w:cs="宋体"/>
                <w:b/>
                <w:kern w:val="0"/>
                <w:sz w:val="20"/>
                <w:szCs w:val="21"/>
              </w:rPr>
            </w:pPr>
            <w:r>
              <w:rPr>
                <w:rFonts w:ascii="宋体" w:hAnsi="宋体" w:hint="eastAsia"/>
                <w:b/>
                <w:kern w:val="0"/>
                <w:sz w:val="20"/>
              </w:rPr>
              <w:t>支持实际带宽性能网络吞吐量≥4Gb、带宽≥2Gb、用户</w:t>
            </w:r>
            <w:proofErr w:type="gramStart"/>
            <w:r>
              <w:rPr>
                <w:rFonts w:ascii="宋体" w:hAnsi="宋体" w:hint="eastAsia"/>
                <w:b/>
                <w:kern w:val="0"/>
                <w:sz w:val="20"/>
              </w:rPr>
              <w:t>数规模</w:t>
            </w:r>
            <w:proofErr w:type="gramEnd"/>
            <w:r>
              <w:rPr>
                <w:rFonts w:ascii="宋体" w:hAnsi="宋体" w:hint="eastAsia"/>
                <w:b/>
                <w:kern w:val="0"/>
                <w:sz w:val="20"/>
              </w:rPr>
              <w:t>≥20000、每秒</w:t>
            </w:r>
            <w:proofErr w:type="gramStart"/>
            <w:r>
              <w:rPr>
                <w:rFonts w:ascii="宋体" w:hAnsi="宋体" w:hint="eastAsia"/>
                <w:b/>
                <w:kern w:val="0"/>
                <w:sz w:val="20"/>
              </w:rPr>
              <w:t>新建数</w:t>
            </w:r>
            <w:proofErr w:type="gramEnd"/>
            <w:r>
              <w:rPr>
                <w:rFonts w:ascii="宋体" w:hAnsi="宋体" w:hint="eastAsia"/>
                <w:b/>
                <w:kern w:val="0"/>
                <w:sz w:val="20"/>
              </w:rPr>
              <w:t>≥30000、最大并发数≥1500000</w:t>
            </w:r>
          </w:p>
        </w:tc>
      </w:tr>
      <w:tr w:rsidR="00FA70D4" w14:paraId="625577DF" w14:textId="77777777" w:rsidTr="00EB0550">
        <w:trPr>
          <w:trHeight w:val="270"/>
        </w:trPr>
        <w:tc>
          <w:tcPr>
            <w:tcW w:w="824"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A43802" w14:textId="77777777" w:rsidR="00FA70D4" w:rsidRDefault="00FA70D4" w:rsidP="00EB0550">
            <w:pPr>
              <w:widowControl/>
              <w:ind w:firstLine="210"/>
              <w:jc w:val="center"/>
              <w:rPr>
                <w:rFonts w:ascii="宋体" w:hAnsi="宋体" w:cs="宋体"/>
                <w:kern w:val="0"/>
                <w:sz w:val="20"/>
                <w:szCs w:val="21"/>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0573B4" w14:textId="77777777" w:rsidR="00FA70D4" w:rsidRDefault="00FA70D4" w:rsidP="00EB0550">
            <w:pPr>
              <w:widowControl/>
              <w:ind w:firstLine="211"/>
              <w:jc w:val="center"/>
              <w:rPr>
                <w:rFonts w:ascii="宋体" w:hAnsi="宋体" w:cs="宋体"/>
                <w:b/>
                <w:kern w:val="0"/>
                <w:sz w:val="20"/>
                <w:szCs w:val="21"/>
              </w:rPr>
            </w:pPr>
            <w:r>
              <w:rPr>
                <w:rFonts w:ascii="宋体" w:hAnsi="宋体" w:cs="宋体"/>
                <w:b/>
                <w:kern w:val="0"/>
                <w:sz w:val="20"/>
                <w:szCs w:val="21"/>
              </w:rPr>
              <w:t>★</w:t>
            </w:r>
            <w:r>
              <w:rPr>
                <w:rFonts w:ascii="宋体" w:hAnsi="宋体" w:cs="宋体" w:hint="eastAsia"/>
                <w:b/>
                <w:kern w:val="0"/>
                <w:sz w:val="20"/>
                <w:szCs w:val="21"/>
              </w:rPr>
              <w:t>硬件指标</w:t>
            </w:r>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349C1B" w14:textId="77777777" w:rsidR="00FA70D4" w:rsidRDefault="00FA70D4" w:rsidP="00EB0550">
            <w:pPr>
              <w:widowControl/>
              <w:ind w:firstLine="211"/>
              <w:jc w:val="left"/>
              <w:rPr>
                <w:rFonts w:ascii="宋体" w:hAnsi="宋体" w:cs="宋体"/>
                <w:b/>
                <w:kern w:val="0"/>
                <w:sz w:val="20"/>
                <w:szCs w:val="21"/>
              </w:rPr>
            </w:pPr>
            <w:r>
              <w:rPr>
                <w:rFonts w:ascii="宋体" w:hAnsi="宋体" w:hint="eastAsia"/>
                <w:b/>
                <w:kern w:val="0"/>
                <w:sz w:val="20"/>
              </w:rPr>
              <w:t>硬件规格2U，双电源，≥4个</w:t>
            </w:r>
            <w:proofErr w:type="gramStart"/>
            <w:r>
              <w:rPr>
                <w:rFonts w:ascii="宋体" w:hAnsi="宋体" w:hint="eastAsia"/>
                <w:b/>
                <w:kern w:val="0"/>
                <w:sz w:val="20"/>
              </w:rPr>
              <w:t>千兆电口</w:t>
            </w:r>
            <w:proofErr w:type="gramEnd"/>
            <w:r>
              <w:rPr>
                <w:rFonts w:ascii="宋体" w:hAnsi="宋体" w:hint="eastAsia"/>
                <w:b/>
                <w:kern w:val="0"/>
                <w:sz w:val="20"/>
              </w:rPr>
              <w:t>，≥4个</w:t>
            </w:r>
            <w:proofErr w:type="gramStart"/>
            <w:r>
              <w:rPr>
                <w:rFonts w:ascii="宋体" w:hAnsi="宋体" w:hint="eastAsia"/>
                <w:b/>
                <w:kern w:val="0"/>
                <w:sz w:val="20"/>
              </w:rPr>
              <w:t>千兆光口</w:t>
            </w:r>
            <w:proofErr w:type="gramEnd"/>
            <w:r>
              <w:rPr>
                <w:rFonts w:ascii="宋体" w:hAnsi="宋体" w:hint="eastAsia"/>
                <w:b/>
                <w:kern w:val="0"/>
                <w:sz w:val="20"/>
              </w:rPr>
              <w:t>，≥1个串口(RJ45) ，≥2个USB2.0，≥8G内存，硬盘≥1TB</w:t>
            </w:r>
          </w:p>
        </w:tc>
      </w:tr>
      <w:tr w:rsidR="00FA70D4" w14:paraId="05689A4A" w14:textId="77777777" w:rsidTr="00EB0550">
        <w:trPr>
          <w:trHeight w:val="270"/>
        </w:trPr>
        <w:tc>
          <w:tcPr>
            <w:tcW w:w="824"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03E48B78" w14:textId="77777777" w:rsidR="00FA70D4" w:rsidRDefault="00FA70D4" w:rsidP="00EB0550">
            <w:pPr>
              <w:widowControl/>
              <w:ind w:firstLine="210"/>
              <w:jc w:val="center"/>
              <w:rPr>
                <w:rFonts w:ascii="宋体" w:hAnsi="宋体" w:cs="宋体"/>
                <w:kern w:val="0"/>
                <w:sz w:val="20"/>
                <w:szCs w:val="21"/>
              </w:rPr>
            </w:pPr>
            <w:r>
              <w:rPr>
                <w:rFonts w:ascii="宋体" w:hAnsi="宋体" w:cs="宋体" w:hint="eastAsia"/>
                <w:kern w:val="0"/>
                <w:sz w:val="20"/>
                <w:szCs w:val="21"/>
              </w:rPr>
              <w:t>部署方式</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C72BD2" w14:textId="77777777" w:rsidR="00FA70D4" w:rsidRDefault="00FA70D4" w:rsidP="00EB0550">
            <w:pPr>
              <w:widowControl/>
              <w:ind w:firstLine="210"/>
              <w:jc w:val="center"/>
              <w:rPr>
                <w:rFonts w:ascii="宋体" w:hAnsi="宋体" w:cs="宋体"/>
                <w:kern w:val="0"/>
                <w:sz w:val="20"/>
                <w:szCs w:val="21"/>
              </w:rPr>
            </w:pPr>
            <w:r>
              <w:rPr>
                <w:rFonts w:ascii="宋体" w:hAnsi="宋体" w:cs="宋体" w:hint="eastAsia"/>
                <w:kern w:val="0"/>
                <w:sz w:val="20"/>
                <w:szCs w:val="21"/>
              </w:rPr>
              <w:t>多种部署模式</w:t>
            </w:r>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E8FE18"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支持网关、网桥、旁路模式部署；网关模式，支持NAT、路由转发、DHCP、GRE、OSPF等功能</w:t>
            </w:r>
          </w:p>
        </w:tc>
      </w:tr>
      <w:tr w:rsidR="00FA70D4" w14:paraId="10F4E8FB" w14:textId="77777777" w:rsidTr="00EB0550">
        <w:trPr>
          <w:trHeight w:val="270"/>
        </w:trPr>
        <w:tc>
          <w:tcPr>
            <w:tcW w:w="824"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18F3CBDF" w14:textId="77777777" w:rsidR="00FA70D4" w:rsidRDefault="00FA70D4" w:rsidP="00EB0550">
            <w:pPr>
              <w:widowControl/>
              <w:ind w:firstLine="210"/>
              <w:jc w:val="center"/>
              <w:rPr>
                <w:rFonts w:ascii="宋体" w:hAnsi="宋体" w:cs="宋体"/>
                <w:kern w:val="0"/>
                <w:sz w:val="20"/>
                <w:szCs w:val="21"/>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E0F7D2" w14:textId="77777777" w:rsidR="00FA70D4" w:rsidRDefault="00FA70D4" w:rsidP="00EB0550">
            <w:pPr>
              <w:widowControl/>
              <w:ind w:firstLine="210"/>
              <w:jc w:val="center"/>
              <w:rPr>
                <w:rFonts w:ascii="宋体" w:hAnsi="宋体" w:cs="宋体"/>
                <w:kern w:val="0"/>
                <w:sz w:val="20"/>
                <w:szCs w:val="21"/>
              </w:rPr>
            </w:pPr>
            <w:r>
              <w:rPr>
                <w:rFonts w:ascii="宋体" w:hAnsi="宋体" w:cs="宋体" w:hint="eastAsia"/>
                <w:kern w:val="0"/>
                <w:sz w:val="20"/>
                <w:szCs w:val="21"/>
              </w:rPr>
              <w:t>多主模式</w:t>
            </w:r>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900AA3"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支持两台及两台以上设备同时做主机的部署模式；</w:t>
            </w:r>
          </w:p>
        </w:tc>
      </w:tr>
      <w:tr w:rsidR="00FA70D4" w14:paraId="742A5DC1" w14:textId="77777777" w:rsidTr="00EB0550">
        <w:trPr>
          <w:trHeight w:val="530"/>
        </w:trPr>
        <w:tc>
          <w:tcPr>
            <w:tcW w:w="824"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9AAFE4" w14:textId="77777777" w:rsidR="00FA70D4" w:rsidRDefault="00FA70D4" w:rsidP="00EB0550">
            <w:pPr>
              <w:widowControl/>
              <w:ind w:firstLine="210"/>
              <w:jc w:val="center"/>
              <w:rPr>
                <w:rFonts w:ascii="宋体" w:hAnsi="宋体" w:cs="宋体"/>
                <w:kern w:val="0"/>
                <w:sz w:val="20"/>
                <w:szCs w:val="21"/>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5A74FA" w14:textId="77777777" w:rsidR="00FA70D4" w:rsidRDefault="00FA70D4" w:rsidP="00EB0550">
            <w:pPr>
              <w:widowControl/>
              <w:ind w:firstLine="211"/>
              <w:jc w:val="center"/>
              <w:rPr>
                <w:rFonts w:ascii="宋体" w:hAnsi="宋体" w:cs="宋体"/>
                <w:b/>
                <w:kern w:val="0"/>
                <w:sz w:val="20"/>
                <w:szCs w:val="21"/>
              </w:rPr>
            </w:pPr>
            <w:r>
              <w:rPr>
                <w:rFonts w:ascii="宋体" w:hAnsi="宋体" w:cs="宋体" w:hint="eastAsia"/>
                <w:b/>
                <w:kern w:val="0"/>
                <w:sz w:val="20"/>
                <w:szCs w:val="21"/>
              </w:rPr>
              <w:t>▲所有功能支持</w:t>
            </w:r>
            <w:r>
              <w:rPr>
                <w:rFonts w:ascii="宋体" w:hAnsi="宋体" w:cs="宋体"/>
                <w:b/>
                <w:kern w:val="0"/>
                <w:sz w:val="20"/>
                <w:szCs w:val="21"/>
              </w:rPr>
              <w:t>IPv6</w:t>
            </w:r>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4668AC" w14:textId="77777777" w:rsidR="00FA70D4" w:rsidRDefault="00FA70D4" w:rsidP="00EB0550">
            <w:pPr>
              <w:widowControl/>
              <w:ind w:firstLine="211"/>
              <w:jc w:val="left"/>
              <w:rPr>
                <w:rFonts w:ascii="宋体" w:hAnsi="宋体" w:cs="宋体"/>
                <w:b/>
                <w:kern w:val="0"/>
                <w:sz w:val="20"/>
                <w:szCs w:val="21"/>
              </w:rPr>
            </w:pPr>
            <w:r>
              <w:rPr>
                <w:rFonts w:ascii="宋体" w:hAnsi="宋体" w:cs="宋体" w:hint="eastAsia"/>
                <w:b/>
                <w:kern w:val="0"/>
                <w:sz w:val="20"/>
                <w:szCs w:val="21"/>
              </w:rPr>
              <w:t>支持部署在</w:t>
            </w:r>
            <w:r>
              <w:rPr>
                <w:rFonts w:ascii="宋体" w:hAnsi="宋体" w:cs="宋体"/>
                <w:b/>
                <w:kern w:val="0"/>
                <w:sz w:val="20"/>
                <w:szCs w:val="21"/>
              </w:rPr>
              <w:t>IPv6</w:t>
            </w:r>
            <w:r>
              <w:rPr>
                <w:rFonts w:ascii="宋体" w:hAnsi="宋体" w:cs="宋体" w:hint="eastAsia"/>
                <w:b/>
                <w:kern w:val="0"/>
                <w:sz w:val="20"/>
                <w:szCs w:val="21"/>
              </w:rPr>
              <w:t>环境中，其所有功能（认证、应用控制、内容审计、报表等）都支持</w:t>
            </w:r>
            <w:r>
              <w:rPr>
                <w:rFonts w:ascii="宋体" w:hAnsi="宋体" w:cs="宋体"/>
                <w:b/>
                <w:kern w:val="0"/>
                <w:sz w:val="20"/>
                <w:szCs w:val="21"/>
              </w:rPr>
              <w:t>IPv6</w:t>
            </w:r>
            <w:r>
              <w:rPr>
                <w:rFonts w:ascii="宋体" w:hAnsi="宋体" w:cs="宋体" w:hint="eastAsia"/>
                <w:b/>
                <w:kern w:val="0"/>
                <w:sz w:val="20"/>
                <w:szCs w:val="21"/>
              </w:rPr>
              <w:t>（提供产品界面截图）</w:t>
            </w:r>
          </w:p>
        </w:tc>
      </w:tr>
      <w:tr w:rsidR="00FA70D4" w14:paraId="2B9EF43E" w14:textId="77777777" w:rsidTr="00EB0550">
        <w:trPr>
          <w:trHeight w:val="790"/>
        </w:trPr>
        <w:tc>
          <w:tcPr>
            <w:tcW w:w="824"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185BBC10" w14:textId="77777777" w:rsidR="00FA70D4" w:rsidRDefault="00FA70D4" w:rsidP="00EB0550">
            <w:pPr>
              <w:widowControl/>
              <w:ind w:firstLine="210"/>
              <w:jc w:val="center"/>
              <w:rPr>
                <w:rFonts w:ascii="宋体" w:hAnsi="宋体" w:cs="宋体"/>
                <w:kern w:val="0"/>
                <w:sz w:val="20"/>
                <w:szCs w:val="21"/>
              </w:rPr>
            </w:pPr>
            <w:r>
              <w:rPr>
                <w:rFonts w:ascii="宋体" w:hAnsi="宋体" w:cs="宋体" w:hint="eastAsia"/>
                <w:kern w:val="0"/>
                <w:sz w:val="20"/>
                <w:szCs w:val="21"/>
              </w:rPr>
              <w:t>网关管理</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4A6A89" w14:textId="77777777" w:rsidR="00FA70D4" w:rsidRDefault="00FA70D4" w:rsidP="00EB0550">
            <w:pPr>
              <w:widowControl/>
              <w:ind w:firstLine="210"/>
              <w:jc w:val="center"/>
              <w:rPr>
                <w:rFonts w:ascii="宋体" w:hAnsi="宋体" w:cs="宋体"/>
                <w:kern w:val="0"/>
                <w:sz w:val="20"/>
                <w:szCs w:val="21"/>
              </w:rPr>
            </w:pPr>
            <w:r>
              <w:rPr>
                <w:rFonts w:ascii="宋体" w:hAnsi="宋体" w:cs="宋体" w:hint="eastAsia"/>
                <w:kern w:val="0"/>
                <w:sz w:val="20"/>
                <w:szCs w:val="21"/>
              </w:rPr>
              <w:t>集中管理</w:t>
            </w:r>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E5D080"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多台设备支持通过统一平台集中管理、集中配置等；</w:t>
            </w:r>
          </w:p>
          <w:p w14:paraId="4A7CAA52"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加入集中管理时，支持身份认证，比如密码正确才能加入</w:t>
            </w:r>
          </w:p>
        </w:tc>
      </w:tr>
      <w:tr w:rsidR="00FA70D4" w14:paraId="54959B18" w14:textId="77777777" w:rsidTr="00EB0550">
        <w:trPr>
          <w:trHeight w:val="530"/>
        </w:trPr>
        <w:tc>
          <w:tcPr>
            <w:tcW w:w="824" w:type="dxa"/>
            <w:vMerge/>
            <w:tcBorders>
              <w:left w:val="single" w:sz="4" w:space="0" w:color="000000"/>
              <w:right w:val="single" w:sz="4" w:space="0" w:color="000000"/>
            </w:tcBorders>
            <w:shd w:val="clear" w:color="auto" w:fill="auto"/>
            <w:vAlign w:val="center"/>
          </w:tcPr>
          <w:p w14:paraId="0C0CA9F2" w14:textId="77777777" w:rsidR="00FA70D4" w:rsidRDefault="00FA70D4" w:rsidP="00EB0550">
            <w:pPr>
              <w:widowControl/>
              <w:ind w:firstLine="210"/>
              <w:jc w:val="center"/>
              <w:rPr>
                <w:rFonts w:ascii="宋体" w:hAnsi="宋体" w:cs="宋体"/>
                <w:kern w:val="0"/>
                <w:sz w:val="20"/>
                <w:szCs w:val="21"/>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E05DF6" w14:textId="77777777" w:rsidR="00FA70D4" w:rsidRDefault="00FA70D4" w:rsidP="00EB0550">
            <w:pPr>
              <w:widowControl/>
              <w:ind w:firstLine="210"/>
              <w:jc w:val="center"/>
              <w:rPr>
                <w:rFonts w:ascii="宋体" w:hAnsi="宋体" w:cs="宋体"/>
                <w:kern w:val="0"/>
                <w:sz w:val="20"/>
                <w:szCs w:val="21"/>
              </w:rPr>
            </w:pPr>
            <w:r>
              <w:rPr>
                <w:rFonts w:ascii="宋体" w:hAnsi="宋体" w:cs="宋体" w:hint="eastAsia"/>
                <w:kern w:val="0"/>
                <w:sz w:val="20"/>
                <w:szCs w:val="21"/>
              </w:rPr>
              <w:t>管理员权限分配</w:t>
            </w:r>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819749"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支持细致的管理员权限划分，包括对不同用户组的管理权限、对各种主要功能界面的配置和查看权限；</w:t>
            </w:r>
          </w:p>
        </w:tc>
      </w:tr>
      <w:tr w:rsidR="00FA70D4" w14:paraId="51751141" w14:textId="77777777" w:rsidTr="00EB0550">
        <w:trPr>
          <w:trHeight w:val="530"/>
        </w:trPr>
        <w:tc>
          <w:tcPr>
            <w:tcW w:w="824" w:type="dxa"/>
            <w:vMerge/>
            <w:tcBorders>
              <w:left w:val="single" w:sz="4" w:space="0" w:color="000000"/>
              <w:right w:val="single" w:sz="4" w:space="0" w:color="000000"/>
            </w:tcBorders>
            <w:shd w:val="clear" w:color="auto" w:fill="auto"/>
            <w:vAlign w:val="center"/>
          </w:tcPr>
          <w:p w14:paraId="0A6BBDD1" w14:textId="77777777" w:rsidR="00FA70D4" w:rsidRDefault="00FA70D4" w:rsidP="00EB0550">
            <w:pPr>
              <w:widowControl/>
              <w:ind w:firstLine="210"/>
              <w:jc w:val="center"/>
              <w:rPr>
                <w:rFonts w:ascii="宋体" w:hAnsi="宋体" w:cs="宋体"/>
                <w:kern w:val="0"/>
                <w:sz w:val="20"/>
                <w:szCs w:val="21"/>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5DA316" w14:textId="77777777" w:rsidR="00FA70D4" w:rsidRDefault="00FA70D4" w:rsidP="00EB0550">
            <w:pPr>
              <w:widowControl/>
              <w:ind w:firstLine="210"/>
              <w:jc w:val="center"/>
              <w:rPr>
                <w:rFonts w:ascii="宋体" w:hAnsi="宋体" w:cs="宋体"/>
                <w:kern w:val="0"/>
                <w:sz w:val="20"/>
                <w:szCs w:val="21"/>
              </w:rPr>
            </w:pPr>
            <w:r>
              <w:rPr>
                <w:rFonts w:ascii="宋体" w:hAnsi="宋体" w:cs="宋体" w:hint="eastAsia"/>
                <w:kern w:val="0"/>
                <w:sz w:val="20"/>
                <w:szCs w:val="21"/>
              </w:rPr>
              <w:t>告警管理</w:t>
            </w:r>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466A9E"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支持多种事件进行邮件告警，包括攻击、双机切换告警、移动终端管理告警、风险终端发现告警、</w:t>
            </w:r>
            <w:r>
              <w:rPr>
                <w:rFonts w:ascii="宋体" w:hAnsi="宋体" w:cs="宋体"/>
                <w:kern w:val="0"/>
                <w:sz w:val="20"/>
                <w:szCs w:val="21"/>
              </w:rPr>
              <w:t>web</w:t>
            </w:r>
            <w:r>
              <w:rPr>
                <w:rFonts w:ascii="宋体" w:hAnsi="宋体" w:cs="宋体" w:hint="eastAsia"/>
                <w:kern w:val="0"/>
                <w:sz w:val="20"/>
                <w:szCs w:val="21"/>
              </w:rPr>
              <w:t>关键字过滤告警、杀毒告警、设备流量超限告警、磁盘</w:t>
            </w:r>
            <w:r>
              <w:rPr>
                <w:rFonts w:ascii="宋体" w:hAnsi="宋体" w:cs="宋体"/>
                <w:kern w:val="0"/>
                <w:sz w:val="20"/>
                <w:szCs w:val="21"/>
              </w:rPr>
              <w:t>/CPU/</w:t>
            </w:r>
            <w:r>
              <w:rPr>
                <w:rFonts w:ascii="宋体" w:hAnsi="宋体" w:cs="宋体" w:hint="eastAsia"/>
                <w:kern w:val="0"/>
                <w:sz w:val="20"/>
                <w:szCs w:val="21"/>
              </w:rPr>
              <w:t>内存异常告警等；</w:t>
            </w:r>
          </w:p>
        </w:tc>
      </w:tr>
      <w:tr w:rsidR="00FA70D4" w14:paraId="40B24577" w14:textId="77777777" w:rsidTr="00EB0550">
        <w:trPr>
          <w:trHeight w:val="90"/>
        </w:trPr>
        <w:tc>
          <w:tcPr>
            <w:tcW w:w="824" w:type="dxa"/>
            <w:vMerge/>
            <w:tcBorders>
              <w:left w:val="single" w:sz="4" w:space="0" w:color="000000"/>
              <w:right w:val="single" w:sz="4" w:space="0" w:color="000000"/>
            </w:tcBorders>
            <w:shd w:val="clear" w:color="auto" w:fill="auto"/>
            <w:vAlign w:val="center"/>
          </w:tcPr>
          <w:p w14:paraId="1323CCFF" w14:textId="77777777" w:rsidR="00FA70D4" w:rsidRDefault="00FA70D4" w:rsidP="00EB0550">
            <w:pPr>
              <w:widowControl/>
              <w:ind w:firstLine="210"/>
              <w:jc w:val="center"/>
              <w:rPr>
                <w:rFonts w:ascii="宋体" w:hAnsi="宋体" w:cs="宋体"/>
                <w:kern w:val="0"/>
                <w:sz w:val="20"/>
                <w:szCs w:val="21"/>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7C1911" w14:textId="77777777" w:rsidR="00FA70D4" w:rsidRDefault="00FA70D4" w:rsidP="00EB0550">
            <w:pPr>
              <w:widowControl/>
              <w:ind w:firstLine="210"/>
              <w:jc w:val="center"/>
              <w:rPr>
                <w:rFonts w:ascii="宋体" w:hAnsi="宋体" w:cs="宋体"/>
                <w:kern w:val="0"/>
                <w:sz w:val="20"/>
                <w:szCs w:val="21"/>
              </w:rPr>
            </w:pPr>
            <w:r>
              <w:rPr>
                <w:rFonts w:ascii="宋体" w:hAnsi="宋体" w:cs="宋体"/>
                <w:kern w:val="0"/>
                <w:sz w:val="20"/>
                <w:szCs w:val="21"/>
              </w:rPr>
              <w:t>IPsec VPN</w:t>
            </w:r>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DA977D"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1.必须具有</w:t>
            </w:r>
            <w:proofErr w:type="spellStart"/>
            <w:r>
              <w:rPr>
                <w:rFonts w:ascii="宋体" w:hAnsi="宋体" w:cs="宋体"/>
                <w:kern w:val="0"/>
                <w:sz w:val="20"/>
                <w:szCs w:val="21"/>
              </w:rPr>
              <w:t>IPSec</w:t>
            </w:r>
            <w:proofErr w:type="spellEnd"/>
            <w:r>
              <w:rPr>
                <w:rFonts w:ascii="宋体" w:hAnsi="宋体" w:cs="宋体"/>
                <w:kern w:val="0"/>
                <w:sz w:val="20"/>
                <w:szCs w:val="21"/>
              </w:rPr>
              <w:t xml:space="preserve"> VPN</w:t>
            </w:r>
            <w:r>
              <w:rPr>
                <w:rFonts w:ascii="宋体" w:hAnsi="宋体" w:cs="宋体" w:hint="eastAsia"/>
                <w:kern w:val="0"/>
                <w:sz w:val="20"/>
                <w:szCs w:val="21"/>
              </w:rPr>
              <w:t>远程加密访问和连接的模块，并能提供</w:t>
            </w:r>
            <w:proofErr w:type="spellStart"/>
            <w:r>
              <w:rPr>
                <w:rFonts w:ascii="宋体" w:hAnsi="宋体" w:cs="宋体"/>
                <w:kern w:val="0"/>
                <w:sz w:val="20"/>
                <w:szCs w:val="21"/>
              </w:rPr>
              <w:t>IPSec</w:t>
            </w:r>
            <w:proofErr w:type="spellEnd"/>
            <w:r>
              <w:rPr>
                <w:rFonts w:ascii="宋体" w:hAnsi="宋体" w:cs="宋体"/>
                <w:kern w:val="0"/>
                <w:sz w:val="20"/>
                <w:szCs w:val="21"/>
              </w:rPr>
              <w:t xml:space="preserve"> VPN</w:t>
            </w:r>
            <w:r>
              <w:rPr>
                <w:rFonts w:ascii="宋体" w:hAnsi="宋体" w:cs="宋体" w:hint="eastAsia"/>
                <w:kern w:val="0"/>
                <w:sz w:val="20"/>
                <w:szCs w:val="21"/>
              </w:rPr>
              <w:t xml:space="preserve">客户端授权远程接入访问； </w:t>
            </w:r>
          </w:p>
          <w:p w14:paraId="7AF268FA"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2.</w:t>
            </w:r>
            <w:r>
              <w:rPr>
                <w:rFonts w:ascii="宋体" w:hAnsi="宋体" w:cs="宋体"/>
                <w:kern w:val="0"/>
                <w:sz w:val="20"/>
                <w:szCs w:val="21"/>
              </w:rPr>
              <w:t xml:space="preserve"> IPsec VPN</w:t>
            </w:r>
            <w:r>
              <w:rPr>
                <w:rFonts w:ascii="宋体" w:hAnsi="宋体" w:cs="宋体" w:hint="eastAsia"/>
                <w:kern w:val="0"/>
                <w:sz w:val="20"/>
                <w:szCs w:val="21"/>
              </w:rPr>
              <w:t>支持多线路功能，支持配置主备线路组和流量分配模式的多线路选路策略；</w:t>
            </w:r>
            <w:r>
              <w:rPr>
                <w:rFonts w:ascii="宋体" w:hAnsi="宋体" w:cs="宋体"/>
                <w:kern w:val="0"/>
                <w:sz w:val="20"/>
                <w:szCs w:val="21"/>
              </w:rPr>
              <w:t xml:space="preserve"> </w:t>
            </w:r>
          </w:p>
        </w:tc>
      </w:tr>
      <w:tr w:rsidR="00FA70D4" w14:paraId="77ECE005" w14:textId="77777777" w:rsidTr="00EB0550">
        <w:trPr>
          <w:trHeight w:val="790"/>
        </w:trPr>
        <w:tc>
          <w:tcPr>
            <w:tcW w:w="824" w:type="dxa"/>
            <w:vMerge/>
            <w:tcBorders>
              <w:left w:val="single" w:sz="4" w:space="0" w:color="000000"/>
              <w:bottom w:val="single" w:sz="4" w:space="0" w:color="auto"/>
              <w:right w:val="single" w:sz="4" w:space="0" w:color="000000"/>
            </w:tcBorders>
            <w:shd w:val="clear" w:color="auto" w:fill="auto"/>
            <w:vAlign w:val="center"/>
          </w:tcPr>
          <w:p w14:paraId="121FCFCF" w14:textId="77777777" w:rsidR="00FA70D4" w:rsidRDefault="00FA70D4" w:rsidP="00EB0550">
            <w:pPr>
              <w:widowControl/>
              <w:ind w:firstLine="210"/>
              <w:jc w:val="center"/>
              <w:rPr>
                <w:rFonts w:ascii="宋体" w:hAnsi="宋体" w:cs="宋体"/>
                <w:kern w:val="0"/>
                <w:sz w:val="20"/>
                <w:szCs w:val="21"/>
              </w:rPr>
            </w:pPr>
          </w:p>
        </w:tc>
        <w:tc>
          <w:tcPr>
            <w:tcW w:w="1101"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6973E90D" w14:textId="77777777" w:rsidR="00FA70D4" w:rsidRDefault="00FA70D4" w:rsidP="00EB0550">
            <w:pPr>
              <w:widowControl/>
              <w:ind w:firstLine="210"/>
              <w:jc w:val="center"/>
              <w:rPr>
                <w:rFonts w:ascii="宋体" w:hAnsi="宋体" w:cs="宋体"/>
                <w:kern w:val="0"/>
                <w:sz w:val="20"/>
                <w:szCs w:val="21"/>
              </w:rPr>
            </w:pPr>
            <w:r>
              <w:rPr>
                <w:rFonts w:ascii="宋体" w:hAnsi="宋体" w:cs="宋体" w:hint="eastAsia"/>
                <w:kern w:val="0"/>
                <w:sz w:val="20"/>
                <w:szCs w:val="21"/>
              </w:rPr>
              <w:t>链路负载</w:t>
            </w:r>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C0820C"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1.支持按剩余带宽、带宽比例、平均分配、前面优先的方式进行多链路负载；</w:t>
            </w:r>
          </w:p>
          <w:p w14:paraId="5A49D688"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2.支持使用</w:t>
            </w:r>
            <w:r>
              <w:rPr>
                <w:rFonts w:ascii="宋体" w:hAnsi="宋体" w:cs="宋体"/>
                <w:kern w:val="0"/>
                <w:sz w:val="20"/>
                <w:szCs w:val="21"/>
              </w:rPr>
              <w:t>VPN</w:t>
            </w:r>
            <w:r>
              <w:rPr>
                <w:rFonts w:ascii="宋体" w:hAnsi="宋体" w:cs="宋体" w:hint="eastAsia"/>
                <w:kern w:val="0"/>
                <w:sz w:val="20"/>
                <w:szCs w:val="21"/>
              </w:rPr>
              <w:t>做专线备份；</w:t>
            </w:r>
          </w:p>
          <w:p w14:paraId="5DB806E1"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3.支持链路故障检测（提供产品界面截图）；</w:t>
            </w:r>
          </w:p>
        </w:tc>
      </w:tr>
      <w:tr w:rsidR="00FA70D4" w14:paraId="6A37D7F2" w14:textId="77777777" w:rsidTr="00EB0550">
        <w:trPr>
          <w:trHeight w:val="1310"/>
        </w:trPr>
        <w:tc>
          <w:tcPr>
            <w:tcW w:w="824" w:type="dxa"/>
            <w:vMerge w:val="restart"/>
            <w:tcBorders>
              <w:top w:val="single" w:sz="4" w:space="0" w:color="auto"/>
              <w:left w:val="single" w:sz="4" w:space="0" w:color="auto"/>
              <w:right w:val="single" w:sz="4" w:space="0" w:color="auto"/>
            </w:tcBorders>
            <w:shd w:val="clear" w:color="auto" w:fill="auto"/>
            <w:vAlign w:val="center"/>
          </w:tcPr>
          <w:p w14:paraId="555B0A70" w14:textId="77777777" w:rsidR="00FA70D4" w:rsidRDefault="00FA70D4" w:rsidP="00EB0550">
            <w:pPr>
              <w:widowControl/>
              <w:ind w:firstLine="210"/>
              <w:jc w:val="center"/>
              <w:rPr>
                <w:rFonts w:ascii="宋体" w:hAnsi="宋体" w:cs="宋体"/>
                <w:kern w:val="0"/>
                <w:sz w:val="20"/>
                <w:szCs w:val="21"/>
              </w:rPr>
            </w:pPr>
            <w:r>
              <w:rPr>
                <w:rFonts w:ascii="宋体" w:hAnsi="宋体" w:cs="宋体" w:hint="eastAsia"/>
                <w:kern w:val="0"/>
                <w:sz w:val="20"/>
                <w:szCs w:val="21"/>
              </w:rPr>
              <w:t>实时网络状态</w:t>
            </w:r>
          </w:p>
        </w:tc>
        <w:tc>
          <w:tcPr>
            <w:tcW w:w="11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0AC56D0" w14:textId="77777777" w:rsidR="00FA70D4" w:rsidRDefault="00FA70D4" w:rsidP="00EB0550">
            <w:pPr>
              <w:widowControl/>
              <w:ind w:firstLine="211"/>
              <w:jc w:val="center"/>
              <w:rPr>
                <w:rFonts w:ascii="宋体" w:hAnsi="宋体" w:cs="宋体"/>
                <w:b/>
                <w:kern w:val="0"/>
                <w:sz w:val="20"/>
                <w:szCs w:val="21"/>
              </w:rPr>
            </w:pPr>
            <w:r>
              <w:rPr>
                <w:rFonts w:ascii="宋体" w:hAnsi="宋体" w:cs="宋体"/>
                <w:b/>
                <w:kern w:val="0"/>
                <w:sz w:val="20"/>
                <w:szCs w:val="21"/>
              </w:rPr>
              <w:t>★Web</w:t>
            </w:r>
            <w:r>
              <w:rPr>
                <w:rFonts w:ascii="宋体" w:hAnsi="宋体" w:cs="宋体" w:hint="eastAsia"/>
                <w:b/>
                <w:kern w:val="0"/>
                <w:sz w:val="20"/>
                <w:szCs w:val="21"/>
              </w:rPr>
              <w:t>访问质量监测</w:t>
            </w:r>
          </w:p>
        </w:tc>
        <w:tc>
          <w:tcPr>
            <w:tcW w:w="6251"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14:paraId="0E8B212A" w14:textId="77777777" w:rsidR="00FA70D4" w:rsidRDefault="00FA70D4" w:rsidP="00EB0550">
            <w:pPr>
              <w:widowControl/>
              <w:ind w:firstLine="211"/>
              <w:jc w:val="left"/>
              <w:rPr>
                <w:rFonts w:ascii="宋体" w:hAnsi="宋体" w:cs="宋体"/>
                <w:b/>
                <w:kern w:val="0"/>
                <w:sz w:val="20"/>
                <w:szCs w:val="21"/>
              </w:rPr>
            </w:pPr>
            <w:r>
              <w:rPr>
                <w:rFonts w:ascii="宋体" w:hAnsi="宋体" w:cs="宋体" w:hint="eastAsia"/>
                <w:b/>
                <w:kern w:val="0"/>
                <w:sz w:val="20"/>
                <w:szCs w:val="21"/>
              </w:rPr>
              <w:t>针对内网用户的</w:t>
            </w:r>
            <w:r>
              <w:rPr>
                <w:rFonts w:ascii="宋体" w:hAnsi="宋体" w:cs="宋体"/>
                <w:b/>
                <w:kern w:val="0"/>
                <w:sz w:val="20"/>
                <w:szCs w:val="21"/>
              </w:rPr>
              <w:t>web</w:t>
            </w:r>
            <w:r>
              <w:rPr>
                <w:rFonts w:ascii="宋体" w:hAnsi="宋体" w:cs="宋体" w:hint="eastAsia"/>
                <w:b/>
                <w:kern w:val="0"/>
                <w:sz w:val="20"/>
                <w:szCs w:val="21"/>
              </w:rPr>
              <w:t>访问质量进行检测，对整体网络提供清晰的整体网络质量评级</w:t>
            </w:r>
          </w:p>
          <w:p w14:paraId="0A83F332" w14:textId="77777777" w:rsidR="00FA70D4" w:rsidRDefault="00FA70D4" w:rsidP="00EB0550">
            <w:pPr>
              <w:widowControl/>
              <w:ind w:firstLine="211"/>
              <w:jc w:val="left"/>
              <w:rPr>
                <w:rFonts w:ascii="宋体" w:hAnsi="宋体" w:cs="宋体"/>
                <w:b/>
                <w:kern w:val="0"/>
                <w:sz w:val="20"/>
                <w:szCs w:val="21"/>
              </w:rPr>
            </w:pPr>
            <w:r>
              <w:rPr>
                <w:rFonts w:ascii="宋体" w:hAnsi="宋体" w:cs="宋体" w:hint="eastAsia"/>
                <w:b/>
                <w:kern w:val="0"/>
                <w:sz w:val="20"/>
                <w:szCs w:val="21"/>
              </w:rPr>
              <w:t>支持以列表形式展示访问质量差的用户名单</w:t>
            </w:r>
          </w:p>
          <w:p w14:paraId="03157BB7" w14:textId="77777777" w:rsidR="00FA70D4" w:rsidRDefault="00FA70D4" w:rsidP="00EB0550">
            <w:pPr>
              <w:widowControl/>
              <w:ind w:firstLine="211"/>
              <w:jc w:val="left"/>
              <w:rPr>
                <w:rFonts w:ascii="宋体" w:hAnsi="宋体" w:cs="宋体"/>
                <w:b/>
                <w:kern w:val="0"/>
                <w:sz w:val="20"/>
                <w:szCs w:val="21"/>
              </w:rPr>
            </w:pPr>
            <w:r>
              <w:rPr>
                <w:rFonts w:ascii="宋体" w:hAnsi="宋体" w:cs="宋体" w:hint="eastAsia"/>
                <w:b/>
                <w:kern w:val="0"/>
                <w:sz w:val="20"/>
                <w:szCs w:val="21"/>
              </w:rPr>
              <w:t>支持对单用户进行定向</w:t>
            </w:r>
            <w:r>
              <w:rPr>
                <w:rFonts w:ascii="宋体" w:hAnsi="宋体" w:cs="宋体"/>
                <w:b/>
                <w:kern w:val="0"/>
                <w:sz w:val="20"/>
                <w:szCs w:val="21"/>
              </w:rPr>
              <w:t>web</w:t>
            </w:r>
            <w:r>
              <w:rPr>
                <w:rFonts w:ascii="宋体" w:hAnsi="宋体" w:cs="宋体" w:hint="eastAsia"/>
                <w:b/>
                <w:kern w:val="0"/>
                <w:sz w:val="20"/>
                <w:szCs w:val="21"/>
              </w:rPr>
              <w:t>访问质量检测</w:t>
            </w:r>
          </w:p>
        </w:tc>
      </w:tr>
      <w:tr w:rsidR="00FA70D4" w14:paraId="771EC86D" w14:textId="77777777" w:rsidTr="00EB0550">
        <w:trPr>
          <w:trHeight w:val="750"/>
        </w:trPr>
        <w:tc>
          <w:tcPr>
            <w:tcW w:w="824" w:type="dxa"/>
            <w:vMerge/>
            <w:tcBorders>
              <w:left w:val="single" w:sz="4" w:space="0" w:color="auto"/>
              <w:bottom w:val="single" w:sz="4" w:space="0" w:color="auto"/>
              <w:right w:val="single" w:sz="4" w:space="0" w:color="auto"/>
            </w:tcBorders>
            <w:shd w:val="clear" w:color="auto" w:fill="auto"/>
            <w:vAlign w:val="center"/>
          </w:tcPr>
          <w:p w14:paraId="7B644F28" w14:textId="77777777" w:rsidR="00FA70D4" w:rsidRDefault="00FA70D4" w:rsidP="00EB0550">
            <w:pPr>
              <w:widowControl/>
              <w:ind w:firstLine="210"/>
              <w:jc w:val="center"/>
              <w:rPr>
                <w:rFonts w:ascii="宋体" w:hAnsi="宋体" w:cs="宋体"/>
                <w:kern w:val="0"/>
                <w:sz w:val="20"/>
                <w:szCs w:val="21"/>
              </w:rPr>
            </w:pPr>
          </w:p>
        </w:tc>
        <w:tc>
          <w:tcPr>
            <w:tcW w:w="11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23DA61E" w14:textId="77777777" w:rsidR="00FA70D4" w:rsidRDefault="00FA70D4" w:rsidP="00EB0550">
            <w:pPr>
              <w:widowControl/>
              <w:ind w:firstLine="211"/>
              <w:jc w:val="center"/>
              <w:rPr>
                <w:rFonts w:ascii="宋体" w:hAnsi="宋体" w:cs="宋体"/>
                <w:kern w:val="0"/>
                <w:sz w:val="20"/>
                <w:szCs w:val="21"/>
              </w:rPr>
            </w:pPr>
            <w:r>
              <w:rPr>
                <w:rFonts w:ascii="宋体" w:hAnsi="宋体" w:cs="宋体" w:hint="eastAsia"/>
                <w:kern w:val="0"/>
                <w:sz w:val="20"/>
                <w:szCs w:val="21"/>
              </w:rPr>
              <w:t>首页可视化分析展示</w:t>
            </w:r>
          </w:p>
        </w:tc>
        <w:tc>
          <w:tcPr>
            <w:tcW w:w="6251"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14:paraId="221ABF04" w14:textId="77777777" w:rsidR="00FA70D4" w:rsidRDefault="00FA70D4" w:rsidP="00EB0550">
            <w:pPr>
              <w:widowControl/>
              <w:ind w:firstLine="211"/>
              <w:jc w:val="left"/>
              <w:rPr>
                <w:rFonts w:ascii="宋体" w:hAnsi="宋体" w:cs="宋体"/>
                <w:kern w:val="0"/>
                <w:sz w:val="20"/>
                <w:szCs w:val="21"/>
              </w:rPr>
            </w:pPr>
            <w:r>
              <w:rPr>
                <w:rFonts w:ascii="宋体" w:hAnsi="宋体" w:cs="宋体" w:hint="eastAsia"/>
                <w:kern w:val="0"/>
                <w:sz w:val="20"/>
                <w:szCs w:val="21"/>
              </w:rPr>
              <w:t>支持首页分析显示接入用户人数、终端类型、认证方式；带宽质量分析、实时流量排名；泄密风险、违规访问、共享上网等行为风险情况；</w:t>
            </w:r>
          </w:p>
        </w:tc>
      </w:tr>
      <w:tr w:rsidR="00FA70D4" w14:paraId="63A7156C" w14:textId="77777777" w:rsidTr="00EB0550">
        <w:trPr>
          <w:trHeight w:val="530"/>
        </w:trPr>
        <w:tc>
          <w:tcPr>
            <w:tcW w:w="824" w:type="dxa"/>
            <w:vMerge w:val="restart"/>
            <w:tcBorders>
              <w:top w:val="single" w:sz="4" w:space="0" w:color="auto"/>
              <w:left w:val="single" w:sz="4" w:space="0" w:color="000000"/>
              <w:right w:val="single" w:sz="4" w:space="0" w:color="000000"/>
            </w:tcBorders>
            <w:shd w:val="clear" w:color="auto" w:fill="auto"/>
            <w:vAlign w:val="center"/>
          </w:tcPr>
          <w:p w14:paraId="72FC04D7" w14:textId="77777777" w:rsidR="00FA70D4" w:rsidRDefault="00FA70D4" w:rsidP="00EB0550">
            <w:pPr>
              <w:ind w:firstLine="210"/>
              <w:jc w:val="center"/>
              <w:rPr>
                <w:rFonts w:ascii="宋体" w:hAnsi="宋体" w:cs="宋体"/>
                <w:kern w:val="0"/>
                <w:sz w:val="20"/>
                <w:szCs w:val="21"/>
              </w:rPr>
            </w:pPr>
            <w:r>
              <w:rPr>
                <w:rFonts w:ascii="宋体" w:hAnsi="宋体" w:cs="宋体" w:hint="eastAsia"/>
                <w:kern w:val="0"/>
                <w:sz w:val="20"/>
                <w:szCs w:val="21"/>
              </w:rPr>
              <w:t>用户管理</w:t>
            </w:r>
          </w:p>
        </w:tc>
        <w:tc>
          <w:tcPr>
            <w:tcW w:w="1101"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52A710" w14:textId="77777777" w:rsidR="00FA70D4" w:rsidRDefault="00FA70D4" w:rsidP="00EB0550">
            <w:pPr>
              <w:widowControl/>
              <w:ind w:firstLine="210"/>
              <w:jc w:val="center"/>
              <w:rPr>
                <w:rFonts w:ascii="宋体" w:hAnsi="宋体" w:cs="宋体"/>
                <w:kern w:val="0"/>
                <w:sz w:val="20"/>
                <w:szCs w:val="21"/>
              </w:rPr>
            </w:pPr>
            <w:r>
              <w:rPr>
                <w:rFonts w:ascii="宋体" w:hAnsi="宋体" w:cs="宋体" w:hint="eastAsia"/>
                <w:kern w:val="0"/>
                <w:sz w:val="20"/>
                <w:szCs w:val="21"/>
              </w:rPr>
              <w:t>多种认证方式</w:t>
            </w:r>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DFED81"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支持多种认证方式，包括本地用户名密码、第三方服务器、短信认证、</w:t>
            </w:r>
            <w:proofErr w:type="gramStart"/>
            <w:r>
              <w:rPr>
                <w:rFonts w:ascii="宋体" w:hAnsi="宋体" w:cs="宋体" w:hint="eastAsia"/>
                <w:kern w:val="0"/>
                <w:sz w:val="20"/>
                <w:szCs w:val="21"/>
              </w:rPr>
              <w:t>微信认证</w:t>
            </w:r>
            <w:proofErr w:type="gramEnd"/>
            <w:r>
              <w:rPr>
                <w:rFonts w:ascii="宋体" w:hAnsi="宋体" w:cs="宋体" w:hint="eastAsia"/>
                <w:kern w:val="0"/>
                <w:sz w:val="20"/>
                <w:szCs w:val="21"/>
              </w:rPr>
              <w:t>、</w:t>
            </w:r>
            <w:proofErr w:type="gramStart"/>
            <w:r>
              <w:rPr>
                <w:rFonts w:ascii="宋体" w:hAnsi="宋体" w:cs="宋体" w:hint="eastAsia"/>
                <w:kern w:val="0"/>
                <w:sz w:val="20"/>
                <w:szCs w:val="21"/>
              </w:rPr>
              <w:t>二维码认证</w:t>
            </w:r>
            <w:proofErr w:type="gramEnd"/>
            <w:r>
              <w:rPr>
                <w:rFonts w:ascii="宋体" w:hAnsi="宋体" w:cs="宋体" w:hint="eastAsia"/>
                <w:kern w:val="0"/>
                <w:sz w:val="20"/>
                <w:szCs w:val="21"/>
              </w:rPr>
              <w:t>等</w:t>
            </w:r>
          </w:p>
        </w:tc>
      </w:tr>
      <w:tr w:rsidR="00FA70D4" w14:paraId="18B456AD" w14:textId="77777777" w:rsidTr="00EB0550">
        <w:trPr>
          <w:trHeight w:val="530"/>
        </w:trPr>
        <w:tc>
          <w:tcPr>
            <w:tcW w:w="824" w:type="dxa"/>
            <w:vMerge/>
            <w:tcBorders>
              <w:left w:val="single" w:sz="4" w:space="0" w:color="000000"/>
              <w:right w:val="single" w:sz="4" w:space="0" w:color="000000"/>
            </w:tcBorders>
            <w:shd w:val="clear" w:color="auto" w:fill="auto"/>
            <w:vAlign w:val="center"/>
          </w:tcPr>
          <w:p w14:paraId="1BEDCCD8" w14:textId="77777777" w:rsidR="00FA70D4" w:rsidRDefault="00FA70D4" w:rsidP="00EB0550">
            <w:pPr>
              <w:ind w:firstLine="210"/>
              <w:rPr>
                <w:rFonts w:ascii="宋体" w:hAnsi="宋体" w:cs="宋体"/>
                <w:kern w:val="0"/>
                <w:sz w:val="20"/>
                <w:szCs w:val="21"/>
              </w:rPr>
            </w:pPr>
          </w:p>
        </w:tc>
        <w:tc>
          <w:tcPr>
            <w:tcW w:w="1101"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D84793" w14:textId="77777777" w:rsidR="00FA70D4" w:rsidRDefault="00FA70D4" w:rsidP="00EB0550">
            <w:pPr>
              <w:widowControl/>
              <w:ind w:firstLine="210"/>
              <w:jc w:val="center"/>
              <w:rPr>
                <w:rFonts w:ascii="宋体" w:hAnsi="宋体" w:cs="宋体"/>
                <w:kern w:val="0"/>
                <w:sz w:val="20"/>
                <w:szCs w:val="21"/>
              </w:rPr>
            </w:pPr>
            <w:r>
              <w:rPr>
                <w:rFonts w:ascii="宋体" w:hAnsi="宋体" w:cs="宋体" w:hint="eastAsia"/>
                <w:kern w:val="0"/>
                <w:sz w:val="20"/>
                <w:szCs w:val="21"/>
              </w:rPr>
              <w:t>第三方服务器认证</w:t>
            </w:r>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3E825B"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 xml:space="preserve">支持LDAP、Radius、POP3、Proxy等第三方认证； </w:t>
            </w:r>
          </w:p>
          <w:p w14:paraId="591BC07D"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 xml:space="preserve">支持ISA\lotus </w:t>
            </w:r>
            <w:proofErr w:type="spellStart"/>
            <w:r>
              <w:rPr>
                <w:rFonts w:ascii="宋体" w:hAnsi="宋体" w:cs="宋体" w:hint="eastAsia"/>
                <w:kern w:val="0"/>
                <w:sz w:val="20"/>
                <w:szCs w:val="21"/>
              </w:rPr>
              <w:t>ldap</w:t>
            </w:r>
            <w:proofErr w:type="spellEnd"/>
            <w:r>
              <w:rPr>
                <w:rFonts w:ascii="宋体" w:hAnsi="宋体" w:cs="宋体" w:hint="eastAsia"/>
                <w:kern w:val="0"/>
                <w:sz w:val="20"/>
                <w:szCs w:val="21"/>
              </w:rPr>
              <w:t xml:space="preserve">\novel </w:t>
            </w:r>
            <w:proofErr w:type="spellStart"/>
            <w:r>
              <w:rPr>
                <w:rFonts w:ascii="宋体" w:hAnsi="宋体" w:cs="宋体" w:hint="eastAsia"/>
                <w:kern w:val="0"/>
                <w:sz w:val="20"/>
                <w:szCs w:val="21"/>
              </w:rPr>
              <w:t>ldap</w:t>
            </w:r>
            <w:proofErr w:type="spellEnd"/>
            <w:r>
              <w:rPr>
                <w:rFonts w:ascii="宋体" w:hAnsi="宋体" w:cs="宋体" w:hint="eastAsia"/>
                <w:kern w:val="0"/>
                <w:sz w:val="20"/>
                <w:szCs w:val="21"/>
              </w:rPr>
              <w:t>\oracle、</w:t>
            </w:r>
            <w:proofErr w:type="spellStart"/>
            <w:r>
              <w:rPr>
                <w:rFonts w:ascii="宋体" w:hAnsi="宋体" w:cs="宋体" w:hint="eastAsia"/>
                <w:kern w:val="0"/>
                <w:sz w:val="20"/>
                <w:szCs w:val="21"/>
              </w:rPr>
              <w:t>sql</w:t>
            </w:r>
            <w:proofErr w:type="spellEnd"/>
            <w:r>
              <w:rPr>
                <w:rFonts w:ascii="宋体" w:hAnsi="宋体" w:cs="宋体" w:hint="eastAsia"/>
                <w:kern w:val="0"/>
                <w:sz w:val="20"/>
                <w:szCs w:val="21"/>
              </w:rPr>
              <w:t xml:space="preserve"> server、db2、</w:t>
            </w:r>
            <w:proofErr w:type="spellStart"/>
            <w:r>
              <w:rPr>
                <w:rFonts w:ascii="宋体" w:hAnsi="宋体" w:cs="宋体" w:hint="eastAsia"/>
                <w:kern w:val="0"/>
                <w:sz w:val="20"/>
                <w:szCs w:val="21"/>
              </w:rPr>
              <w:t>mysql</w:t>
            </w:r>
            <w:proofErr w:type="spellEnd"/>
            <w:r>
              <w:rPr>
                <w:rFonts w:ascii="宋体" w:hAnsi="宋体" w:cs="宋体" w:hint="eastAsia"/>
                <w:kern w:val="0"/>
                <w:sz w:val="20"/>
                <w:szCs w:val="21"/>
              </w:rPr>
              <w:t>等数据库等第三方认证；</w:t>
            </w:r>
          </w:p>
        </w:tc>
      </w:tr>
      <w:tr w:rsidR="00FA70D4" w14:paraId="1FCAA3F6" w14:textId="77777777" w:rsidTr="00EB0550">
        <w:trPr>
          <w:trHeight w:val="295"/>
        </w:trPr>
        <w:tc>
          <w:tcPr>
            <w:tcW w:w="824" w:type="dxa"/>
            <w:vMerge/>
            <w:tcBorders>
              <w:left w:val="single" w:sz="4" w:space="0" w:color="000000"/>
              <w:right w:val="single" w:sz="4" w:space="0" w:color="000000"/>
            </w:tcBorders>
            <w:shd w:val="clear" w:color="auto" w:fill="auto"/>
            <w:vAlign w:val="center"/>
          </w:tcPr>
          <w:p w14:paraId="596DE777" w14:textId="77777777" w:rsidR="00FA70D4" w:rsidRDefault="00FA70D4" w:rsidP="00EB0550">
            <w:pPr>
              <w:widowControl/>
              <w:ind w:firstLine="210"/>
              <w:rPr>
                <w:rFonts w:ascii="宋体" w:hAnsi="宋体" w:cs="宋体"/>
                <w:kern w:val="0"/>
                <w:sz w:val="20"/>
                <w:szCs w:val="21"/>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55980B" w14:textId="77777777" w:rsidR="00FA70D4" w:rsidRDefault="00FA70D4" w:rsidP="00EB0550">
            <w:pPr>
              <w:widowControl/>
              <w:ind w:firstLine="211"/>
              <w:jc w:val="center"/>
              <w:rPr>
                <w:rFonts w:ascii="宋体" w:hAnsi="宋体" w:cs="宋体"/>
                <w:kern w:val="0"/>
                <w:sz w:val="20"/>
                <w:szCs w:val="21"/>
              </w:rPr>
            </w:pPr>
            <w:proofErr w:type="gramStart"/>
            <w:r>
              <w:rPr>
                <w:rFonts w:ascii="宋体" w:hAnsi="宋体" w:cs="宋体" w:hint="eastAsia"/>
                <w:kern w:val="0"/>
                <w:sz w:val="20"/>
                <w:szCs w:val="21"/>
              </w:rPr>
              <w:t>二维码认证</w:t>
            </w:r>
            <w:proofErr w:type="gramEnd"/>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B6D9B4" w14:textId="77777777" w:rsidR="00FA70D4" w:rsidRDefault="00FA70D4" w:rsidP="00EB0550">
            <w:pPr>
              <w:widowControl/>
              <w:ind w:firstLine="211"/>
              <w:jc w:val="left"/>
              <w:rPr>
                <w:rFonts w:ascii="宋体" w:hAnsi="宋体" w:cs="宋体"/>
                <w:kern w:val="0"/>
                <w:sz w:val="20"/>
                <w:szCs w:val="21"/>
              </w:rPr>
            </w:pPr>
            <w:r>
              <w:rPr>
                <w:rFonts w:ascii="宋体" w:hAnsi="宋体" w:cs="宋体" w:hint="eastAsia"/>
                <w:kern w:val="0"/>
                <w:sz w:val="20"/>
                <w:szCs w:val="21"/>
              </w:rPr>
              <w:t>支持</w:t>
            </w:r>
            <w:proofErr w:type="gramStart"/>
            <w:r>
              <w:rPr>
                <w:rFonts w:ascii="宋体" w:hAnsi="宋体" w:cs="宋体" w:hint="eastAsia"/>
                <w:kern w:val="0"/>
                <w:sz w:val="20"/>
                <w:szCs w:val="21"/>
              </w:rPr>
              <w:t>二维码认证</w:t>
            </w:r>
            <w:proofErr w:type="gramEnd"/>
            <w:r>
              <w:rPr>
                <w:rFonts w:ascii="宋体" w:hAnsi="宋体" w:cs="宋体" w:hint="eastAsia"/>
                <w:kern w:val="0"/>
                <w:sz w:val="20"/>
                <w:szCs w:val="21"/>
              </w:rPr>
              <w:t>，管理员扫描访客的</w:t>
            </w:r>
            <w:proofErr w:type="gramStart"/>
            <w:r>
              <w:rPr>
                <w:rFonts w:ascii="宋体" w:hAnsi="宋体" w:cs="宋体" w:hint="eastAsia"/>
                <w:kern w:val="0"/>
                <w:sz w:val="20"/>
                <w:szCs w:val="21"/>
              </w:rPr>
              <w:t>二维码后</w:t>
            </w:r>
            <w:proofErr w:type="gramEnd"/>
            <w:r>
              <w:rPr>
                <w:rFonts w:ascii="宋体" w:hAnsi="宋体" w:cs="宋体" w:hint="eastAsia"/>
                <w:kern w:val="0"/>
                <w:sz w:val="20"/>
                <w:szCs w:val="21"/>
              </w:rPr>
              <w:t>对其网络访问授权（</w:t>
            </w:r>
            <w:r>
              <w:rPr>
                <w:rFonts w:ascii="宋体" w:hAnsi="宋体" w:cs="宋体"/>
                <w:kern w:val="0"/>
                <w:sz w:val="20"/>
                <w:szCs w:val="21"/>
              </w:rPr>
              <w:t>提供产品界面截图）</w:t>
            </w:r>
          </w:p>
        </w:tc>
      </w:tr>
      <w:tr w:rsidR="00FA70D4" w14:paraId="36098269" w14:textId="77777777" w:rsidTr="00EB0550">
        <w:trPr>
          <w:trHeight w:val="1050"/>
        </w:trPr>
        <w:tc>
          <w:tcPr>
            <w:tcW w:w="824" w:type="dxa"/>
            <w:vMerge/>
            <w:tcBorders>
              <w:left w:val="single" w:sz="4" w:space="0" w:color="000000"/>
              <w:right w:val="single" w:sz="4" w:space="0" w:color="000000"/>
            </w:tcBorders>
            <w:shd w:val="clear" w:color="auto" w:fill="auto"/>
            <w:vAlign w:val="center"/>
          </w:tcPr>
          <w:p w14:paraId="3C00D87A" w14:textId="77777777" w:rsidR="00FA70D4" w:rsidRDefault="00FA70D4" w:rsidP="00EB0550">
            <w:pPr>
              <w:widowControl/>
              <w:ind w:firstLine="210"/>
              <w:jc w:val="center"/>
              <w:rPr>
                <w:rFonts w:ascii="宋体" w:hAnsi="宋体" w:cs="宋体"/>
                <w:kern w:val="0"/>
                <w:sz w:val="20"/>
                <w:szCs w:val="21"/>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7D9E6F" w14:textId="77777777" w:rsidR="00FA70D4" w:rsidRDefault="00FA70D4" w:rsidP="00EB0550">
            <w:pPr>
              <w:widowControl/>
              <w:ind w:firstLine="210"/>
              <w:jc w:val="center"/>
              <w:rPr>
                <w:rFonts w:ascii="宋体" w:hAnsi="宋体" w:cs="宋体"/>
                <w:kern w:val="0"/>
                <w:sz w:val="20"/>
                <w:szCs w:val="21"/>
              </w:rPr>
            </w:pPr>
            <w:r>
              <w:rPr>
                <w:rFonts w:ascii="宋体" w:hAnsi="宋体" w:cs="宋体" w:hint="eastAsia"/>
                <w:kern w:val="0"/>
                <w:sz w:val="20"/>
                <w:szCs w:val="21"/>
              </w:rPr>
              <w:t>用户密码强度</w:t>
            </w:r>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33C131"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可设置用户密码不能等于用户名；</w:t>
            </w:r>
          </w:p>
          <w:p w14:paraId="51876FD5"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新密码不能与旧密码相同；</w:t>
            </w:r>
          </w:p>
          <w:p w14:paraId="53DA221C"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可设置密码最小长度；</w:t>
            </w:r>
          </w:p>
          <w:p w14:paraId="725B5CF1"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可设置密码必须包括数字或字母或特殊字符；</w:t>
            </w:r>
          </w:p>
        </w:tc>
      </w:tr>
      <w:tr w:rsidR="00FA70D4" w14:paraId="3EE44A4E" w14:textId="77777777" w:rsidTr="00EB0550">
        <w:trPr>
          <w:trHeight w:val="1050"/>
        </w:trPr>
        <w:tc>
          <w:tcPr>
            <w:tcW w:w="824" w:type="dxa"/>
            <w:vMerge/>
            <w:tcBorders>
              <w:left w:val="single" w:sz="4" w:space="0" w:color="000000"/>
              <w:right w:val="single" w:sz="4" w:space="0" w:color="000000"/>
            </w:tcBorders>
            <w:shd w:val="clear" w:color="auto" w:fill="auto"/>
            <w:vAlign w:val="center"/>
          </w:tcPr>
          <w:p w14:paraId="25DCCF89" w14:textId="77777777" w:rsidR="00FA70D4" w:rsidRDefault="00FA70D4" w:rsidP="00EB0550">
            <w:pPr>
              <w:widowControl/>
              <w:ind w:firstLine="210"/>
              <w:jc w:val="center"/>
              <w:rPr>
                <w:rFonts w:ascii="宋体" w:hAnsi="宋体" w:cs="宋体"/>
                <w:kern w:val="0"/>
                <w:sz w:val="20"/>
                <w:szCs w:val="21"/>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1288FF" w14:textId="77777777" w:rsidR="00FA70D4" w:rsidRDefault="00FA70D4" w:rsidP="00EB0550">
            <w:pPr>
              <w:widowControl/>
              <w:ind w:firstLine="210"/>
              <w:jc w:val="center"/>
              <w:rPr>
                <w:rFonts w:ascii="宋体" w:hAnsi="宋体" w:cs="宋体"/>
                <w:kern w:val="0"/>
                <w:sz w:val="20"/>
                <w:szCs w:val="21"/>
              </w:rPr>
            </w:pPr>
            <w:r>
              <w:rPr>
                <w:rFonts w:ascii="宋体" w:hAnsi="宋体" w:cs="宋体" w:hint="eastAsia"/>
                <w:kern w:val="0"/>
                <w:sz w:val="20"/>
                <w:szCs w:val="21"/>
              </w:rPr>
              <w:t>多终端自定绑定</w:t>
            </w:r>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1E6A64"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同一个账号，支持与指定数量的多个终端进行自动绑定；（提供产品界面截图）</w:t>
            </w:r>
          </w:p>
        </w:tc>
      </w:tr>
      <w:tr w:rsidR="00FA70D4" w14:paraId="340CB729" w14:textId="77777777" w:rsidTr="00EB0550">
        <w:trPr>
          <w:trHeight w:val="1050"/>
        </w:trPr>
        <w:tc>
          <w:tcPr>
            <w:tcW w:w="824" w:type="dxa"/>
            <w:vMerge/>
            <w:tcBorders>
              <w:left w:val="single" w:sz="4" w:space="0" w:color="000000"/>
              <w:bottom w:val="single" w:sz="4" w:space="0" w:color="000000"/>
              <w:right w:val="single" w:sz="4" w:space="0" w:color="000000"/>
            </w:tcBorders>
            <w:shd w:val="clear" w:color="auto" w:fill="auto"/>
            <w:vAlign w:val="center"/>
          </w:tcPr>
          <w:p w14:paraId="57037338" w14:textId="77777777" w:rsidR="00FA70D4" w:rsidRDefault="00FA70D4" w:rsidP="00EB0550">
            <w:pPr>
              <w:widowControl/>
              <w:ind w:firstLine="210"/>
              <w:jc w:val="center"/>
              <w:rPr>
                <w:rFonts w:ascii="宋体" w:hAnsi="宋体" w:cs="宋体"/>
                <w:kern w:val="0"/>
                <w:sz w:val="20"/>
                <w:szCs w:val="21"/>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67FFDD" w14:textId="77777777" w:rsidR="00FA70D4" w:rsidRDefault="00FA70D4" w:rsidP="00EB0550">
            <w:pPr>
              <w:widowControl/>
              <w:ind w:firstLine="211"/>
              <w:jc w:val="center"/>
              <w:rPr>
                <w:rFonts w:ascii="宋体" w:hAnsi="宋体" w:cs="宋体"/>
                <w:b/>
                <w:kern w:val="0"/>
                <w:sz w:val="20"/>
                <w:szCs w:val="21"/>
              </w:rPr>
            </w:pPr>
            <w:r>
              <w:rPr>
                <w:rFonts w:ascii="宋体" w:hAnsi="宋体" w:cs="宋体" w:hint="eastAsia"/>
                <w:b/>
                <w:kern w:val="0"/>
                <w:sz w:val="20"/>
                <w:szCs w:val="21"/>
              </w:rPr>
              <w:t>▲共享接入管理（防共享）</w:t>
            </w:r>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CF96EE" w14:textId="77777777" w:rsidR="00FA70D4" w:rsidRDefault="00FA70D4" w:rsidP="00EB0550">
            <w:pPr>
              <w:widowControl/>
              <w:ind w:firstLine="211"/>
              <w:jc w:val="left"/>
              <w:rPr>
                <w:rFonts w:ascii="宋体" w:hAnsi="宋体" w:cs="宋体"/>
                <w:b/>
                <w:kern w:val="0"/>
                <w:sz w:val="20"/>
                <w:szCs w:val="21"/>
              </w:rPr>
            </w:pPr>
            <w:r>
              <w:rPr>
                <w:rFonts w:ascii="宋体" w:hAnsi="宋体" w:cs="宋体" w:hint="eastAsia"/>
                <w:b/>
                <w:kern w:val="0"/>
                <w:sz w:val="20"/>
                <w:szCs w:val="21"/>
              </w:rPr>
              <w:t>设备能够发现私接路由（或者共享软件等）共享网络的行为：</w:t>
            </w:r>
          </w:p>
          <w:p w14:paraId="30DDF38A" w14:textId="77777777" w:rsidR="00FA70D4" w:rsidRDefault="00FA70D4" w:rsidP="00EB0550">
            <w:pPr>
              <w:widowControl/>
              <w:ind w:firstLine="211"/>
              <w:jc w:val="left"/>
              <w:rPr>
                <w:rFonts w:ascii="宋体" w:hAnsi="宋体" w:cs="宋体"/>
                <w:b/>
                <w:kern w:val="0"/>
                <w:sz w:val="20"/>
                <w:szCs w:val="21"/>
              </w:rPr>
            </w:pPr>
            <w:r>
              <w:rPr>
                <w:rFonts w:ascii="宋体" w:hAnsi="宋体" w:cs="宋体" w:hint="eastAsia"/>
                <w:b/>
                <w:kern w:val="0"/>
                <w:sz w:val="20"/>
                <w:szCs w:val="21"/>
              </w:rPr>
              <w:t>1.支持自定义配置终端数量和冻结时间，和添加信任列表；</w:t>
            </w:r>
          </w:p>
          <w:p w14:paraId="4DD4CF1F" w14:textId="77777777" w:rsidR="00FA70D4" w:rsidRDefault="00FA70D4" w:rsidP="00EB0550">
            <w:pPr>
              <w:widowControl/>
              <w:ind w:firstLine="211"/>
              <w:jc w:val="left"/>
              <w:rPr>
                <w:rFonts w:ascii="宋体" w:hAnsi="宋体" w:cs="宋体"/>
                <w:b/>
                <w:kern w:val="0"/>
                <w:sz w:val="20"/>
                <w:szCs w:val="21"/>
              </w:rPr>
            </w:pPr>
            <w:r>
              <w:rPr>
                <w:rFonts w:ascii="宋体" w:hAnsi="宋体" w:cs="宋体" w:hint="eastAsia"/>
                <w:b/>
                <w:kern w:val="0"/>
                <w:sz w:val="20"/>
                <w:szCs w:val="21"/>
              </w:rPr>
              <w:t>2.支持显示以IP或用户名的维度统计一段时间内的趋势图。</w:t>
            </w:r>
          </w:p>
          <w:p w14:paraId="781AB7DE" w14:textId="77777777" w:rsidR="00FA70D4" w:rsidRDefault="00FA70D4" w:rsidP="00EB0550">
            <w:pPr>
              <w:widowControl/>
              <w:ind w:firstLine="211"/>
              <w:jc w:val="left"/>
              <w:rPr>
                <w:rFonts w:ascii="宋体" w:hAnsi="宋体" w:cs="宋体"/>
                <w:b/>
                <w:kern w:val="0"/>
                <w:sz w:val="20"/>
                <w:szCs w:val="21"/>
              </w:rPr>
            </w:pPr>
            <w:r>
              <w:rPr>
                <w:rFonts w:ascii="宋体" w:hAnsi="宋体" w:cs="宋体" w:hint="eastAsia"/>
                <w:b/>
                <w:kern w:val="0"/>
                <w:sz w:val="20"/>
                <w:szCs w:val="21"/>
              </w:rPr>
              <w:t>3.支持例外排除功能：如指定例外条件1台PC，2个终端。当PC或终端数超过例外条件才会被判定为共享。</w:t>
            </w:r>
          </w:p>
        </w:tc>
      </w:tr>
      <w:tr w:rsidR="00FA70D4" w14:paraId="45B0E8E7" w14:textId="77777777" w:rsidTr="00EB0550">
        <w:trPr>
          <w:trHeight w:val="2090"/>
        </w:trPr>
        <w:tc>
          <w:tcPr>
            <w:tcW w:w="82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DB6EF1" w14:textId="77777777" w:rsidR="00FA70D4" w:rsidRDefault="00FA70D4" w:rsidP="00EB0550">
            <w:pPr>
              <w:widowControl/>
              <w:ind w:firstLine="210"/>
              <w:jc w:val="center"/>
              <w:rPr>
                <w:rFonts w:ascii="宋体" w:hAnsi="宋体" w:cs="宋体"/>
                <w:kern w:val="0"/>
                <w:sz w:val="20"/>
                <w:szCs w:val="21"/>
              </w:rPr>
            </w:pPr>
            <w:r>
              <w:rPr>
                <w:rFonts w:ascii="宋体" w:hAnsi="宋体" w:cs="宋体" w:hint="eastAsia"/>
                <w:kern w:val="0"/>
                <w:sz w:val="20"/>
                <w:szCs w:val="21"/>
              </w:rPr>
              <w:t>应用管理</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3C0598" w14:textId="77777777" w:rsidR="00FA70D4" w:rsidRDefault="00FA70D4" w:rsidP="00EB0550">
            <w:pPr>
              <w:widowControl/>
              <w:ind w:firstLine="210"/>
              <w:jc w:val="center"/>
              <w:rPr>
                <w:rFonts w:ascii="宋体" w:hAnsi="宋体" w:cs="宋体"/>
                <w:kern w:val="0"/>
                <w:sz w:val="20"/>
                <w:szCs w:val="21"/>
              </w:rPr>
            </w:pPr>
            <w:r>
              <w:rPr>
                <w:rFonts w:ascii="宋体" w:hAnsi="宋体" w:cs="宋体" w:hint="eastAsia"/>
                <w:kern w:val="0"/>
                <w:sz w:val="20"/>
                <w:szCs w:val="21"/>
              </w:rPr>
              <w:t>应用标签功能分类管理</w:t>
            </w:r>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AF5D3B"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支持根据标签选择应用，标签分类至少包含安全风险、高带宽消耗、发送电子邮件、降低工作效率、外发文件泄密风险、主流论坛和</w:t>
            </w:r>
            <w:proofErr w:type="gramStart"/>
            <w:r>
              <w:rPr>
                <w:rFonts w:ascii="宋体" w:hAnsi="宋体" w:cs="宋体" w:hint="eastAsia"/>
                <w:kern w:val="0"/>
                <w:sz w:val="20"/>
                <w:szCs w:val="21"/>
              </w:rPr>
              <w:t>微博发</w:t>
            </w:r>
            <w:proofErr w:type="gramEnd"/>
            <w:r>
              <w:rPr>
                <w:rFonts w:ascii="宋体" w:hAnsi="宋体" w:cs="宋体" w:hint="eastAsia"/>
                <w:kern w:val="0"/>
                <w:sz w:val="20"/>
                <w:szCs w:val="21"/>
              </w:rPr>
              <w:t>帖</w:t>
            </w:r>
            <w:r>
              <w:rPr>
                <w:rFonts w:ascii="宋体" w:hAnsi="宋体" w:cs="宋体"/>
                <w:kern w:val="0"/>
                <w:sz w:val="20"/>
                <w:szCs w:val="21"/>
              </w:rPr>
              <w:t>6</w:t>
            </w:r>
            <w:r>
              <w:rPr>
                <w:rFonts w:ascii="宋体" w:hAnsi="宋体" w:cs="宋体" w:hint="eastAsia"/>
                <w:kern w:val="0"/>
                <w:sz w:val="20"/>
                <w:szCs w:val="21"/>
              </w:rPr>
              <w:t>大类；</w:t>
            </w:r>
          </w:p>
          <w:p w14:paraId="1A985F14"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支持给每个应用自定义标签；</w:t>
            </w:r>
          </w:p>
          <w:p w14:paraId="6284300C"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支持根据标签选择一类应用做控制；</w:t>
            </w:r>
          </w:p>
          <w:p w14:paraId="04341587"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支持对每一种应用的定义和解释，帮助客户快速定位应用的分类；</w:t>
            </w:r>
          </w:p>
          <w:p w14:paraId="5D2A955D"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（提供产品界面截图）</w:t>
            </w:r>
          </w:p>
        </w:tc>
      </w:tr>
      <w:tr w:rsidR="00FA70D4" w14:paraId="4D04FD64" w14:textId="77777777" w:rsidTr="00EB0550">
        <w:trPr>
          <w:trHeight w:val="1570"/>
        </w:trPr>
        <w:tc>
          <w:tcPr>
            <w:tcW w:w="8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E3B0C6" w14:textId="77777777" w:rsidR="00FA70D4" w:rsidRDefault="00FA70D4" w:rsidP="00EB0550">
            <w:pPr>
              <w:widowControl/>
              <w:ind w:firstLine="210"/>
              <w:jc w:val="center"/>
              <w:rPr>
                <w:rFonts w:ascii="宋体" w:hAnsi="宋体" w:cs="宋体"/>
                <w:kern w:val="0"/>
                <w:sz w:val="20"/>
                <w:szCs w:val="21"/>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016103" w14:textId="77777777" w:rsidR="00FA70D4" w:rsidRDefault="00FA70D4" w:rsidP="00EB0550">
            <w:pPr>
              <w:widowControl/>
              <w:ind w:firstLine="210"/>
              <w:jc w:val="center"/>
              <w:rPr>
                <w:rFonts w:ascii="宋体" w:hAnsi="宋体" w:cs="宋体"/>
                <w:kern w:val="0"/>
                <w:sz w:val="20"/>
                <w:szCs w:val="21"/>
              </w:rPr>
            </w:pPr>
            <w:r>
              <w:rPr>
                <w:rFonts w:ascii="宋体" w:hAnsi="宋体" w:cs="宋体" w:hint="eastAsia"/>
                <w:kern w:val="0"/>
                <w:sz w:val="20"/>
                <w:szCs w:val="21"/>
              </w:rPr>
              <w:t>应用识别规则库</w:t>
            </w:r>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F39C0F"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设备内置应用识别规则库，支持超过</w:t>
            </w:r>
            <w:r>
              <w:rPr>
                <w:rFonts w:ascii="宋体" w:hAnsi="宋体" w:cs="宋体"/>
                <w:kern w:val="0"/>
                <w:sz w:val="20"/>
                <w:szCs w:val="21"/>
              </w:rPr>
              <w:t>6000</w:t>
            </w:r>
            <w:r>
              <w:rPr>
                <w:rFonts w:ascii="宋体" w:hAnsi="宋体" w:cs="宋体" w:hint="eastAsia"/>
                <w:kern w:val="0"/>
                <w:sz w:val="20"/>
                <w:szCs w:val="21"/>
              </w:rPr>
              <w:t>条应用规则数，支持超过</w:t>
            </w:r>
            <w:r>
              <w:rPr>
                <w:rFonts w:ascii="宋体" w:hAnsi="宋体" w:cs="宋体"/>
                <w:kern w:val="0"/>
                <w:sz w:val="20"/>
                <w:szCs w:val="21"/>
              </w:rPr>
              <w:t>2800</w:t>
            </w:r>
            <w:r>
              <w:rPr>
                <w:rFonts w:ascii="宋体" w:hAnsi="宋体" w:cs="宋体" w:hint="eastAsia"/>
                <w:kern w:val="0"/>
                <w:sz w:val="20"/>
                <w:szCs w:val="21"/>
              </w:rPr>
              <w:t>种以上的应用，</w:t>
            </w:r>
            <w:r>
              <w:rPr>
                <w:rFonts w:ascii="宋体" w:hAnsi="宋体" w:cs="宋体"/>
                <w:kern w:val="0"/>
                <w:sz w:val="20"/>
                <w:szCs w:val="21"/>
              </w:rPr>
              <w:t>1000</w:t>
            </w:r>
            <w:r>
              <w:rPr>
                <w:rFonts w:ascii="宋体" w:hAnsi="宋体" w:cs="宋体" w:hint="eastAsia"/>
                <w:kern w:val="0"/>
                <w:sz w:val="20"/>
                <w:szCs w:val="21"/>
              </w:rPr>
              <w:t>种以上移动应用，并保持每两个星期更新一次，保证应用识别的准确率；（提供产品界面截图）</w:t>
            </w:r>
          </w:p>
          <w:p w14:paraId="3FB6E1E9"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支持根据应用的特征智能识别新更新的应用；</w:t>
            </w:r>
          </w:p>
          <w:p w14:paraId="6605883A"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支持根据</w:t>
            </w:r>
            <w:r>
              <w:rPr>
                <w:rFonts w:ascii="宋体" w:hAnsi="宋体" w:cs="宋体"/>
                <w:kern w:val="0"/>
                <w:sz w:val="20"/>
                <w:szCs w:val="21"/>
              </w:rPr>
              <w:t>IP</w:t>
            </w:r>
            <w:r>
              <w:rPr>
                <w:rFonts w:ascii="宋体" w:hAnsi="宋体" w:cs="宋体" w:hint="eastAsia"/>
                <w:kern w:val="0"/>
                <w:sz w:val="20"/>
                <w:szCs w:val="21"/>
              </w:rPr>
              <w:t>、端口、协议等自定义应用规则；</w:t>
            </w:r>
          </w:p>
          <w:p w14:paraId="7D47F813"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支持根据不同的应用类型或具体的某种应用设置允许或拒绝；</w:t>
            </w:r>
          </w:p>
        </w:tc>
      </w:tr>
      <w:tr w:rsidR="00FA70D4" w14:paraId="79954B75" w14:textId="77777777" w:rsidTr="00EB0550">
        <w:trPr>
          <w:trHeight w:val="530"/>
        </w:trPr>
        <w:tc>
          <w:tcPr>
            <w:tcW w:w="8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79D558" w14:textId="77777777" w:rsidR="00FA70D4" w:rsidRDefault="00FA70D4" w:rsidP="00EB0550">
            <w:pPr>
              <w:widowControl/>
              <w:ind w:firstLine="210"/>
              <w:jc w:val="center"/>
              <w:rPr>
                <w:rFonts w:ascii="宋体" w:hAnsi="宋体" w:cs="宋体"/>
                <w:kern w:val="0"/>
                <w:sz w:val="20"/>
                <w:szCs w:val="21"/>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FA8004" w14:textId="77777777" w:rsidR="00FA70D4" w:rsidRDefault="00FA70D4" w:rsidP="00EB0550">
            <w:pPr>
              <w:widowControl/>
              <w:ind w:firstLine="210"/>
              <w:jc w:val="center"/>
              <w:rPr>
                <w:rFonts w:ascii="宋体" w:hAnsi="宋体" w:cs="宋体"/>
                <w:kern w:val="0"/>
                <w:sz w:val="20"/>
                <w:szCs w:val="21"/>
              </w:rPr>
            </w:pPr>
            <w:r>
              <w:rPr>
                <w:rFonts w:ascii="宋体" w:hAnsi="宋体" w:cs="宋体"/>
                <w:kern w:val="0"/>
                <w:sz w:val="20"/>
                <w:szCs w:val="21"/>
              </w:rPr>
              <w:t>QQ</w:t>
            </w:r>
            <w:r>
              <w:rPr>
                <w:rFonts w:ascii="宋体" w:hAnsi="宋体" w:cs="宋体" w:hint="eastAsia"/>
                <w:kern w:val="0"/>
                <w:sz w:val="20"/>
                <w:szCs w:val="21"/>
              </w:rPr>
              <w:t>白名单</w:t>
            </w:r>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0DD446"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支持基于用户组、终端类型、位置的</w:t>
            </w:r>
            <w:r>
              <w:rPr>
                <w:rFonts w:ascii="宋体" w:hAnsi="宋体" w:cs="宋体"/>
                <w:kern w:val="0"/>
                <w:sz w:val="20"/>
                <w:szCs w:val="21"/>
              </w:rPr>
              <w:t>QQ</w:t>
            </w:r>
            <w:r>
              <w:rPr>
                <w:rFonts w:ascii="宋体" w:hAnsi="宋体" w:cs="宋体" w:hint="eastAsia"/>
                <w:kern w:val="0"/>
                <w:sz w:val="20"/>
                <w:szCs w:val="21"/>
              </w:rPr>
              <w:t>白名单功能。（提供产品界面截图）</w:t>
            </w:r>
          </w:p>
        </w:tc>
      </w:tr>
      <w:tr w:rsidR="00FA70D4" w14:paraId="75D45BEE" w14:textId="77777777" w:rsidTr="00EB0550">
        <w:trPr>
          <w:trHeight w:val="530"/>
        </w:trPr>
        <w:tc>
          <w:tcPr>
            <w:tcW w:w="8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7CB306" w14:textId="77777777" w:rsidR="00FA70D4" w:rsidRDefault="00FA70D4" w:rsidP="00EB0550">
            <w:pPr>
              <w:widowControl/>
              <w:ind w:firstLine="210"/>
              <w:jc w:val="center"/>
              <w:rPr>
                <w:rFonts w:ascii="宋体" w:hAnsi="宋体" w:cs="宋体"/>
                <w:kern w:val="0"/>
                <w:sz w:val="20"/>
                <w:szCs w:val="21"/>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ECE032" w14:textId="77777777" w:rsidR="00FA70D4" w:rsidRDefault="00FA70D4" w:rsidP="00EB0550">
            <w:pPr>
              <w:widowControl/>
              <w:ind w:firstLine="210"/>
              <w:jc w:val="center"/>
              <w:rPr>
                <w:rFonts w:ascii="宋体" w:hAnsi="宋体" w:cs="宋体"/>
                <w:kern w:val="0"/>
                <w:sz w:val="20"/>
                <w:szCs w:val="21"/>
              </w:rPr>
            </w:pPr>
            <w:r>
              <w:rPr>
                <w:rFonts w:ascii="宋体" w:hAnsi="宋体" w:cs="宋体"/>
                <w:kern w:val="0"/>
                <w:sz w:val="20"/>
                <w:szCs w:val="21"/>
              </w:rPr>
              <w:t>SSL</w:t>
            </w:r>
            <w:r>
              <w:rPr>
                <w:rFonts w:ascii="宋体" w:hAnsi="宋体" w:cs="宋体" w:hint="eastAsia"/>
                <w:kern w:val="0"/>
                <w:sz w:val="20"/>
                <w:szCs w:val="21"/>
              </w:rPr>
              <w:t>加密内容审计和过滤</w:t>
            </w:r>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61B11D"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针对</w:t>
            </w:r>
            <w:r>
              <w:rPr>
                <w:rFonts w:ascii="宋体" w:hAnsi="宋体" w:cs="宋体"/>
                <w:kern w:val="0"/>
                <w:sz w:val="20"/>
                <w:szCs w:val="21"/>
              </w:rPr>
              <w:t>SSL</w:t>
            </w:r>
            <w:r>
              <w:rPr>
                <w:rFonts w:ascii="宋体" w:hAnsi="宋体" w:cs="宋体" w:hint="eastAsia"/>
                <w:kern w:val="0"/>
                <w:sz w:val="20"/>
                <w:szCs w:val="21"/>
              </w:rPr>
              <w:t>加密的网站、论坛发帖、</w:t>
            </w:r>
            <w:r>
              <w:rPr>
                <w:rFonts w:ascii="宋体" w:hAnsi="宋体" w:cs="宋体"/>
                <w:kern w:val="0"/>
                <w:sz w:val="20"/>
                <w:szCs w:val="21"/>
              </w:rPr>
              <w:t>web</w:t>
            </w:r>
            <w:r>
              <w:rPr>
                <w:rFonts w:ascii="宋体" w:hAnsi="宋体" w:cs="宋体" w:hint="eastAsia"/>
                <w:kern w:val="0"/>
                <w:sz w:val="20"/>
                <w:szCs w:val="21"/>
              </w:rPr>
              <w:t>邮箱的内容进行关键字过滤和内容审计；</w:t>
            </w:r>
          </w:p>
        </w:tc>
      </w:tr>
      <w:tr w:rsidR="00FA70D4" w14:paraId="20817C3B" w14:textId="77777777" w:rsidTr="00EB0550">
        <w:trPr>
          <w:trHeight w:val="950"/>
        </w:trPr>
        <w:tc>
          <w:tcPr>
            <w:tcW w:w="8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D7B4B7" w14:textId="77777777" w:rsidR="00FA70D4" w:rsidRDefault="00FA70D4" w:rsidP="00EB0550">
            <w:pPr>
              <w:widowControl/>
              <w:ind w:firstLine="210"/>
              <w:jc w:val="center"/>
              <w:rPr>
                <w:rFonts w:ascii="宋体" w:hAnsi="宋体" w:cs="宋体"/>
                <w:kern w:val="0"/>
                <w:sz w:val="20"/>
                <w:szCs w:val="21"/>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3CC90A" w14:textId="77777777" w:rsidR="00FA70D4" w:rsidRDefault="00FA70D4" w:rsidP="00EB0550">
            <w:pPr>
              <w:widowControl/>
              <w:ind w:firstLine="210"/>
              <w:jc w:val="center"/>
              <w:rPr>
                <w:rFonts w:ascii="宋体" w:hAnsi="宋体" w:cs="宋体"/>
                <w:kern w:val="0"/>
                <w:sz w:val="20"/>
                <w:szCs w:val="21"/>
              </w:rPr>
            </w:pPr>
            <w:r>
              <w:rPr>
                <w:rFonts w:ascii="宋体" w:hAnsi="宋体" w:cs="宋体" w:hint="eastAsia"/>
                <w:kern w:val="0"/>
                <w:sz w:val="20"/>
                <w:szCs w:val="21"/>
              </w:rPr>
              <w:t>应用审计</w:t>
            </w:r>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F96884" w14:textId="77777777" w:rsidR="00FA70D4" w:rsidRDefault="00FA70D4" w:rsidP="00EB0550">
            <w:pPr>
              <w:widowControl/>
              <w:ind w:firstLine="210"/>
              <w:jc w:val="left"/>
              <w:rPr>
                <w:rFonts w:ascii="宋体" w:hAnsi="宋体" w:cs="宋体"/>
                <w:kern w:val="0"/>
                <w:sz w:val="20"/>
                <w:szCs w:val="21"/>
              </w:rPr>
            </w:pPr>
            <w:r>
              <w:rPr>
                <w:rFonts w:ascii="宋体" w:hAnsi="宋体" w:cs="宋体"/>
                <w:kern w:val="0"/>
                <w:sz w:val="20"/>
                <w:szCs w:val="21"/>
              </w:rPr>
              <w:t>1</w:t>
            </w:r>
            <w:r>
              <w:rPr>
                <w:rFonts w:ascii="宋体" w:hAnsi="宋体" w:cs="宋体" w:hint="eastAsia"/>
                <w:kern w:val="0"/>
                <w:sz w:val="20"/>
                <w:szCs w:val="21"/>
              </w:rPr>
              <w:t>、支持记录</w:t>
            </w:r>
            <w:r>
              <w:rPr>
                <w:rFonts w:ascii="宋体" w:hAnsi="宋体" w:cs="宋体"/>
                <w:kern w:val="0"/>
                <w:sz w:val="20"/>
                <w:szCs w:val="21"/>
              </w:rPr>
              <w:t>QQ</w:t>
            </w:r>
            <w:r>
              <w:rPr>
                <w:rFonts w:ascii="宋体" w:hAnsi="宋体" w:cs="宋体" w:hint="eastAsia"/>
                <w:kern w:val="0"/>
                <w:sz w:val="20"/>
                <w:szCs w:val="21"/>
              </w:rPr>
              <w:t>、TIM、微信、</w:t>
            </w:r>
            <w:r>
              <w:rPr>
                <w:rFonts w:ascii="宋体" w:hAnsi="宋体" w:cs="宋体"/>
                <w:kern w:val="0"/>
                <w:sz w:val="20"/>
                <w:szCs w:val="21"/>
              </w:rPr>
              <w:t>MSN</w:t>
            </w:r>
            <w:r>
              <w:rPr>
                <w:rFonts w:ascii="宋体" w:hAnsi="宋体" w:cs="宋体" w:hint="eastAsia"/>
                <w:kern w:val="0"/>
                <w:sz w:val="20"/>
                <w:szCs w:val="21"/>
              </w:rPr>
              <w:t>等</w:t>
            </w:r>
            <w:r>
              <w:rPr>
                <w:rFonts w:ascii="宋体" w:hAnsi="宋体" w:cs="宋体"/>
                <w:kern w:val="0"/>
                <w:sz w:val="20"/>
                <w:szCs w:val="21"/>
              </w:rPr>
              <w:t>IM</w:t>
            </w:r>
            <w:r>
              <w:rPr>
                <w:rFonts w:ascii="宋体" w:hAnsi="宋体" w:cs="宋体" w:hint="eastAsia"/>
                <w:kern w:val="0"/>
                <w:sz w:val="20"/>
                <w:szCs w:val="21"/>
              </w:rPr>
              <w:t>聊天行为和聊天内容；</w:t>
            </w:r>
          </w:p>
          <w:p w14:paraId="1D2B484D" w14:textId="77777777" w:rsidR="00FA70D4" w:rsidRDefault="00FA70D4" w:rsidP="00EB0550">
            <w:pPr>
              <w:widowControl/>
              <w:ind w:firstLine="210"/>
              <w:jc w:val="left"/>
              <w:rPr>
                <w:rFonts w:ascii="宋体" w:hAnsi="宋体" w:cs="宋体"/>
                <w:kern w:val="0"/>
                <w:sz w:val="20"/>
                <w:szCs w:val="21"/>
              </w:rPr>
            </w:pPr>
            <w:r>
              <w:rPr>
                <w:rFonts w:ascii="宋体" w:hAnsi="宋体" w:cs="宋体"/>
                <w:kern w:val="0"/>
                <w:sz w:val="20"/>
                <w:szCs w:val="21"/>
              </w:rPr>
              <w:t>2</w:t>
            </w:r>
            <w:r>
              <w:rPr>
                <w:rFonts w:ascii="宋体" w:hAnsi="宋体" w:cs="宋体" w:hint="eastAsia"/>
                <w:kern w:val="0"/>
                <w:sz w:val="20"/>
                <w:szCs w:val="21"/>
              </w:rPr>
              <w:t>、支持移动</w:t>
            </w:r>
            <w:r>
              <w:rPr>
                <w:rFonts w:ascii="宋体" w:hAnsi="宋体" w:cs="宋体"/>
                <w:kern w:val="0"/>
                <w:sz w:val="20"/>
                <w:szCs w:val="21"/>
              </w:rPr>
              <w:t>APP</w:t>
            </w:r>
            <w:r>
              <w:rPr>
                <w:rFonts w:ascii="宋体" w:hAnsi="宋体" w:cs="宋体" w:hint="eastAsia"/>
                <w:kern w:val="0"/>
                <w:sz w:val="20"/>
                <w:szCs w:val="21"/>
              </w:rPr>
              <w:t>（</w:t>
            </w:r>
            <w:r>
              <w:rPr>
                <w:rFonts w:ascii="宋体" w:hAnsi="宋体" w:cs="宋体"/>
                <w:kern w:val="0"/>
                <w:sz w:val="20"/>
                <w:szCs w:val="21"/>
              </w:rPr>
              <w:t>IOS</w:t>
            </w:r>
            <w:r>
              <w:rPr>
                <w:rFonts w:ascii="宋体" w:hAnsi="宋体" w:cs="宋体" w:hint="eastAsia"/>
                <w:kern w:val="0"/>
                <w:sz w:val="20"/>
                <w:szCs w:val="21"/>
              </w:rPr>
              <w:t>和</w:t>
            </w:r>
            <w:r>
              <w:rPr>
                <w:rFonts w:ascii="宋体" w:hAnsi="宋体" w:cs="宋体"/>
                <w:kern w:val="0"/>
                <w:sz w:val="20"/>
                <w:szCs w:val="21"/>
              </w:rPr>
              <w:t>android</w:t>
            </w:r>
            <w:r>
              <w:rPr>
                <w:rFonts w:ascii="宋体" w:hAnsi="宋体" w:cs="宋体" w:hint="eastAsia"/>
                <w:kern w:val="0"/>
                <w:sz w:val="20"/>
                <w:szCs w:val="21"/>
              </w:rPr>
              <w:t>）审计（如论坛类、</w:t>
            </w:r>
            <w:proofErr w:type="gramStart"/>
            <w:r>
              <w:rPr>
                <w:rFonts w:ascii="宋体" w:hAnsi="宋体" w:cs="宋体" w:hint="eastAsia"/>
                <w:kern w:val="0"/>
                <w:sz w:val="20"/>
                <w:szCs w:val="21"/>
              </w:rPr>
              <w:t>微博类</w:t>
            </w:r>
            <w:proofErr w:type="gramEnd"/>
            <w:r>
              <w:rPr>
                <w:rFonts w:ascii="宋体" w:hAnsi="宋体" w:cs="宋体" w:hint="eastAsia"/>
                <w:kern w:val="0"/>
                <w:sz w:val="20"/>
                <w:szCs w:val="21"/>
              </w:rPr>
              <w:t>、新闻评论类等）</w:t>
            </w:r>
          </w:p>
        </w:tc>
      </w:tr>
      <w:tr w:rsidR="00FA70D4" w14:paraId="48A926C2" w14:textId="77777777" w:rsidTr="00EB0550">
        <w:trPr>
          <w:trHeight w:val="530"/>
        </w:trPr>
        <w:tc>
          <w:tcPr>
            <w:tcW w:w="8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879723" w14:textId="77777777" w:rsidR="00FA70D4" w:rsidRDefault="00FA70D4" w:rsidP="00EB0550">
            <w:pPr>
              <w:widowControl/>
              <w:ind w:firstLine="210"/>
              <w:jc w:val="center"/>
              <w:rPr>
                <w:rFonts w:ascii="宋体" w:hAnsi="宋体" w:cs="宋体"/>
                <w:kern w:val="0"/>
                <w:sz w:val="20"/>
                <w:szCs w:val="21"/>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BDD9EE" w14:textId="77777777" w:rsidR="00FA70D4" w:rsidRDefault="00FA70D4" w:rsidP="00EB0550">
            <w:pPr>
              <w:widowControl/>
              <w:ind w:firstLine="210"/>
              <w:jc w:val="center"/>
              <w:rPr>
                <w:rFonts w:ascii="宋体" w:hAnsi="宋体" w:cs="宋体"/>
                <w:kern w:val="0"/>
                <w:sz w:val="20"/>
                <w:szCs w:val="21"/>
              </w:rPr>
            </w:pPr>
            <w:r>
              <w:rPr>
                <w:rFonts w:ascii="宋体" w:hAnsi="宋体" w:cs="宋体" w:hint="eastAsia"/>
                <w:kern w:val="0"/>
                <w:sz w:val="20"/>
                <w:szCs w:val="21"/>
              </w:rPr>
              <w:t>加密证书自动分发</w:t>
            </w:r>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5E4C7C"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审计</w:t>
            </w:r>
            <w:r>
              <w:rPr>
                <w:rFonts w:ascii="宋体" w:hAnsi="宋体" w:cs="宋体"/>
                <w:kern w:val="0"/>
                <w:sz w:val="20"/>
                <w:szCs w:val="21"/>
              </w:rPr>
              <w:t>SSL</w:t>
            </w:r>
            <w:r>
              <w:rPr>
                <w:rFonts w:ascii="宋体" w:hAnsi="宋体" w:cs="宋体" w:hint="eastAsia"/>
                <w:kern w:val="0"/>
                <w:sz w:val="20"/>
                <w:szCs w:val="21"/>
              </w:rPr>
              <w:t>网页时，支持加密证书自动分发功能，用户点击网页上的工具即可一次性安装完成。解决管理员给每台</w:t>
            </w:r>
            <w:r>
              <w:rPr>
                <w:rFonts w:ascii="宋体" w:hAnsi="宋体" w:cs="宋体"/>
                <w:kern w:val="0"/>
                <w:sz w:val="20"/>
                <w:szCs w:val="21"/>
              </w:rPr>
              <w:t>PC</w:t>
            </w:r>
            <w:r>
              <w:rPr>
                <w:rFonts w:ascii="宋体" w:hAnsi="宋体" w:cs="宋体" w:hint="eastAsia"/>
                <w:kern w:val="0"/>
                <w:sz w:val="20"/>
                <w:szCs w:val="21"/>
              </w:rPr>
              <w:t>单独安装证书的问题</w:t>
            </w:r>
          </w:p>
        </w:tc>
      </w:tr>
      <w:tr w:rsidR="00FA70D4" w14:paraId="309CCC91" w14:textId="77777777" w:rsidTr="00EB0550">
        <w:trPr>
          <w:trHeight w:val="530"/>
        </w:trPr>
        <w:tc>
          <w:tcPr>
            <w:tcW w:w="824"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1C40C81B" w14:textId="77777777" w:rsidR="00FA70D4" w:rsidRDefault="00FA70D4" w:rsidP="00EB0550">
            <w:pPr>
              <w:widowControl/>
              <w:ind w:firstLine="210"/>
              <w:jc w:val="center"/>
              <w:rPr>
                <w:rFonts w:ascii="宋体" w:hAnsi="宋体" w:cs="宋体"/>
                <w:kern w:val="0"/>
                <w:sz w:val="20"/>
                <w:szCs w:val="21"/>
              </w:rPr>
            </w:pPr>
            <w:r>
              <w:rPr>
                <w:rFonts w:ascii="宋体" w:hAnsi="宋体" w:cs="宋体" w:hint="eastAsia"/>
                <w:kern w:val="0"/>
                <w:sz w:val="20"/>
                <w:szCs w:val="21"/>
              </w:rPr>
              <w:t>带宽管理</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496F4C" w14:textId="77777777" w:rsidR="00FA70D4" w:rsidRDefault="00FA70D4" w:rsidP="00EB0550">
            <w:pPr>
              <w:widowControl/>
              <w:ind w:firstLine="210"/>
              <w:jc w:val="center"/>
              <w:rPr>
                <w:rFonts w:ascii="宋体" w:hAnsi="宋体" w:cs="宋体"/>
                <w:kern w:val="0"/>
                <w:sz w:val="20"/>
                <w:szCs w:val="21"/>
              </w:rPr>
            </w:pPr>
            <w:r>
              <w:rPr>
                <w:rFonts w:ascii="宋体" w:hAnsi="宋体" w:cs="宋体" w:hint="eastAsia"/>
                <w:kern w:val="0"/>
                <w:sz w:val="20"/>
                <w:szCs w:val="21"/>
              </w:rPr>
              <w:t>上网流速提醒</w:t>
            </w:r>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3FBF5B"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用户指定应用上网流速超过预设阈值后，网关自动提醒该用户；（提供实际测试效果图）</w:t>
            </w:r>
          </w:p>
        </w:tc>
      </w:tr>
      <w:tr w:rsidR="00FA70D4" w14:paraId="40239645" w14:textId="77777777" w:rsidTr="00EB0550">
        <w:trPr>
          <w:trHeight w:val="270"/>
        </w:trPr>
        <w:tc>
          <w:tcPr>
            <w:tcW w:w="824"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0A60AD99" w14:textId="77777777" w:rsidR="00FA70D4" w:rsidRDefault="00FA70D4" w:rsidP="00EB0550">
            <w:pPr>
              <w:widowControl/>
              <w:ind w:firstLine="210"/>
              <w:jc w:val="center"/>
              <w:rPr>
                <w:rFonts w:ascii="宋体" w:hAnsi="宋体" w:cs="宋体"/>
                <w:kern w:val="0"/>
                <w:sz w:val="20"/>
                <w:szCs w:val="21"/>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F06EAB" w14:textId="77777777" w:rsidR="00FA70D4" w:rsidRDefault="00FA70D4" w:rsidP="00EB0550">
            <w:pPr>
              <w:widowControl/>
              <w:ind w:firstLine="210"/>
              <w:jc w:val="center"/>
              <w:rPr>
                <w:rFonts w:ascii="宋体" w:hAnsi="宋体" w:cs="宋体"/>
                <w:kern w:val="0"/>
                <w:sz w:val="20"/>
                <w:szCs w:val="21"/>
              </w:rPr>
            </w:pPr>
            <w:r>
              <w:rPr>
                <w:rFonts w:ascii="宋体" w:hAnsi="宋体" w:cs="宋体" w:hint="eastAsia"/>
                <w:kern w:val="0"/>
                <w:sz w:val="20"/>
                <w:szCs w:val="21"/>
              </w:rPr>
              <w:t>策略有效期</w:t>
            </w:r>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D276C7"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必须支持上网策略对象的自动过期功能；</w:t>
            </w:r>
          </w:p>
        </w:tc>
      </w:tr>
      <w:tr w:rsidR="00FA70D4" w14:paraId="00F40C63" w14:textId="77777777" w:rsidTr="00EB0550">
        <w:trPr>
          <w:trHeight w:val="270"/>
        </w:trPr>
        <w:tc>
          <w:tcPr>
            <w:tcW w:w="824"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3048B713" w14:textId="77777777" w:rsidR="00FA70D4" w:rsidRDefault="00FA70D4" w:rsidP="00EB0550">
            <w:pPr>
              <w:widowControl/>
              <w:ind w:firstLine="210"/>
              <w:jc w:val="center"/>
              <w:rPr>
                <w:rFonts w:ascii="宋体" w:hAnsi="宋体" w:cs="宋体"/>
                <w:kern w:val="0"/>
                <w:sz w:val="20"/>
                <w:szCs w:val="21"/>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A41DDB" w14:textId="77777777" w:rsidR="00FA70D4" w:rsidRDefault="00FA70D4" w:rsidP="00EB0550">
            <w:pPr>
              <w:widowControl/>
              <w:ind w:firstLine="210"/>
              <w:jc w:val="center"/>
              <w:rPr>
                <w:rFonts w:ascii="宋体" w:hAnsi="宋体" w:cs="宋体"/>
                <w:kern w:val="0"/>
                <w:sz w:val="20"/>
                <w:szCs w:val="21"/>
              </w:rPr>
            </w:pPr>
            <w:r>
              <w:rPr>
                <w:rFonts w:ascii="宋体" w:hAnsi="宋体" w:cs="宋体" w:hint="eastAsia"/>
                <w:kern w:val="0"/>
                <w:sz w:val="20"/>
                <w:szCs w:val="21"/>
              </w:rPr>
              <w:t>父子通道</w:t>
            </w:r>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1A3F1C"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必须支持流量父子通道技术，且至少支持三级父子通道；</w:t>
            </w:r>
          </w:p>
        </w:tc>
      </w:tr>
      <w:tr w:rsidR="00FA70D4" w14:paraId="5E87A9FA" w14:textId="77777777" w:rsidTr="00EB0550">
        <w:trPr>
          <w:trHeight w:val="790"/>
        </w:trPr>
        <w:tc>
          <w:tcPr>
            <w:tcW w:w="824"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2D8BE511" w14:textId="77777777" w:rsidR="00FA70D4" w:rsidRDefault="00FA70D4" w:rsidP="00EB0550">
            <w:pPr>
              <w:widowControl/>
              <w:ind w:firstLine="210"/>
              <w:jc w:val="center"/>
              <w:rPr>
                <w:rFonts w:ascii="宋体" w:hAnsi="宋体" w:cs="宋体"/>
                <w:kern w:val="0"/>
                <w:sz w:val="20"/>
                <w:szCs w:val="21"/>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DF925E" w14:textId="77777777" w:rsidR="00FA70D4" w:rsidRDefault="00FA70D4" w:rsidP="00EB0550">
            <w:pPr>
              <w:widowControl/>
              <w:ind w:firstLine="210"/>
              <w:jc w:val="center"/>
              <w:rPr>
                <w:rFonts w:ascii="宋体" w:hAnsi="宋体" w:cs="宋体"/>
                <w:kern w:val="0"/>
                <w:sz w:val="20"/>
                <w:szCs w:val="21"/>
              </w:rPr>
            </w:pPr>
            <w:proofErr w:type="gramStart"/>
            <w:r>
              <w:rPr>
                <w:rFonts w:ascii="宋体" w:hAnsi="宋体" w:cs="宋体" w:hint="eastAsia"/>
                <w:kern w:val="0"/>
                <w:sz w:val="20"/>
                <w:szCs w:val="21"/>
              </w:rPr>
              <w:t>流控通道</w:t>
            </w:r>
            <w:proofErr w:type="gramEnd"/>
            <w:r>
              <w:rPr>
                <w:rFonts w:ascii="宋体" w:hAnsi="宋体" w:cs="宋体" w:hint="eastAsia"/>
                <w:kern w:val="0"/>
                <w:sz w:val="20"/>
                <w:szCs w:val="21"/>
              </w:rPr>
              <w:t>实时可视化</w:t>
            </w:r>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FF19A6"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能够实时看到</w:t>
            </w:r>
            <w:proofErr w:type="gramStart"/>
            <w:r>
              <w:rPr>
                <w:rFonts w:ascii="宋体" w:hAnsi="宋体" w:cs="宋体" w:hint="eastAsia"/>
                <w:kern w:val="0"/>
                <w:sz w:val="20"/>
                <w:szCs w:val="21"/>
              </w:rPr>
              <w:t>各级流控通道</w:t>
            </w:r>
            <w:proofErr w:type="gramEnd"/>
            <w:r>
              <w:rPr>
                <w:rFonts w:ascii="宋体" w:hAnsi="宋体" w:cs="宋体" w:hint="eastAsia"/>
                <w:kern w:val="0"/>
                <w:sz w:val="20"/>
                <w:szCs w:val="21"/>
              </w:rPr>
              <w:t>的状态：包括所属线路、瞬时速率、通道占用比例、用户数、保证带宽、最大带宽、优先级，启用状态等。（提供产品界面截图）</w:t>
            </w:r>
          </w:p>
        </w:tc>
      </w:tr>
      <w:tr w:rsidR="00FA70D4" w14:paraId="090B07E3" w14:textId="77777777" w:rsidTr="00EB0550">
        <w:trPr>
          <w:trHeight w:val="919"/>
        </w:trPr>
        <w:tc>
          <w:tcPr>
            <w:tcW w:w="824"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1590D043" w14:textId="77777777" w:rsidR="00FA70D4" w:rsidRDefault="00FA70D4" w:rsidP="00EB0550">
            <w:pPr>
              <w:widowControl/>
              <w:ind w:firstLine="210"/>
              <w:jc w:val="center"/>
              <w:rPr>
                <w:rFonts w:ascii="宋体" w:hAnsi="宋体" w:cs="宋体"/>
                <w:kern w:val="0"/>
                <w:sz w:val="20"/>
                <w:szCs w:val="21"/>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925827" w14:textId="77777777" w:rsidR="00FA70D4" w:rsidRDefault="00FA70D4" w:rsidP="00EB0550">
            <w:pPr>
              <w:widowControl/>
              <w:ind w:firstLine="210"/>
              <w:jc w:val="center"/>
              <w:rPr>
                <w:rFonts w:ascii="宋体" w:hAnsi="宋体" w:cs="宋体"/>
                <w:kern w:val="0"/>
                <w:sz w:val="20"/>
                <w:szCs w:val="21"/>
              </w:rPr>
            </w:pPr>
            <w:proofErr w:type="gramStart"/>
            <w:r>
              <w:rPr>
                <w:rFonts w:ascii="宋体" w:hAnsi="宋体" w:cs="宋体"/>
                <w:kern w:val="0"/>
                <w:sz w:val="20"/>
                <w:szCs w:val="21"/>
              </w:rPr>
              <w:t>动态流控</w:t>
            </w:r>
            <w:proofErr w:type="gramEnd"/>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4CCAC0" w14:textId="77777777" w:rsidR="00FA70D4" w:rsidRDefault="00FA70D4" w:rsidP="00EB0550">
            <w:pPr>
              <w:widowControl/>
              <w:ind w:firstLine="210"/>
              <w:jc w:val="left"/>
              <w:rPr>
                <w:rFonts w:ascii="宋体" w:hAnsi="宋体" w:cs="宋体"/>
                <w:kern w:val="0"/>
                <w:sz w:val="20"/>
                <w:szCs w:val="21"/>
              </w:rPr>
            </w:pPr>
            <w:r>
              <w:rPr>
                <w:rFonts w:ascii="宋体" w:hAnsi="宋体" w:cs="宋体"/>
                <w:kern w:val="0"/>
                <w:sz w:val="20"/>
                <w:szCs w:val="21"/>
              </w:rPr>
              <w:t>支持在设置流量策略后，根据整体线路或者某流量通道内的空闲情况，自动启用和停止使用流量控制策略，以提升带宽的高使用率；</w:t>
            </w:r>
          </w:p>
        </w:tc>
      </w:tr>
      <w:tr w:rsidR="00FA70D4" w14:paraId="431B06F9" w14:textId="77777777" w:rsidTr="00EB0550">
        <w:trPr>
          <w:trHeight w:val="530"/>
        </w:trPr>
        <w:tc>
          <w:tcPr>
            <w:tcW w:w="824"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073A44AB" w14:textId="77777777" w:rsidR="00FA70D4" w:rsidRDefault="00FA70D4" w:rsidP="00EB0550">
            <w:pPr>
              <w:widowControl/>
              <w:ind w:firstLine="210"/>
              <w:jc w:val="center"/>
              <w:rPr>
                <w:rFonts w:ascii="宋体" w:hAnsi="宋体" w:cs="宋体"/>
                <w:kern w:val="0"/>
                <w:sz w:val="20"/>
                <w:szCs w:val="21"/>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69063F" w14:textId="77777777" w:rsidR="00FA70D4" w:rsidRDefault="00FA70D4" w:rsidP="00EB0550">
            <w:pPr>
              <w:widowControl/>
              <w:ind w:firstLine="211"/>
              <w:jc w:val="center"/>
              <w:rPr>
                <w:rFonts w:ascii="宋体" w:hAnsi="宋体" w:cs="宋体"/>
                <w:b/>
                <w:kern w:val="0"/>
                <w:sz w:val="20"/>
                <w:szCs w:val="21"/>
              </w:rPr>
            </w:pPr>
            <w:r>
              <w:rPr>
                <w:rFonts w:ascii="宋体" w:hAnsi="宋体" w:cs="宋体" w:hint="eastAsia"/>
                <w:b/>
                <w:kern w:val="0"/>
                <w:sz w:val="20"/>
                <w:szCs w:val="21"/>
              </w:rPr>
              <w:t>▲</w:t>
            </w:r>
            <w:r>
              <w:rPr>
                <w:rFonts w:ascii="宋体" w:hAnsi="宋体" w:cs="宋体"/>
                <w:b/>
                <w:kern w:val="0"/>
                <w:sz w:val="20"/>
                <w:szCs w:val="21"/>
              </w:rPr>
              <w:t>P2P</w:t>
            </w:r>
            <w:proofErr w:type="gramStart"/>
            <w:r>
              <w:rPr>
                <w:rFonts w:ascii="宋体" w:hAnsi="宋体" w:cs="宋体" w:hint="eastAsia"/>
                <w:b/>
                <w:kern w:val="0"/>
                <w:sz w:val="20"/>
                <w:szCs w:val="21"/>
              </w:rPr>
              <w:t>智能流控</w:t>
            </w:r>
            <w:proofErr w:type="gramEnd"/>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218C96" w14:textId="77777777" w:rsidR="00FA70D4" w:rsidRDefault="00FA70D4" w:rsidP="00EB0550">
            <w:pPr>
              <w:widowControl/>
              <w:ind w:firstLine="211"/>
              <w:jc w:val="left"/>
              <w:rPr>
                <w:rFonts w:ascii="宋体" w:hAnsi="宋体" w:cs="宋体"/>
                <w:b/>
                <w:kern w:val="0"/>
                <w:sz w:val="20"/>
                <w:szCs w:val="21"/>
              </w:rPr>
            </w:pPr>
            <w:r>
              <w:rPr>
                <w:rFonts w:ascii="宋体" w:hAnsi="宋体" w:cs="宋体" w:hint="eastAsia"/>
                <w:b/>
                <w:kern w:val="0"/>
                <w:sz w:val="20"/>
                <w:szCs w:val="21"/>
              </w:rPr>
              <w:t>支持通过抑制</w:t>
            </w:r>
            <w:r>
              <w:rPr>
                <w:rFonts w:ascii="宋体" w:hAnsi="宋体" w:cs="宋体"/>
                <w:b/>
                <w:kern w:val="0"/>
                <w:sz w:val="20"/>
                <w:szCs w:val="21"/>
              </w:rPr>
              <w:t>P2P</w:t>
            </w:r>
            <w:r>
              <w:rPr>
                <w:rFonts w:ascii="宋体" w:hAnsi="宋体" w:cs="宋体" w:hint="eastAsia"/>
                <w:b/>
                <w:kern w:val="0"/>
                <w:sz w:val="20"/>
                <w:szCs w:val="21"/>
              </w:rPr>
              <w:t>的上行流量，来减缓</w:t>
            </w:r>
            <w:r>
              <w:rPr>
                <w:rFonts w:ascii="宋体" w:hAnsi="宋体" w:cs="宋体"/>
                <w:b/>
                <w:kern w:val="0"/>
                <w:sz w:val="20"/>
                <w:szCs w:val="21"/>
              </w:rPr>
              <w:t>P2P</w:t>
            </w:r>
            <w:r>
              <w:rPr>
                <w:rFonts w:ascii="宋体" w:hAnsi="宋体" w:cs="宋体" w:hint="eastAsia"/>
                <w:b/>
                <w:kern w:val="0"/>
                <w:sz w:val="20"/>
                <w:szCs w:val="21"/>
              </w:rPr>
              <w:t>的下行流量，从而解决网络出口在</w:t>
            </w:r>
            <w:proofErr w:type="gramStart"/>
            <w:r>
              <w:rPr>
                <w:rFonts w:ascii="宋体" w:hAnsi="宋体" w:cs="宋体" w:hint="eastAsia"/>
                <w:b/>
                <w:kern w:val="0"/>
                <w:sz w:val="20"/>
                <w:szCs w:val="21"/>
              </w:rPr>
              <w:t>做流控</w:t>
            </w:r>
            <w:proofErr w:type="gramEnd"/>
            <w:r>
              <w:rPr>
                <w:rFonts w:ascii="宋体" w:hAnsi="宋体" w:cs="宋体" w:hint="eastAsia"/>
                <w:b/>
                <w:kern w:val="0"/>
                <w:sz w:val="20"/>
                <w:szCs w:val="21"/>
              </w:rPr>
              <w:t>后仍然压力较大的问题；（提供产品界面截图）</w:t>
            </w:r>
          </w:p>
        </w:tc>
      </w:tr>
      <w:tr w:rsidR="00FA70D4" w14:paraId="3C4B7347" w14:textId="77777777" w:rsidTr="00EB0550">
        <w:trPr>
          <w:trHeight w:val="530"/>
        </w:trPr>
        <w:tc>
          <w:tcPr>
            <w:tcW w:w="824"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7EE745EF" w14:textId="77777777" w:rsidR="00FA70D4" w:rsidRDefault="00FA70D4" w:rsidP="00EB0550">
            <w:pPr>
              <w:widowControl/>
              <w:ind w:firstLine="210"/>
              <w:jc w:val="center"/>
              <w:rPr>
                <w:rFonts w:ascii="宋体" w:hAnsi="宋体" w:cs="宋体"/>
                <w:kern w:val="0"/>
                <w:sz w:val="20"/>
                <w:szCs w:val="21"/>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72ECF8" w14:textId="77777777" w:rsidR="00FA70D4" w:rsidRDefault="00FA70D4" w:rsidP="00EB0550">
            <w:pPr>
              <w:widowControl/>
              <w:ind w:firstLine="210"/>
              <w:jc w:val="center"/>
              <w:rPr>
                <w:rFonts w:ascii="宋体" w:hAnsi="宋体" w:cs="宋体"/>
                <w:kern w:val="0"/>
                <w:sz w:val="20"/>
                <w:szCs w:val="21"/>
              </w:rPr>
            </w:pPr>
            <w:proofErr w:type="gramStart"/>
            <w:r>
              <w:rPr>
                <w:rFonts w:ascii="宋体" w:hAnsi="宋体" w:cs="宋体" w:hint="eastAsia"/>
                <w:kern w:val="0"/>
                <w:sz w:val="20"/>
                <w:szCs w:val="21"/>
              </w:rPr>
              <w:t>流控黑名单</w:t>
            </w:r>
            <w:proofErr w:type="gramEnd"/>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F9A569"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基于</w:t>
            </w:r>
            <w:r>
              <w:rPr>
                <w:rFonts w:ascii="宋体" w:hAnsi="宋体" w:cs="宋体"/>
                <w:kern w:val="0"/>
                <w:sz w:val="20"/>
                <w:szCs w:val="21"/>
              </w:rPr>
              <w:t>“</w:t>
            </w:r>
            <w:r>
              <w:rPr>
                <w:rFonts w:ascii="宋体" w:hAnsi="宋体" w:cs="宋体" w:hint="eastAsia"/>
                <w:kern w:val="0"/>
                <w:sz w:val="20"/>
                <w:szCs w:val="21"/>
              </w:rPr>
              <w:t>流量</w:t>
            </w:r>
            <w:r>
              <w:rPr>
                <w:rFonts w:ascii="宋体" w:hAnsi="宋体" w:cs="宋体"/>
                <w:kern w:val="0"/>
                <w:sz w:val="20"/>
                <w:szCs w:val="21"/>
              </w:rPr>
              <w:t>”</w:t>
            </w:r>
            <w:r>
              <w:rPr>
                <w:rFonts w:ascii="宋体" w:hAnsi="宋体" w:cs="宋体" w:hint="eastAsia"/>
                <w:kern w:val="0"/>
                <w:sz w:val="20"/>
                <w:szCs w:val="21"/>
              </w:rPr>
              <w:t>、</w:t>
            </w:r>
            <w:r>
              <w:rPr>
                <w:rFonts w:ascii="宋体" w:hAnsi="宋体" w:cs="宋体"/>
                <w:kern w:val="0"/>
                <w:sz w:val="20"/>
                <w:szCs w:val="21"/>
              </w:rPr>
              <w:t>“</w:t>
            </w:r>
            <w:r>
              <w:rPr>
                <w:rFonts w:ascii="宋体" w:hAnsi="宋体" w:cs="宋体" w:hint="eastAsia"/>
                <w:kern w:val="0"/>
                <w:sz w:val="20"/>
                <w:szCs w:val="21"/>
              </w:rPr>
              <w:t>流速</w:t>
            </w:r>
            <w:r>
              <w:rPr>
                <w:rFonts w:ascii="宋体" w:hAnsi="宋体" w:cs="宋体"/>
                <w:kern w:val="0"/>
                <w:sz w:val="20"/>
                <w:szCs w:val="21"/>
              </w:rPr>
              <w:t>”</w:t>
            </w:r>
            <w:r>
              <w:rPr>
                <w:rFonts w:ascii="宋体" w:hAnsi="宋体" w:cs="宋体" w:hint="eastAsia"/>
                <w:kern w:val="0"/>
                <w:sz w:val="20"/>
                <w:szCs w:val="21"/>
              </w:rPr>
              <w:t>、</w:t>
            </w:r>
            <w:r>
              <w:rPr>
                <w:rFonts w:ascii="宋体" w:hAnsi="宋体" w:cs="宋体"/>
                <w:kern w:val="0"/>
                <w:sz w:val="20"/>
                <w:szCs w:val="21"/>
              </w:rPr>
              <w:t>“</w:t>
            </w:r>
            <w:r>
              <w:rPr>
                <w:rFonts w:ascii="宋体" w:hAnsi="宋体" w:cs="宋体" w:hint="eastAsia"/>
                <w:kern w:val="0"/>
                <w:sz w:val="20"/>
                <w:szCs w:val="21"/>
              </w:rPr>
              <w:t>时长</w:t>
            </w:r>
            <w:r>
              <w:rPr>
                <w:rFonts w:ascii="宋体" w:hAnsi="宋体" w:cs="宋体"/>
                <w:kern w:val="0"/>
                <w:sz w:val="20"/>
                <w:szCs w:val="21"/>
              </w:rPr>
              <w:t>”</w:t>
            </w:r>
            <w:r>
              <w:rPr>
                <w:rFonts w:ascii="宋体" w:hAnsi="宋体" w:cs="宋体" w:hint="eastAsia"/>
                <w:kern w:val="0"/>
                <w:sz w:val="20"/>
                <w:szCs w:val="21"/>
              </w:rPr>
              <w:t>设置配额，当配额耗尽后，将用户加入到指定</w:t>
            </w:r>
            <w:proofErr w:type="gramStart"/>
            <w:r>
              <w:rPr>
                <w:rFonts w:ascii="宋体" w:hAnsi="宋体" w:cs="宋体" w:hint="eastAsia"/>
                <w:kern w:val="0"/>
                <w:sz w:val="20"/>
                <w:szCs w:val="21"/>
              </w:rPr>
              <w:t>的流控黑名单</w:t>
            </w:r>
            <w:proofErr w:type="gramEnd"/>
            <w:r>
              <w:rPr>
                <w:rFonts w:ascii="宋体" w:hAnsi="宋体" w:cs="宋体" w:hint="eastAsia"/>
                <w:kern w:val="0"/>
                <w:sz w:val="20"/>
                <w:szCs w:val="21"/>
              </w:rPr>
              <w:t>惩罚通道中</w:t>
            </w:r>
          </w:p>
        </w:tc>
      </w:tr>
      <w:tr w:rsidR="00FA70D4" w14:paraId="6B8FA462" w14:textId="77777777" w:rsidTr="00EB0550">
        <w:trPr>
          <w:trHeight w:val="928"/>
        </w:trPr>
        <w:tc>
          <w:tcPr>
            <w:tcW w:w="824"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3592453B" w14:textId="77777777" w:rsidR="00FA70D4" w:rsidRDefault="00FA70D4" w:rsidP="00EB0550">
            <w:pPr>
              <w:widowControl/>
              <w:ind w:firstLine="210"/>
              <w:jc w:val="center"/>
              <w:rPr>
                <w:rFonts w:ascii="宋体" w:hAnsi="宋体" w:cs="宋体"/>
                <w:kern w:val="0"/>
                <w:sz w:val="20"/>
                <w:szCs w:val="21"/>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76CB7D" w14:textId="77777777" w:rsidR="00FA70D4" w:rsidRDefault="00FA70D4" w:rsidP="00EB0550">
            <w:pPr>
              <w:widowControl/>
              <w:ind w:firstLine="210"/>
              <w:jc w:val="center"/>
              <w:rPr>
                <w:rFonts w:ascii="宋体" w:hAnsi="宋体" w:cs="宋体"/>
                <w:kern w:val="0"/>
                <w:sz w:val="20"/>
                <w:szCs w:val="21"/>
              </w:rPr>
            </w:pPr>
            <w:proofErr w:type="gramStart"/>
            <w:r>
              <w:rPr>
                <w:rFonts w:ascii="宋体" w:hAnsi="宋体" w:cs="宋体"/>
                <w:kern w:val="0"/>
                <w:sz w:val="20"/>
                <w:szCs w:val="21"/>
              </w:rPr>
              <w:t>流控单位</w:t>
            </w:r>
            <w:proofErr w:type="gramEnd"/>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695932" w14:textId="77777777" w:rsidR="00FA70D4" w:rsidRDefault="00FA70D4" w:rsidP="00EB0550">
            <w:pPr>
              <w:widowControl/>
              <w:ind w:firstLine="210"/>
              <w:jc w:val="left"/>
              <w:rPr>
                <w:rFonts w:ascii="宋体" w:hAnsi="宋体" w:cs="宋体"/>
                <w:kern w:val="0"/>
                <w:sz w:val="20"/>
                <w:szCs w:val="21"/>
              </w:rPr>
            </w:pPr>
            <w:r>
              <w:rPr>
                <w:rFonts w:ascii="宋体" w:hAnsi="宋体" w:cs="宋体"/>
                <w:kern w:val="0"/>
                <w:sz w:val="20"/>
                <w:szCs w:val="21"/>
              </w:rPr>
              <w:t>支持灵活配置</w:t>
            </w:r>
            <w:proofErr w:type="gramStart"/>
            <w:r>
              <w:rPr>
                <w:rFonts w:ascii="宋体" w:hAnsi="宋体" w:cs="宋体"/>
                <w:kern w:val="0"/>
                <w:sz w:val="20"/>
                <w:szCs w:val="21"/>
              </w:rPr>
              <w:t>流控单位</w:t>
            </w:r>
            <w:proofErr w:type="gramEnd"/>
            <w:r>
              <w:rPr>
                <w:rFonts w:ascii="宋体" w:hAnsi="宋体" w:cs="宋体"/>
                <w:kern w:val="0"/>
                <w:sz w:val="20"/>
                <w:szCs w:val="21"/>
              </w:rPr>
              <w:t>是IP还是用户名（适用于公共账号：多个IP公用一个账号时，可以对每个IP进行限速，更加灵活准确）（提供产品界面截图）</w:t>
            </w:r>
          </w:p>
        </w:tc>
      </w:tr>
      <w:tr w:rsidR="00FA70D4" w14:paraId="6BE1A982" w14:textId="77777777" w:rsidTr="00EB0550">
        <w:trPr>
          <w:trHeight w:val="530"/>
        </w:trPr>
        <w:tc>
          <w:tcPr>
            <w:tcW w:w="824"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00A23FE9" w14:textId="77777777" w:rsidR="00FA70D4" w:rsidRDefault="00FA70D4" w:rsidP="00EB0550">
            <w:pPr>
              <w:widowControl/>
              <w:ind w:firstLine="210"/>
              <w:jc w:val="center"/>
              <w:rPr>
                <w:rFonts w:ascii="宋体" w:hAnsi="宋体" w:cs="宋体"/>
                <w:kern w:val="0"/>
                <w:sz w:val="20"/>
                <w:szCs w:val="21"/>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7A8E4E" w14:textId="77777777" w:rsidR="00FA70D4" w:rsidRDefault="00FA70D4" w:rsidP="00EB0550">
            <w:pPr>
              <w:widowControl/>
              <w:ind w:firstLine="210"/>
              <w:jc w:val="center"/>
              <w:rPr>
                <w:rFonts w:ascii="宋体" w:hAnsi="宋体" w:cs="宋体"/>
                <w:kern w:val="0"/>
                <w:sz w:val="20"/>
                <w:szCs w:val="21"/>
              </w:rPr>
            </w:pPr>
            <w:r>
              <w:rPr>
                <w:rFonts w:ascii="宋体" w:hAnsi="宋体" w:cs="宋体"/>
                <w:kern w:val="0"/>
                <w:sz w:val="20"/>
                <w:szCs w:val="21"/>
              </w:rPr>
              <w:t>Wan-</w:t>
            </w:r>
            <w:proofErr w:type="spellStart"/>
            <w:r>
              <w:rPr>
                <w:rFonts w:ascii="宋体" w:hAnsi="宋体" w:cs="宋体"/>
                <w:kern w:val="0"/>
                <w:sz w:val="20"/>
                <w:szCs w:val="21"/>
              </w:rPr>
              <w:t>lan</w:t>
            </w:r>
            <w:proofErr w:type="spellEnd"/>
            <w:proofErr w:type="gramStart"/>
            <w:r>
              <w:rPr>
                <w:rFonts w:ascii="宋体" w:hAnsi="宋体" w:cs="宋体" w:hint="eastAsia"/>
                <w:kern w:val="0"/>
                <w:sz w:val="20"/>
                <w:szCs w:val="21"/>
              </w:rPr>
              <w:t>流控</w:t>
            </w:r>
            <w:proofErr w:type="gramEnd"/>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B23D2C"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支持把每一个外网</w:t>
            </w:r>
            <w:r>
              <w:rPr>
                <w:rFonts w:ascii="宋体" w:hAnsi="宋体" w:cs="宋体"/>
                <w:kern w:val="0"/>
                <w:sz w:val="20"/>
                <w:szCs w:val="21"/>
              </w:rPr>
              <w:t>IP</w:t>
            </w:r>
            <w:r>
              <w:rPr>
                <w:rFonts w:ascii="宋体" w:hAnsi="宋体" w:cs="宋体" w:hint="eastAsia"/>
                <w:kern w:val="0"/>
                <w:sz w:val="20"/>
                <w:szCs w:val="21"/>
              </w:rPr>
              <w:t>作为通道内的用户，使得通道的用户间公平分配带宽，以及单用户最高带宽属性对外网</w:t>
            </w:r>
            <w:r>
              <w:rPr>
                <w:rFonts w:ascii="宋体" w:hAnsi="宋体" w:cs="宋体"/>
                <w:kern w:val="0"/>
                <w:sz w:val="20"/>
                <w:szCs w:val="21"/>
              </w:rPr>
              <w:t>IP</w:t>
            </w:r>
            <w:r>
              <w:rPr>
                <w:rFonts w:ascii="宋体" w:hAnsi="宋体" w:cs="宋体" w:hint="eastAsia"/>
                <w:kern w:val="0"/>
                <w:sz w:val="20"/>
                <w:szCs w:val="21"/>
              </w:rPr>
              <w:t>有效；</w:t>
            </w:r>
          </w:p>
        </w:tc>
      </w:tr>
      <w:tr w:rsidR="00FA70D4" w14:paraId="2E39186A" w14:textId="77777777" w:rsidTr="00EB0550">
        <w:trPr>
          <w:trHeight w:val="530"/>
        </w:trPr>
        <w:tc>
          <w:tcPr>
            <w:tcW w:w="824"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4B30C8FA" w14:textId="77777777" w:rsidR="00FA70D4" w:rsidRDefault="00FA70D4" w:rsidP="00EB0550">
            <w:pPr>
              <w:widowControl/>
              <w:ind w:firstLine="210"/>
              <w:jc w:val="center"/>
              <w:rPr>
                <w:rFonts w:ascii="宋体" w:hAnsi="宋体" w:cs="宋体"/>
                <w:kern w:val="0"/>
                <w:sz w:val="20"/>
                <w:szCs w:val="21"/>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9AF643" w14:textId="77777777" w:rsidR="00FA70D4" w:rsidRDefault="00FA70D4" w:rsidP="00EB0550">
            <w:pPr>
              <w:widowControl/>
              <w:ind w:firstLine="210"/>
              <w:jc w:val="center"/>
              <w:rPr>
                <w:rFonts w:ascii="宋体" w:hAnsi="宋体" w:cs="宋体"/>
                <w:kern w:val="0"/>
                <w:sz w:val="20"/>
                <w:szCs w:val="21"/>
              </w:rPr>
            </w:pPr>
            <w:r>
              <w:rPr>
                <w:rFonts w:ascii="宋体" w:hAnsi="宋体" w:cs="宋体" w:hint="eastAsia"/>
                <w:kern w:val="0"/>
                <w:sz w:val="20"/>
                <w:szCs w:val="21"/>
              </w:rPr>
              <w:t>时间控制</w:t>
            </w:r>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E64135"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支持基于时间段的带宽划分与分配策略；</w:t>
            </w:r>
          </w:p>
          <w:p w14:paraId="74605210"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支持按日期</w:t>
            </w:r>
            <w:proofErr w:type="gramStart"/>
            <w:r>
              <w:rPr>
                <w:rFonts w:ascii="宋体" w:hAnsi="宋体" w:cs="宋体" w:hint="eastAsia"/>
                <w:kern w:val="0"/>
                <w:sz w:val="20"/>
                <w:szCs w:val="21"/>
              </w:rPr>
              <w:t>设置流控策略</w:t>
            </w:r>
            <w:proofErr w:type="gramEnd"/>
            <w:r>
              <w:rPr>
                <w:rFonts w:ascii="宋体" w:hAnsi="宋体" w:cs="宋体" w:hint="eastAsia"/>
                <w:kern w:val="0"/>
                <w:sz w:val="20"/>
                <w:szCs w:val="21"/>
              </w:rPr>
              <w:t>，比如针对节假日设置</w:t>
            </w:r>
            <w:proofErr w:type="gramStart"/>
            <w:r>
              <w:rPr>
                <w:rFonts w:ascii="宋体" w:hAnsi="宋体" w:cs="宋体" w:hint="eastAsia"/>
                <w:kern w:val="0"/>
                <w:sz w:val="20"/>
                <w:szCs w:val="21"/>
              </w:rPr>
              <w:t>不同流控策略</w:t>
            </w:r>
            <w:proofErr w:type="gramEnd"/>
            <w:r>
              <w:rPr>
                <w:rFonts w:ascii="宋体" w:hAnsi="宋体" w:cs="宋体" w:hint="eastAsia"/>
                <w:kern w:val="0"/>
                <w:sz w:val="20"/>
                <w:szCs w:val="21"/>
              </w:rPr>
              <w:t>；</w:t>
            </w:r>
          </w:p>
        </w:tc>
      </w:tr>
      <w:tr w:rsidR="00FA70D4" w14:paraId="19ED1CBC" w14:textId="77777777" w:rsidTr="00EB0550">
        <w:trPr>
          <w:trHeight w:val="270"/>
        </w:trPr>
        <w:tc>
          <w:tcPr>
            <w:tcW w:w="824"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5F6A63DC" w14:textId="77777777" w:rsidR="00FA70D4" w:rsidRDefault="00FA70D4" w:rsidP="00EB0550">
            <w:pPr>
              <w:widowControl/>
              <w:ind w:firstLine="210"/>
              <w:jc w:val="center"/>
              <w:rPr>
                <w:rFonts w:ascii="宋体" w:hAnsi="宋体" w:cs="宋体"/>
                <w:kern w:val="0"/>
                <w:sz w:val="20"/>
                <w:szCs w:val="21"/>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85E875" w14:textId="77777777" w:rsidR="00FA70D4" w:rsidRDefault="00FA70D4" w:rsidP="00EB0550">
            <w:pPr>
              <w:widowControl/>
              <w:ind w:firstLine="210"/>
              <w:jc w:val="center"/>
              <w:rPr>
                <w:rFonts w:ascii="宋体" w:hAnsi="宋体" w:cs="宋体"/>
                <w:kern w:val="0"/>
                <w:sz w:val="20"/>
                <w:szCs w:val="21"/>
              </w:rPr>
            </w:pPr>
            <w:r>
              <w:rPr>
                <w:rFonts w:ascii="宋体" w:hAnsi="宋体" w:cs="宋体" w:hint="eastAsia"/>
                <w:kern w:val="0"/>
                <w:sz w:val="20"/>
                <w:szCs w:val="21"/>
              </w:rPr>
              <w:t>目标</w:t>
            </w:r>
            <w:r>
              <w:rPr>
                <w:rFonts w:ascii="宋体" w:hAnsi="宋体" w:cs="宋体"/>
                <w:kern w:val="0"/>
                <w:sz w:val="20"/>
                <w:szCs w:val="21"/>
              </w:rPr>
              <w:t>IP</w:t>
            </w:r>
            <w:proofErr w:type="gramStart"/>
            <w:r>
              <w:rPr>
                <w:rFonts w:ascii="宋体" w:hAnsi="宋体" w:cs="宋体" w:hint="eastAsia"/>
                <w:kern w:val="0"/>
                <w:sz w:val="20"/>
                <w:szCs w:val="21"/>
              </w:rPr>
              <w:t>流控</w:t>
            </w:r>
            <w:proofErr w:type="gramEnd"/>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339BCF" w14:textId="77777777" w:rsidR="00FA70D4" w:rsidRDefault="00FA70D4" w:rsidP="00EB0550">
            <w:pPr>
              <w:widowControl/>
              <w:ind w:firstLine="210"/>
              <w:rPr>
                <w:rFonts w:ascii="宋体" w:hAnsi="宋体" w:cs="宋体"/>
                <w:kern w:val="0"/>
                <w:sz w:val="20"/>
                <w:szCs w:val="21"/>
              </w:rPr>
            </w:pPr>
            <w:r>
              <w:rPr>
                <w:rFonts w:ascii="宋体" w:hAnsi="宋体" w:cs="宋体" w:hint="eastAsia"/>
                <w:kern w:val="0"/>
                <w:sz w:val="20"/>
                <w:szCs w:val="21"/>
              </w:rPr>
              <w:t>支持基于访问行为的目标</w:t>
            </w:r>
            <w:r>
              <w:rPr>
                <w:rFonts w:ascii="宋体" w:hAnsi="宋体" w:cs="宋体"/>
                <w:kern w:val="0"/>
                <w:sz w:val="20"/>
                <w:szCs w:val="21"/>
              </w:rPr>
              <w:t>IP/IP</w:t>
            </w:r>
            <w:proofErr w:type="gramStart"/>
            <w:r>
              <w:rPr>
                <w:rFonts w:ascii="宋体" w:hAnsi="宋体" w:cs="宋体" w:hint="eastAsia"/>
                <w:kern w:val="0"/>
                <w:sz w:val="20"/>
                <w:szCs w:val="21"/>
              </w:rPr>
              <w:t>组实现</w:t>
            </w:r>
            <w:proofErr w:type="gramEnd"/>
            <w:r>
              <w:rPr>
                <w:rFonts w:ascii="宋体" w:hAnsi="宋体" w:cs="宋体" w:hint="eastAsia"/>
                <w:kern w:val="0"/>
                <w:sz w:val="20"/>
                <w:szCs w:val="21"/>
              </w:rPr>
              <w:t>带宽划分与分配；</w:t>
            </w:r>
          </w:p>
        </w:tc>
      </w:tr>
      <w:tr w:rsidR="00FA70D4" w14:paraId="44DA31E3" w14:textId="77777777" w:rsidTr="00EB0550">
        <w:trPr>
          <w:trHeight w:val="2350"/>
        </w:trPr>
        <w:tc>
          <w:tcPr>
            <w:tcW w:w="824"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74052E" w14:textId="77777777" w:rsidR="00FA70D4" w:rsidRDefault="00FA70D4" w:rsidP="00EB0550">
            <w:pPr>
              <w:widowControl/>
              <w:ind w:firstLine="210"/>
              <w:jc w:val="center"/>
              <w:rPr>
                <w:rFonts w:ascii="宋体" w:hAnsi="宋体" w:cs="宋体"/>
                <w:kern w:val="0"/>
                <w:sz w:val="20"/>
                <w:szCs w:val="21"/>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F787FB" w14:textId="77777777" w:rsidR="00FA70D4" w:rsidRDefault="00FA70D4" w:rsidP="00EB0550">
            <w:pPr>
              <w:widowControl/>
              <w:ind w:firstLine="210"/>
              <w:jc w:val="center"/>
              <w:rPr>
                <w:rFonts w:ascii="宋体" w:hAnsi="宋体" w:cs="宋体"/>
                <w:kern w:val="0"/>
                <w:sz w:val="20"/>
                <w:szCs w:val="21"/>
              </w:rPr>
            </w:pPr>
            <w:proofErr w:type="gramStart"/>
            <w:r>
              <w:rPr>
                <w:rFonts w:ascii="宋体" w:hAnsi="宋体" w:cs="宋体" w:hint="eastAsia"/>
                <w:kern w:val="0"/>
                <w:sz w:val="20"/>
                <w:szCs w:val="21"/>
              </w:rPr>
              <w:t>流控策略</w:t>
            </w:r>
            <w:proofErr w:type="gramEnd"/>
            <w:r>
              <w:rPr>
                <w:rFonts w:ascii="宋体" w:hAnsi="宋体" w:cs="宋体" w:hint="eastAsia"/>
                <w:kern w:val="0"/>
                <w:sz w:val="20"/>
                <w:szCs w:val="21"/>
              </w:rPr>
              <w:t>适用多种对象</w:t>
            </w:r>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2892F6" w14:textId="77777777" w:rsidR="00FA70D4" w:rsidRDefault="00FA70D4" w:rsidP="00EB0550">
            <w:pPr>
              <w:widowControl/>
              <w:ind w:firstLine="210"/>
              <w:jc w:val="left"/>
              <w:rPr>
                <w:rFonts w:ascii="宋体" w:hAnsi="宋体" w:cs="宋体"/>
                <w:kern w:val="0"/>
                <w:sz w:val="20"/>
                <w:szCs w:val="21"/>
              </w:rPr>
            </w:pPr>
            <w:proofErr w:type="gramStart"/>
            <w:r>
              <w:rPr>
                <w:rFonts w:ascii="宋体" w:hAnsi="宋体" w:cs="宋体" w:hint="eastAsia"/>
                <w:kern w:val="0"/>
                <w:sz w:val="20"/>
                <w:szCs w:val="21"/>
              </w:rPr>
              <w:t>流控策略</w:t>
            </w:r>
            <w:proofErr w:type="gramEnd"/>
            <w:r>
              <w:rPr>
                <w:rFonts w:ascii="宋体" w:hAnsi="宋体" w:cs="宋体" w:hint="eastAsia"/>
                <w:kern w:val="0"/>
                <w:sz w:val="20"/>
                <w:szCs w:val="21"/>
              </w:rPr>
              <w:t>适用对象，适用于以下对象：</w:t>
            </w:r>
          </w:p>
          <w:p w14:paraId="739A949F"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一、用户</w:t>
            </w:r>
          </w:p>
          <w:p w14:paraId="0C448CE1" w14:textId="77777777" w:rsidR="00FA70D4" w:rsidRDefault="00FA70D4" w:rsidP="00EB0550">
            <w:pPr>
              <w:widowControl/>
              <w:ind w:firstLine="210"/>
              <w:jc w:val="left"/>
              <w:rPr>
                <w:rFonts w:ascii="宋体" w:hAnsi="宋体" w:cs="宋体"/>
                <w:kern w:val="0"/>
                <w:sz w:val="20"/>
                <w:szCs w:val="21"/>
              </w:rPr>
            </w:pPr>
            <w:r>
              <w:rPr>
                <w:rFonts w:ascii="宋体" w:hAnsi="宋体" w:cs="宋体"/>
                <w:kern w:val="0"/>
                <w:sz w:val="20"/>
                <w:szCs w:val="21"/>
              </w:rPr>
              <w:t>1</w:t>
            </w:r>
            <w:r>
              <w:rPr>
                <w:rFonts w:ascii="宋体" w:hAnsi="宋体" w:cs="宋体" w:hint="eastAsia"/>
                <w:kern w:val="0"/>
                <w:sz w:val="20"/>
                <w:szCs w:val="21"/>
              </w:rPr>
              <w:t>、本地组，</w:t>
            </w:r>
            <w:r>
              <w:rPr>
                <w:rFonts w:ascii="宋体" w:hAnsi="宋体" w:cs="宋体"/>
                <w:kern w:val="0"/>
                <w:sz w:val="20"/>
                <w:szCs w:val="21"/>
              </w:rPr>
              <w:t>2</w:t>
            </w:r>
            <w:r>
              <w:rPr>
                <w:rFonts w:ascii="宋体" w:hAnsi="宋体" w:cs="宋体" w:hint="eastAsia"/>
                <w:kern w:val="0"/>
                <w:sz w:val="20"/>
                <w:szCs w:val="21"/>
              </w:rPr>
              <w:t>、安全组，</w:t>
            </w:r>
            <w:r>
              <w:rPr>
                <w:rFonts w:ascii="宋体" w:hAnsi="宋体" w:cs="宋体"/>
                <w:kern w:val="0"/>
                <w:sz w:val="20"/>
                <w:szCs w:val="21"/>
              </w:rPr>
              <w:t>3</w:t>
            </w:r>
            <w:r>
              <w:rPr>
                <w:rFonts w:ascii="宋体" w:hAnsi="宋体" w:cs="宋体" w:hint="eastAsia"/>
                <w:kern w:val="0"/>
                <w:sz w:val="20"/>
                <w:szCs w:val="21"/>
              </w:rPr>
              <w:t>、</w:t>
            </w:r>
            <w:proofErr w:type="gramStart"/>
            <w:r>
              <w:rPr>
                <w:rFonts w:ascii="宋体" w:hAnsi="宋体" w:cs="宋体" w:hint="eastAsia"/>
                <w:kern w:val="0"/>
                <w:sz w:val="20"/>
                <w:szCs w:val="21"/>
              </w:rPr>
              <w:t>域用户</w:t>
            </w:r>
            <w:proofErr w:type="gramEnd"/>
            <w:r>
              <w:rPr>
                <w:rFonts w:ascii="宋体" w:hAnsi="宋体" w:cs="宋体"/>
                <w:kern w:val="0"/>
                <w:sz w:val="20"/>
                <w:szCs w:val="21"/>
              </w:rPr>
              <w:t>(</w:t>
            </w:r>
            <w:proofErr w:type="spellStart"/>
            <w:r>
              <w:rPr>
                <w:rFonts w:ascii="宋体" w:hAnsi="宋体" w:cs="宋体"/>
                <w:kern w:val="0"/>
                <w:sz w:val="20"/>
                <w:szCs w:val="21"/>
              </w:rPr>
              <w:t>ou</w:t>
            </w:r>
            <w:proofErr w:type="spellEnd"/>
            <w:r>
              <w:rPr>
                <w:rFonts w:ascii="宋体" w:hAnsi="宋体" w:cs="宋体" w:hint="eastAsia"/>
                <w:kern w:val="0"/>
                <w:sz w:val="20"/>
                <w:szCs w:val="21"/>
              </w:rPr>
              <w:t>和用户</w:t>
            </w:r>
            <w:r>
              <w:rPr>
                <w:rFonts w:ascii="宋体" w:hAnsi="宋体" w:cs="宋体"/>
                <w:kern w:val="0"/>
                <w:sz w:val="20"/>
                <w:szCs w:val="21"/>
              </w:rPr>
              <w:t>)</w:t>
            </w:r>
            <w:r>
              <w:rPr>
                <w:rFonts w:ascii="宋体" w:hAnsi="宋体" w:cs="宋体" w:hint="eastAsia"/>
                <w:kern w:val="0"/>
                <w:sz w:val="20"/>
                <w:szCs w:val="21"/>
              </w:rPr>
              <w:t>，</w:t>
            </w:r>
            <w:r>
              <w:rPr>
                <w:rFonts w:ascii="宋体" w:hAnsi="宋体" w:cs="宋体"/>
                <w:kern w:val="0"/>
                <w:sz w:val="20"/>
                <w:szCs w:val="21"/>
              </w:rPr>
              <w:t>4</w:t>
            </w:r>
            <w:r>
              <w:rPr>
                <w:rFonts w:ascii="宋体" w:hAnsi="宋体" w:cs="宋体" w:hint="eastAsia"/>
                <w:kern w:val="0"/>
                <w:sz w:val="20"/>
                <w:szCs w:val="21"/>
              </w:rPr>
              <w:t>、域属性，</w:t>
            </w:r>
            <w:r>
              <w:rPr>
                <w:rFonts w:ascii="宋体" w:hAnsi="宋体" w:cs="宋体"/>
                <w:kern w:val="0"/>
                <w:sz w:val="20"/>
                <w:szCs w:val="21"/>
              </w:rPr>
              <w:t>5</w:t>
            </w:r>
            <w:r>
              <w:rPr>
                <w:rFonts w:ascii="宋体" w:hAnsi="宋体" w:cs="宋体" w:hint="eastAsia"/>
                <w:kern w:val="0"/>
                <w:sz w:val="20"/>
                <w:szCs w:val="21"/>
              </w:rPr>
              <w:t>、源</w:t>
            </w:r>
            <w:r>
              <w:rPr>
                <w:rFonts w:ascii="宋体" w:hAnsi="宋体" w:cs="宋体"/>
                <w:kern w:val="0"/>
                <w:sz w:val="20"/>
                <w:szCs w:val="21"/>
              </w:rPr>
              <w:t>IP</w:t>
            </w:r>
            <w:r>
              <w:rPr>
                <w:rFonts w:ascii="宋体" w:hAnsi="宋体" w:cs="宋体" w:hint="eastAsia"/>
                <w:kern w:val="0"/>
                <w:sz w:val="20"/>
                <w:szCs w:val="21"/>
              </w:rPr>
              <w:t>，</w:t>
            </w:r>
            <w:r>
              <w:rPr>
                <w:rFonts w:ascii="宋体" w:hAnsi="宋体" w:cs="宋体"/>
                <w:kern w:val="0"/>
                <w:sz w:val="20"/>
                <w:szCs w:val="21"/>
              </w:rPr>
              <w:t>6</w:t>
            </w:r>
            <w:r>
              <w:rPr>
                <w:rFonts w:ascii="宋体" w:hAnsi="宋体" w:cs="宋体" w:hint="eastAsia"/>
                <w:kern w:val="0"/>
                <w:sz w:val="20"/>
                <w:szCs w:val="21"/>
              </w:rPr>
              <w:t>、用户属性组</w:t>
            </w:r>
          </w:p>
          <w:p w14:paraId="3CDD439E"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二、位置</w:t>
            </w:r>
          </w:p>
          <w:p w14:paraId="0F77E0DD"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三、适用终端</w:t>
            </w:r>
          </w:p>
          <w:p w14:paraId="04FA374F"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四、文件类型：电影、音乐、图片、压缩文件、应用程序等</w:t>
            </w:r>
          </w:p>
          <w:p w14:paraId="0E288DF2"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五、</w:t>
            </w:r>
            <w:r>
              <w:rPr>
                <w:rFonts w:ascii="宋体" w:hAnsi="宋体" w:cs="宋体"/>
                <w:kern w:val="0"/>
                <w:sz w:val="20"/>
                <w:szCs w:val="21"/>
              </w:rPr>
              <w:t>URL</w:t>
            </w:r>
            <w:r>
              <w:rPr>
                <w:rFonts w:ascii="宋体" w:hAnsi="宋体" w:cs="宋体" w:hint="eastAsia"/>
                <w:kern w:val="0"/>
                <w:sz w:val="20"/>
                <w:szCs w:val="21"/>
              </w:rPr>
              <w:t>类型：新闻门户、网上购物、在线影音及下载、非法及不良、网上聊天、软件下载等（提供产品界面截图）</w:t>
            </w:r>
          </w:p>
        </w:tc>
      </w:tr>
      <w:tr w:rsidR="00FA70D4" w14:paraId="23986DF6" w14:textId="77777777" w:rsidTr="00EB0550">
        <w:trPr>
          <w:trHeight w:val="1310"/>
        </w:trPr>
        <w:tc>
          <w:tcPr>
            <w:tcW w:w="824"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01B8BB6B" w14:textId="77777777" w:rsidR="00FA70D4" w:rsidRDefault="00FA70D4" w:rsidP="00EB0550">
            <w:pPr>
              <w:widowControl/>
              <w:ind w:firstLine="210"/>
              <w:jc w:val="center"/>
              <w:rPr>
                <w:rFonts w:ascii="宋体" w:hAnsi="宋体" w:cs="宋体"/>
                <w:kern w:val="0"/>
                <w:sz w:val="20"/>
                <w:szCs w:val="21"/>
              </w:rPr>
            </w:pPr>
          </w:p>
          <w:p w14:paraId="26FAA534" w14:textId="77777777" w:rsidR="00FA70D4" w:rsidRDefault="00FA70D4" w:rsidP="00EB0550">
            <w:pPr>
              <w:widowControl/>
              <w:ind w:firstLine="210"/>
              <w:jc w:val="center"/>
              <w:rPr>
                <w:rFonts w:ascii="宋体" w:hAnsi="宋体" w:cs="宋体"/>
                <w:kern w:val="0"/>
                <w:sz w:val="20"/>
                <w:szCs w:val="21"/>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A0919C" w14:textId="77777777" w:rsidR="00FA70D4" w:rsidRDefault="00FA70D4" w:rsidP="00EB0550">
            <w:pPr>
              <w:widowControl/>
              <w:ind w:firstLine="210"/>
              <w:jc w:val="center"/>
              <w:rPr>
                <w:rFonts w:ascii="宋体" w:hAnsi="宋体" w:cs="宋体"/>
                <w:kern w:val="0"/>
                <w:sz w:val="20"/>
                <w:szCs w:val="21"/>
              </w:rPr>
            </w:pPr>
            <w:r>
              <w:rPr>
                <w:rFonts w:ascii="宋体" w:hAnsi="宋体" w:cs="宋体" w:hint="eastAsia"/>
                <w:kern w:val="0"/>
                <w:sz w:val="20"/>
                <w:szCs w:val="21"/>
              </w:rPr>
              <w:t>上网安全</w:t>
            </w:r>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FEF6B9"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支持防火墙功能；</w:t>
            </w:r>
          </w:p>
          <w:p w14:paraId="4A4BE428"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支持防DOS攻击，识别并封堵来自于内网或外网的DOS攻击；</w:t>
            </w:r>
          </w:p>
          <w:p w14:paraId="5C7CC146"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支持防ARP欺骗，防范三层网络环境中的ARP欺骗问题；</w:t>
            </w:r>
          </w:p>
          <w:p w14:paraId="390F861A"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支持病毒查杀功能，必须能够针对各种下载文件进行病毒查杀；</w:t>
            </w:r>
          </w:p>
        </w:tc>
      </w:tr>
      <w:tr w:rsidR="00FA70D4" w14:paraId="6505789D" w14:textId="77777777" w:rsidTr="00EB0550">
        <w:trPr>
          <w:trHeight w:val="530"/>
        </w:trPr>
        <w:tc>
          <w:tcPr>
            <w:tcW w:w="824"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29BF3A07" w14:textId="77777777" w:rsidR="00FA70D4" w:rsidRDefault="00FA70D4" w:rsidP="00EB0550">
            <w:pPr>
              <w:widowControl/>
              <w:ind w:firstLine="210"/>
              <w:jc w:val="center"/>
              <w:rPr>
                <w:rFonts w:ascii="宋体" w:hAnsi="宋体" w:cs="宋体"/>
                <w:kern w:val="0"/>
                <w:sz w:val="20"/>
                <w:szCs w:val="21"/>
              </w:rPr>
            </w:pPr>
            <w:r>
              <w:rPr>
                <w:rFonts w:ascii="宋体" w:hAnsi="宋体" w:cs="宋体" w:hint="eastAsia"/>
                <w:kern w:val="0"/>
                <w:sz w:val="20"/>
                <w:szCs w:val="21"/>
              </w:rPr>
              <w:t>日志分析</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21F935" w14:textId="77777777" w:rsidR="00FA70D4" w:rsidRDefault="00FA70D4" w:rsidP="00EB0550">
            <w:pPr>
              <w:widowControl/>
              <w:ind w:firstLine="210"/>
              <w:jc w:val="center"/>
              <w:rPr>
                <w:rFonts w:ascii="宋体" w:hAnsi="宋体" w:cs="宋体"/>
                <w:kern w:val="0"/>
                <w:sz w:val="20"/>
                <w:szCs w:val="21"/>
              </w:rPr>
            </w:pPr>
            <w:r>
              <w:rPr>
                <w:rFonts w:ascii="宋体" w:hAnsi="宋体" w:cs="宋体" w:hint="eastAsia"/>
                <w:kern w:val="0"/>
                <w:sz w:val="20"/>
                <w:szCs w:val="21"/>
              </w:rPr>
              <w:t>高性能日志模式</w:t>
            </w:r>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6237DA" w14:textId="77777777" w:rsidR="00FA70D4" w:rsidRDefault="00FA70D4" w:rsidP="00EB0550">
            <w:pPr>
              <w:widowControl/>
              <w:ind w:firstLine="210"/>
              <w:rPr>
                <w:rFonts w:ascii="宋体" w:hAnsi="宋体" w:cs="宋体"/>
                <w:kern w:val="0"/>
                <w:sz w:val="20"/>
                <w:szCs w:val="21"/>
              </w:rPr>
            </w:pPr>
            <w:r>
              <w:rPr>
                <w:rFonts w:ascii="宋体" w:hAnsi="宋体" w:cs="宋体" w:hint="eastAsia"/>
                <w:kern w:val="0"/>
                <w:sz w:val="20"/>
                <w:szCs w:val="21"/>
              </w:rPr>
              <w:t>支持日志高性能模式处理，精简冗余日志；</w:t>
            </w:r>
          </w:p>
        </w:tc>
      </w:tr>
      <w:tr w:rsidR="00FA70D4" w14:paraId="1DC22B84" w14:textId="77777777" w:rsidTr="00EB0550">
        <w:trPr>
          <w:trHeight w:val="530"/>
        </w:trPr>
        <w:tc>
          <w:tcPr>
            <w:tcW w:w="824"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1DF117BF" w14:textId="77777777" w:rsidR="00FA70D4" w:rsidRDefault="00FA70D4" w:rsidP="00EB0550">
            <w:pPr>
              <w:widowControl/>
              <w:ind w:firstLine="210"/>
              <w:jc w:val="center"/>
              <w:rPr>
                <w:rFonts w:ascii="宋体" w:hAnsi="宋体" w:cs="宋体"/>
                <w:kern w:val="0"/>
                <w:sz w:val="20"/>
                <w:szCs w:val="21"/>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28C5C4" w14:textId="77777777" w:rsidR="00FA70D4" w:rsidRDefault="00FA70D4" w:rsidP="00EB0550">
            <w:pPr>
              <w:widowControl/>
              <w:ind w:firstLine="210"/>
              <w:jc w:val="center"/>
              <w:rPr>
                <w:rFonts w:ascii="宋体" w:hAnsi="宋体" w:cs="宋体"/>
                <w:kern w:val="0"/>
                <w:sz w:val="20"/>
                <w:szCs w:val="21"/>
              </w:rPr>
            </w:pPr>
            <w:r>
              <w:rPr>
                <w:rFonts w:ascii="宋体" w:hAnsi="宋体" w:cs="宋体" w:hint="eastAsia"/>
                <w:kern w:val="0"/>
                <w:sz w:val="20"/>
                <w:szCs w:val="21"/>
              </w:rPr>
              <w:t>日志分级审查</w:t>
            </w:r>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37BFB4" w14:textId="77777777" w:rsidR="00FA70D4" w:rsidRDefault="00FA70D4" w:rsidP="00EB0550">
            <w:pPr>
              <w:widowControl/>
              <w:ind w:firstLine="210"/>
              <w:rPr>
                <w:rFonts w:ascii="宋体" w:hAnsi="宋体" w:cs="宋体"/>
                <w:kern w:val="0"/>
                <w:sz w:val="20"/>
                <w:szCs w:val="21"/>
              </w:rPr>
            </w:pPr>
            <w:r>
              <w:rPr>
                <w:rFonts w:ascii="宋体" w:hAnsi="宋体" w:cs="宋体" w:hint="eastAsia"/>
                <w:kern w:val="0"/>
                <w:sz w:val="20"/>
                <w:szCs w:val="21"/>
              </w:rPr>
              <w:t>管理员登录数据中心只能审计指定用户组的上网行为日志；</w:t>
            </w:r>
          </w:p>
        </w:tc>
      </w:tr>
      <w:tr w:rsidR="00FA70D4" w14:paraId="48BC0419" w14:textId="77777777" w:rsidTr="00EB0550">
        <w:trPr>
          <w:trHeight w:val="530"/>
        </w:trPr>
        <w:tc>
          <w:tcPr>
            <w:tcW w:w="824"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3D0C3999" w14:textId="77777777" w:rsidR="00FA70D4" w:rsidRDefault="00FA70D4" w:rsidP="00EB0550">
            <w:pPr>
              <w:widowControl/>
              <w:ind w:firstLine="210"/>
              <w:jc w:val="center"/>
              <w:rPr>
                <w:rFonts w:ascii="宋体" w:hAnsi="宋体" w:cs="宋体"/>
                <w:kern w:val="0"/>
                <w:sz w:val="20"/>
                <w:szCs w:val="21"/>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0A89D6" w14:textId="77777777" w:rsidR="00FA70D4" w:rsidRDefault="00FA70D4" w:rsidP="00EB0550">
            <w:pPr>
              <w:widowControl/>
              <w:ind w:firstLine="210"/>
              <w:jc w:val="center"/>
              <w:rPr>
                <w:rFonts w:ascii="宋体" w:hAnsi="宋体" w:cs="宋体"/>
                <w:kern w:val="0"/>
                <w:sz w:val="20"/>
                <w:szCs w:val="21"/>
              </w:rPr>
            </w:pPr>
            <w:r>
              <w:rPr>
                <w:rFonts w:ascii="宋体" w:hAnsi="宋体" w:cs="宋体" w:hint="eastAsia"/>
                <w:kern w:val="0"/>
                <w:sz w:val="20"/>
                <w:szCs w:val="21"/>
              </w:rPr>
              <w:t>趋势报表</w:t>
            </w:r>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5695C2" w14:textId="77777777" w:rsidR="00FA70D4" w:rsidRDefault="00FA70D4" w:rsidP="00EB0550">
            <w:pPr>
              <w:widowControl/>
              <w:ind w:firstLine="210"/>
              <w:rPr>
                <w:rFonts w:ascii="宋体" w:hAnsi="宋体" w:cs="宋体"/>
                <w:kern w:val="0"/>
                <w:sz w:val="20"/>
                <w:szCs w:val="21"/>
              </w:rPr>
            </w:pPr>
            <w:r>
              <w:rPr>
                <w:rFonts w:ascii="宋体" w:hAnsi="宋体" w:cs="宋体" w:hint="eastAsia"/>
                <w:kern w:val="0"/>
                <w:sz w:val="20"/>
                <w:szCs w:val="21"/>
              </w:rPr>
              <w:t>支持基于时间段</w:t>
            </w:r>
            <w:r>
              <w:rPr>
                <w:rFonts w:ascii="宋体" w:hAnsi="宋体" w:cs="宋体"/>
                <w:kern w:val="0"/>
                <w:sz w:val="20"/>
                <w:szCs w:val="21"/>
              </w:rPr>
              <w:t>/</w:t>
            </w:r>
            <w:r>
              <w:rPr>
                <w:rFonts w:ascii="宋体" w:hAnsi="宋体" w:cs="宋体" w:hint="eastAsia"/>
                <w:kern w:val="0"/>
                <w:sz w:val="20"/>
                <w:szCs w:val="21"/>
              </w:rPr>
              <w:t>用户</w:t>
            </w:r>
            <w:r>
              <w:rPr>
                <w:rFonts w:ascii="宋体" w:hAnsi="宋体" w:cs="宋体"/>
                <w:kern w:val="0"/>
                <w:sz w:val="20"/>
                <w:szCs w:val="21"/>
              </w:rPr>
              <w:t>/</w:t>
            </w:r>
            <w:r>
              <w:rPr>
                <w:rFonts w:ascii="宋体" w:hAnsi="宋体" w:cs="宋体" w:hint="eastAsia"/>
                <w:kern w:val="0"/>
                <w:sz w:val="20"/>
                <w:szCs w:val="21"/>
              </w:rPr>
              <w:t>用户组</w:t>
            </w:r>
            <w:r>
              <w:rPr>
                <w:rFonts w:ascii="宋体" w:hAnsi="宋体" w:cs="宋体"/>
                <w:kern w:val="0"/>
                <w:sz w:val="20"/>
                <w:szCs w:val="21"/>
              </w:rPr>
              <w:t>/</w:t>
            </w:r>
            <w:r>
              <w:rPr>
                <w:rFonts w:ascii="宋体" w:hAnsi="宋体" w:cs="宋体" w:hint="eastAsia"/>
                <w:kern w:val="0"/>
                <w:sz w:val="20"/>
                <w:szCs w:val="21"/>
              </w:rPr>
              <w:t>终端类型</w:t>
            </w:r>
            <w:r>
              <w:rPr>
                <w:rFonts w:ascii="宋体" w:hAnsi="宋体" w:cs="宋体"/>
                <w:kern w:val="0"/>
                <w:sz w:val="20"/>
                <w:szCs w:val="21"/>
              </w:rPr>
              <w:t>/</w:t>
            </w:r>
            <w:r>
              <w:rPr>
                <w:rFonts w:ascii="宋体" w:hAnsi="宋体" w:cs="宋体" w:hint="eastAsia"/>
                <w:kern w:val="0"/>
                <w:sz w:val="20"/>
                <w:szCs w:val="21"/>
              </w:rPr>
              <w:t>位置等多种维度的流速趋势报表、</w:t>
            </w:r>
            <w:proofErr w:type="gramStart"/>
            <w:r>
              <w:rPr>
                <w:rFonts w:ascii="宋体" w:hAnsi="宋体" w:cs="宋体" w:hint="eastAsia"/>
                <w:kern w:val="0"/>
                <w:sz w:val="20"/>
                <w:szCs w:val="21"/>
              </w:rPr>
              <w:t>流控通道</w:t>
            </w:r>
            <w:proofErr w:type="gramEnd"/>
            <w:r>
              <w:rPr>
                <w:rFonts w:ascii="宋体" w:hAnsi="宋体" w:cs="宋体" w:hint="eastAsia"/>
                <w:kern w:val="0"/>
                <w:sz w:val="20"/>
                <w:szCs w:val="21"/>
              </w:rPr>
              <w:t>趋势报表、应用行为趋势报表、网站分类行为趋势报表等</w:t>
            </w:r>
          </w:p>
        </w:tc>
      </w:tr>
      <w:tr w:rsidR="00FA70D4" w14:paraId="66950A2E" w14:textId="77777777" w:rsidTr="00EB0550">
        <w:trPr>
          <w:trHeight w:val="530"/>
        </w:trPr>
        <w:tc>
          <w:tcPr>
            <w:tcW w:w="824"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6FF61E01" w14:textId="77777777" w:rsidR="00FA70D4" w:rsidRDefault="00FA70D4" w:rsidP="00EB0550">
            <w:pPr>
              <w:widowControl/>
              <w:ind w:firstLine="210"/>
              <w:jc w:val="center"/>
              <w:rPr>
                <w:rFonts w:ascii="宋体" w:hAnsi="宋体" w:cs="宋体"/>
                <w:kern w:val="0"/>
                <w:sz w:val="20"/>
                <w:szCs w:val="21"/>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E9EDEB" w14:textId="77777777" w:rsidR="00FA70D4" w:rsidRDefault="00FA70D4" w:rsidP="00EB0550">
            <w:pPr>
              <w:widowControl/>
              <w:ind w:firstLine="210"/>
              <w:jc w:val="center"/>
              <w:rPr>
                <w:rFonts w:ascii="宋体" w:hAnsi="宋体" w:cs="宋体"/>
                <w:kern w:val="0"/>
                <w:sz w:val="20"/>
                <w:szCs w:val="21"/>
              </w:rPr>
            </w:pPr>
            <w:r>
              <w:rPr>
                <w:rFonts w:ascii="宋体" w:hAnsi="宋体" w:cs="宋体" w:hint="eastAsia"/>
                <w:kern w:val="0"/>
                <w:sz w:val="20"/>
                <w:szCs w:val="21"/>
              </w:rPr>
              <w:t>网络整体状况报表</w:t>
            </w:r>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593D64"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从带宽健康分析、工作效率分析、离职风险分析、合</w:t>
            </w:r>
            <w:proofErr w:type="gramStart"/>
            <w:r>
              <w:rPr>
                <w:rFonts w:ascii="宋体" w:hAnsi="宋体" w:cs="宋体" w:hint="eastAsia"/>
                <w:kern w:val="0"/>
                <w:sz w:val="20"/>
                <w:szCs w:val="21"/>
              </w:rPr>
              <w:t>规</w:t>
            </w:r>
            <w:proofErr w:type="gramEnd"/>
            <w:r>
              <w:rPr>
                <w:rFonts w:ascii="宋体" w:hAnsi="宋体" w:cs="宋体" w:hint="eastAsia"/>
                <w:kern w:val="0"/>
                <w:sz w:val="20"/>
                <w:szCs w:val="21"/>
              </w:rPr>
              <w:t>性分析四个大块对网络整体状况进行说明</w:t>
            </w:r>
          </w:p>
        </w:tc>
      </w:tr>
      <w:tr w:rsidR="00FA70D4" w14:paraId="2DA50F02" w14:textId="77777777" w:rsidTr="00EB0550">
        <w:trPr>
          <w:trHeight w:val="790"/>
        </w:trPr>
        <w:tc>
          <w:tcPr>
            <w:tcW w:w="824"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7EB47347" w14:textId="77777777" w:rsidR="00FA70D4" w:rsidRDefault="00FA70D4" w:rsidP="00EB0550">
            <w:pPr>
              <w:widowControl/>
              <w:ind w:firstLine="210"/>
              <w:jc w:val="center"/>
              <w:rPr>
                <w:rFonts w:ascii="宋体" w:hAnsi="宋体" w:cs="宋体"/>
                <w:kern w:val="0"/>
                <w:sz w:val="20"/>
                <w:szCs w:val="21"/>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B77290" w14:textId="77777777" w:rsidR="00FA70D4" w:rsidRDefault="00FA70D4" w:rsidP="00EB0550">
            <w:pPr>
              <w:widowControl/>
              <w:ind w:firstLine="210"/>
              <w:jc w:val="center"/>
              <w:rPr>
                <w:rFonts w:ascii="宋体" w:hAnsi="宋体" w:cs="宋体"/>
                <w:kern w:val="0"/>
                <w:sz w:val="20"/>
                <w:szCs w:val="21"/>
              </w:rPr>
            </w:pPr>
            <w:r>
              <w:rPr>
                <w:rFonts w:ascii="宋体" w:hAnsi="宋体" w:cs="宋体" w:hint="eastAsia"/>
                <w:kern w:val="0"/>
                <w:sz w:val="20"/>
                <w:szCs w:val="21"/>
              </w:rPr>
              <w:t>域名流量排行报表</w:t>
            </w:r>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B2DD3E"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支持基于时间段</w:t>
            </w:r>
            <w:r>
              <w:rPr>
                <w:rFonts w:ascii="宋体" w:hAnsi="宋体" w:cs="宋体"/>
                <w:kern w:val="0"/>
                <w:sz w:val="20"/>
                <w:szCs w:val="21"/>
              </w:rPr>
              <w:t>/</w:t>
            </w:r>
            <w:r>
              <w:rPr>
                <w:rFonts w:ascii="宋体" w:hAnsi="宋体" w:cs="宋体" w:hint="eastAsia"/>
                <w:kern w:val="0"/>
                <w:sz w:val="20"/>
                <w:szCs w:val="21"/>
              </w:rPr>
              <w:t>用户</w:t>
            </w:r>
            <w:r>
              <w:rPr>
                <w:rFonts w:ascii="宋体" w:hAnsi="宋体" w:cs="宋体"/>
                <w:kern w:val="0"/>
                <w:sz w:val="20"/>
                <w:szCs w:val="21"/>
              </w:rPr>
              <w:t>/</w:t>
            </w:r>
            <w:r>
              <w:rPr>
                <w:rFonts w:ascii="宋体" w:hAnsi="宋体" w:cs="宋体" w:hint="eastAsia"/>
                <w:kern w:val="0"/>
                <w:sz w:val="20"/>
                <w:szCs w:val="21"/>
              </w:rPr>
              <w:t>用户组</w:t>
            </w:r>
            <w:r>
              <w:rPr>
                <w:rFonts w:ascii="宋体" w:hAnsi="宋体" w:cs="宋体"/>
                <w:kern w:val="0"/>
                <w:sz w:val="20"/>
                <w:szCs w:val="21"/>
              </w:rPr>
              <w:t>/</w:t>
            </w:r>
            <w:r>
              <w:rPr>
                <w:rFonts w:ascii="宋体" w:hAnsi="宋体" w:cs="宋体" w:hint="eastAsia"/>
                <w:kern w:val="0"/>
                <w:sz w:val="20"/>
                <w:szCs w:val="21"/>
              </w:rPr>
              <w:t>终端类型</w:t>
            </w:r>
            <w:r>
              <w:rPr>
                <w:rFonts w:ascii="宋体" w:hAnsi="宋体" w:cs="宋体"/>
                <w:kern w:val="0"/>
                <w:sz w:val="20"/>
                <w:szCs w:val="21"/>
              </w:rPr>
              <w:t>/</w:t>
            </w:r>
            <w:r>
              <w:rPr>
                <w:rFonts w:ascii="宋体" w:hAnsi="宋体" w:cs="宋体" w:hint="eastAsia"/>
                <w:kern w:val="0"/>
                <w:sz w:val="20"/>
                <w:szCs w:val="21"/>
              </w:rPr>
              <w:t>位置等维度，针对具体某个域名的访问流量排行；</w:t>
            </w:r>
          </w:p>
          <w:p w14:paraId="23DE991F"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支持基于时间</w:t>
            </w:r>
            <w:r>
              <w:rPr>
                <w:rFonts w:ascii="宋体" w:hAnsi="宋体" w:cs="宋体"/>
                <w:kern w:val="0"/>
                <w:sz w:val="20"/>
                <w:szCs w:val="21"/>
              </w:rPr>
              <w:t>/</w:t>
            </w:r>
            <w:r>
              <w:rPr>
                <w:rFonts w:ascii="宋体" w:hAnsi="宋体" w:cs="宋体" w:hint="eastAsia"/>
                <w:kern w:val="0"/>
                <w:sz w:val="20"/>
                <w:szCs w:val="21"/>
              </w:rPr>
              <w:t>用户</w:t>
            </w:r>
            <w:r>
              <w:rPr>
                <w:rFonts w:ascii="宋体" w:hAnsi="宋体" w:cs="宋体"/>
                <w:kern w:val="0"/>
                <w:sz w:val="20"/>
                <w:szCs w:val="21"/>
              </w:rPr>
              <w:t>/</w:t>
            </w:r>
            <w:r>
              <w:rPr>
                <w:rFonts w:ascii="宋体" w:hAnsi="宋体" w:cs="宋体" w:hint="eastAsia"/>
                <w:kern w:val="0"/>
                <w:sz w:val="20"/>
                <w:szCs w:val="21"/>
              </w:rPr>
              <w:t>用户组</w:t>
            </w:r>
            <w:r>
              <w:rPr>
                <w:rFonts w:ascii="宋体" w:hAnsi="宋体" w:cs="宋体"/>
                <w:kern w:val="0"/>
                <w:sz w:val="20"/>
                <w:szCs w:val="21"/>
              </w:rPr>
              <w:t>/</w:t>
            </w:r>
            <w:r>
              <w:rPr>
                <w:rFonts w:ascii="宋体" w:hAnsi="宋体" w:cs="宋体" w:hint="eastAsia"/>
                <w:kern w:val="0"/>
                <w:sz w:val="20"/>
                <w:szCs w:val="21"/>
              </w:rPr>
              <w:t>上行</w:t>
            </w:r>
            <w:r>
              <w:rPr>
                <w:rFonts w:ascii="宋体" w:hAnsi="宋体" w:cs="宋体"/>
                <w:kern w:val="0"/>
                <w:sz w:val="20"/>
                <w:szCs w:val="21"/>
              </w:rPr>
              <w:t>/</w:t>
            </w:r>
            <w:r>
              <w:rPr>
                <w:rFonts w:ascii="宋体" w:hAnsi="宋体" w:cs="宋体" w:hint="eastAsia"/>
                <w:kern w:val="0"/>
                <w:sz w:val="20"/>
                <w:szCs w:val="21"/>
              </w:rPr>
              <w:t>下行</w:t>
            </w:r>
            <w:r>
              <w:rPr>
                <w:rFonts w:ascii="宋体" w:hAnsi="宋体" w:cs="宋体"/>
                <w:kern w:val="0"/>
                <w:sz w:val="20"/>
                <w:szCs w:val="21"/>
              </w:rPr>
              <w:t>/</w:t>
            </w:r>
            <w:r>
              <w:rPr>
                <w:rFonts w:ascii="宋体" w:hAnsi="宋体" w:cs="宋体" w:hint="eastAsia"/>
                <w:kern w:val="0"/>
                <w:sz w:val="20"/>
                <w:szCs w:val="21"/>
              </w:rPr>
              <w:t>总体等维度的域名流量排行；</w:t>
            </w:r>
          </w:p>
        </w:tc>
      </w:tr>
      <w:tr w:rsidR="00FA70D4" w14:paraId="6274E36F" w14:textId="77777777" w:rsidTr="00EB0550">
        <w:trPr>
          <w:trHeight w:val="790"/>
        </w:trPr>
        <w:tc>
          <w:tcPr>
            <w:tcW w:w="824"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303D83EA" w14:textId="77777777" w:rsidR="00FA70D4" w:rsidRDefault="00FA70D4" w:rsidP="00EB0550">
            <w:pPr>
              <w:widowControl/>
              <w:ind w:firstLine="210"/>
              <w:jc w:val="center"/>
              <w:rPr>
                <w:rFonts w:ascii="宋体" w:hAnsi="宋体" w:cs="宋体"/>
                <w:kern w:val="0"/>
                <w:sz w:val="20"/>
                <w:szCs w:val="21"/>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FA66B9" w14:textId="77777777" w:rsidR="00FA70D4" w:rsidRDefault="00FA70D4" w:rsidP="00EB0550">
            <w:pPr>
              <w:widowControl/>
              <w:ind w:firstLine="210"/>
              <w:jc w:val="center"/>
              <w:rPr>
                <w:rFonts w:ascii="宋体" w:hAnsi="宋体" w:cs="宋体"/>
                <w:kern w:val="0"/>
                <w:sz w:val="20"/>
                <w:szCs w:val="21"/>
              </w:rPr>
            </w:pPr>
            <w:r>
              <w:rPr>
                <w:rFonts w:ascii="宋体" w:hAnsi="宋体" w:cs="宋体" w:hint="eastAsia"/>
                <w:kern w:val="0"/>
                <w:sz w:val="20"/>
                <w:szCs w:val="21"/>
              </w:rPr>
              <w:t>域名时长排行报表</w:t>
            </w:r>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43A253"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支持基于时间段</w:t>
            </w:r>
            <w:r>
              <w:rPr>
                <w:rFonts w:ascii="宋体" w:hAnsi="宋体" w:cs="宋体"/>
                <w:kern w:val="0"/>
                <w:sz w:val="20"/>
                <w:szCs w:val="21"/>
              </w:rPr>
              <w:t>/</w:t>
            </w:r>
            <w:r>
              <w:rPr>
                <w:rFonts w:ascii="宋体" w:hAnsi="宋体" w:cs="宋体" w:hint="eastAsia"/>
                <w:kern w:val="0"/>
                <w:sz w:val="20"/>
                <w:szCs w:val="21"/>
              </w:rPr>
              <w:t>用户</w:t>
            </w:r>
            <w:r>
              <w:rPr>
                <w:rFonts w:ascii="宋体" w:hAnsi="宋体" w:cs="宋体"/>
                <w:kern w:val="0"/>
                <w:sz w:val="20"/>
                <w:szCs w:val="21"/>
              </w:rPr>
              <w:t>/</w:t>
            </w:r>
            <w:r>
              <w:rPr>
                <w:rFonts w:ascii="宋体" w:hAnsi="宋体" w:cs="宋体" w:hint="eastAsia"/>
                <w:kern w:val="0"/>
                <w:sz w:val="20"/>
                <w:szCs w:val="21"/>
              </w:rPr>
              <w:t>用户组</w:t>
            </w:r>
            <w:r>
              <w:rPr>
                <w:rFonts w:ascii="宋体" w:hAnsi="宋体" w:cs="宋体"/>
                <w:kern w:val="0"/>
                <w:sz w:val="20"/>
                <w:szCs w:val="21"/>
              </w:rPr>
              <w:t>/</w:t>
            </w:r>
            <w:r>
              <w:rPr>
                <w:rFonts w:ascii="宋体" w:hAnsi="宋体" w:cs="宋体" w:hint="eastAsia"/>
                <w:kern w:val="0"/>
                <w:sz w:val="20"/>
                <w:szCs w:val="21"/>
              </w:rPr>
              <w:t>终端类型</w:t>
            </w:r>
            <w:r>
              <w:rPr>
                <w:rFonts w:ascii="宋体" w:hAnsi="宋体" w:cs="宋体"/>
                <w:kern w:val="0"/>
                <w:sz w:val="20"/>
                <w:szCs w:val="21"/>
              </w:rPr>
              <w:t>/</w:t>
            </w:r>
            <w:r>
              <w:rPr>
                <w:rFonts w:ascii="宋体" w:hAnsi="宋体" w:cs="宋体" w:hint="eastAsia"/>
                <w:kern w:val="0"/>
                <w:sz w:val="20"/>
                <w:szCs w:val="21"/>
              </w:rPr>
              <w:t>位置等维度，针对具体某个域名的访问时长排行；</w:t>
            </w:r>
          </w:p>
          <w:p w14:paraId="0CB6F8D6"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支持基于时间</w:t>
            </w:r>
            <w:r>
              <w:rPr>
                <w:rFonts w:ascii="宋体" w:hAnsi="宋体" w:cs="宋体"/>
                <w:kern w:val="0"/>
                <w:sz w:val="20"/>
                <w:szCs w:val="21"/>
              </w:rPr>
              <w:t>/</w:t>
            </w:r>
            <w:r>
              <w:rPr>
                <w:rFonts w:ascii="宋体" w:hAnsi="宋体" w:cs="宋体" w:hint="eastAsia"/>
                <w:kern w:val="0"/>
                <w:sz w:val="20"/>
                <w:szCs w:val="21"/>
              </w:rPr>
              <w:t>用户</w:t>
            </w:r>
            <w:r>
              <w:rPr>
                <w:rFonts w:ascii="宋体" w:hAnsi="宋体" w:cs="宋体"/>
                <w:kern w:val="0"/>
                <w:sz w:val="20"/>
                <w:szCs w:val="21"/>
              </w:rPr>
              <w:t>/</w:t>
            </w:r>
            <w:r>
              <w:rPr>
                <w:rFonts w:ascii="宋体" w:hAnsi="宋体" w:cs="宋体" w:hint="eastAsia"/>
                <w:kern w:val="0"/>
                <w:sz w:val="20"/>
                <w:szCs w:val="21"/>
              </w:rPr>
              <w:t>用户组</w:t>
            </w:r>
            <w:r>
              <w:rPr>
                <w:rFonts w:ascii="宋体" w:hAnsi="宋体" w:cs="宋体"/>
                <w:kern w:val="0"/>
                <w:sz w:val="20"/>
                <w:szCs w:val="21"/>
              </w:rPr>
              <w:t>/</w:t>
            </w:r>
            <w:r>
              <w:rPr>
                <w:rFonts w:ascii="宋体" w:hAnsi="宋体" w:cs="宋体" w:hint="eastAsia"/>
                <w:kern w:val="0"/>
                <w:sz w:val="20"/>
                <w:szCs w:val="21"/>
              </w:rPr>
              <w:t>上行</w:t>
            </w:r>
            <w:r>
              <w:rPr>
                <w:rFonts w:ascii="宋体" w:hAnsi="宋体" w:cs="宋体"/>
                <w:kern w:val="0"/>
                <w:sz w:val="20"/>
                <w:szCs w:val="21"/>
              </w:rPr>
              <w:t>/</w:t>
            </w:r>
            <w:r>
              <w:rPr>
                <w:rFonts w:ascii="宋体" w:hAnsi="宋体" w:cs="宋体" w:hint="eastAsia"/>
                <w:kern w:val="0"/>
                <w:sz w:val="20"/>
                <w:szCs w:val="21"/>
              </w:rPr>
              <w:t>下行</w:t>
            </w:r>
            <w:r>
              <w:rPr>
                <w:rFonts w:ascii="宋体" w:hAnsi="宋体" w:cs="宋体"/>
                <w:kern w:val="0"/>
                <w:sz w:val="20"/>
                <w:szCs w:val="21"/>
              </w:rPr>
              <w:t>/</w:t>
            </w:r>
            <w:r>
              <w:rPr>
                <w:rFonts w:ascii="宋体" w:hAnsi="宋体" w:cs="宋体" w:hint="eastAsia"/>
                <w:kern w:val="0"/>
                <w:sz w:val="20"/>
                <w:szCs w:val="21"/>
              </w:rPr>
              <w:t>总体等维度的域名时长排行；</w:t>
            </w:r>
          </w:p>
        </w:tc>
      </w:tr>
      <w:tr w:rsidR="00FA70D4" w14:paraId="63399315" w14:textId="77777777" w:rsidTr="00EB0550">
        <w:trPr>
          <w:trHeight w:val="1050"/>
        </w:trPr>
        <w:tc>
          <w:tcPr>
            <w:tcW w:w="824"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39461448" w14:textId="77777777" w:rsidR="00FA70D4" w:rsidRDefault="00FA70D4" w:rsidP="00EB0550">
            <w:pPr>
              <w:widowControl/>
              <w:ind w:firstLine="210"/>
              <w:jc w:val="center"/>
              <w:rPr>
                <w:rFonts w:ascii="宋体" w:hAnsi="宋体" w:cs="宋体"/>
                <w:kern w:val="0"/>
                <w:sz w:val="20"/>
                <w:szCs w:val="21"/>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84EAC4" w14:textId="77777777" w:rsidR="00FA70D4" w:rsidRDefault="00FA70D4" w:rsidP="00EB0550">
            <w:pPr>
              <w:widowControl/>
              <w:ind w:firstLine="210"/>
              <w:jc w:val="center"/>
              <w:rPr>
                <w:rFonts w:ascii="宋体" w:hAnsi="宋体" w:cs="宋体"/>
                <w:kern w:val="0"/>
                <w:sz w:val="20"/>
                <w:szCs w:val="21"/>
              </w:rPr>
            </w:pPr>
            <w:r>
              <w:rPr>
                <w:rFonts w:ascii="宋体" w:hAnsi="宋体" w:cs="宋体" w:hint="eastAsia"/>
                <w:kern w:val="0"/>
                <w:sz w:val="20"/>
                <w:szCs w:val="21"/>
              </w:rPr>
              <w:t>域名行为排行报表</w:t>
            </w:r>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2F4E87"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支持基于时间段</w:t>
            </w:r>
            <w:r>
              <w:rPr>
                <w:rFonts w:ascii="宋体" w:hAnsi="宋体" w:cs="宋体"/>
                <w:kern w:val="0"/>
                <w:sz w:val="20"/>
                <w:szCs w:val="21"/>
              </w:rPr>
              <w:t>/</w:t>
            </w:r>
            <w:r>
              <w:rPr>
                <w:rFonts w:ascii="宋体" w:hAnsi="宋体" w:cs="宋体" w:hint="eastAsia"/>
                <w:kern w:val="0"/>
                <w:sz w:val="20"/>
                <w:szCs w:val="21"/>
              </w:rPr>
              <w:t>用户</w:t>
            </w:r>
            <w:r>
              <w:rPr>
                <w:rFonts w:ascii="宋体" w:hAnsi="宋体" w:cs="宋体"/>
                <w:kern w:val="0"/>
                <w:sz w:val="20"/>
                <w:szCs w:val="21"/>
              </w:rPr>
              <w:t>/</w:t>
            </w:r>
            <w:r>
              <w:rPr>
                <w:rFonts w:ascii="宋体" w:hAnsi="宋体" w:cs="宋体" w:hint="eastAsia"/>
                <w:kern w:val="0"/>
                <w:sz w:val="20"/>
                <w:szCs w:val="21"/>
              </w:rPr>
              <w:t>用户组</w:t>
            </w:r>
            <w:r>
              <w:rPr>
                <w:rFonts w:ascii="宋体" w:hAnsi="宋体" w:cs="宋体"/>
                <w:kern w:val="0"/>
                <w:sz w:val="20"/>
                <w:szCs w:val="21"/>
              </w:rPr>
              <w:t>/</w:t>
            </w:r>
            <w:r>
              <w:rPr>
                <w:rFonts w:ascii="宋体" w:hAnsi="宋体" w:cs="宋体" w:hint="eastAsia"/>
                <w:kern w:val="0"/>
                <w:sz w:val="20"/>
                <w:szCs w:val="21"/>
              </w:rPr>
              <w:t>终端类型</w:t>
            </w:r>
            <w:r>
              <w:rPr>
                <w:rFonts w:ascii="宋体" w:hAnsi="宋体" w:cs="宋体"/>
                <w:kern w:val="0"/>
                <w:sz w:val="20"/>
                <w:szCs w:val="21"/>
              </w:rPr>
              <w:t>/</w:t>
            </w:r>
            <w:r>
              <w:rPr>
                <w:rFonts w:ascii="宋体" w:hAnsi="宋体" w:cs="宋体" w:hint="eastAsia"/>
                <w:kern w:val="0"/>
                <w:sz w:val="20"/>
                <w:szCs w:val="21"/>
              </w:rPr>
              <w:t>位置等维度，针对具体某个域名的访问行为排行；</w:t>
            </w:r>
          </w:p>
          <w:p w14:paraId="2FE4450B"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支持基于时间</w:t>
            </w:r>
            <w:r>
              <w:rPr>
                <w:rFonts w:ascii="宋体" w:hAnsi="宋体" w:cs="宋体"/>
                <w:kern w:val="0"/>
                <w:sz w:val="20"/>
                <w:szCs w:val="21"/>
              </w:rPr>
              <w:t>/</w:t>
            </w:r>
            <w:r>
              <w:rPr>
                <w:rFonts w:ascii="宋体" w:hAnsi="宋体" w:cs="宋体" w:hint="eastAsia"/>
                <w:kern w:val="0"/>
                <w:sz w:val="20"/>
                <w:szCs w:val="21"/>
              </w:rPr>
              <w:t>用户</w:t>
            </w:r>
            <w:r>
              <w:rPr>
                <w:rFonts w:ascii="宋体" w:hAnsi="宋体" w:cs="宋体"/>
                <w:kern w:val="0"/>
                <w:sz w:val="20"/>
                <w:szCs w:val="21"/>
              </w:rPr>
              <w:t>/</w:t>
            </w:r>
            <w:r>
              <w:rPr>
                <w:rFonts w:ascii="宋体" w:hAnsi="宋体" w:cs="宋体" w:hint="eastAsia"/>
                <w:kern w:val="0"/>
                <w:sz w:val="20"/>
                <w:szCs w:val="21"/>
              </w:rPr>
              <w:t>用户组</w:t>
            </w:r>
            <w:r>
              <w:rPr>
                <w:rFonts w:ascii="宋体" w:hAnsi="宋体" w:cs="宋体"/>
                <w:kern w:val="0"/>
                <w:sz w:val="20"/>
                <w:szCs w:val="21"/>
              </w:rPr>
              <w:t>/</w:t>
            </w:r>
            <w:r>
              <w:rPr>
                <w:rFonts w:ascii="宋体" w:hAnsi="宋体" w:cs="宋体" w:hint="eastAsia"/>
                <w:kern w:val="0"/>
                <w:sz w:val="20"/>
                <w:szCs w:val="21"/>
              </w:rPr>
              <w:t>上行</w:t>
            </w:r>
            <w:r>
              <w:rPr>
                <w:rFonts w:ascii="宋体" w:hAnsi="宋体" w:cs="宋体"/>
                <w:kern w:val="0"/>
                <w:sz w:val="20"/>
                <w:szCs w:val="21"/>
              </w:rPr>
              <w:t>/</w:t>
            </w:r>
            <w:r>
              <w:rPr>
                <w:rFonts w:ascii="宋体" w:hAnsi="宋体" w:cs="宋体" w:hint="eastAsia"/>
                <w:kern w:val="0"/>
                <w:sz w:val="20"/>
                <w:szCs w:val="21"/>
              </w:rPr>
              <w:t>下行</w:t>
            </w:r>
            <w:r>
              <w:rPr>
                <w:rFonts w:ascii="宋体" w:hAnsi="宋体" w:cs="宋体"/>
                <w:kern w:val="0"/>
                <w:sz w:val="20"/>
                <w:szCs w:val="21"/>
              </w:rPr>
              <w:t>/</w:t>
            </w:r>
            <w:r>
              <w:rPr>
                <w:rFonts w:ascii="宋体" w:hAnsi="宋体" w:cs="宋体" w:hint="eastAsia"/>
                <w:kern w:val="0"/>
                <w:sz w:val="20"/>
                <w:szCs w:val="21"/>
              </w:rPr>
              <w:t>总体等维度的域名访问排行；</w:t>
            </w:r>
          </w:p>
        </w:tc>
      </w:tr>
      <w:tr w:rsidR="00FA70D4" w14:paraId="2832E47B" w14:textId="77777777" w:rsidTr="00EB0550">
        <w:trPr>
          <w:trHeight w:val="790"/>
        </w:trPr>
        <w:tc>
          <w:tcPr>
            <w:tcW w:w="824"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32CC6F89" w14:textId="77777777" w:rsidR="00FA70D4" w:rsidRDefault="00FA70D4" w:rsidP="00EB0550">
            <w:pPr>
              <w:widowControl/>
              <w:ind w:firstLine="210"/>
              <w:jc w:val="center"/>
              <w:rPr>
                <w:rFonts w:ascii="宋体" w:hAnsi="宋体" w:cs="宋体"/>
                <w:kern w:val="0"/>
                <w:sz w:val="20"/>
                <w:szCs w:val="21"/>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DFAB9D" w14:textId="77777777" w:rsidR="00FA70D4" w:rsidRDefault="00FA70D4" w:rsidP="00EB0550">
            <w:pPr>
              <w:widowControl/>
              <w:ind w:firstLine="210"/>
              <w:jc w:val="center"/>
              <w:rPr>
                <w:rFonts w:ascii="宋体" w:hAnsi="宋体" w:cs="宋体"/>
                <w:kern w:val="0"/>
                <w:sz w:val="20"/>
                <w:szCs w:val="21"/>
              </w:rPr>
            </w:pPr>
            <w:r>
              <w:rPr>
                <w:rFonts w:ascii="宋体" w:hAnsi="宋体" w:cs="宋体" w:hint="eastAsia"/>
                <w:kern w:val="0"/>
                <w:sz w:val="20"/>
                <w:szCs w:val="21"/>
              </w:rPr>
              <w:t>单用户行为分析</w:t>
            </w:r>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C7A5DE"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针对单用户的行为分析（包括：应用流速趋势、应用流量排行、域名流量排行、应用时长排行、域名时长排行、行为汇总排行等）</w:t>
            </w:r>
          </w:p>
        </w:tc>
      </w:tr>
      <w:tr w:rsidR="00FA70D4" w14:paraId="06BC58F3" w14:textId="77777777" w:rsidTr="00EB0550">
        <w:trPr>
          <w:trHeight w:val="530"/>
        </w:trPr>
        <w:tc>
          <w:tcPr>
            <w:tcW w:w="824"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43740A51" w14:textId="77777777" w:rsidR="00FA70D4" w:rsidRDefault="00FA70D4" w:rsidP="00EB0550">
            <w:pPr>
              <w:widowControl/>
              <w:ind w:firstLine="210"/>
              <w:jc w:val="center"/>
              <w:rPr>
                <w:rFonts w:ascii="宋体" w:hAnsi="宋体" w:cs="宋体"/>
                <w:kern w:val="0"/>
                <w:sz w:val="20"/>
                <w:szCs w:val="21"/>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BC91C7" w14:textId="77777777" w:rsidR="00FA70D4" w:rsidRDefault="00FA70D4" w:rsidP="00EB0550">
            <w:pPr>
              <w:widowControl/>
              <w:ind w:firstLine="210"/>
              <w:jc w:val="center"/>
              <w:rPr>
                <w:rFonts w:ascii="宋体" w:hAnsi="宋体" w:cs="宋体"/>
                <w:kern w:val="0"/>
                <w:sz w:val="20"/>
                <w:szCs w:val="21"/>
              </w:rPr>
            </w:pPr>
            <w:r>
              <w:rPr>
                <w:rFonts w:ascii="宋体" w:hAnsi="宋体" w:cs="宋体" w:hint="eastAsia"/>
                <w:kern w:val="0"/>
                <w:sz w:val="20"/>
                <w:szCs w:val="21"/>
              </w:rPr>
              <w:t>终端接入安全</w:t>
            </w:r>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315CA7" w14:textId="77777777" w:rsidR="00FA70D4" w:rsidRDefault="00FA70D4" w:rsidP="00EB0550">
            <w:pPr>
              <w:widowControl/>
              <w:ind w:firstLine="210"/>
              <w:rPr>
                <w:rFonts w:ascii="宋体" w:hAnsi="宋体" w:cs="宋体"/>
                <w:kern w:val="0"/>
                <w:sz w:val="20"/>
                <w:szCs w:val="21"/>
              </w:rPr>
            </w:pPr>
            <w:r>
              <w:rPr>
                <w:rFonts w:ascii="宋体" w:hAnsi="宋体" w:cs="宋体" w:hint="eastAsia"/>
                <w:kern w:val="0"/>
                <w:sz w:val="20"/>
                <w:szCs w:val="21"/>
              </w:rPr>
              <w:t>支持基于用户和病毒等维度的行为次数排行</w:t>
            </w:r>
          </w:p>
        </w:tc>
      </w:tr>
      <w:tr w:rsidR="00FA70D4" w14:paraId="59FC1C1F" w14:textId="77777777" w:rsidTr="00EB0550">
        <w:trPr>
          <w:trHeight w:val="790"/>
        </w:trPr>
        <w:tc>
          <w:tcPr>
            <w:tcW w:w="824"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02AD136F" w14:textId="77777777" w:rsidR="00FA70D4" w:rsidRDefault="00FA70D4" w:rsidP="00EB0550">
            <w:pPr>
              <w:widowControl/>
              <w:ind w:firstLine="210"/>
              <w:jc w:val="center"/>
              <w:rPr>
                <w:rFonts w:ascii="宋体" w:hAnsi="宋体" w:cs="宋体"/>
                <w:kern w:val="0"/>
                <w:sz w:val="20"/>
                <w:szCs w:val="21"/>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CF42CB" w14:textId="77777777" w:rsidR="00FA70D4" w:rsidRDefault="00FA70D4" w:rsidP="00EB0550">
            <w:pPr>
              <w:widowControl/>
              <w:ind w:firstLine="210"/>
              <w:jc w:val="center"/>
              <w:rPr>
                <w:rFonts w:ascii="宋体" w:hAnsi="宋体" w:cs="宋体"/>
                <w:kern w:val="0"/>
                <w:sz w:val="20"/>
                <w:szCs w:val="21"/>
              </w:rPr>
            </w:pPr>
            <w:r>
              <w:rPr>
                <w:rFonts w:ascii="宋体" w:hAnsi="宋体" w:cs="宋体" w:hint="eastAsia"/>
                <w:kern w:val="0"/>
                <w:sz w:val="20"/>
                <w:szCs w:val="21"/>
              </w:rPr>
              <w:t>搜索中心</w:t>
            </w:r>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424BCD" w14:textId="77777777" w:rsidR="00FA70D4" w:rsidRDefault="00FA70D4" w:rsidP="00EB0550">
            <w:pPr>
              <w:widowControl/>
              <w:ind w:firstLine="210"/>
              <w:rPr>
                <w:rFonts w:ascii="宋体" w:hAnsi="宋体" w:cs="宋体"/>
                <w:kern w:val="0"/>
                <w:sz w:val="20"/>
                <w:szCs w:val="21"/>
              </w:rPr>
            </w:pPr>
            <w:r>
              <w:rPr>
                <w:rFonts w:ascii="宋体" w:hAnsi="宋体" w:cs="宋体" w:hint="eastAsia"/>
                <w:kern w:val="0"/>
                <w:sz w:val="20"/>
                <w:szCs w:val="21"/>
              </w:rPr>
              <w:t>基于时间、用户</w:t>
            </w:r>
            <w:r>
              <w:rPr>
                <w:rFonts w:ascii="宋体" w:hAnsi="宋体" w:cs="宋体"/>
                <w:kern w:val="0"/>
                <w:sz w:val="20"/>
                <w:szCs w:val="21"/>
              </w:rPr>
              <w:t>/</w:t>
            </w:r>
            <w:r>
              <w:rPr>
                <w:rFonts w:ascii="宋体" w:hAnsi="宋体" w:cs="宋体" w:hint="eastAsia"/>
                <w:kern w:val="0"/>
                <w:sz w:val="20"/>
                <w:szCs w:val="21"/>
              </w:rPr>
              <w:t>组、终端类型、位置、日志类型等条件下的关键字检索定位功能；</w:t>
            </w:r>
          </w:p>
          <w:p w14:paraId="3062D117" w14:textId="77777777" w:rsidR="00FA70D4" w:rsidRDefault="00FA70D4" w:rsidP="00EB0550">
            <w:pPr>
              <w:widowControl/>
              <w:ind w:firstLine="210"/>
              <w:rPr>
                <w:rFonts w:ascii="宋体" w:hAnsi="宋体" w:cs="宋体"/>
                <w:kern w:val="0"/>
                <w:sz w:val="20"/>
                <w:szCs w:val="21"/>
              </w:rPr>
            </w:pPr>
            <w:r>
              <w:rPr>
                <w:rFonts w:ascii="宋体" w:hAnsi="宋体" w:cs="宋体" w:hint="eastAsia"/>
                <w:kern w:val="0"/>
                <w:sz w:val="20"/>
                <w:szCs w:val="21"/>
              </w:rPr>
              <w:t>必须支持对日志中</w:t>
            </w:r>
            <w:r>
              <w:rPr>
                <w:rFonts w:ascii="宋体" w:hAnsi="宋体" w:cs="宋体"/>
                <w:kern w:val="0"/>
                <w:sz w:val="20"/>
                <w:szCs w:val="21"/>
              </w:rPr>
              <w:t>OFFICE</w:t>
            </w:r>
            <w:r>
              <w:rPr>
                <w:rFonts w:ascii="宋体" w:hAnsi="宋体" w:cs="宋体" w:hint="eastAsia"/>
                <w:kern w:val="0"/>
                <w:sz w:val="20"/>
                <w:szCs w:val="21"/>
              </w:rPr>
              <w:t>等附件正文内容关键字的检索；</w:t>
            </w:r>
          </w:p>
        </w:tc>
      </w:tr>
      <w:tr w:rsidR="00FA70D4" w14:paraId="75BBB358" w14:textId="77777777" w:rsidTr="00EB0550">
        <w:trPr>
          <w:trHeight w:val="530"/>
        </w:trPr>
        <w:tc>
          <w:tcPr>
            <w:tcW w:w="824"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37CFB704" w14:textId="77777777" w:rsidR="00FA70D4" w:rsidRDefault="00FA70D4" w:rsidP="00EB0550">
            <w:pPr>
              <w:widowControl/>
              <w:ind w:firstLine="210"/>
              <w:jc w:val="center"/>
              <w:rPr>
                <w:rFonts w:ascii="宋体" w:hAnsi="宋体" w:cs="宋体"/>
                <w:kern w:val="0"/>
                <w:sz w:val="20"/>
                <w:szCs w:val="21"/>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ACE18E" w14:textId="77777777" w:rsidR="00FA70D4" w:rsidRDefault="00FA70D4" w:rsidP="00EB0550">
            <w:pPr>
              <w:widowControl/>
              <w:ind w:firstLine="210"/>
              <w:jc w:val="center"/>
              <w:rPr>
                <w:rFonts w:ascii="宋体" w:hAnsi="宋体" w:cs="宋体"/>
                <w:kern w:val="0"/>
                <w:sz w:val="20"/>
                <w:szCs w:val="21"/>
              </w:rPr>
            </w:pPr>
            <w:r>
              <w:rPr>
                <w:rFonts w:ascii="宋体" w:hAnsi="宋体" w:cs="宋体" w:hint="eastAsia"/>
                <w:kern w:val="0"/>
                <w:sz w:val="20"/>
                <w:szCs w:val="21"/>
              </w:rPr>
              <w:t>关键字订阅</w:t>
            </w:r>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55DAE8"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支持预置几组关键字，当审计日志中出现这些关键字时，将定期以邮件的方式发送报告给指定邮箱（提供产品界面截图）</w:t>
            </w:r>
          </w:p>
        </w:tc>
      </w:tr>
      <w:tr w:rsidR="00FA70D4" w14:paraId="360F7718" w14:textId="77777777" w:rsidTr="00EB0550">
        <w:trPr>
          <w:trHeight w:val="530"/>
        </w:trPr>
        <w:tc>
          <w:tcPr>
            <w:tcW w:w="824"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3CDC3898" w14:textId="77777777" w:rsidR="00FA70D4" w:rsidRDefault="00FA70D4" w:rsidP="00EB0550">
            <w:pPr>
              <w:widowControl/>
              <w:ind w:firstLine="210"/>
              <w:jc w:val="center"/>
              <w:rPr>
                <w:rFonts w:ascii="宋体" w:hAnsi="宋体" w:cs="宋体"/>
                <w:kern w:val="0"/>
                <w:sz w:val="20"/>
                <w:szCs w:val="21"/>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740259" w14:textId="77777777" w:rsidR="00FA70D4" w:rsidRDefault="00FA70D4" w:rsidP="00EB0550">
            <w:pPr>
              <w:widowControl/>
              <w:ind w:firstLine="210"/>
              <w:jc w:val="center"/>
              <w:rPr>
                <w:rFonts w:ascii="宋体" w:hAnsi="宋体" w:cs="宋体"/>
                <w:kern w:val="0"/>
                <w:sz w:val="20"/>
                <w:szCs w:val="21"/>
              </w:rPr>
            </w:pPr>
            <w:r>
              <w:rPr>
                <w:rFonts w:ascii="宋体" w:hAnsi="宋体" w:cs="宋体" w:hint="eastAsia"/>
                <w:kern w:val="0"/>
                <w:sz w:val="20"/>
                <w:szCs w:val="21"/>
              </w:rPr>
              <w:t>离职风险报表</w:t>
            </w:r>
          </w:p>
        </w:tc>
        <w:tc>
          <w:tcPr>
            <w:tcW w:w="62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8AF615"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从用户上网行为的多个维度（如访问网站、搜索关键字等）分析员工的离职风险</w:t>
            </w:r>
          </w:p>
        </w:tc>
      </w:tr>
      <w:tr w:rsidR="00FA70D4" w14:paraId="6A66FF2C" w14:textId="77777777" w:rsidTr="00EB0550">
        <w:trPr>
          <w:trHeight w:val="1315"/>
        </w:trPr>
        <w:tc>
          <w:tcPr>
            <w:tcW w:w="824"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0A58AA0A" w14:textId="77777777" w:rsidR="00FA70D4" w:rsidRDefault="00FA70D4" w:rsidP="00EB0550">
            <w:pPr>
              <w:widowControl/>
              <w:ind w:firstLine="210"/>
              <w:jc w:val="center"/>
              <w:rPr>
                <w:rFonts w:ascii="宋体" w:hAnsi="宋体" w:cs="宋体"/>
                <w:kern w:val="0"/>
                <w:sz w:val="20"/>
                <w:szCs w:val="21"/>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7FFEB4" w14:textId="77777777" w:rsidR="00FA70D4" w:rsidRDefault="00FA70D4" w:rsidP="00EB0550">
            <w:pPr>
              <w:widowControl/>
              <w:ind w:firstLine="210"/>
              <w:jc w:val="center"/>
              <w:rPr>
                <w:rFonts w:ascii="宋体" w:hAnsi="宋体" w:cs="宋体"/>
                <w:kern w:val="0"/>
                <w:sz w:val="20"/>
                <w:szCs w:val="21"/>
              </w:rPr>
            </w:pPr>
            <w:r>
              <w:rPr>
                <w:rFonts w:ascii="宋体" w:hAnsi="宋体" w:cs="宋体" w:hint="eastAsia"/>
                <w:kern w:val="0"/>
                <w:sz w:val="20"/>
                <w:szCs w:val="21"/>
              </w:rPr>
              <w:t>自定义报表</w:t>
            </w:r>
          </w:p>
        </w:tc>
        <w:tc>
          <w:tcPr>
            <w:tcW w:w="6251"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775AF449"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支持从流量分析、时长分析、用户行为分析、网站分类分析、终端接入分析、终端接入安全等多维度下选择具体的基于用户</w:t>
            </w:r>
            <w:r>
              <w:rPr>
                <w:rFonts w:ascii="宋体" w:hAnsi="宋体" w:cs="宋体"/>
                <w:kern w:val="0"/>
                <w:sz w:val="20"/>
                <w:szCs w:val="21"/>
              </w:rPr>
              <w:t>/</w:t>
            </w:r>
            <w:r>
              <w:rPr>
                <w:rFonts w:ascii="宋体" w:hAnsi="宋体" w:cs="宋体" w:hint="eastAsia"/>
                <w:kern w:val="0"/>
                <w:sz w:val="20"/>
                <w:szCs w:val="21"/>
              </w:rPr>
              <w:t>用户组</w:t>
            </w:r>
            <w:r>
              <w:rPr>
                <w:rFonts w:ascii="宋体" w:hAnsi="宋体" w:cs="宋体"/>
                <w:kern w:val="0"/>
                <w:sz w:val="20"/>
                <w:szCs w:val="21"/>
              </w:rPr>
              <w:t>/</w:t>
            </w:r>
            <w:r>
              <w:rPr>
                <w:rFonts w:ascii="宋体" w:hAnsi="宋体" w:cs="宋体" w:hint="eastAsia"/>
                <w:kern w:val="0"/>
                <w:sz w:val="20"/>
                <w:szCs w:val="21"/>
              </w:rPr>
              <w:t>终端</w:t>
            </w:r>
            <w:r>
              <w:rPr>
                <w:rFonts w:ascii="宋体" w:hAnsi="宋体" w:cs="宋体"/>
                <w:kern w:val="0"/>
                <w:sz w:val="20"/>
                <w:szCs w:val="21"/>
              </w:rPr>
              <w:t>/</w:t>
            </w:r>
            <w:r>
              <w:rPr>
                <w:rFonts w:ascii="宋体" w:hAnsi="宋体" w:cs="宋体" w:hint="eastAsia"/>
                <w:kern w:val="0"/>
                <w:sz w:val="20"/>
                <w:szCs w:val="21"/>
              </w:rPr>
              <w:t>网站</w:t>
            </w:r>
            <w:r>
              <w:rPr>
                <w:rFonts w:ascii="宋体" w:hAnsi="宋体" w:cs="宋体"/>
                <w:kern w:val="0"/>
                <w:sz w:val="20"/>
                <w:szCs w:val="21"/>
              </w:rPr>
              <w:t>/</w:t>
            </w:r>
            <w:r>
              <w:rPr>
                <w:rFonts w:ascii="宋体" w:hAnsi="宋体" w:cs="宋体" w:hint="eastAsia"/>
                <w:kern w:val="0"/>
                <w:sz w:val="20"/>
                <w:szCs w:val="21"/>
              </w:rPr>
              <w:t>域名</w:t>
            </w:r>
            <w:r>
              <w:rPr>
                <w:rFonts w:ascii="宋体" w:hAnsi="宋体" w:cs="宋体"/>
                <w:kern w:val="0"/>
                <w:sz w:val="20"/>
                <w:szCs w:val="21"/>
              </w:rPr>
              <w:t>/</w:t>
            </w:r>
            <w:r>
              <w:rPr>
                <w:rFonts w:ascii="宋体" w:hAnsi="宋体" w:cs="宋体" w:hint="eastAsia"/>
                <w:kern w:val="0"/>
                <w:sz w:val="20"/>
                <w:szCs w:val="21"/>
              </w:rPr>
              <w:t>应用</w:t>
            </w:r>
            <w:r>
              <w:rPr>
                <w:rFonts w:ascii="宋体" w:hAnsi="宋体" w:cs="宋体"/>
                <w:kern w:val="0"/>
                <w:sz w:val="20"/>
                <w:szCs w:val="21"/>
              </w:rPr>
              <w:t>/</w:t>
            </w:r>
            <w:r>
              <w:rPr>
                <w:rFonts w:ascii="宋体" w:hAnsi="宋体" w:cs="宋体" w:hint="eastAsia"/>
                <w:kern w:val="0"/>
                <w:sz w:val="20"/>
                <w:szCs w:val="21"/>
              </w:rPr>
              <w:t>通道</w:t>
            </w:r>
            <w:r>
              <w:rPr>
                <w:rFonts w:ascii="宋体" w:hAnsi="宋体" w:cs="宋体"/>
                <w:kern w:val="0"/>
                <w:sz w:val="20"/>
                <w:szCs w:val="21"/>
              </w:rPr>
              <w:t>/</w:t>
            </w:r>
            <w:r>
              <w:rPr>
                <w:rFonts w:ascii="宋体" w:hAnsi="宋体" w:cs="宋体" w:hint="eastAsia"/>
                <w:kern w:val="0"/>
                <w:sz w:val="20"/>
                <w:szCs w:val="21"/>
              </w:rPr>
              <w:t>搜索关键字等细粒度的排行、趋势等报表，整合成一个自定义报表进行订阅；</w:t>
            </w:r>
          </w:p>
          <w:p w14:paraId="775A9DDC"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支持各细粒度报表直接拖拽进行整合成新报表，支持新建章节和预览功能；</w:t>
            </w:r>
          </w:p>
        </w:tc>
      </w:tr>
      <w:tr w:rsidR="00FA70D4" w14:paraId="7AD68A6E" w14:textId="77777777" w:rsidTr="00EB0550">
        <w:trPr>
          <w:trHeight w:val="420"/>
        </w:trPr>
        <w:tc>
          <w:tcPr>
            <w:tcW w:w="824"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0C583DBD" w14:textId="77777777" w:rsidR="00FA70D4" w:rsidRDefault="00FA70D4" w:rsidP="00EB0550">
            <w:pPr>
              <w:widowControl/>
              <w:ind w:firstLine="210"/>
              <w:jc w:val="center"/>
              <w:rPr>
                <w:rFonts w:ascii="宋体" w:hAnsi="宋体" w:cs="宋体"/>
                <w:kern w:val="0"/>
                <w:sz w:val="20"/>
                <w:szCs w:val="21"/>
              </w:rPr>
            </w:pPr>
          </w:p>
        </w:tc>
        <w:tc>
          <w:tcPr>
            <w:tcW w:w="110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0452DB7" w14:textId="77777777" w:rsidR="00FA70D4" w:rsidRDefault="00FA70D4" w:rsidP="00EB0550">
            <w:pPr>
              <w:widowControl/>
              <w:ind w:firstLine="211"/>
              <w:jc w:val="center"/>
              <w:rPr>
                <w:rFonts w:ascii="宋体" w:hAnsi="宋体" w:cs="宋体"/>
                <w:kern w:val="0"/>
                <w:sz w:val="20"/>
                <w:szCs w:val="21"/>
              </w:rPr>
            </w:pPr>
            <w:r>
              <w:rPr>
                <w:rFonts w:ascii="宋体" w:hAnsi="宋体" w:cs="宋体"/>
                <w:kern w:val="0"/>
                <w:sz w:val="20"/>
                <w:szCs w:val="21"/>
              </w:rPr>
              <w:t>下钻分析</w:t>
            </w:r>
          </w:p>
        </w:tc>
        <w:tc>
          <w:tcPr>
            <w:tcW w:w="6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40" w:type="dxa"/>
              <w:right w:w="40" w:type="dxa"/>
            </w:tcMar>
          </w:tcPr>
          <w:p w14:paraId="68F785D7" w14:textId="77777777" w:rsidR="00FA70D4" w:rsidRDefault="00FA70D4" w:rsidP="00EB0550">
            <w:pPr>
              <w:widowControl/>
              <w:ind w:firstLine="211"/>
              <w:jc w:val="left"/>
              <w:rPr>
                <w:rFonts w:ascii="宋体" w:hAnsi="宋体" w:cs="宋体"/>
                <w:kern w:val="0"/>
                <w:sz w:val="20"/>
                <w:szCs w:val="21"/>
              </w:rPr>
            </w:pPr>
            <w:r>
              <w:rPr>
                <w:rFonts w:ascii="宋体" w:hAnsi="宋体" w:cs="宋体"/>
                <w:kern w:val="0"/>
                <w:sz w:val="20"/>
                <w:szCs w:val="21"/>
              </w:rPr>
              <w:t>下钻查询 在流量时长分析、用户行为分析、终端接入分析等纬度相关页面支持对统计结果的向下钻取查询（提供产品界面截图）</w:t>
            </w:r>
          </w:p>
        </w:tc>
      </w:tr>
      <w:tr w:rsidR="00FA70D4" w14:paraId="45CC399F" w14:textId="77777777" w:rsidTr="00EB0550">
        <w:trPr>
          <w:trHeight w:val="795"/>
        </w:trPr>
        <w:tc>
          <w:tcPr>
            <w:tcW w:w="824"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898B6F" w14:textId="77777777" w:rsidR="00FA70D4" w:rsidRDefault="00FA70D4" w:rsidP="00EB0550">
            <w:pPr>
              <w:widowControl/>
              <w:ind w:firstLine="210"/>
              <w:jc w:val="center"/>
              <w:rPr>
                <w:rFonts w:ascii="宋体" w:hAnsi="宋体" w:cs="宋体"/>
                <w:kern w:val="0"/>
                <w:sz w:val="20"/>
                <w:szCs w:val="21"/>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B6E357" w14:textId="77777777" w:rsidR="00FA70D4" w:rsidRDefault="00FA70D4" w:rsidP="00EB0550">
            <w:pPr>
              <w:widowControl/>
              <w:ind w:firstLine="210"/>
              <w:jc w:val="center"/>
              <w:rPr>
                <w:rFonts w:ascii="宋体" w:hAnsi="宋体" w:cs="宋体"/>
                <w:kern w:val="0"/>
                <w:sz w:val="20"/>
                <w:szCs w:val="21"/>
              </w:rPr>
            </w:pPr>
            <w:r>
              <w:rPr>
                <w:rFonts w:ascii="宋体" w:hAnsi="宋体" w:cs="宋体" w:hint="eastAsia"/>
                <w:kern w:val="0"/>
                <w:sz w:val="20"/>
                <w:szCs w:val="21"/>
              </w:rPr>
              <w:t>支持与</w:t>
            </w:r>
            <w:proofErr w:type="gramStart"/>
            <w:r>
              <w:rPr>
                <w:rFonts w:ascii="宋体" w:hAnsi="宋体" w:cs="宋体" w:hint="eastAsia"/>
                <w:kern w:val="0"/>
                <w:sz w:val="20"/>
                <w:szCs w:val="21"/>
              </w:rPr>
              <w:t>多种网安日志</w:t>
            </w:r>
            <w:proofErr w:type="gramEnd"/>
            <w:r>
              <w:rPr>
                <w:rFonts w:ascii="宋体" w:hAnsi="宋体" w:cs="宋体" w:hint="eastAsia"/>
                <w:kern w:val="0"/>
                <w:sz w:val="20"/>
                <w:szCs w:val="21"/>
              </w:rPr>
              <w:t>平台对接</w:t>
            </w:r>
          </w:p>
        </w:tc>
        <w:tc>
          <w:tcPr>
            <w:tcW w:w="6251"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3C350E" w14:textId="77777777" w:rsidR="00FA70D4" w:rsidRDefault="00FA70D4" w:rsidP="00EB0550">
            <w:pPr>
              <w:widowControl/>
              <w:ind w:firstLine="210"/>
              <w:jc w:val="left"/>
              <w:rPr>
                <w:rFonts w:ascii="宋体" w:hAnsi="宋体" w:cs="宋体"/>
                <w:kern w:val="0"/>
                <w:sz w:val="20"/>
                <w:szCs w:val="21"/>
              </w:rPr>
            </w:pPr>
            <w:r>
              <w:rPr>
                <w:rFonts w:ascii="宋体" w:hAnsi="宋体" w:cs="宋体" w:hint="eastAsia"/>
                <w:kern w:val="0"/>
                <w:sz w:val="20"/>
                <w:szCs w:val="21"/>
              </w:rPr>
              <w:t>内置多套日志模板与</w:t>
            </w:r>
            <w:proofErr w:type="gramStart"/>
            <w:r>
              <w:rPr>
                <w:rFonts w:ascii="宋体" w:hAnsi="宋体" w:cs="宋体" w:hint="eastAsia"/>
                <w:kern w:val="0"/>
                <w:sz w:val="20"/>
                <w:szCs w:val="21"/>
              </w:rPr>
              <w:t>各省市网安日志</w:t>
            </w:r>
            <w:proofErr w:type="gramEnd"/>
            <w:r>
              <w:rPr>
                <w:rFonts w:ascii="宋体" w:hAnsi="宋体" w:cs="宋体" w:hint="eastAsia"/>
                <w:kern w:val="0"/>
                <w:sz w:val="20"/>
                <w:szCs w:val="21"/>
              </w:rPr>
              <w:t>平台对接，至少支持以下平台：派博、任子行、网博、云辰、烽火、中新软件、兆物、新网程、美亚柏科、爱思等。</w:t>
            </w:r>
          </w:p>
        </w:tc>
      </w:tr>
    </w:tbl>
    <w:p w14:paraId="46CB52F1" w14:textId="77777777" w:rsidR="00FA70D4" w:rsidRDefault="00FA70D4" w:rsidP="00FA70D4">
      <w:pPr>
        <w:spacing w:beforeLines="50" w:before="156"/>
        <w:rPr>
          <w:rFonts w:ascii="宋体" w:hAnsi="宋体"/>
          <w:b/>
          <w:szCs w:val="21"/>
        </w:rPr>
      </w:pPr>
      <w:r>
        <w:rPr>
          <w:rFonts w:ascii="宋体" w:hAnsi="宋体" w:hint="eastAsia"/>
          <w:b/>
          <w:szCs w:val="21"/>
        </w:rPr>
        <w:t>4、全网网络调试项目技术要求</w:t>
      </w:r>
    </w:p>
    <w:tbl>
      <w:tblPr>
        <w:tblW w:w="8080" w:type="dxa"/>
        <w:tblInd w:w="137" w:type="dxa"/>
        <w:tblLook w:val="04A0" w:firstRow="1" w:lastRow="0" w:firstColumn="1" w:lastColumn="0" w:noHBand="0" w:noVBand="1"/>
      </w:tblPr>
      <w:tblGrid>
        <w:gridCol w:w="709"/>
        <w:gridCol w:w="1276"/>
        <w:gridCol w:w="6095"/>
      </w:tblGrid>
      <w:tr w:rsidR="00FA70D4" w14:paraId="67FBFBCE" w14:textId="77777777" w:rsidTr="00EB0550">
        <w:trPr>
          <w:trHeight w:val="270"/>
        </w:trPr>
        <w:tc>
          <w:tcPr>
            <w:tcW w:w="709" w:type="dxa"/>
            <w:tcBorders>
              <w:top w:val="single" w:sz="4" w:space="0" w:color="auto"/>
              <w:left w:val="single" w:sz="4" w:space="0" w:color="auto"/>
              <w:bottom w:val="single" w:sz="4" w:space="0" w:color="auto"/>
              <w:right w:val="single" w:sz="4" w:space="0" w:color="auto"/>
            </w:tcBorders>
            <w:vAlign w:val="center"/>
          </w:tcPr>
          <w:p w14:paraId="0139BAA7" w14:textId="77777777" w:rsidR="00FA70D4" w:rsidRDefault="00FA70D4" w:rsidP="00EB0550">
            <w:pPr>
              <w:widowControl/>
              <w:jc w:val="center"/>
              <w:rPr>
                <w:rFonts w:ascii="宋体" w:hAnsi="宋体" w:cs="宋体"/>
                <w:b/>
                <w:kern w:val="0"/>
                <w:szCs w:val="21"/>
              </w:rPr>
            </w:pPr>
            <w:r>
              <w:rPr>
                <w:rFonts w:ascii="宋体" w:hAnsi="宋体" w:cs="宋体" w:hint="eastAsia"/>
                <w:b/>
                <w:kern w:val="0"/>
                <w:szCs w:val="21"/>
              </w:rPr>
              <w:t>序号</w:t>
            </w:r>
          </w:p>
        </w:tc>
        <w:tc>
          <w:tcPr>
            <w:tcW w:w="1276" w:type="dxa"/>
            <w:tcBorders>
              <w:top w:val="single" w:sz="4" w:space="0" w:color="auto"/>
              <w:left w:val="nil"/>
              <w:bottom w:val="single" w:sz="4" w:space="0" w:color="auto"/>
              <w:right w:val="single" w:sz="4" w:space="0" w:color="auto"/>
            </w:tcBorders>
            <w:vAlign w:val="center"/>
          </w:tcPr>
          <w:p w14:paraId="1EBA36A4" w14:textId="77777777" w:rsidR="00FA70D4" w:rsidRDefault="00FA70D4" w:rsidP="00EB0550">
            <w:pPr>
              <w:widowControl/>
              <w:jc w:val="center"/>
              <w:rPr>
                <w:rFonts w:ascii="宋体" w:hAnsi="宋体" w:cs="宋体"/>
                <w:b/>
                <w:kern w:val="0"/>
                <w:szCs w:val="21"/>
              </w:rPr>
            </w:pPr>
            <w:r>
              <w:rPr>
                <w:rFonts w:ascii="宋体" w:hAnsi="宋体" w:cs="宋体" w:hint="eastAsia"/>
                <w:b/>
                <w:kern w:val="0"/>
                <w:szCs w:val="21"/>
              </w:rPr>
              <w:t>指标项</w:t>
            </w:r>
          </w:p>
        </w:tc>
        <w:tc>
          <w:tcPr>
            <w:tcW w:w="6095" w:type="dxa"/>
            <w:tcBorders>
              <w:top w:val="single" w:sz="4" w:space="0" w:color="auto"/>
              <w:left w:val="nil"/>
              <w:bottom w:val="single" w:sz="4" w:space="0" w:color="auto"/>
              <w:right w:val="single" w:sz="4" w:space="0" w:color="auto"/>
            </w:tcBorders>
            <w:vAlign w:val="center"/>
          </w:tcPr>
          <w:p w14:paraId="68CEFE3B" w14:textId="77777777" w:rsidR="00FA70D4" w:rsidRDefault="00FA70D4" w:rsidP="00EB0550">
            <w:pPr>
              <w:widowControl/>
              <w:jc w:val="left"/>
              <w:rPr>
                <w:rFonts w:ascii="宋体" w:hAnsi="宋体" w:cs="宋体"/>
                <w:b/>
                <w:kern w:val="0"/>
                <w:szCs w:val="21"/>
              </w:rPr>
            </w:pPr>
            <w:r>
              <w:rPr>
                <w:rFonts w:ascii="宋体" w:hAnsi="宋体" w:cs="宋体" w:hint="eastAsia"/>
                <w:b/>
                <w:kern w:val="0"/>
                <w:szCs w:val="21"/>
              </w:rPr>
              <w:t>技术参数要求</w:t>
            </w:r>
          </w:p>
        </w:tc>
      </w:tr>
      <w:tr w:rsidR="00FA70D4" w14:paraId="50A316B8" w14:textId="77777777" w:rsidTr="00EB0550">
        <w:trPr>
          <w:trHeight w:val="270"/>
        </w:trPr>
        <w:tc>
          <w:tcPr>
            <w:tcW w:w="709" w:type="dxa"/>
            <w:tcBorders>
              <w:top w:val="nil"/>
              <w:left w:val="single" w:sz="4" w:space="0" w:color="auto"/>
              <w:bottom w:val="single" w:sz="4" w:space="0" w:color="auto"/>
              <w:right w:val="single" w:sz="4" w:space="0" w:color="auto"/>
            </w:tcBorders>
            <w:vAlign w:val="center"/>
          </w:tcPr>
          <w:p w14:paraId="48F7F23D"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c>
          <w:tcPr>
            <w:tcW w:w="1276" w:type="dxa"/>
            <w:tcBorders>
              <w:top w:val="nil"/>
              <w:left w:val="nil"/>
              <w:bottom w:val="single" w:sz="4" w:space="0" w:color="auto"/>
              <w:right w:val="single" w:sz="4" w:space="0" w:color="auto"/>
            </w:tcBorders>
            <w:vAlign w:val="center"/>
          </w:tcPr>
          <w:p w14:paraId="6B14F748" w14:textId="77777777" w:rsidR="00FA70D4" w:rsidRDefault="00FA70D4" w:rsidP="00EB0550">
            <w:pPr>
              <w:widowControl/>
              <w:jc w:val="center"/>
              <w:rPr>
                <w:rFonts w:ascii="宋体" w:hAnsi="宋体" w:cs="宋体"/>
                <w:b/>
                <w:kern w:val="0"/>
                <w:szCs w:val="21"/>
              </w:rPr>
            </w:pPr>
            <w:r>
              <w:rPr>
                <w:rFonts w:ascii="宋体" w:hAnsi="宋体" w:cs="宋体" w:hint="eastAsia"/>
                <w:b/>
                <w:kern w:val="0"/>
                <w:szCs w:val="21"/>
              </w:rPr>
              <w:t>★统一网络</w:t>
            </w:r>
          </w:p>
        </w:tc>
        <w:tc>
          <w:tcPr>
            <w:tcW w:w="6095" w:type="dxa"/>
            <w:tcBorders>
              <w:top w:val="nil"/>
              <w:left w:val="nil"/>
              <w:bottom w:val="single" w:sz="4" w:space="0" w:color="auto"/>
              <w:right w:val="single" w:sz="4" w:space="0" w:color="auto"/>
            </w:tcBorders>
            <w:vAlign w:val="center"/>
          </w:tcPr>
          <w:p w14:paraId="1E5F7F4B" w14:textId="77777777" w:rsidR="00FA70D4" w:rsidRDefault="00FA70D4" w:rsidP="00EB0550">
            <w:pPr>
              <w:widowControl/>
              <w:jc w:val="left"/>
              <w:rPr>
                <w:rFonts w:ascii="宋体" w:hAnsi="宋体" w:cs="宋体"/>
                <w:b/>
                <w:kern w:val="0"/>
                <w:szCs w:val="21"/>
              </w:rPr>
            </w:pPr>
            <w:r>
              <w:rPr>
                <w:rFonts w:ascii="宋体" w:hAnsi="宋体" w:cs="宋体" w:hint="eastAsia"/>
                <w:b/>
                <w:kern w:val="0"/>
                <w:szCs w:val="21"/>
              </w:rPr>
              <w:t>对现有三校区校</w:t>
            </w:r>
            <w:r>
              <w:rPr>
                <w:rFonts w:ascii="宋体" w:hAnsi="宋体" w:cs="宋体"/>
                <w:b/>
                <w:kern w:val="0"/>
                <w:szCs w:val="21"/>
              </w:rPr>
              <w:t>园</w:t>
            </w:r>
            <w:r>
              <w:rPr>
                <w:rFonts w:ascii="宋体" w:hAnsi="宋体" w:cs="宋体" w:hint="eastAsia"/>
                <w:b/>
                <w:kern w:val="0"/>
                <w:szCs w:val="21"/>
              </w:rPr>
              <w:t>网络进行梳理、调整，把使</w:t>
            </w:r>
            <w:r>
              <w:rPr>
                <w:rFonts w:ascii="宋体" w:hAnsi="宋体" w:cs="宋体"/>
                <w:b/>
                <w:kern w:val="0"/>
                <w:szCs w:val="21"/>
              </w:rPr>
              <w:t>得</w:t>
            </w:r>
            <w:r>
              <w:rPr>
                <w:rFonts w:ascii="宋体" w:hAnsi="宋体" w:cs="宋体" w:hint="eastAsia"/>
                <w:b/>
                <w:kern w:val="0"/>
                <w:szCs w:val="21"/>
              </w:rPr>
              <w:t>全网络设备、有线无线网络融合成SDN网络管控的</w:t>
            </w:r>
            <w:proofErr w:type="gramStart"/>
            <w:r>
              <w:rPr>
                <w:rFonts w:ascii="宋体" w:hAnsi="宋体" w:cs="宋体" w:hint="eastAsia"/>
                <w:b/>
                <w:kern w:val="0"/>
                <w:szCs w:val="21"/>
              </w:rPr>
              <w:t>一</w:t>
            </w:r>
            <w:proofErr w:type="gramEnd"/>
            <w:r>
              <w:rPr>
                <w:rFonts w:ascii="宋体" w:hAnsi="宋体" w:cs="宋体" w:hint="eastAsia"/>
                <w:b/>
                <w:kern w:val="0"/>
                <w:szCs w:val="21"/>
              </w:rPr>
              <w:t>张网</w:t>
            </w:r>
          </w:p>
        </w:tc>
      </w:tr>
      <w:tr w:rsidR="00FA70D4" w14:paraId="47287E7E" w14:textId="77777777" w:rsidTr="00EB0550">
        <w:trPr>
          <w:trHeight w:val="540"/>
        </w:trPr>
        <w:tc>
          <w:tcPr>
            <w:tcW w:w="709" w:type="dxa"/>
            <w:tcBorders>
              <w:top w:val="nil"/>
              <w:left w:val="single" w:sz="4" w:space="0" w:color="auto"/>
              <w:bottom w:val="single" w:sz="4" w:space="0" w:color="auto"/>
              <w:right w:val="single" w:sz="4" w:space="0" w:color="auto"/>
            </w:tcBorders>
            <w:vAlign w:val="center"/>
          </w:tcPr>
          <w:p w14:paraId="1BAB6CB5"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2</w:t>
            </w:r>
          </w:p>
        </w:tc>
        <w:tc>
          <w:tcPr>
            <w:tcW w:w="1276" w:type="dxa"/>
            <w:tcBorders>
              <w:top w:val="nil"/>
              <w:left w:val="nil"/>
              <w:bottom w:val="single" w:sz="4" w:space="0" w:color="auto"/>
              <w:right w:val="single" w:sz="4" w:space="0" w:color="auto"/>
            </w:tcBorders>
            <w:vAlign w:val="center"/>
          </w:tcPr>
          <w:p w14:paraId="1A7629C2" w14:textId="77777777" w:rsidR="00FA70D4" w:rsidRDefault="00FA70D4" w:rsidP="00EB0550">
            <w:pPr>
              <w:widowControl/>
              <w:jc w:val="center"/>
              <w:rPr>
                <w:rFonts w:ascii="宋体" w:hAnsi="宋体" w:cs="宋体"/>
                <w:b/>
                <w:kern w:val="0"/>
                <w:szCs w:val="21"/>
              </w:rPr>
            </w:pPr>
            <w:r>
              <w:rPr>
                <w:rFonts w:ascii="宋体" w:hAnsi="宋体" w:cs="宋体" w:hint="eastAsia"/>
                <w:b/>
                <w:kern w:val="0"/>
                <w:szCs w:val="21"/>
              </w:rPr>
              <w:t>▲集成认证</w:t>
            </w:r>
          </w:p>
        </w:tc>
        <w:tc>
          <w:tcPr>
            <w:tcW w:w="6095" w:type="dxa"/>
            <w:tcBorders>
              <w:top w:val="nil"/>
              <w:left w:val="nil"/>
              <w:bottom w:val="single" w:sz="4" w:space="0" w:color="auto"/>
              <w:right w:val="single" w:sz="4" w:space="0" w:color="auto"/>
            </w:tcBorders>
            <w:vAlign w:val="center"/>
          </w:tcPr>
          <w:p w14:paraId="422CAE53" w14:textId="77777777" w:rsidR="00FA70D4" w:rsidRDefault="00FA70D4" w:rsidP="00EB0550">
            <w:pPr>
              <w:widowControl/>
              <w:jc w:val="left"/>
              <w:rPr>
                <w:rFonts w:ascii="宋体" w:hAnsi="宋体" w:cs="宋体"/>
                <w:b/>
                <w:kern w:val="0"/>
                <w:szCs w:val="21"/>
              </w:rPr>
            </w:pPr>
            <w:r>
              <w:rPr>
                <w:rFonts w:ascii="宋体" w:hAnsi="宋体" w:cs="宋体" w:hint="eastAsia"/>
                <w:b/>
                <w:kern w:val="0"/>
                <w:szCs w:val="21"/>
              </w:rPr>
              <w:t>网络能实现与中央认证系统对</w:t>
            </w:r>
            <w:r>
              <w:rPr>
                <w:rFonts w:ascii="宋体" w:hAnsi="宋体" w:cs="宋体"/>
                <w:b/>
                <w:kern w:val="0"/>
                <w:szCs w:val="21"/>
              </w:rPr>
              <w:t>接，</w:t>
            </w:r>
            <w:r>
              <w:rPr>
                <w:rFonts w:ascii="宋体" w:hAnsi="宋体" w:cs="宋体" w:hint="eastAsia"/>
                <w:b/>
                <w:kern w:val="0"/>
                <w:szCs w:val="21"/>
              </w:rPr>
              <w:t>经</w:t>
            </w:r>
            <w:r>
              <w:rPr>
                <w:rFonts w:ascii="宋体" w:hAnsi="宋体" w:cs="宋体"/>
                <w:b/>
                <w:kern w:val="0"/>
                <w:szCs w:val="21"/>
              </w:rPr>
              <w:t>过</w:t>
            </w:r>
            <w:r>
              <w:rPr>
                <w:rFonts w:ascii="宋体" w:hAnsi="宋体" w:cs="宋体" w:hint="eastAsia"/>
                <w:b/>
                <w:kern w:val="0"/>
                <w:szCs w:val="21"/>
              </w:rPr>
              <w:t>一次性认证后全网通行，</w:t>
            </w:r>
            <w:r>
              <w:rPr>
                <w:rFonts w:ascii="宋体" w:hAnsi="宋体" w:cs="宋体"/>
                <w:b/>
                <w:kern w:val="0"/>
                <w:szCs w:val="21"/>
              </w:rPr>
              <w:t>校园内无感知漫</w:t>
            </w:r>
            <w:r>
              <w:rPr>
                <w:rFonts w:ascii="宋体" w:hAnsi="宋体" w:cs="宋体" w:hint="eastAsia"/>
                <w:b/>
                <w:kern w:val="0"/>
                <w:szCs w:val="21"/>
              </w:rPr>
              <w:t>游</w:t>
            </w:r>
          </w:p>
        </w:tc>
      </w:tr>
      <w:tr w:rsidR="00FA70D4" w14:paraId="4E160BA1" w14:textId="77777777" w:rsidTr="00EB0550">
        <w:trPr>
          <w:trHeight w:val="810"/>
        </w:trPr>
        <w:tc>
          <w:tcPr>
            <w:tcW w:w="709" w:type="dxa"/>
            <w:tcBorders>
              <w:top w:val="nil"/>
              <w:left w:val="single" w:sz="4" w:space="0" w:color="auto"/>
              <w:bottom w:val="single" w:sz="4" w:space="0" w:color="auto"/>
              <w:right w:val="single" w:sz="4" w:space="0" w:color="auto"/>
            </w:tcBorders>
            <w:vAlign w:val="center"/>
          </w:tcPr>
          <w:p w14:paraId="77898787"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3</w:t>
            </w:r>
          </w:p>
        </w:tc>
        <w:tc>
          <w:tcPr>
            <w:tcW w:w="1276" w:type="dxa"/>
            <w:tcBorders>
              <w:top w:val="nil"/>
              <w:left w:val="nil"/>
              <w:bottom w:val="single" w:sz="4" w:space="0" w:color="auto"/>
              <w:right w:val="single" w:sz="4" w:space="0" w:color="auto"/>
            </w:tcBorders>
            <w:vAlign w:val="center"/>
          </w:tcPr>
          <w:p w14:paraId="72214B7D"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安全引流</w:t>
            </w:r>
          </w:p>
        </w:tc>
        <w:tc>
          <w:tcPr>
            <w:tcW w:w="6095" w:type="dxa"/>
            <w:tcBorders>
              <w:top w:val="nil"/>
              <w:left w:val="nil"/>
              <w:bottom w:val="single" w:sz="4" w:space="0" w:color="auto"/>
              <w:right w:val="single" w:sz="4" w:space="0" w:color="auto"/>
            </w:tcBorders>
            <w:vAlign w:val="center"/>
          </w:tcPr>
          <w:p w14:paraId="0259E796"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实现对特定服务器或特殊需求的网络进行安全引流的</w:t>
            </w:r>
            <w:r>
              <w:rPr>
                <w:rFonts w:ascii="宋体" w:hAnsi="宋体" w:cs="宋体"/>
                <w:kern w:val="0"/>
                <w:szCs w:val="21"/>
              </w:rPr>
              <w:t>功能</w:t>
            </w:r>
          </w:p>
        </w:tc>
      </w:tr>
      <w:tr w:rsidR="00FA70D4" w14:paraId="4205B5EB" w14:textId="77777777" w:rsidTr="00EB0550">
        <w:trPr>
          <w:trHeight w:val="862"/>
        </w:trPr>
        <w:tc>
          <w:tcPr>
            <w:tcW w:w="709" w:type="dxa"/>
            <w:tcBorders>
              <w:top w:val="nil"/>
              <w:left w:val="single" w:sz="4" w:space="0" w:color="auto"/>
              <w:bottom w:val="single" w:sz="4" w:space="0" w:color="auto"/>
              <w:right w:val="single" w:sz="4" w:space="0" w:color="auto"/>
            </w:tcBorders>
            <w:vAlign w:val="center"/>
          </w:tcPr>
          <w:p w14:paraId="3EC90ACA"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4</w:t>
            </w:r>
          </w:p>
        </w:tc>
        <w:tc>
          <w:tcPr>
            <w:tcW w:w="1276" w:type="dxa"/>
            <w:tcBorders>
              <w:top w:val="nil"/>
              <w:left w:val="nil"/>
              <w:bottom w:val="single" w:sz="4" w:space="0" w:color="auto"/>
              <w:right w:val="single" w:sz="4" w:space="0" w:color="auto"/>
            </w:tcBorders>
            <w:vAlign w:val="center"/>
          </w:tcPr>
          <w:p w14:paraId="41AFB60F"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具备IPV6网络功能</w:t>
            </w:r>
          </w:p>
        </w:tc>
        <w:tc>
          <w:tcPr>
            <w:tcW w:w="6095" w:type="dxa"/>
            <w:tcBorders>
              <w:top w:val="nil"/>
              <w:left w:val="nil"/>
              <w:bottom w:val="single" w:sz="4" w:space="0" w:color="auto"/>
              <w:right w:val="single" w:sz="4" w:space="0" w:color="auto"/>
            </w:tcBorders>
            <w:vAlign w:val="center"/>
          </w:tcPr>
          <w:p w14:paraId="0CE82CA7" w14:textId="77777777" w:rsidR="00FA70D4" w:rsidRDefault="00FA70D4" w:rsidP="00EB0550">
            <w:pPr>
              <w:widowControl/>
              <w:jc w:val="left"/>
              <w:rPr>
                <w:rFonts w:ascii="宋体" w:hAnsi="宋体" w:cs="宋体"/>
                <w:kern w:val="0"/>
                <w:szCs w:val="21"/>
              </w:rPr>
            </w:pPr>
            <w:r>
              <w:rPr>
                <w:rFonts w:ascii="宋体" w:hAnsi="宋体" w:cs="宋体" w:hint="eastAsia"/>
                <w:kern w:val="0"/>
                <w:szCs w:val="21"/>
              </w:rPr>
              <w:t>能使用IPV6地址对外访问，并</w:t>
            </w:r>
            <w:r>
              <w:rPr>
                <w:rFonts w:ascii="宋体" w:hAnsi="宋体" w:cs="宋体"/>
                <w:kern w:val="0"/>
                <w:szCs w:val="21"/>
              </w:rPr>
              <w:t>可</w:t>
            </w:r>
            <w:r>
              <w:rPr>
                <w:rFonts w:ascii="宋体" w:hAnsi="宋体" w:cs="宋体" w:hint="eastAsia"/>
                <w:kern w:val="0"/>
                <w:szCs w:val="21"/>
              </w:rPr>
              <w:t>通过软件或云平台实现IP</w:t>
            </w:r>
            <w:r>
              <w:rPr>
                <w:rFonts w:ascii="宋体" w:hAnsi="宋体" w:cs="宋体"/>
                <w:kern w:val="0"/>
                <w:szCs w:val="21"/>
              </w:rPr>
              <w:t>v4</w:t>
            </w:r>
            <w:r>
              <w:rPr>
                <w:rFonts w:ascii="宋体" w:hAnsi="宋体" w:cs="宋体" w:hint="eastAsia"/>
                <w:kern w:val="0"/>
                <w:szCs w:val="21"/>
              </w:rPr>
              <w:t>与IPv6互相转换。</w:t>
            </w:r>
          </w:p>
        </w:tc>
      </w:tr>
    </w:tbl>
    <w:p w14:paraId="7020DB80" w14:textId="77777777" w:rsidR="00FA70D4" w:rsidRDefault="00FA70D4" w:rsidP="00FA70D4">
      <w:pPr>
        <w:spacing w:beforeLines="100" w:before="312" w:afterLines="50" w:after="156"/>
        <w:outlineLvl w:val="2"/>
        <w:rPr>
          <w:rFonts w:ascii="宋体" w:hAnsi="宋体"/>
          <w:b/>
        </w:rPr>
      </w:pPr>
      <w:r>
        <w:rPr>
          <w:rFonts w:ascii="宋体" w:hAnsi="宋体" w:hint="eastAsia"/>
          <w:b/>
          <w:kern w:val="0"/>
          <w:sz w:val="24"/>
        </w:rPr>
        <w:t>（五）验收标准</w:t>
      </w:r>
    </w:p>
    <w:p w14:paraId="3791A341" w14:textId="77777777" w:rsidR="00FA70D4" w:rsidRDefault="00FA70D4" w:rsidP="00FA70D4">
      <w:pPr>
        <w:rPr>
          <w:rFonts w:ascii="宋体" w:hAnsi="宋体"/>
        </w:rPr>
      </w:pPr>
      <w:r>
        <w:rPr>
          <w:rFonts w:ascii="宋体" w:hAnsi="宋体" w:hint="eastAsia"/>
        </w:rPr>
        <w:t>1、工期标准。确保项目在合同规定的期限内竣工验收，并投入使用。</w:t>
      </w:r>
    </w:p>
    <w:p w14:paraId="6930C1DD" w14:textId="77777777" w:rsidR="00FA70D4" w:rsidRDefault="00FA70D4" w:rsidP="00FA70D4">
      <w:pPr>
        <w:rPr>
          <w:rFonts w:ascii="宋体" w:hAnsi="宋体"/>
        </w:rPr>
      </w:pPr>
      <w:r>
        <w:rPr>
          <w:rFonts w:ascii="宋体" w:hAnsi="宋体" w:hint="eastAsia"/>
        </w:rPr>
        <w:t>2、质量标准。实现合同和设计方案的各项功能，并符合设计方案的质量标准，将系统建设成一个先进、实用、体现当代高新技术水平的信息化建设工程，同时保证系统的可靠性、安全性和高性能。</w:t>
      </w:r>
    </w:p>
    <w:p w14:paraId="0E8A1F8B" w14:textId="77777777" w:rsidR="00FA70D4" w:rsidRDefault="00FA70D4" w:rsidP="00FA70D4">
      <w:pPr>
        <w:rPr>
          <w:rFonts w:ascii="宋体" w:hAnsi="宋体"/>
        </w:rPr>
      </w:pPr>
      <w:r>
        <w:rPr>
          <w:rFonts w:ascii="宋体" w:hAnsi="宋体" w:hint="eastAsia"/>
        </w:rPr>
        <w:t>3、合同和项目管理标准：对项目的合同、各种文档以及项目的管理提供可靠的审核和质量保证。</w:t>
      </w:r>
    </w:p>
    <w:p w14:paraId="63E8CC52" w14:textId="77777777" w:rsidR="00FA70D4" w:rsidRDefault="00FA70D4" w:rsidP="00FA70D4">
      <w:pPr>
        <w:rPr>
          <w:rFonts w:ascii="宋体" w:hAnsi="宋体"/>
        </w:rPr>
      </w:pPr>
      <w:r>
        <w:rPr>
          <w:rFonts w:ascii="宋体" w:hAnsi="宋体" w:hint="eastAsia"/>
        </w:rPr>
        <w:t>4、信息和协调管理标准：建立与采购人和相关单位的信息沟通协调机制，提供各类法律、法规、政策等信息咨询和意见建议，监督指导采购人和相关单位编制各类项目资料，妥善保管和严格保密项目实施各阶段的项目资料（文档、视频、数据、图表、配置文件等）。</w:t>
      </w:r>
    </w:p>
    <w:p w14:paraId="74F341CC" w14:textId="77777777" w:rsidR="00FA70D4" w:rsidRDefault="00FA70D4" w:rsidP="00FA70D4">
      <w:pPr>
        <w:spacing w:beforeLines="100" w:before="312" w:afterLines="50" w:after="156"/>
        <w:outlineLvl w:val="2"/>
        <w:rPr>
          <w:rFonts w:ascii="宋体" w:hAnsi="宋体"/>
          <w:b/>
        </w:rPr>
      </w:pPr>
      <w:r>
        <w:rPr>
          <w:rFonts w:ascii="宋体" w:hAnsi="宋体" w:hint="eastAsia"/>
          <w:b/>
          <w:kern w:val="0"/>
          <w:sz w:val="24"/>
        </w:rPr>
        <w:t>（六）商务需求</w:t>
      </w:r>
    </w:p>
    <w:p w14:paraId="33303169" w14:textId="77777777" w:rsidR="00FA70D4" w:rsidRDefault="00FA70D4" w:rsidP="00FA70D4">
      <w:pPr>
        <w:spacing w:beforeLines="50" w:before="156"/>
        <w:rPr>
          <w:rFonts w:ascii="宋体" w:hAnsi="宋体"/>
          <w:b/>
        </w:rPr>
      </w:pPr>
      <w:r>
        <w:rPr>
          <w:rFonts w:ascii="宋体" w:hAnsi="宋体" w:hint="eastAsia"/>
          <w:b/>
        </w:rPr>
        <w:t>1、交货要求</w:t>
      </w:r>
    </w:p>
    <w:p w14:paraId="5AE45E30" w14:textId="77777777" w:rsidR="00FA70D4" w:rsidRDefault="00FA70D4" w:rsidP="00FA70D4">
      <w:pPr>
        <w:rPr>
          <w:rFonts w:ascii="宋体" w:hAnsi="宋体"/>
        </w:rPr>
      </w:pPr>
      <w:r>
        <w:rPr>
          <w:rFonts w:ascii="宋体" w:hAnsi="宋体" w:hint="eastAsia"/>
        </w:rPr>
        <w:t>（1）设备安装</w:t>
      </w:r>
    </w:p>
    <w:p w14:paraId="05FE3780" w14:textId="77777777" w:rsidR="00FA70D4" w:rsidRDefault="00FA70D4" w:rsidP="00FA70D4">
      <w:pPr>
        <w:ind w:firstLineChars="200" w:firstLine="420"/>
        <w:rPr>
          <w:rFonts w:ascii="宋体" w:hAnsi="宋体"/>
        </w:rPr>
      </w:pPr>
      <w:r>
        <w:rPr>
          <w:rFonts w:ascii="宋体" w:hAnsi="宋体" w:hint="eastAsia"/>
        </w:rPr>
        <w:t>投标人必须向采购人提供本项目采购的所有硬件的安装和维护服务的全部内容，并在需要的时候配合采购人完成整个系统的网络联调工作。若本项目采购的设备产品等方面的配置或要求中出现不合理或不完整的问题时，投标人有责任和义务在投标文件中提出补充修改方案并征得采购人同意后付诸实施。</w:t>
      </w:r>
    </w:p>
    <w:p w14:paraId="04A3D7BC" w14:textId="77777777" w:rsidR="00FA70D4" w:rsidRDefault="00FA70D4" w:rsidP="00FA70D4">
      <w:pPr>
        <w:ind w:firstLineChars="200" w:firstLine="420"/>
        <w:rPr>
          <w:rFonts w:ascii="宋体" w:hAnsi="宋体"/>
        </w:rPr>
      </w:pPr>
      <w:r>
        <w:rPr>
          <w:rFonts w:ascii="宋体" w:hAnsi="宋体" w:hint="eastAsia"/>
        </w:rPr>
        <w:t>对投标人要求：</w:t>
      </w:r>
    </w:p>
    <w:p w14:paraId="1C97FD8C" w14:textId="77777777" w:rsidR="00FA70D4" w:rsidRDefault="00FA70D4" w:rsidP="00FA70D4">
      <w:pPr>
        <w:rPr>
          <w:rFonts w:ascii="宋体" w:hAnsi="宋体"/>
        </w:rPr>
      </w:pPr>
      <w:r>
        <w:rPr>
          <w:rFonts w:ascii="宋体" w:hAnsi="宋体" w:hint="eastAsia"/>
        </w:rPr>
        <w:t>1）投标人被确定为中标人后，未经采购人书面同意不许转包及擅自分包项目。</w:t>
      </w:r>
    </w:p>
    <w:p w14:paraId="0DE6AAD2" w14:textId="77777777" w:rsidR="00FA70D4" w:rsidRDefault="00FA70D4" w:rsidP="00FA70D4">
      <w:pPr>
        <w:rPr>
          <w:rFonts w:ascii="宋体" w:hAnsi="宋体"/>
        </w:rPr>
      </w:pPr>
      <w:r>
        <w:rPr>
          <w:rFonts w:ascii="宋体" w:hAnsi="宋体" w:hint="eastAsia"/>
        </w:rPr>
        <w:t>2）投标人应本着认真负责态度，组织技术队伍，做好投标的整体方案，并书面提出长期保修、维护、服务以及今后技术支持的措施计划和承诺。</w:t>
      </w:r>
    </w:p>
    <w:p w14:paraId="6533EE4A" w14:textId="77777777" w:rsidR="00FA70D4" w:rsidRDefault="00FA70D4" w:rsidP="00FA70D4">
      <w:pPr>
        <w:rPr>
          <w:rFonts w:ascii="宋体" w:hAnsi="宋体"/>
        </w:rPr>
      </w:pPr>
      <w:r>
        <w:rPr>
          <w:rFonts w:ascii="宋体" w:hAnsi="宋体" w:hint="eastAsia"/>
        </w:rPr>
        <w:t>3）实施时间为合同签订后60天内，到货时间为合同签订后20个工作日内，设备到货后10个工作日内开始安装调试。</w:t>
      </w:r>
    </w:p>
    <w:p w14:paraId="144968F9" w14:textId="77777777" w:rsidR="00FA70D4" w:rsidRDefault="00FA70D4" w:rsidP="00FA70D4">
      <w:pPr>
        <w:rPr>
          <w:rFonts w:ascii="宋体" w:hAnsi="宋体"/>
        </w:rPr>
      </w:pPr>
      <w:r>
        <w:rPr>
          <w:rFonts w:ascii="宋体" w:hAnsi="宋体" w:hint="eastAsia"/>
        </w:rPr>
        <w:t>4）所有设备均须由投标人送货上门并安装调试。用户不再支付任何费用。</w:t>
      </w:r>
    </w:p>
    <w:p w14:paraId="5F4CD4FF" w14:textId="77777777" w:rsidR="00FA70D4" w:rsidRDefault="00FA70D4" w:rsidP="00FA70D4">
      <w:pPr>
        <w:rPr>
          <w:rFonts w:ascii="宋体" w:hAnsi="宋体"/>
        </w:rPr>
      </w:pPr>
      <w:r>
        <w:rPr>
          <w:rFonts w:ascii="宋体" w:hAnsi="宋体" w:hint="eastAsia"/>
        </w:rPr>
        <w:t>5）投标人须承诺提供厂商原装、全新的、符合国家及用户提出的有关质量标准的设备。</w:t>
      </w:r>
    </w:p>
    <w:p w14:paraId="219431DA" w14:textId="77777777" w:rsidR="00FA70D4" w:rsidRDefault="00FA70D4" w:rsidP="00FA70D4">
      <w:pPr>
        <w:rPr>
          <w:rFonts w:ascii="宋体" w:hAnsi="宋体"/>
        </w:rPr>
      </w:pPr>
      <w:r>
        <w:rPr>
          <w:rFonts w:ascii="宋体" w:hAnsi="宋体" w:hint="eastAsia"/>
        </w:rPr>
        <w:t>6）投标人须安排设备原厂工程师和供应商工程师共同上门安装调试。</w:t>
      </w:r>
    </w:p>
    <w:p w14:paraId="4D492B4C" w14:textId="77777777" w:rsidR="00FA70D4" w:rsidRDefault="00FA70D4" w:rsidP="00FA70D4">
      <w:pPr>
        <w:rPr>
          <w:rFonts w:ascii="宋体" w:hAnsi="宋体"/>
        </w:rPr>
      </w:pPr>
      <w:r>
        <w:rPr>
          <w:rFonts w:ascii="宋体" w:hAnsi="宋体" w:hint="eastAsia"/>
        </w:rPr>
        <w:t>7）自系统安装工作一开始，投标人应允许采购人的工作人员一起参与系统的安装、测试、诊断及解决遇到的问题等各项工作。</w:t>
      </w:r>
    </w:p>
    <w:p w14:paraId="0B0ED7CE" w14:textId="77777777" w:rsidR="00FA70D4" w:rsidRDefault="00FA70D4" w:rsidP="00FA70D4">
      <w:pPr>
        <w:rPr>
          <w:rFonts w:ascii="宋体" w:hAnsi="宋体"/>
        </w:rPr>
      </w:pPr>
      <w:r>
        <w:rPr>
          <w:rFonts w:ascii="宋体" w:hAnsi="宋体" w:hint="eastAsia"/>
        </w:rPr>
        <w:t>（2）测试和验收</w:t>
      </w:r>
    </w:p>
    <w:p w14:paraId="5379C177" w14:textId="77777777" w:rsidR="00FA70D4" w:rsidRDefault="00FA70D4" w:rsidP="00FA70D4">
      <w:pPr>
        <w:ind w:firstLineChars="200" w:firstLine="420"/>
        <w:rPr>
          <w:rFonts w:ascii="宋体" w:hAnsi="宋体"/>
        </w:rPr>
      </w:pPr>
      <w:r>
        <w:rPr>
          <w:rFonts w:ascii="宋体" w:hAnsi="宋体" w:hint="eastAsia"/>
        </w:rPr>
        <w:t>投标人应根据所提交的验收方案和实施办法，自行组织设备和人员，并在采购人监查下现场进行测试和验收。</w:t>
      </w:r>
    </w:p>
    <w:p w14:paraId="00FFE4F3" w14:textId="77777777" w:rsidR="00FA70D4" w:rsidRDefault="00FA70D4" w:rsidP="00FA70D4">
      <w:pPr>
        <w:rPr>
          <w:rFonts w:ascii="宋体" w:hAnsi="宋体"/>
        </w:rPr>
      </w:pPr>
      <w:r>
        <w:rPr>
          <w:rFonts w:ascii="宋体" w:hAnsi="宋体" w:hint="eastAsia"/>
        </w:rPr>
        <w:t>1）开箱检验</w:t>
      </w:r>
    </w:p>
    <w:p w14:paraId="73FEF546" w14:textId="77777777" w:rsidR="00FA70D4" w:rsidRDefault="00FA70D4" w:rsidP="00FA70D4">
      <w:pPr>
        <w:rPr>
          <w:rFonts w:ascii="宋体" w:hAnsi="宋体"/>
        </w:rPr>
      </w:pPr>
      <w:r>
        <w:rPr>
          <w:rFonts w:ascii="宋体" w:hAnsi="宋体" w:hint="eastAsia"/>
        </w:rPr>
        <w:t>①所有设备、器材在开箱时必须完好，无破损。配置与装箱单相符。数量、质量及性能不低于合同要求。</w:t>
      </w:r>
    </w:p>
    <w:p w14:paraId="171464B6" w14:textId="77777777" w:rsidR="00FA70D4" w:rsidRDefault="00FA70D4" w:rsidP="00FA70D4">
      <w:pPr>
        <w:rPr>
          <w:rFonts w:ascii="宋体" w:hAnsi="宋体"/>
        </w:rPr>
      </w:pPr>
      <w:r>
        <w:rPr>
          <w:rFonts w:ascii="宋体" w:hAnsi="宋体" w:hint="eastAsia"/>
        </w:rPr>
        <w:t>②拆箱后，投标人应对其全部产品、零件、配件、用户许可证书、资料、介质造册登记，并与装箱单对比，如有出入应立即书面记录，由供货商解决，如影响安装则按合同有关条款处理。登记册作为验收文档之一。</w:t>
      </w:r>
    </w:p>
    <w:p w14:paraId="046856E3" w14:textId="77777777" w:rsidR="00FA70D4" w:rsidRDefault="00FA70D4" w:rsidP="00FA70D4">
      <w:pPr>
        <w:rPr>
          <w:rFonts w:ascii="宋体" w:hAnsi="宋体"/>
        </w:rPr>
      </w:pPr>
      <w:r>
        <w:rPr>
          <w:rFonts w:ascii="宋体" w:hAnsi="宋体" w:hint="eastAsia"/>
        </w:rPr>
        <w:t>2）系统测试</w:t>
      </w:r>
    </w:p>
    <w:p w14:paraId="31DA01DB" w14:textId="77777777" w:rsidR="00FA70D4" w:rsidRDefault="00FA70D4" w:rsidP="00FA70D4">
      <w:pPr>
        <w:rPr>
          <w:rFonts w:ascii="宋体" w:hAnsi="宋体"/>
        </w:rPr>
      </w:pPr>
      <w:r>
        <w:rPr>
          <w:rFonts w:ascii="宋体" w:hAnsi="宋体" w:hint="eastAsia"/>
        </w:rPr>
        <w:t>系统安装完成后，按照系统要求的基本功能逐一测试。</w:t>
      </w:r>
    </w:p>
    <w:p w14:paraId="1385FBAA" w14:textId="77777777" w:rsidR="00FA70D4" w:rsidRDefault="00FA70D4" w:rsidP="00FA70D4">
      <w:pPr>
        <w:rPr>
          <w:rFonts w:ascii="宋体" w:hAnsi="宋体"/>
        </w:rPr>
      </w:pPr>
      <w:r>
        <w:rPr>
          <w:rFonts w:ascii="宋体" w:hAnsi="宋体" w:hint="eastAsia"/>
        </w:rPr>
        <w:t>①单项测试：单项产品安装完成后，由投标人进行产品自身性能的测试。设备通电测试应单台进行，所有设备通电自</w:t>
      </w:r>
      <w:proofErr w:type="gramStart"/>
      <w:r>
        <w:rPr>
          <w:rFonts w:ascii="宋体" w:hAnsi="宋体" w:hint="eastAsia"/>
        </w:rPr>
        <w:t>检正常</w:t>
      </w:r>
      <w:proofErr w:type="gramEnd"/>
      <w:r>
        <w:rPr>
          <w:rFonts w:ascii="宋体" w:hAnsi="宋体" w:hint="eastAsia"/>
        </w:rPr>
        <w:t>后，才能相互联结。</w:t>
      </w:r>
    </w:p>
    <w:p w14:paraId="161458B7" w14:textId="77777777" w:rsidR="00FA70D4" w:rsidRDefault="00FA70D4" w:rsidP="00FA70D4">
      <w:pPr>
        <w:rPr>
          <w:rFonts w:ascii="宋体" w:hAnsi="宋体"/>
        </w:rPr>
      </w:pPr>
      <w:r>
        <w:rPr>
          <w:rFonts w:ascii="宋体" w:hAnsi="宋体" w:hint="eastAsia"/>
        </w:rPr>
        <w:t>②网络联机测试：网络系统安装完成后，由投标人和采购人对所有采购的产品进行联网运行，并进行相应的联机测试。</w:t>
      </w:r>
    </w:p>
    <w:p w14:paraId="259C218D" w14:textId="77777777" w:rsidR="00FA70D4" w:rsidRDefault="00FA70D4" w:rsidP="00FA70D4">
      <w:pPr>
        <w:rPr>
          <w:rFonts w:ascii="宋体" w:hAnsi="宋体"/>
        </w:rPr>
      </w:pPr>
      <w:r>
        <w:rPr>
          <w:rFonts w:ascii="宋体" w:hAnsi="宋体" w:hint="eastAsia"/>
        </w:rPr>
        <w:t>③系统运行正常，联机测试通过。</w:t>
      </w:r>
    </w:p>
    <w:p w14:paraId="71BFD31F" w14:textId="77777777" w:rsidR="00FA70D4" w:rsidRDefault="00FA70D4" w:rsidP="00FA70D4">
      <w:pPr>
        <w:rPr>
          <w:rFonts w:ascii="宋体" w:hAnsi="宋体"/>
        </w:rPr>
      </w:pPr>
      <w:r>
        <w:rPr>
          <w:rFonts w:ascii="宋体" w:hAnsi="宋体" w:hint="eastAsia"/>
        </w:rPr>
        <w:t>④如商检或系统测试中发现设备性能指标或功能上不符合投标文件和合同时，将被看作性能不合格，采购人有权拒收并要求赔偿。</w:t>
      </w:r>
    </w:p>
    <w:p w14:paraId="67132F3D" w14:textId="77777777" w:rsidR="00FA70D4" w:rsidRDefault="00FA70D4" w:rsidP="00FA70D4">
      <w:pPr>
        <w:rPr>
          <w:rFonts w:ascii="宋体" w:hAnsi="宋体"/>
        </w:rPr>
      </w:pPr>
      <w:r>
        <w:rPr>
          <w:rFonts w:ascii="宋体" w:hAnsi="宋体" w:hint="eastAsia"/>
        </w:rPr>
        <w:t xml:space="preserve">⑤投标人应负责在项目验收时将系统的全部有关产品说明书、原厂家安装手册、技术文件、资料、及安装、验收报告等文档交付采购人。                                                               </w:t>
      </w:r>
    </w:p>
    <w:p w14:paraId="6608356A" w14:textId="77777777" w:rsidR="00FA70D4" w:rsidRDefault="00FA70D4" w:rsidP="00FA70D4">
      <w:pPr>
        <w:spacing w:beforeLines="50" w:before="156"/>
        <w:rPr>
          <w:rFonts w:ascii="宋体" w:hAnsi="宋体"/>
          <w:b/>
        </w:rPr>
      </w:pPr>
      <w:r>
        <w:rPr>
          <w:rFonts w:ascii="宋体" w:hAnsi="宋体" w:hint="eastAsia"/>
          <w:b/>
        </w:rPr>
        <w:t>2、产品验收要求</w:t>
      </w:r>
    </w:p>
    <w:p w14:paraId="63F5FFD1" w14:textId="77777777" w:rsidR="00FA70D4" w:rsidRDefault="00FA70D4" w:rsidP="00FA70D4">
      <w:pPr>
        <w:rPr>
          <w:rFonts w:ascii="宋体" w:hAnsi="宋体"/>
        </w:rPr>
      </w:pPr>
      <w:r>
        <w:rPr>
          <w:rFonts w:ascii="宋体" w:hAnsi="宋体" w:hint="eastAsia"/>
        </w:rPr>
        <w:t>（1）要求对全部设备、产品、型号、规格、数量、外型、外观、包装及资料、文件（如装箱单、保修单、随箱介质等）的验收。</w:t>
      </w:r>
    </w:p>
    <w:p w14:paraId="6F63ECBC" w14:textId="77777777" w:rsidR="00FA70D4" w:rsidRDefault="00FA70D4" w:rsidP="00FA70D4">
      <w:pPr>
        <w:rPr>
          <w:rFonts w:ascii="宋体" w:hAnsi="宋体"/>
        </w:rPr>
      </w:pPr>
      <w:r>
        <w:rPr>
          <w:rFonts w:ascii="宋体" w:hAnsi="宋体" w:hint="eastAsia"/>
        </w:rPr>
        <w:t>（2）凡列入《中华人民共和国实施强制性产品认证的产品目录》的产品在验收时出具CCC认证证书复印件，并以在产品外部加施认证标志作为验收依据之一。</w:t>
      </w:r>
    </w:p>
    <w:p w14:paraId="677DD324" w14:textId="77777777" w:rsidR="00FA70D4" w:rsidRDefault="00FA70D4" w:rsidP="00FA70D4">
      <w:pPr>
        <w:rPr>
          <w:rFonts w:ascii="宋体" w:hAnsi="宋体"/>
        </w:rPr>
      </w:pPr>
      <w:r>
        <w:rPr>
          <w:rFonts w:ascii="宋体" w:hAnsi="宋体" w:hint="eastAsia"/>
        </w:rPr>
        <w:t>（3）投标人应负责在项目验收时将系统的全部有关产品说明书、原厂家安装手册、技术文件、资料、及安装、验收报告等文档汇集成册交付采购人和监理单位。</w:t>
      </w:r>
    </w:p>
    <w:p w14:paraId="611A0D2E" w14:textId="77777777" w:rsidR="00FA70D4" w:rsidRDefault="00FA70D4" w:rsidP="00FA70D4">
      <w:pPr>
        <w:spacing w:beforeLines="50" w:before="156"/>
        <w:rPr>
          <w:rFonts w:ascii="宋体" w:hAnsi="宋体"/>
          <w:b/>
        </w:rPr>
      </w:pPr>
      <w:r>
        <w:rPr>
          <w:rFonts w:ascii="宋体" w:hAnsi="宋体" w:hint="eastAsia"/>
          <w:b/>
        </w:rPr>
        <w:t>3、售后服务要求</w:t>
      </w:r>
    </w:p>
    <w:p w14:paraId="3F787647" w14:textId="77777777" w:rsidR="00FA70D4" w:rsidRDefault="00FA70D4" w:rsidP="00FA70D4">
      <w:pPr>
        <w:rPr>
          <w:rFonts w:ascii="宋体" w:hAnsi="宋体"/>
        </w:rPr>
      </w:pPr>
      <w:r>
        <w:rPr>
          <w:rFonts w:ascii="宋体" w:hAnsi="宋体" w:hint="eastAsia"/>
        </w:rPr>
        <w:t>（1）售后服务要求</w:t>
      </w:r>
    </w:p>
    <w:p w14:paraId="0B5E5019" w14:textId="77777777" w:rsidR="00FA70D4" w:rsidRDefault="00FA70D4" w:rsidP="00FA70D4">
      <w:pPr>
        <w:rPr>
          <w:rFonts w:ascii="宋体" w:hAnsi="宋体"/>
        </w:rPr>
      </w:pPr>
      <w:r>
        <w:rPr>
          <w:rFonts w:ascii="宋体" w:hAnsi="宋体" w:hint="eastAsia"/>
        </w:rPr>
        <w:t>1）所有硬件设备及产品均需提供3年以上免费保修服务，软件产品提供1年以上免费升级保修服务。</w:t>
      </w:r>
    </w:p>
    <w:p w14:paraId="3C337B71" w14:textId="77777777" w:rsidR="00FA70D4" w:rsidRDefault="00FA70D4" w:rsidP="00FA70D4">
      <w:pPr>
        <w:rPr>
          <w:rFonts w:ascii="宋体" w:hAnsi="宋体"/>
        </w:rPr>
      </w:pPr>
      <w:r>
        <w:rPr>
          <w:rFonts w:ascii="宋体" w:hAnsi="宋体" w:hint="eastAsia"/>
        </w:rPr>
        <w:t>2）保修期内，所有软硬件设备及产品的维修均为免费。</w:t>
      </w:r>
    </w:p>
    <w:p w14:paraId="1E1365E9" w14:textId="77777777" w:rsidR="00FA70D4" w:rsidRDefault="00FA70D4" w:rsidP="00FA70D4">
      <w:pPr>
        <w:rPr>
          <w:rFonts w:ascii="宋体" w:hAnsi="宋体"/>
        </w:rPr>
      </w:pPr>
      <w:r>
        <w:rPr>
          <w:rFonts w:ascii="宋体" w:hAnsi="宋体" w:hint="eastAsia"/>
        </w:rPr>
        <w:t>3）设备故障报修的响应时间：周一至周五8：30～18:00期间为2小时。</w:t>
      </w:r>
      <w:proofErr w:type="gramStart"/>
      <w:r>
        <w:rPr>
          <w:rFonts w:ascii="宋体" w:hAnsi="宋体" w:hint="eastAsia"/>
        </w:rPr>
        <w:t>若电话</w:t>
      </w:r>
      <w:proofErr w:type="gramEnd"/>
      <w:r>
        <w:rPr>
          <w:rFonts w:ascii="宋体" w:hAnsi="宋体" w:hint="eastAsia"/>
        </w:rPr>
        <w:t>中无法解决，8小时内到达现场进行维护。其余期间为15小时。</w:t>
      </w:r>
    </w:p>
    <w:p w14:paraId="69395689" w14:textId="77777777" w:rsidR="00FA70D4" w:rsidRDefault="00FA70D4" w:rsidP="00FA70D4">
      <w:pPr>
        <w:rPr>
          <w:rFonts w:ascii="宋体" w:hAnsi="宋体"/>
        </w:rPr>
      </w:pPr>
      <w:r>
        <w:rPr>
          <w:rFonts w:ascii="宋体" w:hAnsi="宋体" w:hint="eastAsia"/>
        </w:rPr>
        <w:t>4）保修期内，所有设备维修服务均为上门服务，由此产生的费用均不再收取。</w:t>
      </w:r>
    </w:p>
    <w:p w14:paraId="57B9BD21" w14:textId="77777777" w:rsidR="00FA70D4" w:rsidRDefault="00FA70D4" w:rsidP="00FA70D4">
      <w:pPr>
        <w:rPr>
          <w:rFonts w:ascii="宋体" w:hAnsi="宋体"/>
        </w:rPr>
      </w:pPr>
      <w:r>
        <w:rPr>
          <w:rFonts w:ascii="宋体" w:hAnsi="宋体" w:hint="eastAsia"/>
        </w:rPr>
        <w:t>5）应提供系统扩充、升级方面的技术支持服务。</w:t>
      </w:r>
    </w:p>
    <w:p w14:paraId="0B998265" w14:textId="77777777" w:rsidR="00FA70D4" w:rsidRDefault="00FA70D4" w:rsidP="00FA70D4">
      <w:pPr>
        <w:rPr>
          <w:rFonts w:ascii="宋体" w:hAnsi="宋体"/>
        </w:rPr>
      </w:pPr>
      <w:r>
        <w:rPr>
          <w:rFonts w:ascii="宋体" w:hAnsi="宋体" w:hint="eastAsia"/>
        </w:rPr>
        <w:t>（2）培训要求</w:t>
      </w:r>
    </w:p>
    <w:p w14:paraId="1B2C0348" w14:textId="77777777" w:rsidR="00FA70D4" w:rsidRDefault="00FA70D4" w:rsidP="00FA70D4">
      <w:pPr>
        <w:rPr>
          <w:rFonts w:ascii="宋体" w:hAnsi="宋体"/>
        </w:rPr>
      </w:pPr>
      <w:r>
        <w:rPr>
          <w:rFonts w:ascii="宋体" w:hAnsi="宋体" w:hint="eastAsia"/>
        </w:rPr>
        <w:t>投标人须满足要求的培训服务。</w:t>
      </w:r>
    </w:p>
    <w:p w14:paraId="0286A98B" w14:textId="77777777" w:rsidR="00FA70D4" w:rsidRDefault="00FA70D4" w:rsidP="00FA70D4">
      <w:pPr>
        <w:rPr>
          <w:rFonts w:ascii="宋体" w:hAnsi="宋体"/>
        </w:rPr>
      </w:pPr>
      <w:r>
        <w:rPr>
          <w:rFonts w:ascii="宋体" w:hAnsi="宋体" w:hint="eastAsia"/>
        </w:rPr>
        <w:t>1）所提供的培训课程表随投标文件一起提交。培训授课人必须是经过厂家认证工程师、技术员等。</w:t>
      </w:r>
    </w:p>
    <w:p w14:paraId="0322D872" w14:textId="77777777" w:rsidR="00FA70D4" w:rsidRDefault="00FA70D4" w:rsidP="00FA70D4">
      <w:pPr>
        <w:rPr>
          <w:rFonts w:ascii="宋体" w:hAnsi="宋体"/>
        </w:rPr>
      </w:pPr>
      <w:r>
        <w:rPr>
          <w:rFonts w:ascii="宋体" w:hAnsi="宋体" w:hint="eastAsia"/>
        </w:rPr>
        <w:t>2）投标人必须为所有被培训人员提供培训用文字资料和讲义等相关用品。所有的资料必须是中文书写。</w:t>
      </w:r>
    </w:p>
    <w:p w14:paraId="6AD64190" w14:textId="77777777" w:rsidR="00FA70D4" w:rsidRDefault="00FA70D4" w:rsidP="00FA70D4">
      <w:pPr>
        <w:rPr>
          <w:rFonts w:ascii="宋体" w:hAnsi="宋体"/>
        </w:rPr>
      </w:pPr>
      <w:r>
        <w:rPr>
          <w:rFonts w:ascii="宋体" w:hAnsi="宋体" w:hint="eastAsia"/>
        </w:rPr>
        <w:t>3）培训内容与课程要求：提供本项目所有设备和软件的安装和使用培训。</w:t>
      </w:r>
    </w:p>
    <w:p w14:paraId="389E3256" w14:textId="77777777" w:rsidR="00FA70D4" w:rsidRDefault="00FA70D4" w:rsidP="00FA70D4">
      <w:pPr>
        <w:rPr>
          <w:rFonts w:ascii="宋体" w:hAnsi="宋体"/>
        </w:rPr>
      </w:pPr>
      <w:r>
        <w:rPr>
          <w:rFonts w:ascii="宋体" w:hAnsi="宋体" w:hint="eastAsia"/>
        </w:rPr>
        <w:t>4）培训费用：投标人应将所有培训费用（</w:t>
      </w:r>
      <w:proofErr w:type="gramStart"/>
      <w:r>
        <w:rPr>
          <w:rFonts w:ascii="宋体" w:hAnsi="宋体" w:hint="eastAsia"/>
        </w:rPr>
        <w:t>含培训</w:t>
      </w:r>
      <w:proofErr w:type="gramEnd"/>
      <w:r>
        <w:rPr>
          <w:rFonts w:ascii="宋体" w:hAnsi="宋体" w:hint="eastAsia"/>
        </w:rPr>
        <w:t>教材费）及各项支出列入报价明细表，所有的费用必须分别报价并计入投标总价。</w:t>
      </w:r>
    </w:p>
    <w:p w14:paraId="27FDD759" w14:textId="77777777" w:rsidR="00FA70D4" w:rsidRDefault="00FA70D4" w:rsidP="00FA70D4">
      <w:pPr>
        <w:spacing w:beforeLines="50" w:before="156"/>
        <w:rPr>
          <w:rFonts w:ascii="宋体" w:hAnsi="宋体"/>
          <w:b/>
        </w:rPr>
      </w:pPr>
      <w:r>
        <w:rPr>
          <w:rFonts w:ascii="宋体" w:hAnsi="宋体" w:hint="eastAsia"/>
          <w:b/>
        </w:rPr>
        <w:t>4、付款方式</w:t>
      </w:r>
    </w:p>
    <w:p w14:paraId="503B3D75" w14:textId="77777777" w:rsidR="00FA70D4" w:rsidRDefault="00FA70D4" w:rsidP="00FA70D4">
      <w:pPr>
        <w:rPr>
          <w:rFonts w:ascii="宋体" w:hAnsi="宋体"/>
        </w:rPr>
      </w:pPr>
      <w:r>
        <w:rPr>
          <w:rFonts w:ascii="宋体" w:hAnsi="宋体" w:hint="eastAsia"/>
        </w:rPr>
        <w:t>（1）合同签订10天内，预付合同总价的30%；</w:t>
      </w:r>
    </w:p>
    <w:p w14:paraId="0BB1A054" w14:textId="77777777" w:rsidR="00FA70D4" w:rsidRDefault="00FA70D4" w:rsidP="00FA70D4">
      <w:pPr>
        <w:rPr>
          <w:rFonts w:ascii="宋体" w:hAnsi="宋体"/>
        </w:rPr>
      </w:pPr>
      <w:r>
        <w:rPr>
          <w:rFonts w:ascii="宋体" w:hAnsi="宋体" w:hint="eastAsia"/>
        </w:rPr>
        <w:t>（2）货物安装调试完毕，并通过采购人组织的验收合格后，15天内支付合同总价的65%；</w:t>
      </w:r>
    </w:p>
    <w:p w14:paraId="38605C6E" w14:textId="77777777" w:rsidR="00FA70D4" w:rsidRDefault="00FA70D4" w:rsidP="00FA70D4">
      <w:pPr>
        <w:rPr>
          <w:rFonts w:ascii="宋体" w:hAnsi="宋体"/>
        </w:rPr>
      </w:pPr>
      <w:r>
        <w:rPr>
          <w:rFonts w:ascii="宋体" w:hAnsi="宋体" w:hint="eastAsia"/>
        </w:rPr>
        <w:t>（3）剩余合同总价5%作为履约保证金，待项目验收后一年质保期满后，如没有质量问题，或有索赔和处罚则完成索赔和处罚后，10个工作日内结清。</w:t>
      </w:r>
    </w:p>
    <w:p w14:paraId="63C6BE5A" w14:textId="77777777" w:rsidR="00FA70D4" w:rsidRDefault="00FA70D4" w:rsidP="00FA70D4">
      <w:pPr>
        <w:rPr>
          <w:rFonts w:ascii="宋体" w:hAnsi="宋体"/>
        </w:rPr>
      </w:pPr>
    </w:p>
    <w:p w14:paraId="5A816D18" w14:textId="09DB8B7F" w:rsidR="00FA70D4" w:rsidRDefault="00FA70D4" w:rsidP="00FA70D4">
      <w:pPr>
        <w:pageBreakBefore/>
        <w:spacing w:beforeLines="100" w:before="312" w:afterLines="50" w:after="156"/>
        <w:jc w:val="center"/>
        <w:outlineLvl w:val="1"/>
        <w:rPr>
          <w:rFonts w:ascii="宋体" w:hAnsi="宋体"/>
          <w:b/>
        </w:rPr>
      </w:pPr>
      <w:r>
        <w:rPr>
          <w:rFonts w:ascii="宋体" w:hAnsi="宋体" w:hint="eastAsia"/>
          <w:b/>
          <w:kern w:val="0"/>
          <w:sz w:val="24"/>
        </w:rPr>
        <w:t>包七：</w:t>
      </w:r>
      <w:proofErr w:type="gramStart"/>
      <w:r>
        <w:rPr>
          <w:rFonts w:ascii="宋体" w:hAnsi="宋体" w:hint="eastAsia"/>
          <w:b/>
          <w:kern w:val="0"/>
          <w:sz w:val="24"/>
        </w:rPr>
        <w:t>物联无线</w:t>
      </w:r>
      <w:proofErr w:type="gramEnd"/>
      <w:r>
        <w:rPr>
          <w:rFonts w:ascii="宋体" w:hAnsi="宋体" w:hint="eastAsia"/>
          <w:b/>
          <w:kern w:val="0"/>
          <w:sz w:val="24"/>
        </w:rPr>
        <w:t>融合基础支撑平台（二期）建设项目（预算：</w:t>
      </w:r>
      <w:r w:rsidR="006A5E26" w:rsidRPr="006A5E26">
        <w:rPr>
          <w:rFonts w:ascii="宋体" w:hAnsi="宋体" w:hint="eastAsia"/>
          <w:b/>
          <w:kern w:val="0"/>
          <w:sz w:val="24"/>
        </w:rPr>
        <w:t>人民币174.494166万元</w:t>
      </w:r>
      <w:r>
        <w:rPr>
          <w:rFonts w:ascii="宋体" w:hAnsi="宋体" w:hint="eastAsia"/>
          <w:b/>
          <w:kern w:val="0"/>
          <w:sz w:val="24"/>
        </w:rPr>
        <w:t>）</w:t>
      </w:r>
    </w:p>
    <w:p w14:paraId="324308DD" w14:textId="77777777" w:rsidR="00FA70D4" w:rsidRDefault="00FA70D4" w:rsidP="00FA70D4">
      <w:pPr>
        <w:spacing w:beforeLines="100" w:before="312" w:afterLines="50" w:after="156"/>
        <w:outlineLvl w:val="2"/>
        <w:rPr>
          <w:rFonts w:ascii="宋体" w:hAnsi="宋体"/>
          <w:b/>
        </w:rPr>
      </w:pPr>
      <w:r>
        <w:rPr>
          <w:rFonts w:ascii="宋体" w:hAnsi="宋体" w:hint="eastAsia"/>
          <w:b/>
          <w:kern w:val="0"/>
          <w:sz w:val="24"/>
        </w:rPr>
        <w:t>（一）项目概述</w:t>
      </w:r>
    </w:p>
    <w:p w14:paraId="50B7C347" w14:textId="77777777" w:rsidR="00FA70D4" w:rsidRDefault="00FA70D4" w:rsidP="00FA70D4">
      <w:pPr>
        <w:ind w:firstLineChars="200" w:firstLine="420"/>
        <w:rPr>
          <w:rFonts w:ascii="宋体" w:hAnsi="宋体"/>
        </w:rPr>
      </w:pPr>
      <w:r>
        <w:rPr>
          <w:rFonts w:ascii="宋体" w:hAnsi="宋体" w:hint="eastAsia"/>
        </w:rPr>
        <w:t>2018年6月,《智慧校园总体框架》国家标准发布，规范了智慧校园建设。我校的智慧校园需要建立在安全高效的网络之上，大数据的采集，更离不开无线网络和</w:t>
      </w:r>
      <w:proofErr w:type="gramStart"/>
      <w:r>
        <w:rPr>
          <w:rFonts w:ascii="宋体" w:hAnsi="宋体" w:hint="eastAsia"/>
        </w:rPr>
        <w:t>物联网</w:t>
      </w:r>
      <w:proofErr w:type="gramEnd"/>
      <w:r>
        <w:rPr>
          <w:rFonts w:ascii="宋体" w:hAnsi="宋体" w:hint="eastAsia"/>
        </w:rPr>
        <w:t>。物联网需要灵活的基础网络，与无处不在的无线网络相融合，才能发挥最大的优势，为智慧校园提供工作、学习和生活的数字环境。这个一体化的数字环境以各种应用服务系统为载体，将教学、科研、管理和校园生活进行充分融合。此外，学校办公、管理和教学都对无线网络有迫切需求。</w:t>
      </w:r>
    </w:p>
    <w:p w14:paraId="34CB4F17" w14:textId="77777777" w:rsidR="00FA70D4" w:rsidRDefault="00FA70D4" w:rsidP="00FA70D4">
      <w:pPr>
        <w:ind w:firstLineChars="200" w:firstLine="420"/>
        <w:rPr>
          <w:rFonts w:ascii="宋体" w:hAnsi="宋体"/>
        </w:rPr>
      </w:pPr>
      <w:r>
        <w:rPr>
          <w:rFonts w:ascii="宋体" w:hAnsi="宋体" w:hint="eastAsia"/>
        </w:rPr>
        <w:t>无线网络建设是高校管理和信息化建设的重要组成部分，关系到高校教学、科研、管理等核心业务，是高校信息化顶层设计和高校发展规划的重要内容，将为教育改革发展和人才培养模式创新奠定坚实的基础。</w:t>
      </w:r>
    </w:p>
    <w:p w14:paraId="76A5E617" w14:textId="77777777" w:rsidR="00FA70D4" w:rsidRDefault="00FA70D4" w:rsidP="00FA70D4">
      <w:pPr>
        <w:ind w:firstLineChars="200" w:firstLine="420"/>
        <w:rPr>
          <w:rFonts w:ascii="宋体" w:hAnsi="宋体"/>
        </w:rPr>
      </w:pPr>
      <w:r>
        <w:rPr>
          <w:rFonts w:ascii="宋体" w:hAnsi="宋体" w:hint="eastAsia"/>
        </w:rPr>
        <w:t>为此，我校于2019年开始</w:t>
      </w:r>
      <w:proofErr w:type="gramStart"/>
      <w:r>
        <w:rPr>
          <w:rFonts w:ascii="宋体" w:hAnsi="宋体" w:hint="eastAsia"/>
        </w:rPr>
        <w:t>启动物联无线</w:t>
      </w:r>
      <w:proofErr w:type="gramEnd"/>
      <w:r>
        <w:rPr>
          <w:rFonts w:ascii="宋体" w:hAnsi="宋体" w:hint="eastAsia"/>
        </w:rPr>
        <w:t>融合支撑平台建设，着力建设无线校园网和</w:t>
      </w:r>
      <w:proofErr w:type="gramStart"/>
      <w:r>
        <w:rPr>
          <w:rFonts w:ascii="宋体" w:hAnsi="宋体" w:hint="eastAsia"/>
        </w:rPr>
        <w:t>物联网</w:t>
      </w:r>
      <w:proofErr w:type="gramEnd"/>
      <w:r>
        <w:rPr>
          <w:rFonts w:ascii="宋体" w:hAnsi="宋体" w:hint="eastAsia"/>
        </w:rPr>
        <w:t>、SDN基础网络相融合的智慧网络。2019年完成了一期工程，已实现天河校区、黄埔校区办公区、教学区等公共区域的无线校园网覆盖，2020年计划实施二期工程（即本项目），将覆盖清远校区。未来还将实施三期工程（即物联网项目）,从而</w:t>
      </w:r>
      <w:proofErr w:type="gramStart"/>
      <w:r>
        <w:rPr>
          <w:rFonts w:ascii="宋体" w:hAnsi="宋体" w:hint="eastAsia"/>
        </w:rPr>
        <w:t>完成物联无线</w:t>
      </w:r>
      <w:proofErr w:type="gramEnd"/>
      <w:r>
        <w:rPr>
          <w:rFonts w:ascii="宋体" w:hAnsi="宋体" w:hint="eastAsia"/>
        </w:rPr>
        <w:t>融合的智慧校园支撑平台建设。</w:t>
      </w:r>
    </w:p>
    <w:p w14:paraId="5578FE29" w14:textId="77777777" w:rsidR="00FA70D4" w:rsidRDefault="00FA70D4" w:rsidP="00FA70D4">
      <w:pPr>
        <w:ind w:firstLineChars="200" w:firstLine="420"/>
        <w:rPr>
          <w:rFonts w:ascii="宋体" w:hAnsi="宋体"/>
        </w:rPr>
      </w:pPr>
      <w:r>
        <w:rPr>
          <w:rFonts w:ascii="宋体" w:hAnsi="宋体" w:hint="eastAsia"/>
        </w:rPr>
        <w:t>本项目是我校创新强</w:t>
      </w:r>
      <w:proofErr w:type="gramStart"/>
      <w:r>
        <w:rPr>
          <w:rFonts w:ascii="宋体" w:hAnsi="宋体" w:hint="eastAsia"/>
        </w:rPr>
        <w:t>校项目</w:t>
      </w:r>
      <w:proofErr w:type="gramEnd"/>
      <w:r>
        <w:rPr>
          <w:rFonts w:ascii="宋体" w:hAnsi="宋体" w:hint="eastAsia"/>
        </w:rPr>
        <w:t>“智慧校园构建”子项目“物联无线融合支撑平台”的二期工程，依据国家、教育部、教育厅关于高校网络信息安全的相关文件精神和要求进行建设，将建设我校清远校区教学办公等公共区域的无线校园网，是我校信息网络化建设的重要组成部分。</w:t>
      </w:r>
    </w:p>
    <w:p w14:paraId="1DBB43D6" w14:textId="77777777" w:rsidR="00FA70D4" w:rsidRDefault="00FA70D4" w:rsidP="00FA70D4">
      <w:pPr>
        <w:spacing w:beforeLines="100" w:before="312" w:afterLines="50" w:after="156"/>
        <w:outlineLvl w:val="2"/>
        <w:rPr>
          <w:rFonts w:ascii="宋体" w:hAnsi="宋体"/>
          <w:b/>
        </w:rPr>
      </w:pPr>
      <w:r>
        <w:rPr>
          <w:rFonts w:ascii="宋体" w:hAnsi="宋体" w:hint="eastAsia"/>
          <w:b/>
          <w:kern w:val="0"/>
          <w:sz w:val="24"/>
        </w:rPr>
        <w:t>（二）项目建设内容</w:t>
      </w:r>
    </w:p>
    <w:p w14:paraId="34263386" w14:textId="77777777" w:rsidR="00FA70D4" w:rsidRDefault="00FA70D4" w:rsidP="00FA70D4">
      <w:pPr>
        <w:rPr>
          <w:rFonts w:ascii="宋体" w:hAnsi="宋体"/>
          <w:b/>
        </w:rPr>
      </w:pPr>
      <w:r>
        <w:rPr>
          <w:rFonts w:ascii="宋体" w:hAnsi="宋体" w:hint="eastAsia"/>
          <w:b/>
        </w:rPr>
        <w:t>1、项目背景</w:t>
      </w:r>
    </w:p>
    <w:p w14:paraId="389359CC" w14:textId="77777777" w:rsidR="00FA70D4" w:rsidRDefault="00FA70D4" w:rsidP="00FA70D4">
      <w:pPr>
        <w:ind w:firstLineChars="200" w:firstLine="420"/>
        <w:rPr>
          <w:rFonts w:ascii="宋体" w:hAnsi="宋体"/>
        </w:rPr>
      </w:pPr>
      <w:r>
        <w:rPr>
          <w:rFonts w:ascii="宋体" w:hAnsi="宋体" w:hint="eastAsia"/>
        </w:rPr>
        <w:t>随着移动互联网业务的快速发展，大量无线终端用户存在通过终端访问互联网需求，特别是在高校这种人口密集的场景，该问题更为突出。为了让广大学生在任何时间、任何终端可以随时随地访问校园网、互联网资源，需要建设一个高可用、高安全、高稳定、易使用、易管理、易扩展的无线校园网络与基础设施平台，实现无线网络的无缝、高速覆盖，为网络资源的充分利用和共享提供强有力的保障，为学校的全面信息化奠定坚实的基础。</w:t>
      </w:r>
    </w:p>
    <w:p w14:paraId="07E8B0D8" w14:textId="77777777" w:rsidR="00FA70D4" w:rsidRDefault="00FA70D4" w:rsidP="00FA70D4">
      <w:pPr>
        <w:ind w:firstLineChars="200" w:firstLine="420"/>
        <w:rPr>
          <w:rFonts w:ascii="宋体" w:hAnsi="宋体"/>
        </w:rPr>
      </w:pPr>
      <w:r>
        <w:rPr>
          <w:rFonts w:ascii="宋体" w:hAnsi="宋体" w:hint="eastAsia"/>
        </w:rPr>
        <w:t>我校无线校园网一期建设项目总投资48万元，项目已于2019年10月完成并正式启用，完成了天河校区行政教学区域、黄埔校区南区办公教学区域的无线网络覆盖，基本满足了天河与黄埔两个校区教学办公区域无线网络使用需求。因为一期项目资金不足，还需要增加密集场所AP点；另外，一期项目的无线网络需要与学院基础网络扁平化改造对接，无线有线融合形成</w:t>
      </w:r>
      <w:proofErr w:type="gramStart"/>
      <w:r>
        <w:rPr>
          <w:rFonts w:ascii="宋体" w:hAnsi="宋体" w:hint="eastAsia"/>
        </w:rPr>
        <w:t>一</w:t>
      </w:r>
      <w:proofErr w:type="gramEnd"/>
      <w:r>
        <w:rPr>
          <w:rFonts w:ascii="宋体" w:hAnsi="宋体" w:hint="eastAsia"/>
        </w:rPr>
        <w:t>张网，实现网络打通、统一管理，资源相互调配。</w:t>
      </w:r>
    </w:p>
    <w:p w14:paraId="04D4F7C2" w14:textId="77777777" w:rsidR="00FA70D4" w:rsidRDefault="00FA70D4" w:rsidP="00FA70D4">
      <w:pPr>
        <w:rPr>
          <w:rFonts w:ascii="宋体" w:hAnsi="宋体"/>
          <w:b/>
        </w:rPr>
      </w:pPr>
      <w:r>
        <w:rPr>
          <w:rFonts w:ascii="宋体" w:hAnsi="宋体" w:hint="eastAsia"/>
          <w:b/>
        </w:rPr>
        <w:t>2、项目建设目标</w:t>
      </w:r>
    </w:p>
    <w:p w14:paraId="7931842C" w14:textId="77777777" w:rsidR="00FA70D4" w:rsidRDefault="00FA70D4" w:rsidP="00FA70D4">
      <w:pPr>
        <w:ind w:firstLineChars="200" w:firstLine="420"/>
        <w:rPr>
          <w:rFonts w:ascii="宋体" w:hAnsi="宋体"/>
        </w:rPr>
      </w:pPr>
      <w:r>
        <w:rPr>
          <w:rFonts w:ascii="宋体" w:hAnsi="宋体" w:hint="eastAsia"/>
        </w:rPr>
        <w:t>采用主流的无线技术（WiFi6标准）对清远校区教学楼、实验楼、图书馆、体育馆、食堂等公共区域进行WIFI网络覆盖，并实现全体师生实名制接入无线校园网，提升在校师生的网络使用体验，做依法合</w:t>
      </w:r>
      <w:proofErr w:type="gramStart"/>
      <w:r>
        <w:rPr>
          <w:rFonts w:ascii="宋体" w:hAnsi="宋体" w:hint="eastAsia"/>
        </w:rPr>
        <w:t>规</w:t>
      </w:r>
      <w:proofErr w:type="gramEnd"/>
      <w:r>
        <w:rPr>
          <w:rFonts w:ascii="宋体" w:hAnsi="宋体" w:hint="eastAsia"/>
        </w:rPr>
        <w:t>使用无线校园网，促进学校教学、信息化管理和服务的发展。通过无线校园网的建设支撑学校各学科、专业和总体教学水平的快速发展。</w:t>
      </w:r>
    </w:p>
    <w:p w14:paraId="7BA87CC0" w14:textId="77777777" w:rsidR="00FA70D4" w:rsidRDefault="00FA70D4" w:rsidP="00FA70D4">
      <w:pPr>
        <w:rPr>
          <w:rFonts w:ascii="宋体" w:hAnsi="宋体"/>
          <w:b/>
        </w:rPr>
      </w:pPr>
      <w:r>
        <w:rPr>
          <w:rFonts w:ascii="宋体" w:hAnsi="宋体" w:hint="eastAsia"/>
          <w:b/>
        </w:rPr>
        <w:t>3、建设需求分析</w:t>
      </w:r>
    </w:p>
    <w:p w14:paraId="09C6B9D4" w14:textId="77777777" w:rsidR="00FA70D4" w:rsidRDefault="00FA70D4" w:rsidP="00FA70D4">
      <w:pPr>
        <w:rPr>
          <w:rFonts w:ascii="宋体" w:hAnsi="宋体"/>
        </w:rPr>
      </w:pPr>
      <w:r>
        <w:rPr>
          <w:rFonts w:ascii="宋体" w:hAnsi="宋体" w:hint="eastAsia"/>
        </w:rPr>
        <w:t>（1）总体需求</w:t>
      </w:r>
    </w:p>
    <w:p w14:paraId="27D3B908" w14:textId="77777777" w:rsidR="00FA70D4" w:rsidRDefault="00FA70D4" w:rsidP="00FA70D4">
      <w:pPr>
        <w:ind w:firstLineChars="200" w:firstLine="420"/>
        <w:rPr>
          <w:rFonts w:ascii="宋体" w:hAnsi="宋体"/>
        </w:rPr>
      </w:pPr>
      <w:r>
        <w:rPr>
          <w:rFonts w:ascii="宋体" w:hAnsi="宋体" w:hint="eastAsia"/>
        </w:rPr>
        <w:t>我校清远校区需要在2020年进行教学、办公区域的全面无线覆盖，并于已建成的天河、黄埔两校区无线网络、学校基础网络融合成一张网络。</w:t>
      </w:r>
    </w:p>
    <w:p w14:paraId="006E3889" w14:textId="77777777" w:rsidR="00FA70D4" w:rsidRDefault="00FA70D4" w:rsidP="00FA70D4">
      <w:pPr>
        <w:ind w:firstLineChars="200" w:firstLine="420"/>
        <w:rPr>
          <w:rFonts w:ascii="宋体" w:hAnsi="宋体"/>
        </w:rPr>
      </w:pPr>
      <w:r>
        <w:rPr>
          <w:rFonts w:ascii="宋体" w:hAnsi="宋体" w:hint="eastAsia"/>
        </w:rPr>
        <w:t>考虑未来5年的发展，学校计划对清远校区多个公共区域进行无线网络建设，根据使用场景的不同，选用不同类型无线AP进行全面部署，并且所有无线AP均选用支持WiFi6的产品，所有AP需要能够同时部署在2.4G及5.8G 2个频段。同时，部署无线控制器和大数据网优平台，实现无线网络的智能化管理，做到全网无线网络状态实时感知，无线用户体验实时感知。</w:t>
      </w:r>
    </w:p>
    <w:p w14:paraId="1F7B7DF8" w14:textId="77777777" w:rsidR="00FA70D4" w:rsidRDefault="00FA70D4" w:rsidP="00FA70D4">
      <w:pPr>
        <w:ind w:firstLineChars="200" w:firstLine="420"/>
        <w:rPr>
          <w:rFonts w:ascii="宋体" w:hAnsi="宋体"/>
        </w:rPr>
      </w:pPr>
      <w:r>
        <w:rPr>
          <w:rFonts w:ascii="宋体" w:hAnsi="宋体" w:hint="eastAsia"/>
        </w:rPr>
        <w:t>本项目建设所需24口POE交换机、高功率POE交换机、汇聚交换机、千兆光纤模块、万兆光纤模块由采购人另行采购，不在本次采购范围中。</w:t>
      </w:r>
    </w:p>
    <w:p w14:paraId="5F9C4E49" w14:textId="77777777" w:rsidR="00FA70D4" w:rsidRDefault="00FA70D4" w:rsidP="00FA70D4">
      <w:pPr>
        <w:ind w:firstLineChars="200" w:firstLine="420"/>
        <w:rPr>
          <w:rFonts w:ascii="宋体" w:hAnsi="宋体"/>
        </w:rPr>
      </w:pPr>
      <w:r>
        <w:rPr>
          <w:rFonts w:ascii="宋体" w:hAnsi="宋体" w:hint="eastAsia"/>
        </w:rPr>
        <w:t>整体的规划设计图如下：</w:t>
      </w:r>
    </w:p>
    <w:p w14:paraId="0A743EE5" w14:textId="77777777" w:rsidR="00FA70D4" w:rsidRDefault="00FA70D4" w:rsidP="00FA70D4">
      <w:pPr>
        <w:jc w:val="center"/>
        <w:rPr>
          <w:rFonts w:ascii="宋体" w:hAnsi="宋体"/>
        </w:rPr>
      </w:pPr>
      <w:r>
        <w:rPr>
          <w:rFonts w:ascii="宋体" w:hAnsi="宋体"/>
          <w:noProof/>
        </w:rPr>
        <w:drawing>
          <wp:inline distT="0" distB="0" distL="0" distR="0" wp14:anchorId="007356FA" wp14:editId="63DC6200">
            <wp:extent cx="2638425" cy="1971675"/>
            <wp:effectExtent l="0" t="0" r="9525" b="952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4" cstate="print"/>
                    <a:stretch>
                      <a:fillRect/>
                    </a:stretch>
                  </pic:blipFill>
                  <pic:spPr>
                    <a:xfrm>
                      <a:off x="0" y="0"/>
                      <a:ext cx="2643652" cy="1975897"/>
                    </a:xfrm>
                    <a:prstGeom prst="rect">
                      <a:avLst/>
                    </a:prstGeom>
                  </pic:spPr>
                </pic:pic>
              </a:graphicData>
            </a:graphic>
          </wp:inline>
        </w:drawing>
      </w:r>
    </w:p>
    <w:p w14:paraId="289D966F" w14:textId="77777777" w:rsidR="00FA70D4" w:rsidRDefault="00FA70D4" w:rsidP="00FA70D4">
      <w:pPr>
        <w:ind w:firstLineChars="100" w:firstLine="210"/>
        <w:rPr>
          <w:rFonts w:ascii="宋体" w:hAnsi="宋体"/>
        </w:rPr>
      </w:pPr>
      <w:r>
        <w:rPr>
          <w:rFonts w:ascii="宋体" w:hAnsi="宋体" w:hint="eastAsia"/>
        </w:rPr>
        <w:t>1）室内无线AP通过六类网线连接楼层配线间内的POE交换机，POE交换机选用24口全千兆设备，满足高速接入的同时还可以给无线AP提供远端供电。</w:t>
      </w:r>
    </w:p>
    <w:p w14:paraId="40A0DF7D" w14:textId="77777777" w:rsidR="00FA70D4" w:rsidRDefault="00FA70D4" w:rsidP="00FA70D4">
      <w:pPr>
        <w:ind w:firstLineChars="100" w:firstLine="210"/>
        <w:rPr>
          <w:rFonts w:ascii="宋体" w:hAnsi="宋体"/>
        </w:rPr>
      </w:pPr>
      <w:r>
        <w:rPr>
          <w:rFonts w:ascii="宋体" w:hAnsi="宋体" w:hint="eastAsia"/>
        </w:rPr>
        <w:t>2）本项目设计在教学楼、实验楼、体育馆各部署1台万兆汇聚交换机，汇聚交换机与校园网核心交换机之间采用双万兆光纤上联，可以实现与有线网络互为备份，进一步提高校园网的可用性及可靠性；</w:t>
      </w:r>
    </w:p>
    <w:p w14:paraId="76AA9CF7" w14:textId="77777777" w:rsidR="00FA70D4" w:rsidRDefault="00FA70D4" w:rsidP="00FA70D4">
      <w:pPr>
        <w:ind w:firstLineChars="100" w:firstLine="210"/>
        <w:rPr>
          <w:rFonts w:ascii="宋体" w:hAnsi="宋体"/>
        </w:rPr>
      </w:pPr>
      <w:r>
        <w:rPr>
          <w:rFonts w:ascii="宋体" w:hAnsi="宋体" w:hint="eastAsia"/>
        </w:rPr>
        <w:t>3）对于部分不能通过POE供电的AP，通过光纤链路进行互联，就近取市电，确保AP的正常供电以及数据转发；</w:t>
      </w:r>
    </w:p>
    <w:p w14:paraId="0A54B8C7" w14:textId="77777777" w:rsidR="00FA70D4" w:rsidRDefault="00FA70D4" w:rsidP="00FA70D4">
      <w:pPr>
        <w:ind w:firstLineChars="100" w:firstLine="210"/>
        <w:rPr>
          <w:rFonts w:ascii="宋体" w:hAnsi="宋体"/>
        </w:rPr>
      </w:pPr>
      <w:r>
        <w:rPr>
          <w:rFonts w:ascii="宋体" w:hAnsi="宋体" w:hint="eastAsia"/>
        </w:rPr>
        <w:t>4）本次项目建设对原教务处实训室的无线进行集中清理归档，依据设备的使用年限及可用性，对原教务无线AP进行集中设计部署，移至校园非重点区域再次使用，提供设备资源的充分利用；</w:t>
      </w:r>
    </w:p>
    <w:p w14:paraId="6F41664F" w14:textId="77777777" w:rsidR="00FA70D4" w:rsidRDefault="00FA70D4" w:rsidP="00FA70D4">
      <w:pPr>
        <w:ind w:firstLineChars="100" w:firstLine="210"/>
        <w:rPr>
          <w:rFonts w:ascii="宋体" w:hAnsi="宋体"/>
        </w:rPr>
      </w:pPr>
      <w:r>
        <w:rPr>
          <w:rFonts w:ascii="宋体" w:hAnsi="宋体" w:hint="eastAsia"/>
        </w:rPr>
        <w:t>5）增加实名认证系统，实名认证系统要求支持与学校统一身份认证系统进行对接，实现用户信息同步，并配合无线控制器，实现无线用户的安全、多用户终端上线管理等功能，新增的认证系统支持对原有无线网络的兼容，同时支持与SDN有线网络统一管理，实现校园网有线无线统一的认证需求；</w:t>
      </w:r>
    </w:p>
    <w:p w14:paraId="3AFED17F" w14:textId="77777777" w:rsidR="00FA70D4" w:rsidRDefault="00FA70D4" w:rsidP="00FA70D4">
      <w:pPr>
        <w:rPr>
          <w:rFonts w:ascii="宋体" w:hAnsi="宋体"/>
        </w:rPr>
      </w:pPr>
      <w:r>
        <w:rPr>
          <w:rFonts w:ascii="宋体" w:hAnsi="宋体" w:hint="eastAsia"/>
        </w:rPr>
        <w:t>（2） 覆盖需求</w:t>
      </w:r>
    </w:p>
    <w:p w14:paraId="5CB7C515" w14:textId="77777777" w:rsidR="00FA70D4" w:rsidRDefault="00FA70D4" w:rsidP="00FA70D4">
      <w:pPr>
        <w:ind w:firstLineChars="200" w:firstLine="420"/>
        <w:rPr>
          <w:rFonts w:ascii="宋体" w:hAnsi="宋体"/>
        </w:rPr>
      </w:pPr>
      <w:r>
        <w:rPr>
          <w:rFonts w:ascii="宋体" w:hAnsi="宋体" w:hint="eastAsia"/>
        </w:rPr>
        <w:t>教学区域：随着无线智慧教室等无线教学应用的开展，师生之间通过无线网络进行的教学互动越来越多，对无线网络提出了更高的要求。因此，教学区域的无线网络应具备更高的性能。基于此考虑，教学区必须基于最新的WiFi6 协议构建无线教学网络。</w:t>
      </w:r>
    </w:p>
    <w:p w14:paraId="1110AF91" w14:textId="77777777" w:rsidR="00FA70D4" w:rsidRDefault="00FA70D4" w:rsidP="00FA70D4">
      <w:pPr>
        <w:ind w:firstLineChars="200" w:firstLine="420"/>
        <w:rPr>
          <w:rFonts w:ascii="宋体" w:hAnsi="宋体"/>
        </w:rPr>
      </w:pPr>
      <w:r>
        <w:rPr>
          <w:rFonts w:ascii="宋体" w:hAnsi="宋体" w:hint="eastAsia"/>
        </w:rPr>
        <w:t>食堂区域：此类区域人流量大，空间开放，为典型的高密度覆盖场景，使用高密AP进行覆盖。</w:t>
      </w:r>
    </w:p>
    <w:p w14:paraId="482C0798" w14:textId="77777777" w:rsidR="00FA70D4" w:rsidRDefault="00FA70D4" w:rsidP="00FA70D4">
      <w:pPr>
        <w:ind w:firstLineChars="200" w:firstLine="420"/>
        <w:rPr>
          <w:rFonts w:ascii="宋体" w:hAnsi="宋体"/>
        </w:rPr>
      </w:pPr>
      <w:r>
        <w:rPr>
          <w:rFonts w:ascii="宋体" w:hAnsi="宋体" w:hint="eastAsia"/>
        </w:rPr>
        <w:t xml:space="preserve">图书馆区域：此类区域人流量较多，空间区域相对来说较为开放，同样具备一定的办公及功能隔断，针对此类区域，需要考虑高并发的同时，兼顾部分特殊场景的使用。针对图书馆阅览等区域，参考实际区域的部署环境，重点考虑并发及覆盖半径,针对密集区域，特别是有固定座位及人员常驻区域，采用高密AP进行部属。高密AP直接部署在覆盖区域的天花板或墙壁上，单接入点可保证120个终端同时上网正常使用。针对部分走廊及半开放区域， </w:t>
      </w:r>
    </w:p>
    <w:p w14:paraId="5C2C3BB7" w14:textId="77777777" w:rsidR="00FA70D4" w:rsidRDefault="00FA70D4" w:rsidP="00FA70D4">
      <w:pPr>
        <w:rPr>
          <w:rFonts w:ascii="宋体" w:hAnsi="宋体"/>
        </w:rPr>
      </w:pPr>
      <w:r>
        <w:rPr>
          <w:rFonts w:ascii="宋体" w:hAnsi="宋体" w:hint="eastAsia"/>
        </w:rPr>
        <w:t>运动馆区域：此类区域人流量大，空间开放，为典型的高密度覆盖场景，并且需充分考虑无线网络安全、射频控制、移动访问、服务质量保证、无缝漫游、物联网模块拓展等重要因素，使用专业的场馆高密AP进行覆盖。</w:t>
      </w:r>
    </w:p>
    <w:p w14:paraId="27FBD218" w14:textId="77777777" w:rsidR="00FA70D4" w:rsidRDefault="00FA70D4" w:rsidP="00FA70D4">
      <w:pPr>
        <w:ind w:firstLineChars="200" w:firstLine="420"/>
        <w:rPr>
          <w:rFonts w:ascii="宋体" w:hAnsi="宋体"/>
        </w:rPr>
      </w:pPr>
      <w:r>
        <w:rPr>
          <w:rFonts w:ascii="宋体" w:hAnsi="宋体" w:hint="eastAsia"/>
        </w:rPr>
        <w:t>本项目共需在清远校区增加300台无线AP(包括5台室外AP)，</w:t>
      </w:r>
      <w:r>
        <w:rPr>
          <w:rFonts w:ascii="宋体" w:hAnsi="宋体" w:hint="eastAsia"/>
          <w:b/>
        </w:rPr>
        <w:t>室内AP具体覆盖位置如下</w:t>
      </w:r>
      <w:r>
        <w:rPr>
          <w:rFonts w:ascii="宋体" w:hAnsi="宋体" w:hint="eastAsia"/>
        </w:rPr>
        <w:t>：</w:t>
      </w:r>
    </w:p>
    <w:tbl>
      <w:tblPr>
        <w:tblW w:w="8200" w:type="dxa"/>
        <w:tblInd w:w="118" w:type="dxa"/>
        <w:tblLook w:val="04A0" w:firstRow="1" w:lastRow="0" w:firstColumn="1" w:lastColumn="0" w:noHBand="0" w:noVBand="1"/>
      </w:tblPr>
      <w:tblGrid>
        <w:gridCol w:w="699"/>
        <w:gridCol w:w="992"/>
        <w:gridCol w:w="2127"/>
        <w:gridCol w:w="992"/>
        <w:gridCol w:w="1417"/>
        <w:gridCol w:w="993"/>
        <w:gridCol w:w="980"/>
      </w:tblGrid>
      <w:tr w:rsidR="00FA70D4" w14:paraId="2EB412D9" w14:textId="77777777" w:rsidTr="00EB0550">
        <w:trPr>
          <w:trHeight w:val="280"/>
        </w:trPr>
        <w:tc>
          <w:tcPr>
            <w:tcW w:w="699" w:type="dxa"/>
            <w:tcBorders>
              <w:top w:val="single" w:sz="8" w:space="0" w:color="auto"/>
              <w:left w:val="single" w:sz="8" w:space="0" w:color="auto"/>
              <w:bottom w:val="single" w:sz="4" w:space="0" w:color="auto"/>
              <w:right w:val="single" w:sz="4" w:space="0" w:color="auto"/>
            </w:tcBorders>
            <w:shd w:val="clear" w:color="auto" w:fill="auto"/>
            <w:vAlign w:val="center"/>
          </w:tcPr>
          <w:p w14:paraId="02B7AACE" w14:textId="77777777" w:rsidR="00FA70D4" w:rsidRDefault="00FA70D4" w:rsidP="00EB0550">
            <w:pPr>
              <w:widowControl/>
              <w:jc w:val="center"/>
              <w:rPr>
                <w:rFonts w:ascii="宋体" w:hAnsi="宋体" w:cs="宋体"/>
                <w:b/>
                <w:bCs/>
                <w:kern w:val="0"/>
                <w:szCs w:val="21"/>
              </w:rPr>
            </w:pPr>
            <w:r>
              <w:rPr>
                <w:rFonts w:ascii="宋体" w:hAnsi="宋体" w:cs="宋体" w:hint="eastAsia"/>
                <w:b/>
                <w:bCs/>
                <w:kern w:val="0"/>
                <w:szCs w:val="21"/>
              </w:rPr>
              <w:t>区域</w:t>
            </w:r>
          </w:p>
        </w:tc>
        <w:tc>
          <w:tcPr>
            <w:tcW w:w="992" w:type="dxa"/>
            <w:tcBorders>
              <w:top w:val="single" w:sz="8" w:space="0" w:color="auto"/>
              <w:left w:val="nil"/>
              <w:bottom w:val="single" w:sz="4" w:space="0" w:color="auto"/>
              <w:right w:val="single" w:sz="4" w:space="0" w:color="auto"/>
            </w:tcBorders>
            <w:shd w:val="clear" w:color="auto" w:fill="auto"/>
            <w:vAlign w:val="center"/>
          </w:tcPr>
          <w:p w14:paraId="5B204A45" w14:textId="77777777" w:rsidR="00FA70D4" w:rsidRDefault="00FA70D4" w:rsidP="00EB0550">
            <w:pPr>
              <w:widowControl/>
              <w:jc w:val="center"/>
              <w:rPr>
                <w:rFonts w:ascii="宋体" w:hAnsi="宋体" w:cs="宋体"/>
                <w:b/>
                <w:bCs/>
                <w:kern w:val="0"/>
                <w:szCs w:val="21"/>
              </w:rPr>
            </w:pPr>
            <w:r>
              <w:rPr>
                <w:rFonts w:ascii="宋体" w:hAnsi="宋体" w:cs="宋体" w:hint="eastAsia"/>
                <w:b/>
                <w:bCs/>
                <w:kern w:val="0"/>
                <w:szCs w:val="21"/>
              </w:rPr>
              <w:t>楼层</w:t>
            </w:r>
          </w:p>
        </w:tc>
        <w:tc>
          <w:tcPr>
            <w:tcW w:w="2127" w:type="dxa"/>
            <w:tcBorders>
              <w:top w:val="single" w:sz="8" w:space="0" w:color="auto"/>
              <w:left w:val="nil"/>
              <w:bottom w:val="single" w:sz="4" w:space="0" w:color="auto"/>
              <w:right w:val="single" w:sz="4" w:space="0" w:color="auto"/>
            </w:tcBorders>
            <w:shd w:val="clear" w:color="auto" w:fill="auto"/>
            <w:vAlign w:val="center"/>
          </w:tcPr>
          <w:p w14:paraId="00CE2412" w14:textId="77777777" w:rsidR="00FA70D4" w:rsidRDefault="00FA70D4" w:rsidP="00EB0550">
            <w:pPr>
              <w:widowControl/>
              <w:jc w:val="center"/>
              <w:rPr>
                <w:rFonts w:ascii="宋体" w:hAnsi="宋体" w:cs="宋体"/>
                <w:b/>
                <w:bCs/>
                <w:kern w:val="0"/>
                <w:szCs w:val="21"/>
              </w:rPr>
            </w:pPr>
            <w:r>
              <w:rPr>
                <w:rFonts w:ascii="宋体" w:hAnsi="宋体" w:cs="宋体" w:hint="eastAsia"/>
                <w:b/>
                <w:bCs/>
                <w:kern w:val="0"/>
                <w:szCs w:val="21"/>
              </w:rPr>
              <w:t>具体位置</w:t>
            </w:r>
          </w:p>
        </w:tc>
        <w:tc>
          <w:tcPr>
            <w:tcW w:w="992" w:type="dxa"/>
            <w:tcBorders>
              <w:top w:val="single" w:sz="8" w:space="0" w:color="auto"/>
              <w:left w:val="nil"/>
              <w:bottom w:val="single" w:sz="4" w:space="0" w:color="auto"/>
              <w:right w:val="single" w:sz="4" w:space="0" w:color="auto"/>
            </w:tcBorders>
            <w:shd w:val="clear" w:color="auto" w:fill="auto"/>
            <w:vAlign w:val="center"/>
          </w:tcPr>
          <w:p w14:paraId="7F4A7956" w14:textId="77777777" w:rsidR="00FA70D4" w:rsidRDefault="00FA70D4" w:rsidP="00EB0550">
            <w:pPr>
              <w:widowControl/>
              <w:jc w:val="center"/>
              <w:rPr>
                <w:rFonts w:ascii="宋体" w:hAnsi="宋体" w:cs="宋体"/>
                <w:b/>
                <w:bCs/>
                <w:kern w:val="0"/>
                <w:szCs w:val="21"/>
              </w:rPr>
            </w:pPr>
            <w:r>
              <w:rPr>
                <w:rFonts w:ascii="宋体" w:hAnsi="宋体" w:cs="宋体" w:hint="eastAsia"/>
                <w:b/>
                <w:bCs/>
                <w:kern w:val="0"/>
                <w:szCs w:val="21"/>
              </w:rPr>
              <w:t>面板AP</w:t>
            </w:r>
          </w:p>
        </w:tc>
        <w:tc>
          <w:tcPr>
            <w:tcW w:w="1417" w:type="dxa"/>
            <w:tcBorders>
              <w:top w:val="single" w:sz="8" w:space="0" w:color="auto"/>
              <w:left w:val="nil"/>
              <w:bottom w:val="single" w:sz="4" w:space="0" w:color="auto"/>
              <w:right w:val="single" w:sz="4" w:space="0" w:color="auto"/>
            </w:tcBorders>
            <w:shd w:val="clear" w:color="auto" w:fill="auto"/>
            <w:vAlign w:val="center"/>
          </w:tcPr>
          <w:p w14:paraId="671DDE4A" w14:textId="77777777" w:rsidR="00FA70D4" w:rsidRDefault="00FA70D4" w:rsidP="00EB0550">
            <w:pPr>
              <w:widowControl/>
              <w:jc w:val="center"/>
              <w:rPr>
                <w:rFonts w:ascii="宋体" w:hAnsi="宋体" w:cs="宋体"/>
                <w:b/>
                <w:bCs/>
                <w:kern w:val="0"/>
                <w:szCs w:val="21"/>
              </w:rPr>
            </w:pPr>
            <w:r>
              <w:rPr>
                <w:rFonts w:ascii="宋体" w:hAnsi="宋体" w:cs="宋体" w:hint="eastAsia"/>
                <w:b/>
                <w:bCs/>
                <w:kern w:val="0"/>
                <w:szCs w:val="21"/>
              </w:rPr>
              <w:t>普通放装AP</w:t>
            </w:r>
          </w:p>
        </w:tc>
        <w:tc>
          <w:tcPr>
            <w:tcW w:w="993" w:type="dxa"/>
            <w:tcBorders>
              <w:top w:val="single" w:sz="8" w:space="0" w:color="auto"/>
              <w:left w:val="nil"/>
              <w:bottom w:val="single" w:sz="4" w:space="0" w:color="auto"/>
              <w:right w:val="single" w:sz="4" w:space="0" w:color="auto"/>
            </w:tcBorders>
            <w:shd w:val="clear" w:color="auto" w:fill="auto"/>
            <w:vAlign w:val="center"/>
          </w:tcPr>
          <w:p w14:paraId="7FE5A09C" w14:textId="77777777" w:rsidR="00FA70D4" w:rsidRDefault="00FA70D4" w:rsidP="00EB0550">
            <w:pPr>
              <w:widowControl/>
              <w:jc w:val="center"/>
              <w:rPr>
                <w:rFonts w:ascii="宋体" w:hAnsi="宋体" w:cs="宋体"/>
                <w:b/>
                <w:bCs/>
                <w:kern w:val="0"/>
                <w:szCs w:val="21"/>
              </w:rPr>
            </w:pPr>
            <w:r>
              <w:rPr>
                <w:rFonts w:ascii="宋体" w:hAnsi="宋体" w:cs="宋体" w:hint="eastAsia"/>
                <w:b/>
                <w:bCs/>
                <w:kern w:val="0"/>
                <w:szCs w:val="21"/>
              </w:rPr>
              <w:t>高密AP</w:t>
            </w:r>
          </w:p>
        </w:tc>
        <w:tc>
          <w:tcPr>
            <w:tcW w:w="980" w:type="dxa"/>
            <w:tcBorders>
              <w:top w:val="single" w:sz="8" w:space="0" w:color="auto"/>
              <w:left w:val="nil"/>
              <w:bottom w:val="single" w:sz="4" w:space="0" w:color="auto"/>
              <w:right w:val="single" w:sz="8" w:space="0" w:color="auto"/>
            </w:tcBorders>
            <w:shd w:val="clear" w:color="auto" w:fill="auto"/>
            <w:vAlign w:val="center"/>
          </w:tcPr>
          <w:p w14:paraId="274F77CF" w14:textId="77777777" w:rsidR="00FA70D4" w:rsidRDefault="00FA70D4" w:rsidP="00EB0550">
            <w:pPr>
              <w:widowControl/>
              <w:jc w:val="center"/>
              <w:rPr>
                <w:rFonts w:ascii="宋体" w:hAnsi="宋体" w:cs="宋体"/>
                <w:b/>
                <w:bCs/>
                <w:kern w:val="0"/>
                <w:szCs w:val="21"/>
              </w:rPr>
            </w:pPr>
            <w:r>
              <w:rPr>
                <w:rFonts w:ascii="宋体" w:hAnsi="宋体" w:cs="宋体" w:hint="eastAsia"/>
                <w:b/>
                <w:bCs/>
                <w:kern w:val="0"/>
                <w:szCs w:val="21"/>
              </w:rPr>
              <w:t>场馆AP</w:t>
            </w:r>
          </w:p>
        </w:tc>
      </w:tr>
      <w:tr w:rsidR="00FA70D4" w14:paraId="407B1BC6" w14:textId="77777777" w:rsidTr="00EB0550">
        <w:trPr>
          <w:trHeight w:val="560"/>
        </w:trPr>
        <w:tc>
          <w:tcPr>
            <w:tcW w:w="699" w:type="dxa"/>
            <w:vMerge w:val="restart"/>
            <w:tcBorders>
              <w:top w:val="nil"/>
              <w:left w:val="single" w:sz="8" w:space="0" w:color="auto"/>
              <w:bottom w:val="single" w:sz="4" w:space="0" w:color="auto"/>
              <w:right w:val="single" w:sz="4" w:space="0" w:color="auto"/>
            </w:tcBorders>
            <w:shd w:val="clear" w:color="auto" w:fill="auto"/>
            <w:noWrap/>
            <w:vAlign w:val="center"/>
          </w:tcPr>
          <w:p w14:paraId="4D43CFB8"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教学楼</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3D84AB39"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c>
          <w:tcPr>
            <w:tcW w:w="2127" w:type="dxa"/>
            <w:tcBorders>
              <w:top w:val="nil"/>
              <w:left w:val="nil"/>
              <w:bottom w:val="single" w:sz="4" w:space="0" w:color="auto"/>
              <w:right w:val="single" w:sz="4" w:space="0" w:color="auto"/>
            </w:tcBorders>
            <w:shd w:val="clear" w:color="auto" w:fill="auto"/>
            <w:vAlign w:val="center"/>
          </w:tcPr>
          <w:p w14:paraId="25A97A55"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101、105阶梯教室</w:t>
            </w:r>
          </w:p>
        </w:tc>
        <w:tc>
          <w:tcPr>
            <w:tcW w:w="992" w:type="dxa"/>
            <w:tcBorders>
              <w:top w:val="nil"/>
              <w:left w:val="nil"/>
              <w:bottom w:val="single" w:sz="4" w:space="0" w:color="auto"/>
              <w:right w:val="single" w:sz="4" w:space="0" w:color="auto"/>
            </w:tcBorders>
            <w:shd w:val="clear" w:color="auto" w:fill="auto"/>
            <w:vAlign w:val="center"/>
          </w:tcPr>
          <w:p w14:paraId="71C6D370"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73AA513E"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67FBA48B"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4</w:t>
            </w:r>
          </w:p>
        </w:tc>
        <w:tc>
          <w:tcPr>
            <w:tcW w:w="980" w:type="dxa"/>
            <w:tcBorders>
              <w:top w:val="nil"/>
              <w:left w:val="nil"/>
              <w:bottom w:val="single" w:sz="4" w:space="0" w:color="auto"/>
              <w:right w:val="single" w:sz="8" w:space="0" w:color="auto"/>
            </w:tcBorders>
            <w:shd w:val="clear" w:color="auto" w:fill="auto"/>
            <w:vAlign w:val="center"/>
          </w:tcPr>
          <w:p w14:paraId="3BE44D6D" w14:textId="77777777" w:rsidR="00FA70D4" w:rsidRDefault="00FA70D4" w:rsidP="00EB0550">
            <w:pPr>
              <w:widowControl/>
              <w:jc w:val="center"/>
              <w:rPr>
                <w:rFonts w:ascii="宋体" w:hAnsi="宋体" w:cs="宋体"/>
                <w:kern w:val="0"/>
                <w:szCs w:val="21"/>
              </w:rPr>
            </w:pPr>
          </w:p>
        </w:tc>
      </w:tr>
      <w:tr w:rsidR="00FA70D4" w14:paraId="75DAD665"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4DE55837"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72761549"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371B9385"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102办公室</w:t>
            </w:r>
          </w:p>
        </w:tc>
        <w:tc>
          <w:tcPr>
            <w:tcW w:w="992" w:type="dxa"/>
            <w:tcBorders>
              <w:top w:val="nil"/>
              <w:left w:val="nil"/>
              <w:bottom w:val="single" w:sz="4" w:space="0" w:color="auto"/>
              <w:right w:val="single" w:sz="4" w:space="0" w:color="auto"/>
            </w:tcBorders>
            <w:shd w:val="clear" w:color="auto" w:fill="auto"/>
            <w:vAlign w:val="center"/>
          </w:tcPr>
          <w:p w14:paraId="37F734DA"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21B35960"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c>
          <w:tcPr>
            <w:tcW w:w="993" w:type="dxa"/>
            <w:tcBorders>
              <w:top w:val="nil"/>
              <w:left w:val="nil"/>
              <w:bottom w:val="single" w:sz="4" w:space="0" w:color="auto"/>
              <w:right w:val="single" w:sz="4" w:space="0" w:color="auto"/>
            </w:tcBorders>
            <w:shd w:val="clear" w:color="auto" w:fill="auto"/>
            <w:vAlign w:val="center"/>
          </w:tcPr>
          <w:p w14:paraId="78788AF8" w14:textId="77777777" w:rsidR="00FA70D4" w:rsidRDefault="00FA70D4" w:rsidP="00EB0550">
            <w:pPr>
              <w:widowControl/>
              <w:jc w:val="center"/>
              <w:rPr>
                <w:rFonts w:ascii="宋体" w:hAnsi="宋体" w:cs="宋体"/>
                <w:kern w:val="0"/>
                <w:szCs w:val="21"/>
              </w:rPr>
            </w:pPr>
          </w:p>
        </w:tc>
        <w:tc>
          <w:tcPr>
            <w:tcW w:w="980" w:type="dxa"/>
            <w:tcBorders>
              <w:top w:val="nil"/>
              <w:left w:val="nil"/>
              <w:bottom w:val="single" w:sz="4" w:space="0" w:color="auto"/>
              <w:right w:val="single" w:sz="8" w:space="0" w:color="auto"/>
            </w:tcBorders>
            <w:shd w:val="clear" w:color="auto" w:fill="auto"/>
            <w:vAlign w:val="center"/>
          </w:tcPr>
          <w:p w14:paraId="437836CB" w14:textId="77777777" w:rsidR="00FA70D4" w:rsidRDefault="00FA70D4" w:rsidP="00EB0550">
            <w:pPr>
              <w:widowControl/>
              <w:jc w:val="center"/>
              <w:rPr>
                <w:rFonts w:ascii="宋体" w:hAnsi="宋体" w:cs="宋体"/>
                <w:kern w:val="0"/>
                <w:szCs w:val="21"/>
              </w:rPr>
            </w:pPr>
          </w:p>
        </w:tc>
      </w:tr>
      <w:tr w:rsidR="00FA70D4" w14:paraId="3F7849DB"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675FD9EC"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63382F0A"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7D717995"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103团委会议室</w:t>
            </w:r>
          </w:p>
        </w:tc>
        <w:tc>
          <w:tcPr>
            <w:tcW w:w="992" w:type="dxa"/>
            <w:tcBorders>
              <w:top w:val="nil"/>
              <w:left w:val="nil"/>
              <w:bottom w:val="single" w:sz="4" w:space="0" w:color="auto"/>
              <w:right w:val="single" w:sz="4" w:space="0" w:color="auto"/>
            </w:tcBorders>
            <w:shd w:val="clear" w:color="auto" w:fill="auto"/>
            <w:vAlign w:val="center"/>
          </w:tcPr>
          <w:p w14:paraId="05523900"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3E616FD2"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3B0B9552"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c>
          <w:tcPr>
            <w:tcW w:w="980" w:type="dxa"/>
            <w:tcBorders>
              <w:top w:val="nil"/>
              <w:left w:val="nil"/>
              <w:bottom w:val="single" w:sz="4" w:space="0" w:color="auto"/>
              <w:right w:val="single" w:sz="8" w:space="0" w:color="auto"/>
            </w:tcBorders>
            <w:shd w:val="clear" w:color="auto" w:fill="auto"/>
            <w:vAlign w:val="center"/>
          </w:tcPr>
          <w:p w14:paraId="466C2FF3" w14:textId="77777777" w:rsidR="00FA70D4" w:rsidRDefault="00FA70D4" w:rsidP="00EB0550">
            <w:pPr>
              <w:widowControl/>
              <w:jc w:val="center"/>
              <w:rPr>
                <w:rFonts w:ascii="宋体" w:hAnsi="宋体" w:cs="宋体"/>
                <w:kern w:val="0"/>
                <w:szCs w:val="21"/>
              </w:rPr>
            </w:pPr>
          </w:p>
        </w:tc>
      </w:tr>
      <w:tr w:rsidR="00FA70D4" w14:paraId="756DFC13" w14:textId="77777777" w:rsidTr="00EB0550">
        <w:trPr>
          <w:trHeight w:val="280"/>
        </w:trPr>
        <w:tc>
          <w:tcPr>
            <w:tcW w:w="699" w:type="dxa"/>
            <w:vMerge/>
            <w:tcBorders>
              <w:top w:val="nil"/>
              <w:left w:val="single" w:sz="8" w:space="0" w:color="auto"/>
              <w:bottom w:val="single" w:sz="4" w:space="0" w:color="auto"/>
              <w:right w:val="single" w:sz="4" w:space="0" w:color="auto"/>
            </w:tcBorders>
            <w:vAlign w:val="center"/>
          </w:tcPr>
          <w:p w14:paraId="04B62277"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5A54E2C8"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058CEB4D"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104书库</w:t>
            </w:r>
          </w:p>
        </w:tc>
        <w:tc>
          <w:tcPr>
            <w:tcW w:w="992" w:type="dxa"/>
            <w:tcBorders>
              <w:top w:val="nil"/>
              <w:left w:val="nil"/>
              <w:bottom w:val="single" w:sz="4" w:space="0" w:color="auto"/>
              <w:right w:val="single" w:sz="4" w:space="0" w:color="auto"/>
            </w:tcBorders>
            <w:shd w:val="clear" w:color="auto" w:fill="auto"/>
            <w:vAlign w:val="center"/>
          </w:tcPr>
          <w:p w14:paraId="0A2B97E2"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456E6157"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36990ED6" w14:textId="77777777" w:rsidR="00FA70D4" w:rsidRDefault="00FA70D4" w:rsidP="00EB0550">
            <w:pPr>
              <w:widowControl/>
              <w:jc w:val="center"/>
              <w:rPr>
                <w:rFonts w:ascii="宋体" w:hAnsi="宋体" w:cs="宋体"/>
                <w:kern w:val="0"/>
                <w:szCs w:val="21"/>
              </w:rPr>
            </w:pPr>
          </w:p>
        </w:tc>
        <w:tc>
          <w:tcPr>
            <w:tcW w:w="980" w:type="dxa"/>
            <w:tcBorders>
              <w:top w:val="nil"/>
              <w:left w:val="nil"/>
              <w:bottom w:val="single" w:sz="4" w:space="0" w:color="auto"/>
              <w:right w:val="single" w:sz="8" w:space="0" w:color="auto"/>
            </w:tcBorders>
            <w:shd w:val="clear" w:color="auto" w:fill="auto"/>
            <w:vAlign w:val="center"/>
          </w:tcPr>
          <w:p w14:paraId="28DB057B" w14:textId="77777777" w:rsidR="00FA70D4" w:rsidRDefault="00FA70D4" w:rsidP="00EB0550">
            <w:pPr>
              <w:widowControl/>
              <w:jc w:val="center"/>
              <w:rPr>
                <w:rFonts w:ascii="宋体" w:hAnsi="宋体" w:cs="宋体"/>
                <w:kern w:val="0"/>
                <w:szCs w:val="21"/>
              </w:rPr>
            </w:pPr>
          </w:p>
        </w:tc>
      </w:tr>
      <w:tr w:rsidR="00FA70D4" w14:paraId="5BDFDB4E" w14:textId="77777777" w:rsidTr="00EB0550">
        <w:trPr>
          <w:trHeight w:val="840"/>
        </w:trPr>
        <w:tc>
          <w:tcPr>
            <w:tcW w:w="699" w:type="dxa"/>
            <w:vMerge/>
            <w:tcBorders>
              <w:top w:val="nil"/>
              <w:left w:val="single" w:sz="8" w:space="0" w:color="auto"/>
              <w:bottom w:val="single" w:sz="4" w:space="0" w:color="auto"/>
              <w:right w:val="single" w:sz="4" w:space="0" w:color="auto"/>
            </w:tcBorders>
            <w:vAlign w:val="center"/>
          </w:tcPr>
          <w:p w14:paraId="176C4E2E"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30FFF621"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66922B66"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106、107、108课室</w:t>
            </w:r>
          </w:p>
        </w:tc>
        <w:tc>
          <w:tcPr>
            <w:tcW w:w="992" w:type="dxa"/>
            <w:tcBorders>
              <w:top w:val="nil"/>
              <w:left w:val="nil"/>
              <w:bottom w:val="single" w:sz="4" w:space="0" w:color="auto"/>
              <w:right w:val="single" w:sz="4" w:space="0" w:color="auto"/>
            </w:tcBorders>
            <w:shd w:val="clear" w:color="auto" w:fill="auto"/>
            <w:vAlign w:val="center"/>
          </w:tcPr>
          <w:p w14:paraId="1097D8FA"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2C6B9808"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36B44100"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3</w:t>
            </w:r>
          </w:p>
        </w:tc>
        <w:tc>
          <w:tcPr>
            <w:tcW w:w="980" w:type="dxa"/>
            <w:tcBorders>
              <w:top w:val="nil"/>
              <w:left w:val="nil"/>
              <w:bottom w:val="single" w:sz="4" w:space="0" w:color="auto"/>
              <w:right w:val="single" w:sz="8" w:space="0" w:color="auto"/>
            </w:tcBorders>
            <w:shd w:val="clear" w:color="auto" w:fill="auto"/>
            <w:vAlign w:val="center"/>
          </w:tcPr>
          <w:p w14:paraId="3C2E6B87" w14:textId="77777777" w:rsidR="00FA70D4" w:rsidRDefault="00FA70D4" w:rsidP="00EB0550">
            <w:pPr>
              <w:widowControl/>
              <w:jc w:val="center"/>
              <w:rPr>
                <w:rFonts w:ascii="宋体" w:hAnsi="宋体" w:cs="宋体"/>
                <w:kern w:val="0"/>
                <w:szCs w:val="21"/>
              </w:rPr>
            </w:pPr>
          </w:p>
        </w:tc>
      </w:tr>
      <w:tr w:rsidR="00FA70D4" w14:paraId="1F81B813"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35ED2131"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651F372E"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7994CC81"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109值班室</w:t>
            </w:r>
          </w:p>
        </w:tc>
        <w:tc>
          <w:tcPr>
            <w:tcW w:w="992" w:type="dxa"/>
            <w:tcBorders>
              <w:top w:val="nil"/>
              <w:left w:val="nil"/>
              <w:bottom w:val="single" w:sz="4" w:space="0" w:color="auto"/>
              <w:right w:val="single" w:sz="4" w:space="0" w:color="auto"/>
            </w:tcBorders>
            <w:shd w:val="clear" w:color="auto" w:fill="auto"/>
            <w:vAlign w:val="center"/>
          </w:tcPr>
          <w:p w14:paraId="5C76672C"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c>
          <w:tcPr>
            <w:tcW w:w="1417" w:type="dxa"/>
            <w:tcBorders>
              <w:top w:val="nil"/>
              <w:left w:val="nil"/>
              <w:bottom w:val="single" w:sz="4" w:space="0" w:color="auto"/>
              <w:right w:val="single" w:sz="4" w:space="0" w:color="auto"/>
            </w:tcBorders>
            <w:shd w:val="clear" w:color="auto" w:fill="auto"/>
            <w:vAlign w:val="center"/>
          </w:tcPr>
          <w:p w14:paraId="4560FBFE"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34B02687" w14:textId="77777777" w:rsidR="00FA70D4" w:rsidRDefault="00FA70D4" w:rsidP="00EB0550">
            <w:pPr>
              <w:widowControl/>
              <w:jc w:val="center"/>
              <w:rPr>
                <w:rFonts w:ascii="宋体" w:hAnsi="宋体" w:cs="宋体"/>
                <w:kern w:val="0"/>
                <w:szCs w:val="21"/>
              </w:rPr>
            </w:pPr>
          </w:p>
        </w:tc>
        <w:tc>
          <w:tcPr>
            <w:tcW w:w="980" w:type="dxa"/>
            <w:tcBorders>
              <w:top w:val="nil"/>
              <w:left w:val="nil"/>
              <w:bottom w:val="single" w:sz="4" w:space="0" w:color="auto"/>
              <w:right w:val="single" w:sz="8" w:space="0" w:color="auto"/>
            </w:tcBorders>
            <w:shd w:val="clear" w:color="auto" w:fill="auto"/>
            <w:vAlign w:val="center"/>
          </w:tcPr>
          <w:p w14:paraId="64C2C80E" w14:textId="77777777" w:rsidR="00FA70D4" w:rsidRDefault="00FA70D4" w:rsidP="00EB0550">
            <w:pPr>
              <w:widowControl/>
              <w:jc w:val="center"/>
              <w:rPr>
                <w:rFonts w:ascii="宋体" w:hAnsi="宋体" w:cs="宋体"/>
                <w:kern w:val="0"/>
                <w:szCs w:val="21"/>
              </w:rPr>
            </w:pPr>
          </w:p>
        </w:tc>
      </w:tr>
      <w:tr w:rsidR="00FA70D4" w14:paraId="2DD35AE8"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4E7F7576"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0ACA116D"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050B491C"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110招生就业</w:t>
            </w:r>
          </w:p>
        </w:tc>
        <w:tc>
          <w:tcPr>
            <w:tcW w:w="992" w:type="dxa"/>
            <w:tcBorders>
              <w:top w:val="nil"/>
              <w:left w:val="nil"/>
              <w:bottom w:val="single" w:sz="4" w:space="0" w:color="auto"/>
              <w:right w:val="single" w:sz="4" w:space="0" w:color="auto"/>
            </w:tcBorders>
            <w:shd w:val="clear" w:color="auto" w:fill="auto"/>
            <w:vAlign w:val="center"/>
          </w:tcPr>
          <w:p w14:paraId="1D0067BA"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c>
          <w:tcPr>
            <w:tcW w:w="1417" w:type="dxa"/>
            <w:tcBorders>
              <w:top w:val="nil"/>
              <w:left w:val="nil"/>
              <w:bottom w:val="single" w:sz="4" w:space="0" w:color="auto"/>
              <w:right w:val="single" w:sz="4" w:space="0" w:color="auto"/>
            </w:tcBorders>
            <w:shd w:val="clear" w:color="auto" w:fill="auto"/>
            <w:vAlign w:val="center"/>
          </w:tcPr>
          <w:p w14:paraId="33981905"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6D04B579" w14:textId="77777777" w:rsidR="00FA70D4" w:rsidRDefault="00FA70D4" w:rsidP="00EB0550">
            <w:pPr>
              <w:widowControl/>
              <w:jc w:val="center"/>
              <w:rPr>
                <w:rFonts w:ascii="宋体" w:hAnsi="宋体" w:cs="宋体"/>
                <w:kern w:val="0"/>
                <w:szCs w:val="21"/>
              </w:rPr>
            </w:pPr>
          </w:p>
        </w:tc>
        <w:tc>
          <w:tcPr>
            <w:tcW w:w="980" w:type="dxa"/>
            <w:tcBorders>
              <w:top w:val="nil"/>
              <w:left w:val="nil"/>
              <w:bottom w:val="single" w:sz="4" w:space="0" w:color="auto"/>
              <w:right w:val="single" w:sz="8" w:space="0" w:color="auto"/>
            </w:tcBorders>
            <w:shd w:val="clear" w:color="auto" w:fill="auto"/>
            <w:vAlign w:val="center"/>
          </w:tcPr>
          <w:p w14:paraId="68B2C8EF" w14:textId="77777777" w:rsidR="00FA70D4" w:rsidRDefault="00FA70D4" w:rsidP="00EB0550">
            <w:pPr>
              <w:widowControl/>
              <w:jc w:val="center"/>
              <w:rPr>
                <w:rFonts w:ascii="宋体" w:hAnsi="宋体" w:cs="宋体"/>
                <w:kern w:val="0"/>
                <w:szCs w:val="21"/>
              </w:rPr>
            </w:pPr>
          </w:p>
        </w:tc>
      </w:tr>
      <w:tr w:rsidR="00FA70D4" w14:paraId="58B8CEF8" w14:textId="77777777" w:rsidTr="00EB0550">
        <w:trPr>
          <w:trHeight w:val="1120"/>
        </w:trPr>
        <w:tc>
          <w:tcPr>
            <w:tcW w:w="699" w:type="dxa"/>
            <w:vMerge/>
            <w:tcBorders>
              <w:top w:val="nil"/>
              <w:left w:val="single" w:sz="8" w:space="0" w:color="auto"/>
              <w:bottom w:val="single" w:sz="4" w:space="0" w:color="auto"/>
              <w:right w:val="single" w:sz="4" w:space="0" w:color="auto"/>
            </w:tcBorders>
            <w:vAlign w:val="center"/>
          </w:tcPr>
          <w:p w14:paraId="20534735" w14:textId="77777777" w:rsidR="00FA70D4" w:rsidRDefault="00FA70D4" w:rsidP="00EB0550">
            <w:pPr>
              <w:widowControl/>
              <w:jc w:val="center"/>
              <w:rPr>
                <w:rFonts w:ascii="宋体" w:hAnsi="宋体" w:cs="宋体"/>
                <w:kern w:val="0"/>
                <w:szCs w:val="21"/>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35DF7653"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2</w:t>
            </w:r>
          </w:p>
        </w:tc>
        <w:tc>
          <w:tcPr>
            <w:tcW w:w="2127" w:type="dxa"/>
            <w:tcBorders>
              <w:top w:val="nil"/>
              <w:left w:val="nil"/>
              <w:bottom w:val="single" w:sz="4" w:space="0" w:color="auto"/>
              <w:right w:val="single" w:sz="4" w:space="0" w:color="auto"/>
            </w:tcBorders>
            <w:shd w:val="clear" w:color="auto" w:fill="auto"/>
            <w:vAlign w:val="center"/>
          </w:tcPr>
          <w:p w14:paraId="58CB1F39"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201、202、203、204办公室</w:t>
            </w:r>
          </w:p>
        </w:tc>
        <w:tc>
          <w:tcPr>
            <w:tcW w:w="992" w:type="dxa"/>
            <w:tcBorders>
              <w:top w:val="nil"/>
              <w:left w:val="nil"/>
              <w:bottom w:val="single" w:sz="4" w:space="0" w:color="auto"/>
              <w:right w:val="single" w:sz="4" w:space="0" w:color="auto"/>
            </w:tcBorders>
            <w:shd w:val="clear" w:color="auto" w:fill="auto"/>
            <w:vAlign w:val="center"/>
          </w:tcPr>
          <w:p w14:paraId="0379BC15"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70311418"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4</w:t>
            </w:r>
          </w:p>
        </w:tc>
        <w:tc>
          <w:tcPr>
            <w:tcW w:w="993" w:type="dxa"/>
            <w:tcBorders>
              <w:top w:val="nil"/>
              <w:left w:val="nil"/>
              <w:bottom w:val="single" w:sz="4" w:space="0" w:color="auto"/>
              <w:right w:val="single" w:sz="4" w:space="0" w:color="auto"/>
            </w:tcBorders>
            <w:shd w:val="clear" w:color="auto" w:fill="auto"/>
            <w:vAlign w:val="center"/>
          </w:tcPr>
          <w:p w14:paraId="25DCCBD7" w14:textId="77777777" w:rsidR="00FA70D4" w:rsidRDefault="00FA70D4" w:rsidP="00EB0550">
            <w:pPr>
              <w:widowControl/>
              <w:jc w:val="center"/>
              <w:rPr>
                <w:rFonts w:ascii="宋体" w:hAnsi="宋体" w:cs="宋体"/>
                <w:kern w:val="0"/>
                <w:szCs w:val="21"/>
              </w:rPr>
            </w:pPr>
          </w:p>
        </w:tc>
        <w:tc>
          <w:tcPr>
            <w:tcW w:w="980" w:type="dxa"/>
            <w:tcBorders>
              <w:top w:val="nil"/>
              <w:left w:val="nil"/>
              <w:bottom w:val="single" w:sz="4" w:space="0" w:color="auto"/>
              <w:right w:val="single" w:sz="8" w:space="0" w:color="auto"/>
            </w:tcBorders>
            <w:shd w:val="clear" w:color="auto" w:fill="auto"/>
            <w:vAlign w:val="center"/>
          </w:tcPr>
          <w:p w14:paraId="2284B8F8" w14:textId="77777777" w:rsidR="00FA70D4" w:rsidRDefault="00FA70D4" w:rsidP="00EB0550">
            <w:pPr>
              <w:widowControl/>
              <w:jc w:val="center"/>
              <w:rPr>
                <w:rFonts w:ascii="宋体" w:hAnsi="宋体" w:cs="宋体"/>
                <w:kern w:val="0"/>
                <w:szCs w:val="21"/>
              </w:rPr>
            </w:pPr>
          </w:p>
        </w:tc>
      </w:tr>
      <w:tr w:rsidR="00FA70D4" w14:paraId="242E8114"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44E8E7DF"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36141F71"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3D070C31"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205阶梯教室</w:t>
            </w:r>
          </w:p>
        </w:tc>
        <w:tc>
          <w:tcPr>
            <w:tcW w:w="992" w:type="dxa"/>
            <w:tcBorders>
              <w:top w:val="nil"/>
              <w:left w:val="nil"/>
              <w:bottom w:val="single" w:sz="4" w:space="0" w:color="auto"/>
              <w:right w:val="single" w:sz="4" w:space="0" w:color="auto"/>
            </w:tcBorders>
            <w:shd w:val="clear" w:color="auto" w:fill="auto"/>
            <w:vAlign w:val="center"/>
          </w:tcPr>
          <w:p w14:paraId="526B7AFB"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0059DE75"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12B7D7DE"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2</w:t>
            </w:r>
          </w:p>
        </w:tc>
        <w:tc>
          <w:tcPr>
            <w:tcW w:w="980" w:type="dxa"/>
            <w:tcBorders>
              <w:top w:val="nil"/>
              <w:left w:val="nil"/>
              <w:bottom w:val="single" w:sz="4" w:space="0" w:color="auto"/>
              <w:right w:val="single" w:sz="8" w:space="0" w:color="auto"/>
            </w:tcBorders>
            <w:shd w:val="clear" w:color="auto" w:fill="auto"/>
            <w:vAlign w:val="center"/>
          </w:tcPr>
          <w:p w14:paraId="31E11D51" w14:textId="77777777" w:rsidR="00FA70D4" w:rsidRDefault="00FA70D4" w:rsidP="00EB0550">
            <w:pPr>
              <w:widowControl/>
              <w:jc w:val="center"/>
              <w:rPr>
                <w:rFonts w:ascii="宋体" w:hAnsi="宋体" w:cs="宋体"/>
                <w:kern w:val="0"/>
                <w:szCs w:val="21"/>
              </w:rPr>
            </w:pPr>
          </w:p>
        </w:tc>
      </w:tr>
      <w:tr w:rsidR="00FA70D4" w14:paraId="75E036DD" w14:textId="77777777" w:rsidTr="00EB0550">
        <w:trPr>
          <w:trHeight w:val="1120"/>
        </w:trPr>
        <w:tc>
          <w:tcPr>
            <w:tcW w:w="699" w:type="dxa"/>
            <w:vMerge/>
            <w:tcBorders>
              <w:top w:val="nil"/>
              <w:left w:val="single" w:sz="8" w:space="0" w:color="auto"/>
              <w:bottom w:val="single" w:sz="4" w:space="0" w:color="auto"/>
              <w:right w:val="single" w:sz="4" w:space="0" w:color="auto"/>
            </w:tcBorders>
            <w:vAlign w:val="center"/>
          </w:tcPr>
          <w:p w14:paraId="271AA15A"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43ACBF4E"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5533E35C"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206、207、208、209、210办公室</w:t>
            </w:r>
          </w:p>
        </w:tc>
        <w:tc>
          <w:tcPr>
            <w:tcW w:w="992" w:type="dxa"/>
            <w:tcBorders>
              <w:top w:val="nil"/>
              <w:left w:val="nil"/>
              <w:bottom w:val="single" w:sz="4" w:space="0" w:color="auto"/>
              <w:right w:val="single" w:sz="4" w:space="0" w:color="auto"/>
            </w:tcBorders>
            <w:shd w:val="clear" w:color="auto" w:fill="auto"/>
            <w:vAlign w:val="center"/>
          </w:tcPr>
          <w:p w14:paraId="42A619F6"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793ECE87"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5</w:t>
            </w:r>
          </w:p>
        </w:tc>
        <w:tc>
          <w:tcPr>
            <w:tcW w:w="993" w:type="dxa"/>
            <w:tcBorders>
              <w:top w:val="nil"/>
              <w:left w:val="nil"/>
              <w:bottom w:val="single" w:sz="4" w:space="0" w:color="auto"/>
              <w:right w:val="single" w:sz="4" w:space="0" w:color="auto"/>
            </w:tcBorders>
            <w:shd w:val="clear" w:color="auto" w:fill="auto"/>
            <w:vAlign w:val="center"/>
          </w:tcPr>
          <w:p w14:paraId="7985FAEA" w14:textId="77777777" w:rsidR="00FA70D4" w:rsidRDefault="00FA70D4" w:rsidP="00EB0550">
            <w:pPr>
              <w:widowControl/>
              <w:jc w:val="center"/>
              <w:rPr>
                <w:rFonts w:ascii="宋体" w:hAnsi="宋体" w:cs="宋体"/>
                <w:kern w:val="0"/>
                <w:szCs w:val="21"/>
              </w:rPr>
            </w:pPr>
          </w:p>
        </w:tc>
        <w:tc>
          <w:tcPr>
            <w:tcW w:w="980" w:type="dxa"/>
            <w:tcBorders>
              <w:top w:val="nil"/>
              <w:left w:val="nil"/>
              <w:bottom w:val="single" w:sz="4" w:space="0" w:color="auto"/>
              <w:right w:val="single" w:sz="8" w:space="0" w:color="auto"/>
            </w:tcBorders>
            <w:shd w:val="clear" w:color="auto" w:fill="auto"/>
            <w:vAlign w:val="center"/>
          </w:tcPr>
          <w:p w14:paraId="23F7D62D" w14:textId="77777777" w:rsidR="00FA70D4" w:rsidRDefault="00FA70D4" w:rsidP="00EB0550">
            <w:pPr>
              <w:widowControl/>
              <w:jc w:val="center"/>
              <w:rPr>
                <w:rFonts w:ascii="宋体" w:hAnsi="宋体" w:cs="宋体"/>
                <w:kern w:val="0"/>
                <w:szCs w:val="21"/>
              </w:rPr>
            </w:pPr>
          </w:p>
        </w:tc>
      </w:tr>
      <w:tr w:rsidR="00FA70D4" w14:paraId="57DA411E" w14:textId="77777777" w:rsidTr="00EB0550">
        <w:trPr>
          <w:trHeight w:val="840"/>
        </w:trPr>
        <w:tc>
          <w:tcPr>
            <w:tcW w:w="699" w:type="dxa"/>
            <w:vMerge/>
            <w:tcBorders>
              <w:top w:val="nil"/>
              <w:left w:val="single" w:sz="8" w:space="0" w:color="auto"/>
              <w:bottom w:val="single" w:sz="4" w:space="0" w:color="auto"/>
              <w:right w:val="single" w:sz="4" w:space="0" w:color="auto"/>
            </w:tcBorders>
            <w:vAlign w:val="center"/>
          </w:tcPr>
          <w:p w14:paraId="35A5B72B"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3170C244"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4DD975C8"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211-213，215课室</w:t>
            </w:r>
          </w:p>
        </w:tc>
        <w:tc>
          <w:tcPr>
            <w:tcW w:w="992" w:type="dxa"/>
            <w:tcBorders>
              <w:top w:val="nil"/>
              <w:left w:val="nil"/>
              <w:bottom w:val="single" w:sz="4" w:space="0" w:color="auto"/>
              <w:right w:val="single" w:sz="4" w:space="0" w:color="auto"/>
            </w:tcBorders>
            <w:shd w:val="clear" w:color="auto" w:fill="auto"/>
            <w:vAlign w:val="center"/>
          </w:tcPr>
          <w:p w14:paraId="2A8853A6"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4AFDC08D"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03D0B260"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4</w:t>
            </w:r>
          </w:p>
        </w:tc>
        <w:tc>
          <w:tcPr>
            <w:tcW w:w="980" w:type="dxa"/>
            <w:tcBorders>
              <w:top w:val="nil"/>
              <w:left w:val="nil"/>
              <w:bottom w:val="single" w:sz="4" w:space="0" w:color="auto"/>
              <w:right w:val="single" w:sz="8" w:space="0" w:color="auto"/>
            </w:tcBorders>
            <w:shd w:val="clear" w:color="auto" w:fill="auto"/>
            <w:vAlign w:val="center"/>
          </w:tcPr>
          <w:p w14:paraId="7857B57C" w14:textId="77777777" w:rsidR="00FA70D4" w:rsidRDefault="00FA70D4" w:rsidP="00EB0550">
            <w:pPr>
              <w:widowControl/>
              <w:jc w:val="center"/>
              <w:rPr>
                <w:rFonts w:ascii="宋体" w:hAnsi="宋体" w:cs="宋体"/>
                <w:kern w:val="0"/>
                <w:szCs w:val="21"/>
              </w:rPr>
            </w:pPr>
          </w:p>
        </w:tc>
      </w:tr>
      <w:tr w:rsidR="00FA70D4" w14:paraId="181B8C9D"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6B010B77"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2221BFD4"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03C8FB91"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214教室休息室</w:t>
            </w:r>
          </w:p>
        </w:tc>
        <w:tc>
          <w:tcPr>
            <w:tcW w:w="992" w:type="dxa"/>
            <w:tcBorders>
              <w:top w:val="nil"/>
              <w:left w:val="nil"/>
              <w:bottom w:val="single" w:sz="4" w:space="0" w:color="auto"/>
              <w:right w:val="single" w:sz="4" w:space="0" w:color="auto"/>
            </w:tcBorders>
            <w:shd w:val="clear" w:color="auto" w:fill="auto"/>
            <w:vAlign w:val="center"/>
          </w:tcPr>
          <w:p w14:paraId="50678B18"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c>
          <w:tcPr>
            <w:tcW w:w="1417" w:type="dxa"/>
            <w:tcBorders>
              <w:top w:val="nil"/>
              <w:left w:val="nil"/>
              <w:bottom w:val="single" w:sz="4" w:space="0" w:color="auto"/>
              <w:right w:val="single" w:sz="4" w:space="0" w:color="auto"/>
            </w:tcBorders>
            <w:shd w:val="clear" w:color="auto" w:fill="auto"/>
            <w:vAlign w:val="center"/>
          </w:tcPr>
          <w:p w14:paraId="2F4FF202"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29040BD9" w14:textId="77777777" w:rsidR="00FA70D4" w:rsidRDefault="00FA70D4" w:rsidP="00EB0550">
            <w:pPr>
              <w:widowControl/>
              <w:jc w:val="center"/>
              <w:rPr>
                <w:rFonts w:ascii="宋体" w:hAnsi="宋体" w:cs="宋体"/>
                <w:kern w:val="0"/>
                <w:szCs w:val="21"/>
              </w:rPr>
            </w:pPr>
          </w:p>
        </w:tc>
        <w:tc>
          <w:tcPr>
            <w:tcW w:w="980" w:type="dxa"/>
            <w:tcBorders>
              <w:top w:val="nil"/>
              <w:left w:val="nil"/>
              <w:bottom w:val="single" w:sz="4" w:space="0" w:color="auto"/>
              <w:right w:val="single" w:sz="8" w:space="0" w:color="auto"/>
            </w:tcBorders>
            <w:shd w:val="clear" w:color="auto" w:fill="auto"/>
            <w:vAlign w:val="center"/>
          </w:tcPr>
          <w:p w14:paraId="1B47447F" w14:textId="77777777" w:rsidR="00FA70D4" w:rsidRDefault="00FA70D4" w:rsidP="00EB0550">
            <w:pPr>
              <w:widowControl/>
              <w:jc w:val="center"/>
              <w:rPr>
                <w:rFonts w:ascii="宋体" w:hAnsi="宋体" w:cs="宋体"/>
                <w:kern w:val="0"/>
                <w:szCs w:val="21"/>
              </w:rPr>
            </w:pPr>
          </w:p>
        </w:tc>
      </w:tr>
      <w:tr w:rsidR="00FA70D4" w14:paraId="627CDD89" w14:textId="77777777" w:rsidTr="00EB0550">
        <w:trPr>
          <w:trHeight w:val="840"/>
        </w:trPr>
        <w:tc>
          <w:tcPr>
            <w:tcW w:w="699" w:type="dxa"/>
            <w:vMerge/>
            <w:tcBorders>
              <w:top w:val="nil"/>
              <w:left w:val="single" w:sz="8" w:space="0" w:color="auto"/>
              <w:bottom w:val="single" w:sz="4" w:space="0" w:color="auto"/>
              <w:right w:val="single" w:sz="4" w:space="0" w:color="auto"/>
            </w:tcBorders>
            <w:vAlign w:val="center"/>
          </w:tcPr>
          <w:p w14:paraId="73EE19A8"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105B2BD5"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14AD5024"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216-218多媒体教室</w:t>
            </w:r>
          </w:p>
        </w:tc>
        <w:tc>
          <w:tcPr>
            <w:tcW w:w="992" w:type="dxa"/>
            <w:tcBorders>
              <w:top w:val="nil"/>
              <w:left w:val="nil"/>
              <w:bottom w:val="single" w:sz="4" w:space="0" w:color="auto"/>
              <w:right w:val="single" w:sz="4" w:space="0" w:color="auto"/>
            </w:tcBorders>
            <w:shd w:val="clear" w:color="auto" w:fill="auto"/>
            <w:vAlign w:val="center"/>
          </w:tcPr>
          <w:p w14:paraId="57E82CAC"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0106BA26"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7A1FFA59"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3</w:t>
            </w:r>
          </w:p>
        </w:tc>
        <w:tc>
          <w:tcPr>
            <w:tcW w:w="980" w:type="dxa"/>
            <w:tcBorders>
              <w:top w:val="nil"/>
              <w:left w:val="nil"/>
              <w:bottom w:val="single" w:sz="4" w:space="0" w:color="auto"/>
              <w:right w:val="single" w:sz="8" w:space="0" w:color="auto"/>
            </w:tcBorders>
            <w:shd w:val="clear" w:color="auto" w:fill="auto"/>
            <w:vAlign w:val="center"/>
          </w:tcPr>
          <w:p w14:paraId="37D43187" w14:textId="77777777" w:rsidR="00FA70D4" w:rsidRDefault="00FA70D4" w:rsidP="00EB0550">
            <w:pPr>
              <w:widowControl/>
              <w:jc w:val="center"/>
              <w:rPr>
                <w:rFonts w:ascii="宋体" w:hAnsi="宋体" w:cs="宋体"/>
                <w:kern w:val="0"/>
                <w:szCs w:val="21"/>
              </w:rPr>
            </w:pPr>
          </w:p>
        </w:tc>
      </w:tr>
      <w:tr w:rsidR="00FA70D4" w14:paraId="6617B630"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6B4BB446"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524FC3A9"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59120954"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219-226教室</w:t>
            </w:r>
          </w:p>
        </w:tc>
        <w:tc>
          <w:tcPr>
            <w:tcW w:w="992" w:type="dxa"/>
            <w:tcBorders>
              <w:top w:val="nil"/>
              <w:left w:val="nil"/>
              <w:bottom w:val="single" w:sz="4" w:space="0" w:color="auto"/>
              <w:right w:val="single" w:sz="4" w:space="0" w:color="auto"/>
            </w:tcBorders>
            <w:shd w:val="clear" w:color="auto" w:fill="auto"/>
            <w:vAlign w:val="center"/>
          </w:tcPr>
          <w:p w14:paraId="23FCBAAD"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31924C8D"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548F7E8F"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8</w:t>
            </w:r>
          </w:p>
        </w:tc>
        <w:tc>
          <w:tcPr>
            <w:tcW w:w="980" w:type="dxa"/>
            <w:tcBorders>
              <w:top w:val="nil"/>
              <w:left w:val="nil"/>
              <w:bottom w:val="single" w:sz="4" w:space="0" w:color="auto"/>
              <w:right w:val="single" w:sz="8" w:space="0" w:color="auto"/>
            </w:tcBorders>
            <w:shd w:val="clear" w:color="auto" w:fill="auto"/>
            <w:vAlign w:val="center"/>
          </w:tcPr>
          <w:p w14:paraId="1FF71CC7" w14:textId="77777777" w:rsidR="00FA70D4" w:rsidRDefault="00FA70D4" w:rsidP="00EB0550">
            <w:pPr>
              <w:widowControl/>
              <w:jc w:val="center"/>
              <w:rPr>
                <w:rFonts w:ascii="宋体" w:hAnsi="宋体" w:cs="宋体"/>
                <w:kern w:val="0"/>
                <w:szCs w:val="21"/>
              </w:rPr>
            </w:pPr>
          </w:p>
        </w:tc>
      </w:tr>
      <w:tr w:rsidR="00FA70D4" w14:paraId="66D5BF63"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36B53C9C" w14:textId="77777777" w:rsidR="00FA70D4" w:rsidRDefault="00FA70D4" w:rsidP="00EB0550">
            <w:pPr>
              <w:widowControl/>
              <w:jc w:val="center"/>
              <w:rPr>
                <w:rFonts w:ascii="宋体" w:hAnsi="宋体" w:cs="宋体"/>
                <w:kern w:val="0"/>
                <w:szCs w:val="21"/>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61E2F919"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3</w:t>
            </w:r>
          </w:p>
        </w:tc>
        <w:tc>
          <w:tcPr>
            <w:tcW w:w="2127" w:type="dxa"/>
            <w:tcBorders>
              <w:top w:val="nil"/>
              <w:left w:val="nil"/>
              <w:bottom w:val="single" w:sz="4" w:space="0" w:color="auto"/>
              <w:right w:val="single" w:sz="4" w:space="0" w:color="auto"/>
            </w:tcBorders>
            <w:shd w:val="clear" w:color="auto" w:fill="auto"/>
            <w:vAlign w:val="center"/>
          </w:tcPr>
          <w:p w14:paraId="5B7B1869"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301、305阶梯教室</w:t>
            </w:r>
          </w:p>
        </w:tc>
        <w:tc>
          <w:tcPr>
            <w:tcW w:w="992" w:type="dxa"/>
            <w:tcBorders>
              <w:top w:val="nil"/>
              <w:left w:val="nil"/>
              <w:bottom w:val="single" w:sz="4" w:space="0" w:color="auto"/>
              <w:right w:val="single" w:sz="4" w:space="0" w:color="auto"/>
            </w:tcBorders>
            <w:shd w:val="clear" w:color="auto" w:fill="auto"/>
            <w:vAlign w:val="center"/>
          </w:tcPr>
          <w:p w14:paraId="1C64564E"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504F9FDD"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19B4BD99"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4</w:t>
            </w:r>
          </w:p>
        </w:tc>
        <w:tc>
          <w:tcPr>
            <w:tcW w:w="980" w:type="dxa"/>
            <w:tcBorders>
              <w:top w:val="nil"/>
              <w:left w:val="nil"/>
              <w:bottom w:val="single" w:sz="4" w:space="0" w:color="auto"/>
              <w:right w:val="single" w:sz="8" w:space="0" w:color="auto"/>
            </w:tcBorders>
            <w:shd w:val="clear" w:color="auto" w:fill="auto"/>
            <w:vAlign w:val="center"/>
          </w:tcPr>
          <w:p w14:paraId="45DA6807" w14:textId="77777777" w:rsidR="00FA70D4" w:rsidRDefault="00FA70D4" w:rsidP="00EB0550">
            <w:pPr>
              <w:widowControl/>
              <w:jc w:val="center"/>
              <w:rPr>
                <w:rFonts w:ascii="宋体" w:hAnsi="宋体" w:cs="宋体"/>
                <w:kern w:val="0"/>
                <w:szCs w:val="21"/>
              </w:rPr>
            </w:pPr>
          </w:p>
        </w:tc>
      </w:tr>
      <w:tr w:rsidR="00FA70D4" w14:paraId="7E01E429"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311C39EB"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22E6B700"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0807518C"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302-304办公室</w:t>
            </w:r>
          </w:p>
        </w:tc>
        <w:tc>
          <w:tcPr>
            <w:tcW w:w="992" w:type="dxa"/>
            <w:tcBorders>
              <w:top w:val="nil"/>
              <w:left w:val="nil"/>
              <w:bottom w:val="single" w:sz="4" w:space="0" w:color="auto"/>
              <w:right w:val="single" w:sz="4" w:space="0" w:color="auto"/>
            </w:tcBorders>
            <w:shd w:val="clear" w:color="auto" w:fill="auto"/>
            <w:vAlign w:val="center"/>
          </w:tcPr>
          <w:p w14:paraId="1BD01378"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1887B17F"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3</w:t>
            </w:r>
          </w:p>
        </w:tc>
        <w:tc>
          <w:tcPr>
            <w:tcW w:w="993" w:type="dxa"/>
            <w:tcBorders>
              <w:top w:val="nil"/>
              <w:left w:val="nil"/>
              <w:bottom w:val="single" w:sz="4" w:space="0" w:color="auto"/>
              <w:right w:val="single" w:sz="4" w:space="0" w:color="auto"/>
            </w:tcBorders>
            <w:shd w:val="clear" w:color="auto" w:fill="auto"/>
            <w:vAlign w:val="center"/>
          </w:tcPr>
          <w:p w14:paraId="28B112E1" w14:textId="77777777" w:rsidR="00FA70D4" w:rsidRDefault="00FA70D4" w:rsidP="00EB0550">
            <w:pPr>
              <w:widowControl/>
              <w:jc w:val="center"/>
              <w:rPr>
                <w:rFonts w:ascii="宋体" w:hAnsi="宋体" w:cs="宋体"/>
                <w:kern w:val="0"/>
                <w:szCs w:val="21"/>
              </w:rPr>
            </w:pPr>
          </w:p>
        </w:tc>
        <w:tc>
          <w:tcPr>
            <w:tcW w:w="980" w:type="dxa"/>
            <w:tcBorders>
              <w:top w:val="nil"/>
              <w:left w:val="nil"/>
              <w:bottom w:val="single" w:sz="4" w:space="0" w:color="auto"/>
              <w:right w:val="single" w:sz="8" w:space="0" w:color="auto"/>
            </w:tcBorders>
            <w:shd w:val="clear" w:color="auto" w:fill="auto"/>
            <w:vAlign w:val="center"/>
          </w:tcPr>
          <w:p w14:paraId="2C2E0EFE" w14:textId="77777777" w:rsidR="00FA70D4" w:rsidRDefault="00FA70D4" w:rsidP="00EB0550">
            <w:pPr>
              <w:widowControl/>
              <w:jc w:val="center"/>
              <w:rPr>
                <w:rFonts w:ascii="宋体" w:hAnsi="宋体" w:cs="宋体"/>
                <w:kern w:val="0"/>
                <w:szCs w:val="21"/>
              </w:rPr>
            </w:pPr>
          </w:p>
        </w:tc>
      </w:tr>
      <w:tr w:rsidR="00FA70D4" w14:paraId="24A538BD"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299AFA72"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3986C380"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0206E869"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306-310办公室</w:t>
            </w:r>
          </w:p>
        </w:tc>
        <w:tc>
          <w:tcPr>
            <w:tcW w:w="992" w:type="dxa"/>
            <w:tcBorders>
              <w:top w:val="nil"/>
              <w:left w:val="nil"/>
              <w:bottom w:val="single" w:sz="4" w:space="0" w:color="auto"/>
              <w:right w:val="single" w:sz="4" w:space="0" w:color="auto"/>
            </w:tcBorders>
            <w:shd w:val="clear" w:color="auto" w:fill="auto"/>
            <w:vAlign w:val="center"/>
          </w:tcPr>
          <w:p w14:paraId="5E0EAEA1"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744E2FF4"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5</w:t>
            </w:r>
          </w:p>
        </w:tc>
        <w:tc>
          <w:tcPr>
            <w:tcW w:w="993" w:type="dxa"/>
            <w:tcBorders>
              <w:top w:val="nil"/>
              <w:left w:val="nil"/>
              <w:bottom w:val="single" w:sz="4" w:space="0" w:color="auto"/>
              <w:right w:val="single" w:sz="4" w:space="0" w:color="auto"/>
            </w:tcBorders>
            <w:shd w:val="clear" w:color="auto" w:fill="auto"/>
            <w:vAlign w:val="center"/>
          </w:tcPr>
          <w:p w14:paraId="76928FD6" w14:textId="77777777" w:rsidR="00FA70D4" w:rsidRDefault="00FA70D4" w:rsidP="00EB0550">
            <w:pPr>
              <w:widowControl/>
              <w:jc w:val="center"/>
              <w:rPr>
                <w:rFonts w:ascii="宋体" w:hAnsi="宋体" w:cs="宋体"/>
                <w:kern w:val="0"/>
                <w:szCs w:val="21"/>
              </w:rPr>
            </w:pPr>
          </w:p>
        </w:tc>
        <w:tc>
          <w:tcPr>
            <w:tcW w:w="980" w:type="dxa"/>
            <w:tcBorders>
              <w:top w:val="nil"/>
              <w:left w:val="nil"/>
              <w:bottom w:val="single" w:sz="4" w:space="0" w:color="auto"/>
              <w:right w:val="single" w:sz="8" w:space="0" w:color="auto"/>
            </w:tcBorders>
            <w:shd w:val="clear" w:color="auto" w:fill="auto"/>
            <w:vAlign w:val="center"/>
          </w:tcPr>
          <w:p w14:paraId="6FA4E9AB" w14:textId="77777777" w:rsidR="00FA70D4" w:rsidRDefault="00FA70D4" w:rsidP="00EB0550">
            <w:pPr>
              <w:widowControl/>
              <w:jc w:val="center"/>
              <w:rPr>
                <w:rFonts w:ascii="宋体" w:hAnsi="宋体" w:cs="宋体"/>
                <w:kern w:val="0"/>
                <w:szCs w:val="21"/>
              </w:rPr>
            </w:pPr>
          </w:p>
        </w:tc>
      </w:tr>
      <w:tr w:rsidR="00FA70D4" w14:paraId="78D26ABA"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717E68A0"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1980A449"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772B3632"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311-313教室</w:t>
            </w:r>
          </w:p>
        </w:tc>
        <w:tc>
          <w:tcPr>
            <w:tcW w:w="992" w:type="dxa"/>
            <w:tcBorders>
              <w:top w:val="nil"/>
              <w:left w:val="nil"/>
              <w:bottom w:val="single" w:sz="4" w:space="0" w:color="auto"/>
              <w:right w:val="single" w:sz="4" w:space="0" w:color="auto"/>
            </w:tcBorders>
            <w:shd w:val="clear" w:color="auto" w:fill="auto"/>
            <w:vAlign w:val="center"/>
          </w:tcPr>
          <w:p w14:paraId="4FCB0669"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3AC1D9DD"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39CFC675"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3</w:t>
            </w:r>
          </w:p>
        </w:tc>
        <w:tc>
          <w:tcPr>
            <w:tcW w:w="980" w:type="dxa"/>
            <w:tcBorders>
              <w:top w:val="nil"/>
              <w:left w:val="nil"/>
              <w:bottom w:val="single" w:sz="4" w:space="0" w:color="auto"/>
              <w:right w:val="single" w:sz="8" w:space="0" w:color="auto"/>
            </w:tcBorders>
            <w:shd w:val="clear" w:color="auto" w:fill="auto"/>
            <w:vAlign w:val="center"/>
          </w:tcPr>
          <w:p w14:paraId="72FD41CE" w14:textId="77777777" w:rsidR="00FA70D4" w:rsidRDefault="00FA70D4" w:rsidP="00EB0550">
            <w:pPr>
              <w:widowControl/>
              <w:jc w:val="center"/>
              <w:rPr>
                <w:rFonts w:ascii="宋体" w:hAnsi="宋体" w:cs="宋体"/>
                <w:kern w:val="0"/>
                <w:szCs w:val="21"/>
              </w:rPr>
            </w:pPr>
          </w:p>
        </w:tc>
      </w:tr>
      <w:tr w:rsidR="00FA70D4" w14:paraId="57CE9B91"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3B555B2E"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5497C60E"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5D95F8D3"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314教室休息室</w:t>
            </w:r>
          </w:p>
        </w:tc>
        <w:tc>
          <w:tcPr>
            <w:tcW w:w="992" w:type="dxa"/>
            <w:tcBorders>
              <w:top w:val="nil"/>
              <w:left w:val="nil"/>
              <w:bottom w:val="single" w:sz="4" w:space="0" w:color="auto"/>
              <w:right w:val="single" w:sz="4" w:space="0" w:color="auto"/>
            </w:tcBorders>
            <w:shd w:val="clear" w:color="auto" w:fill="auto"/>
            <w:vAlign w:val="center"/>
          </w:tcPr>
          <w:p w14:paraId="5D77AC83"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c>
          <w:tcPr>
            <w:tcW w:w="1417" w:type="dxa"/>
            <w:tcBorders>
              <w:top w:val="nil"/>
              <w:left w:val="nil"/>
              <w:bottom w:val="single" w:sz="4" w:space="0" w:color="auto"/>
              <w:right w:val="single" w:sz="4" w:space="0" w:color="auto"/>
            </w:tcBorders>
            <w:shd w:val="clear" w:color="auto" w:fill="auto"/>
            <w:vAlign w:val="center"/>
          </w:tcPr>
          <w:p w14:paraId="53221314"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5D42B8E9" w14:textId="77777777" w:rsidR="00FA70D4" w:rsidRDefault="00FA70D4" w:rsidP="00EB0550">
            <w:pPr>
              <w:widowControl/>
              <w:jc w:val="center"/>
              <w:rPr>
                <w:rFonts w:ascii="宋体" w:hAnsi="宋体" w:cs="宋体"/>
                <w:kern w:val="0"/>
                <w:szCs w:val="21"/>
              </w:rPr>
            </w:pPr>
          </w:p>
        </w:tc>
        <w:tc>
          <w:tcPr>
            <w:tcW w:w="980" w:type="dxa"/>
            <w:tcBorders>
              <w:top w:val="nil"/>
              <w:left w:val="nil"/>
              <w:bottom w:val="single" w:sz="4" w:space="0" w:color="auto"/>
              <w:right w:val="single" w:sz="8" w:space="0" w:color="auto"/>
            </w:tcBorders>
            <w:shd w:val="clear" w:color="auto" w:fill="auto"/>
            <w:vAlign w:val="center"/>
          </w:tcPr>
          <w:p w14:paraId="63BCA9E5" w14:textId="77777777" w:rsidR="00FA70D4" w:rsidRDefault="00FA70D4" w:rsidP="00EB0550">
            <w:pPr>
              <w:widowControl/>
              <w:jc w:val="center"/>
              <w:rPr>
                <w:rFonts w:ascii="宋体" w:hAnsi="宋体" w:cs="宋体"/>
                <w:kern w:val="0"/>
                <w:szCs w:val="21"/>
              </w:rPr>
            </w:pPr>
          </w:p>
        </w:tc>
      </w:tr>
      <w:tr w:rsidR="00FA70D4" w14:paraId="57F3C154" w14:textId="77777777" w:rsidTr="00EB0550">
        <w:trPr>
          <w:trHeight w:val="280"/>
        </w:trPr>
        <w:tc>
          <w:tcPr>
            <w:tcW w:w="699" w:type="dxa"/>
            <w:vMerge/>
            <w:tcBorders>
              <w:top w:val="nil"/>
              <w:left w:val="single" w:sz="8" w:space="0" w:color="auto"/>
              <w:bottom w:val="single" w:sz="4" w:space="0" w:color="auto"/>
              <w:right w:val="single" w:sz="4" w:space="0" w:color="auto"/>
            </w:tcBorders>
            <w:vAlign w:val="center"/>
          </w:tcPr>
          <w:p w14:paraId="2C3300AA"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3BAD3E51"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003C8AFD"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315教室</w:t>
            </w:r>
          </w:p>
        </w:tc>
        <w:tc>
          <w:tcPr>
            <w:tcW w:w="992" w:type="dxa"/>
            <w:tcBorders>
              <w:top w:val="nil"/>
              <w:left w:val="nil"/>
              <w:bottom w:val="single" w:sz="4" w:space="0" w:color="auto"/>
              <w:right w:val="single" w:sz="4" w:space="0" w:color="auto"/>
            </w:tcBorders>
            <w:shd w:val="clear" w:color="auto" w:fill="auto"/>
            <w:vAlign w:val="center"/>
          </w:tcPr>
          <w:p w14:paraId="2DACAC0E"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54516C01"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52A93F33"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c>
          <w:tcPr>
            <w:tcW w:w="980" w:type="dxa"/>
            <w:tcBorders>
              <w:top w:val="nil"/>
              <w:left w:val="nil"/>
              <w:bottom w:val="single" w:sz="4" w:space="0" w:color="auto"/>
              <w:right w:val="single" w:sz="8" w:space="0" w:color="auto"/>
            </w:tcBorders>
            <w:shd w:val="clear" w:color="auto" w:fill="auto"/>
            <w:vAlign w:val="center"/>
          </w:tcPr>
          <w:p w14:paraId="41EA6364" w14:textId="77777777" w:rsidR="00FA70D4" w:rsidRDefault="00FA70D4" w:rsidP="00EB0550">
            <w:pPr>
              <w:widowControl/>
              <w:jc w:val="center"/>
              <w:rPr>
                <w:rFonts w:ascii="宋体" w:hAnsi="宋体" w:cs="宋体"/>
                <w:kern w:val="0"/>
                <w:szCs w:val="21"/>
              </w:rPr>
            </w:pPr>
          </w:p>
        </w:tc>
      </w:tr>
      <w:tr w:rsidR="00FA70D4" w14:paraId="73184068" w14:textId="77777777" w:rsidTr="00EB0550">
        <w:trPr>
          <w:trHeight w:val="840"/>
        </w:trPr>
        <w:tc>
          <w:tcPr>
            <w:tcW w:w="699" w:type="dxa"/>
            <w:vMerge/>
            <w:tcBorders>
              <w:top w:val="nil"/>
              <w:left w:val="single" w:sz="8" w:space="0" w:color="auto"/>
              <w:bottom w:val="single" w:sz="4" w:space="0" w:color="auto"/>
              <w:right w:val="single" w:sz="4" w:space="0" w:color="auto"/>
            </w:tcBorders>
            <w:vAlign w:val="center"/>
          </w:tcPr>
          <w:p w14:paraId="3D4C90BA"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3D5907E9"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1B915568"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315-318多媒体教室</w:t>
            </w:r>
          </w:p>
        </w:tc>
        <w:tc>
          <w:tcPr>
            <w:tcW w:w="992" w:type="dxa"/>
            <w:tcBorders>
              <w:top w:val="nil"/>
              <w:left w:val="nil"/>
              <w:bottom w:val="single" w:sz="4" w:space="0" w:color="auto"/>
              <w:right w:val="single" w:sz="4" w:space="0" w:color="auto"/>
            </w:tcBorders>
            <w:shd w:val="clear" w:color="auto" w:fill="auto"/>
            <w:vAlign w:val="center"/>
          </w:tcPr>
          <w:p w14:paraId="31862F81"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03D92E99"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3DDD690B"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3</w:t>
            </w:r>
          </w:p>
        </w:tc>
        <w:tc>
          <w:tcPr>
            <w:tcW w:w="980" w:type="dxa"/>
            <w:tcBorders>
              <w:top w:val="nil"/>
              <w:left w:val="nil"/>
              <w:bottom w:val="single" w:sz="4" w:space="0" w:color="auto"/>
              <w:right w:val="single" w:sz="8" w:space="0" w:color="auto"/>
            </w:tcBorders>
            <w:shd w:val="clear" w:color="auto" w:fill="auto"/>
            <w:vAlign w:val="center"/>
          </w:tcPr>
          <w:p w14:paraId="72138D15" w14:textId="77777777" w:rsidR="00FA70D4" w:rsidRDefault="00FA70D4" w:rsidP="00EB0550">
            <w:pPr>
              <w:widowControl/>
              <w:jc w:val="center"/>
              <w:rPr>
                <w:rFonts w:ascii="宋体" w:hAnsi="宋体" w:cs="宋体"/>
                <w:kern w:val="0"/>
                <w:szCs w:val="21"/>
              </w:rPr>
            </w:pPr>
          </w:p>
        </w:tc>
      </w:tr>
      <w:tr w:rsidR="00FA70D4" w14:paraId="498B6BBE"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046BD7A3"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383C3373"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788E9532"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319-226教室</w:t>
            </w:r>
          </w:p>
        </w:tc>
        <w:tc>
          <w:tcPr>
            <w:tcW w:w="992" w:type="dxa"/>
            <w:tcBorders>
              <w:top w:val="nil"/>
              <w:left w:val="nil"/>
              <w:bottom w:val="single" w:sz="4" w:space="0" w:color="auto"/>
              <w:right w:val="single" w:sz="4" w:space="0" w:color="auto"/>
            </w:tcBorders>
            <w:shd w:val="clear" w:color="auto" w:fill="auto"/>
            <w:vAlign w:val="center"/>
          </w:tcPr>
          <w:p w14:paraId="10FE97E0"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121537D5"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530B967B"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8</w:t>
            </w:r>
          </w:p>
        </w:tc>
        <w:tc>
          <w:tcPr>
            <w:tcW w:w="980" w:type="dxa"/>
            <w:tcBorders>
              <w:top w:val="nil"/>
              <w:left w:val="nil"/>
              <w:bottom w:val="single" w:sz="4" w:space="0" w:color="auto"/>
              <w:right w:val="single" w:sz="8" w:space="0" w:color="auto"/>
            </w:tcBorders>
            <w:shd w:val="clear" w:color="auto" w:fill="auto"/>
            <w:vAlign w:val="center"/>
          </w:tcPr>
          <w:p w14:paraId="7E98DE0C" w14:textId="77777777" w:rsidR="00FA70D4" w:rsidRDefault="00FA70D4" w:rsidP="00EB0550">
            <w:pPr>
              <w:widowControl/>
              <w:jc w:val="center"/>
              <w:rPr>
                <w:rFonts w:ascii="宋体" w:hAnsi="宋体" w:cs="宋体"/>
                <w:kern w:val="0"/>
                <w:szCs w:val="21"/>
              </w:rPr>
            </w:pPr>
          </w:p>
        </w:tc>
      </w:tr>
      <w:tr w:rsidR="00FA70D4" w14:paraId="7271A162" w14:textId="77777777" w:rsidTr="00EB0550">
        <w:trPr>
          <w:trHeight w:val="1120"/>
        </w:trPr>
        <w:tc>
          <w:tcPr>
            <w:tcW w:w="699" w:type="dxa"/>
            <w:vMerge/>
            <w:tcBorders>
              <w:top w:val="nil"/>
              <w:left w:val="single" w:sz="8" w:space="0" w:color="auto"/>
              <w:bottom w:val="single" w:sz="4" w:space="0" w:color="auto"/>
              <w:right w:val="single" w:sz="4" w:space="0" w:color="auto"/>
            </w:tcBorders>
            <w:vAlign w:val="center"/>
          </w:tcPr>
          <w:p w14:paraId="04B13BC2" w14:textId="77777777" w:rsidR="00FA70D4" w:rsidRDefault="00FA70D4" w:rsidP="00EB0550">
            <w:pPr>
              <w:widowControl/>
              <w:jc w:val="center"/>
              <w:rPr>
                <w:rFonts w:ascii="宋体" w:hAnsi="宋体" w:cs="宋体"/>
                <w:kern w:val="0"/>
                <w:szCs w:val="21"/>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1E4E2BE3"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4</w:t>
            </w:r>
          </w:p>
        </w:tc>
        <w:tc>
          <w:tcPr>
            <w:tcW w:w="2127" w:type="dxa"/>
            <w:tcBorders>
              <w:top w:val="nil"/>
              <w:left w:val="nil"/>
              <w:bottom w:val="single" w:sz="4" w:space="0" w:color="auto"/>
              <w:right w:val="single" w:sz="4" w:space="0" w:color="auto"/>
            </w:tcBorders>
            <w:shd w:val="clear" w:color="auto" w:fill="auto"/>
            <w:vAlign w:val="center"/>
          </w:tcPr>
          <w:p w14:paraId="37F675F6"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401、402、403、404办公室</w:t>
            </w:r>
          </w:p>
        </w:tc>
        <w:tc>
          <w:tcPr>
            <w:tcW w:w="992" w:type="dxa"/>
            <w:tcBorders>
              <w:top w:val="nil"/>
              <w:left w:val="nil"/>
              <w:bottom w:val="single" w:sz="4" w:space="0" w:color="auto"/>
              <w:right w:val="single" w:sz="4" w:space="0" w:color="auto"/>
            </w:tcBorders>
            <w:shd w:val="clear" w:color="auto" w:fill="auto"/>
            <w:vAlign w:val="center"/>
          </w:tcPr>
          <w:p w14:paraId="051837B0"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0D1CFBD6"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4</w:t>
            </w:r>
          </w:p>
        </w:tc>
        <w:tc>
          <w:tcPr>
            <w:tcW w:w="993" w:type="dxa"/>
            <w:tcBorders>
              <w:top w:val="nil"/>
              <w:left w:val="nil"/>
              <w:bottom w:val="single" w:sz="4" w:space="0" w:color="auto"/>
              <w:right w:val="single" w:sz="4" w:space="0" w:color="auto"/>
            </w:tcBorders>
            <w:shd w:val="clear" w:color="auto" w:fill="auto"/>
            <w:vAlign w:val="center"/>
          </w:tcPr>
          <w:p w14:paraId="2BF5EA41" w14:textId="77777777" w:rsidR="00FA70D4" w:rsidRDefault="00FA70D4" w:rsidP="00EB0550">
            <w:pPr>
              <w:widowControl/>
              <w:jc w:val="center"/>
              <w:rPr>
                <w:rFonts w:ascii="宋体" w:hAnsi="宋体" w:cs="宋体"/>
                <w:kern w:val="0"/>
                <w:szCs w:val="21"/>
              </w:rPr>
            </w:pPr>
          </w:p>
        </w:tc>
        <w:tc>
          <w:tcPr>
            <w:tcW w:w="980" w:type="dxa"/>
            <w:tcBorders>
              <w:top w:val="nil"/>
              <w:left w:val="nil"/>
              <w:bottom w:val="single" w:sz="4" w:space="0" w:color="auto"/>
              <w:right w:val="single" w:sz="8" w:space="0" w:color="auto"/>
            </w:tcBorders>
            <w:shd w:val="clear" w:color="auto" w:fill="auto"/>
            <w:vAlign w:val="center"/>
          </w:tcPr>
          <w:p w14:paraId="14288B38" w14:textId="77777777" w:rsidR="00FA70D4" w:rsidRDefault="00FA70D4" w:rsidP="00EB0550">
            <w:pPr>
              <w:widowControl/>
              <w:jc w:val="center"/>
              <w:rPr>
                <w:rFonts w:ascii="宋体" w:hAnsi="宋体" w:cs="宋体"/>
                <w:kern w:val="0"/>
                <w:szCs w:val="21"/>
              </w:rPr>
            </w:pPr>
          </w:p>
        </w:tc>
      </w:tr>
      <w:tr w:rsidR="00FA70D4" w14:paraId="0F41AEC1"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0C4915BB"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6AD3546A"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485A4A2A"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405阶梯教室</w:t>
            </w:r>
          </w:p>
        </w:tc>
        <w:tc>
          <w:tcPr>
            <w:tcW w:w="992" w:type="dxa"/>
            <w:tcBorders>
              <w:top w:val="nil"/>
              <w:left w:val="nil"/>
              <w:bottom w:val="single" w:sz="4" w:space="0" w:color="auto"/>
              <w:right w:val="single" w:sz="4" w:space="0" w:color="auto"/>
            </w:tcBorders>
            <w:shd w:val="clear" w:color="auto" w:fill="auto"/>
            <w:vAlign w:val="center"/>
          </w:tcPr>
          <w:p w14:paraId="4ADBF736"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73A7B72B"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042AE3B0"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2</w:t>
            </w:r>
          </w:p>
        </w:tc>
        <w:tc>
          <w:tcPr>
            <w:tcW w:w="980" w:type="dxa"/>
            <w:tcBorders>
              <w:top w:val="nil"/>
              <w:left w:val="nil"/>
              <w:bottom w:val="single" w:sz="4" w:space="0" w:color="auto"/>
              <w:right w:val="single" w:sz="8" w:space="0" w:color="auto"/>
            </w:tcBorders>
            <w:shd w:val="clear" w:color="auto" w:fill="auto"/>
            <w:vAlign w:val="center"/>
          </w:tcPr>
          <w:p w14:paraId="7C6D7C2C" w14:textId="77777777" w:rsidR="00FA70D4" w:rsidRDefault="00FA70D4" w:rsidP="00EB0550">
            <w:pPr>
              <w:widowControl/>
              <w:jc w:val="center"/>
              <w:rPr>
                <w:rFonts w:ascii="宋体" w:hAnsi="宋体" w:cs="宋体"/>
                <w:kern w:val="0"/>
                <w:szCs w:val="21"/>
              </w:rPr>
            </w:pPr>
          </w:p>
        </w:tc>
      </w:tr>
      <w:tr w:rsidR="00FA70D4" w14:paraId="3F56EF7A" w14:textId="77777777" w:rsidTr="00EB0550">
        <w:trPr>
          <w:trHeight w:val="1120"/>
        </w:trPr>
        <w:tc>
          <w:tcPr>
            <w:tcW w:w="699" w:type="dxa"/>
            <w:vMerge/>
            <w:tcBorders>
              <w:top w:val="nil"/>
              <w:left w:val="single" w:sz="8" w:space="0" w:color="auto"/>
              <w:bottom w:val="single" w:sz="4" w:space="0" w:color="auto"/>
              <w:right w:val="single" w:sz="4" w:space="0" w:color="auto"/>
            </w:tcBorders>
            <w:vAlign w:val="center"/>
          </w:tcPr>
          <w:p w14:paraId="65D9E4DF"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732E3924"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4F531D21"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406、407、408、409、410办公室</w:t>
            </w:r>
          </w:p>
        </w:tc>
        <w:tc>
          <w:tcPr>
            <w:tcW w:w="992" w:type="dxa"/>
            <w:tcBorders>
              <w:top w:val="nil"/>
              <w:left w:val="nil"/>
              <w:bottom w:val="single" w:sz="4" w:space="0" w:color="auto"/>
              <w:right w:val="single" w:sz="4" w:space="0" w:color="auto"/>
            </w:tcBorders>
            <w:shd w:val="clear" w:color="auto" w:fill="auto"/>
            <w:vAlign w:val="center"/>
          </w:tcPr>
          <w:p w14:paraId="429148FD"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5AA9EF1F"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5</w:t>
            </w:r>
          </w:p>
        </w:tc>
        <w:tc>
          <w:tcPr>
            <w:tcW w:w="993" w:type="dxa"/>
            <w:tcBorders>
              <w:top w:val="nil"/>
              <w:left w:val="nil"/>
              <w:bottom w:val="single" w:sz="4" w:space="0" w:color="auto"/>
              <w:right w:val="single" w:sz="4" w:space="0" w:color="auto"/>
            </w:tcBorders>
            <w:shd w:val="clear" w:color="auto" w:fill="auto"/>
            <w:vAlign w:val="center"/>
          </w:tcPr>
          <w:p w14:paraId="4447509A" w14:textId="77777777" w:rsidR="00FA70D4" w:rsidRDefault="00FA70D4" w:rsidP="00EB0550">
            <w:pPr>
              <w:widowControl/>
              <w:jc w:val="center"/>
              <w:rPr>
                <w:rFonts w:ascii="宋体" w:hAnsi="宋体" w:cs="宋体"/>
                <w:kern w:val="0"/>
                <w:szCs w:val="21"/>
              </w:rPr>
            </w:pPr>
          </w:p>
        </w:tc>
        <w:tc>
          <w:tcPr>
            <w:tcW w:w="980" w:type="dxa"/>
            <w:tcBorders>
              <w:top w:val="nil"/>
              <w:left w:val="nil"/>
              <w:bottom w:val="single" w:sz="4" w:space="0" w:color="auto"/>
              <w:right w:val="single" w:sz="8" w:space="0" w:color="auto"/>
            </w:tcBorders>
            <w:shd w:val="clear" w:color="auto" w:fill="auto"/>
            <w:vAlign w:val="center"/>
          </w:tcPr>
          <w:p w14:paraId="7EEC03B3" w14:textId="77777777" w:rsidR="00FA70D4" w:rsidRDefault="00FA70D4" w:rsidP="00EB0550">
            <w:pPr>
              <w:widowControl/>
              <w:jc w:val="center"/>
              <w:rPr>
                <w:rFonts w:ascii="宋体" w:hAnsi="宋体" w:cs="宋体"/>
                <w:kern w:val="0"/>
                <w:szCs w:val="21"/>
              </w:rPr>
            </w:pPr>
          </w:p>
        </w:tc>
      </w:tr>
      <w:tr w:rsidR="00FA70D4" w14:paraId="214F5E4E" w14:textId="77777777" w:rsidTr="00EB0550">
        <w:trPr>
          <w:trHeight w:val="840"/>
        </w:trPr>
        <w:tc>
          <w:tcPr>
            <w:tcW w:w="699" w:type="dxa"/>
            <w:vMerge/>
            <w:tcBorders>
              <w:top w:val="nil"/>
              <w:left w:val="single" w:sz="8" w:space="0" w:color="auto"/>
              <w:bottom w:val="single" w:sz="4" w:space="0" w:color="auto"/>
              <w:right w:val="single" w:sz="4" w:space="0" w:color="auto"/>
            </w:tcBorders>
            <w:vAlign w:val="center"/>
          </w:tcPr>
          <w:p w14:paraId="052DE222"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4C48D86A"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21A33ED7"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411-413，415课室</w:t>
            </w:r>
          </w:p>
        </w:tc>
        <w:tc>
          <w:tcPr>
            <w:tcW w:w="992" w:type="dxa"/>
            <w:tcBorders>
              <w:top w:val="nil"/>
              <w:left w:val="nil"/>
              <w:bottom w:val="single" w:sz="4" w:space="0" w:color="auto"/>
              <w:right w:val="single" w:sz="4" w:space="0" w:color="auto"/>
            </w:tcBorders>
            <w:shd w:val="clear" w:color="auto" w:fill="auto"/>
            <w:vAlign w:val="center"/>
          </w:tcPr>
          <w:p w14:paraId="0EAE79E7"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56874472"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1E59A5BA"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4</w:t>
            </w:r>
          </w:p>
        </w:tc>
        <w:tc>
          <w:tcPr>
            <w:tcW w:w="980" w:type="dxa"/>
            <w:tcBorders>
              <w:top w:val="nil"/>
              <w:left w:val="nil"/>
              <w:bottom w:val="single" w:sz="4" w:space="0" w:color="auto"/>
              <w:right w:val="single" w:sz="8" w:space="0" w:color="auto"/>
            </w:tcBorders>
            <w:shd w:val="clear" w:color="auto" w:fill="auto"/>
            <w:vAlign w:val="center"/>
          </w:tcPr>
          <w:p w14:paraId="7037A204" w14:textId="77777777" w:rsidR="00FA70D4" w:rsidRDefault="00FA70D4" w:rsidP="00EB0550">
            <w:pPr>
              <w:widowControl/>
              <w:jc w:val="center"/>
              <w:rPr>
                <w:rFonts w:ascii="宋体" w:hAnsi="宋体" w:cs="宋体"/>
                <w:kern w:val="0"/>
                <w:szCs w:val="21"/>
              </w:rPr>
            </w:pPr>
          </w:p>
        </w:tc>
      </w:tr>
      <w:tr w:rsidR="00FA70D4" w14:paraId="77B3DDF8"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7CE18AB5"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739340AE"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73254805"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414教室休息室</w:t>
            </w:r>
          </w:p>
        </w:tc>
        <w:tc>
          <w:tcPr>
            <w:tcW w:w="992" w:type="dxa"/>
            <w:tcBorders>
              <w:top w:val="nil"/>
              <w:left w:val="nil"/>
              <w:bottom w:val="single" w:sz="4" w:space="0" w:color="auto"/>
              <w:right w:val="single" w:sz="4" w:space="0" w:color="auto"/>
            </w:tcBorders>
            <w:shd w:val="clear" w:color="auto" w:fill="auto"/>
            <w:vAlign w:val="center"/>
          </w:tcPr>
          <w:p w14:paraId="7848EEE9"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c>
          <w:tcPr>
            <w:tcW w:w="1417" w:type="dxa"/>
            <w:tcBorders>
              <w:top w:val="nil"/>
              <w:left w:val="nil"/>
              <w:bottom w:val="single" w:sz="4" w:space="0" w:color="auto"/>
              <w:right w:val="single" w:sz="4" w:space="0" w:color="auto"/>
            </w:tcBorders>
            <w:shd w:val="clear" w:color="auto" w:fill="auto"/>
            <w:vAlign w:val="center"/>
          </w:tcPr>
          <w:p w14:paraId="21024DAB"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706A57AF" w14:textId="77777777" w:rsidR="00FA70D4" w:rsidRDefault="00FA70D4" w:rsidP="00EB0550">
            <w:pPr>
              <w:widowControl/>
              <w:jc w:val="center"/>
              <w:rPr>
                <w:rFonts w:ascii="宋体" w:hAnsi="宋体" w:cs="宋体"/>
                <w:kern w:val="0"/>
                <w:szCs w:val="21"/>
              </w:rPr>
            </w:pPr>
          </w:p>
        </w:tc>
        <w:tc>
          <w:tcPr>
            <w:tcW w:w="980" w:type="dxa"/>
            <w:tcBorders>
              <w:top w:val="nil"/>
              <w:left w:val="nil"/>
              <w:bottom w:val="single" w:sz="4" w:space="0" w:color="auto"/>
              <w:right w:val="single" w:sz="8" w:space="0" w:color="auto"/>
            </w:tcBorders>
            <w:shd w:val="clear" w:color="auto" w:fill="auto"/>
            <w:vAlign w:val="center"/>
          </w:tcPr>
          <w:p w14:paraId="3AB2C81D" w14:textId="77777777" w:rsidR="00FA70D4" w:rsidRDefault="00FA70D4" w:rsidP="00EB0550">
            <w:pPr>
              <w:widowControl/>
              <w:jc w:val="center"/>
              <w:rPr>
                <w:rFonts w:ascii="宋体" w:hAnsi="宋体" w:cs="宋体"/>
                <w:kern w:val="0"/>
                <w:szCs w:val="21"/>
              </w:rPr>
            </w:pPr>
          </w:p>
        </w:tc>
      </w:tr>
      <w:tr w:rsidR="00FA70D4" w14:paraId="095CB168" w14:textId="77777777" w:rsidTr="00EB0550">
        <w:trPr>
          <w:trHeight w:val="840"/>
        </w:trPr>
        <w:tc>
          <w:tcPr>
            <w:tcW w:w="699" w:type="dxa"/>
            <w:vMerge/>
            <w:tcBorders>
              <w:top w:val="nil"/>
              <w:left w:val="single" w:sz="8" w:space="0" w:color="auto"/>
              <w:bottom w:val="single" w:sz="4" w:space="0" w:color="auto"/>
              <w:right w:val="single" w:sz="4" w:space="0" w:color="auto"/>
            </w:tcBorders>
            <w:vAlign w:val="center"/>
          </w:tcPr>
          <w:p w14:paraId="4A576057"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1517BD27"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4AC048F3"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416-418多媒体教室</w:t>
            </w:r>
          </w:p>
        </w:tc>
        <w:tc>
          <w:tcPr>
            <w:tcW w:w="992" w:type="dxa"/>
            <w:tcBorders>
              <w:top w:val="nil"/>
              <w:left w:val="nil"/>
              <w:bottom w:val="single" w:sz="4" w:space="0" w:color="auto"/>
              <w:right w:val="single" w:sz="4" w:space="0" w:color="auto"/>
            </w:tcBorders>
            <w:shd w:val="clear" w:color="auto" w:fill="auto"/>
            <w:vAlign w:val="center"/>
          </w:tcPr>
          <w:p w14:paraId="4DBB6C91"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2A40CBCC"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12D711C7"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3</w:t>
            </w:r>
          </w:p>
        </w:tc>
        <w:tc>
          <w:tcPr>
            <w:tcW w:w="980" w:type="dxa"/>
            <w:tcBorders>
              <w:top w:val="nil"/>
              <w:left w:val="nil"/>
              <w:bottom w:val="single" w:sz="4" w:space="0" w:color="auto"/>
              <w:right w:val="single" w:sz="8" w:space="0" w:color="auto"/>
            </w:tcBorders>
            <w:shd w:val="clear" w:color="auto" w:fill="auto"/>
            <w:vAlign w:val="center"/>
          </w:tcPr>
          <w:p w14:paraId="5FD1A967" w14:textId="77777777" w:rsidR="00FA70D4" w:rsidRDefault="00FA70D4" w:rsidP="00EB0550">
            <w:pPr>
              <w:widowControl/>
              <w:jc w:val="center"/>
              <w:rPr>
                <w:rFonts w:ascii="宋体" w:hAnsi="宋体" w:cs="宋体"/>
                <w:kern w:val="0"/>
                <w:szCs w:val="21"/>
              </w:rPr>
            </w:pPr>
          </w:p>
        </w:tc>
      </w:tr>
      <w:tr w:rsidR="00FA70D4" w14:paraId="19AAA19F"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440EA637"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010B781B"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300B5B68"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419-426教室</w:t>
            </w:r>
          </w:p>
        </w:tc>
        <w:tc>
          <w:tcPr>
            <w:tcW w:w="992" w:type="dxa"/>
            <w:tcBorders>
              <w:top w:val="nil"/>
              <w:left w:val="nil"/>
              <w:bottom w:val="single" w:sz="4" w:space="0" w:color="auto"/>
              <w:right w:val="single" w:sz="4" w:space="0" w:color="auto"/>
            </w:tcBorders>
            <w:shd w:val="clear" w:color="auto" w:fill="auto"/>
            <w:vAlign w:val="center"/>
          </w:tcPr>
          <w:p w14:paraId="3EBE7614"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2BC4C5AE"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36E06F4A"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8</w:t>
            </w:r>
          </w:p>
        </w:tc>
        <w:tc>
          <w:tcPr>
            <w:tcW w:w="980" w:type="dxa"/>
            <w:tcBorders>
              <w:top w:val="nil"/>
              <w:left w:val="nil"/>
              <w:bottom w:val="single" w:sz="4" w:space="0" w:color="auto"/>
              <w:right w:val="single" w:sz="8" w:space="0" w:color="auto"/>
            </w:tcBorders>
            <w:shd w:val="clear" w:color="auto" w:fill="auto"/>
            <w:vAlign w:val="center"/>
          </w:tcPr>
          <w:p w14:paraId="5B1A43DF" w14:textId="77777777" w:rsidR="00FA70D4" w:rsidRDefault="00FA70D4" w:rsidP="00EB0550">
            <w:pPr>
              <w:widowControl/>
              <w:jc w:val="center"/>
              <w:rPr>
                <w:rFonts w:ascii="宋体" w:hAnsi="宋体" w:cs="宋体"/>
                <w:kern w:val="0"/>
                <w:szCs w:val="21"/>
              </w:rPr>
            </w:pPr>
          </w:p>
        </w:tc>
      </w:tr>
      <w:tr w:rsidR="00FA70D4" w14:paraId="6E9796B3"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420721E9" w14:textId="77777777" w:rsidR="00FA70D4" w:rsidRDefault="00FA70D4" w:rsidP="00EB0550">
            <w:pPr>
              <w:widowControl/>
              <w:jc w:val="center"/>
              <w:rPr>
                <w:rFonts w:ascii="宋体" w:hAnsi="宋体" w:cs="宋体"/>
                <w:kern w:val="0"/>
                <w:szCs w:val="21"/>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26ACB69F"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5</w:t>
            </w:r>
          </w:p>
        </w:tc>
        <w:tc>
          <w:tcPr>
            <w:tcW w:w="2127" w:type="dxa"/>
            <w:tcBorders>
              <w:top w:val="nil"/>
              <w:left w:val="nil"/>
              <w:bottom w:val="single" w:sz="4" w:space="0" w:color="auto"/>
              <w:right w:val="single" w:sz="4" w:space="0" w:color="auto"/>
            </w:tcBorders>
            <w:shd w:val="clear" w:color="auto" w:fill="auto"/>
            <w:vAlign w:val="center"/>
          </w:tcPr>
          <w:p w14:paraId="4AE6B678"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501、502阶梯教室</w:t>
            </w:r>
          </w:p>
        </w:tc>
        <w:tc>
          <w:tcPr>
            <w:tcW w:w="992" w:type="dxa"/>
            <w:tcBorders>
              <w:top w:val="nil"/>
              <w:left w:val="nil"/>
              <w:bottom w:val="single" w:sz="4" w:space="0" w:color="auto"/>
              <w:right w:val="single" w:sz="4" w:space="0" w:color="auto"/>
            </w:tcBorders>
            <w:shd w:val="clear" w:color="auto" w:fill="auto"/>
            <w:vAlign w:val="center"/>
          </w:tcPr>
          <w:p w14:paraId="0FF30917"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79B0759E"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019D2C6F"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4</w:t>
            </w:r>
          </w:p>
        </w:tc>
        <w:tc>
          <w:tcPr>
            <w:tcW w:w="980" w:type="dxa"/>
            <w:tcBorders>
              <w:top w:val="nil"/>
              <w:left w:val="nil"/>
              <w:bottom w:val="single" w:sz="4" w:space="0" w:color="auto"/>
              <w:right w:val="single" w:sz="8" w:space="0" w:color="auto"/>
            </w:tcBorders>
            <w:shd w:val="clear" w:color="auto" w:fill="auto"/>
            <w:vAlign w:val="center"/>
          </w:tcPr>
          <w:p w14:paraId="05BE3F85" w14:textId="77777777" w:rsidR="00FA70D4" w:rsidRDefault="00FA70D4" w:rsidP="00EB0550">
            <w:pPr>
              <w:widowControl/>
              <w:jc w:val="center"/>
              <w:rPr>
                <w:rFonts w:ascii="宋体" w:hAnsi="宋体" w:cs="宋体"/>
                <w:kern w:val="0"/>
                <w:szCs w:val="21"/>
              </w:rPr>
            </w:pPr>
          </w:p>
        </w:tc>
      </w:tr>
      <w:tr w:rsidR="00FA70D4" w14:paraId="4525F130" w14:textId="77777777" w:rsidTr="00EB0550">
        <w:trPr>
          <w:trHeight w:val="840"/>
        </w:trPr>
        <w:tc>
          <w:tcPr>
            <w:tcW w:w="699" w:type="dxa"/>
            <w:vMerge/>
            <w:tcBorders>
              <w:top w:val="nil"/>
              <w:left w:val="single" w:sz="8" w:space="0" w:color="auto"/>
              <w:bottom w:val="single" w:sz="4" w:space="0" w:color="auto"/>
              <w:right w:val="single" w:sz="4" w:space="0" w:color="auto"/>
            </w:tcBorders>
            <w:vAlign w:val="center"/>
          </w:tcPr>
          <w:p w14:paraId="487D3E01"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07C09963"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02C92976"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504教室，</w:t>
            </w:r>
            <w:proofErr w:type="gramStart"/>
            <w:r>
              <w:rPr>
                <w:rFonts w:ascii="宋体" w:hAnsi="宋体" w:cs="宋体" w:hint="eastAsia"/>
                <w:kern w:val="0"/>
                <w:szCs w:val="21"/>
              </w:rPr>
              <w:t>带教师</w:t>
            </w:r>
            <w:proofErr w:type="gramEnd"/>
            <w:r>
              <w:rPr>
                <w:rFonts w:ascii="宋体" w:hAnsi="宋体" w:cs="宋体" w:hint="eastAsia"/>
                <w:kern w:val="0"/>
                <w:szCs w:val="21"/>
              </w:rPr>
              <w:t>休息区</w:t>
            </w:r>
          </w:p>
        </w:tc>
        <w:tc>
          <w:tcPr>
            <w:tcW w:w="992" w:type="dxa"/>
            <w:tcBorders>
              <w:top w:val="nil"/>
              <w:left w:val="nil"/>
              <w:bottom w:val="single" w:sz="4" w:space="0" w:color="auto"/>
              <w:right w:val="single" w:sz="4" w:space="0" w:color="auto"/>
            </w:tcBorders>
            <w:shd w:val="clear" w:color="auto" w:fill="auto"/>
            <w:vAlign w:val="center"/>
          </w:tcPr>
          <w:p w14:paraId="7A4833B5"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c>
          <w:tcPr>
            <w:tcW w:w="1417" w:type="dxa"/>
            <w:tcBorders>
              <w:top w:val="nil"/>
              <w:left w:val="nil"/>
              <w:bottom w:val="single" w:sz="4" w:space="0" w:color="auto"/>
              <w:right w:val="single" w:sz="4" w:space="0" w:color="auto"/>
            </w:tcBorders>
            <w:shd w:val="clear" w:color="auto" w:fill="auto"/>
            <w:vAlign w:val="center"/>
          </w:tcPr>
          <w:p w14:paraId="3EF4AE87"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4BD840B1"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c>
          <w:tcPr>
            <w:tcW w:w="980" w:type="dxa"/>
            <w:tcBorders>
              <w:top w:val="nil"/>
              <w:left w:val="nil"/>
              <w:bottom w:val="single" w:sz="4" w:space="0" w:color="auto"/>
              <w:right w:val="single" w:sz="8" w:space="0" w:color="auto"/>
            </w:tcBorders>
            <w:shd w:val="clear" w:color="auto" w:fill="auto"/>
            <w:vAlign w:val="center"/>
          </w:tcPr>
          <w:p w14:paraId="4236A35D" w14:textId="77777777" w:rsidR="00FA70D4" w:rsidRDefault="00FA70D4" w:rsidP="00EB0550">
            <w:pPr>
              <w:widowControl/>
              <w:jc w:val="center"/>
              <w:rPr>
                <w:rFonts w:ascii="宋体" w:hAnsi="宋体" w:cs="宋体"/>
                <w:kern w:val="0"/>
                <w:szCs w:val="21"/>
              </w:rPr>
            </w:pPr>
          </w:p>
        </w:tc>
      </w:tr>
      <w:tr w:rsidR="00FA70D4" w14:paraId="78573EB2"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5BA2A670"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09D7F507"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3CDFB4F5"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505-507教室</w:t>
            </w:r>
          </w:p>
        </w:tc>
        <w:tc>
          <w:tcPr>
            <w:tcW w:w="992" w:type="dxa"/>
            <w:tcBorders>
              <w:top w:val="nil"/>
              <w:left w:val="nil"/>
              <w:bottom w:val="single" w:sz="4" w:space="0" w:color="auto"/>
              <w:right w:val="single" w:sz="4" w:space="0" w:color="auto"/>
            </w:tcBorders>
            <w:shd w:val="clear" w:color="auto" w:fill="auto"/>
            <w:vAlign w:val="center"/>
          </w:tcPr>
          <w:p w14:paraId="6D2DE34F"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14763268"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1578780E"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3</w:t>
            </w:r>
          </w:p>
        </w:tc>
        <w:tc>
          <w:tcPr>
            <w:tcW w:w="980" w:type="dxa"/>
            <w:tcBorders>
              <w:top w:val="nil"/>
              <w:left w:val="nil"/>
              <w:bottom w:val="single" w:sz="4" w:space="0" w:color="auto"/>
              <w:right w:val="single" w:sz="8" w:space="0" w:color="auto"/>
            </w:tcBorders>
            <w:shd w:val="clear" w:color="auto" w:fill="auto"/>
            <w:vAlign w:val="center"/>
          </w:tcPr>
          <w:p w14:paraId="49A2745F" w14:textId="77777777" w:rsidR="00FA70D4" w:rsidRDefault="00FA70D4" w:rsidP="00EB0550">
            <w:pPr>
              <w:widowControl/>
              <w:jc w:val="center"/>
              <w:rPr>
                <w:rFonts w:ascii="宋体" w:hAnsi="宋体" w:cs="宋体"/>
                <w:kern w:val="0"/>
                <w:szCs w:val="21"/>
              </w:rPr>
            </w:pPr>
          </w:p>
        </w:tc>
      </w:tr>
      <w:tr w:rsidR="00FA70D4" w14:paraId="77BA2609"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460D18DE"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7F7FCD31"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64EFDB1E"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508教师休息室</w:t>
            </w:r>
          </w:p>
        </w:tc>
        <w:tc>
          <w:tcPr>
            <w:tcW w:w="992" w:type="dxa"/>
            <w:tcBorders>
              <w:top w:val="nil"/>
              <w:left w:val="nil"/>
              <w:bottom w:val="single" w:sz="4" w:space="0" w:color="auto"/>
              <w:right w:val="single" w:sz="4" w:space="0" w:color="auto"/>
            </w:tcBorders>
            <w:shd w:val="clear" w:color="auto" w:fill="auto"/>
            <w:vAlign w:val="center"/>
          </w:tcPr>
          <w:p w14:paraId="60B5F3B9"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c>
          <w:tcPr>
            <w:tcW w:w="1417" w:type="dxa"/>
            <w:tcBorders>
              <w:top w:val="nil"/>
              <w:left w:val="nil"/>
              <w:bottom w:val="single" w:sz="4" w:space="0" w:color="auto"/>
              <w:right w:val="single" w:sz="4" w:space="0" w:color="auto"/>
            </w:tcBorders>
            <w:shd w:val="clear" w:color="auto" w:fill="auto"/>
            <w:vAlign w:val="center"/>
          </w:tcPr>
          <w:p w14:paraId="3F53FAA4"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13C337C7" w14:textId="77777777" w:rsidR="00FA70D4" w:rsidRDefault="00FA70D4" w:rsidP="00EB0550">
            <w:pPr>
              <w:widowControl/>
              <w:jc w:val="center"/>
              <w:rPr>
                <w:rFonts w:ascii="宋体" w:hAnsi="宋体" w:cs="宋体"/>
                <w:kern w:val="0"/>
                <w:szCs w:val="21"/>
              </w:rPr>
            </w:pPr>
          </w:p>
        </w:tc>
        <w:tc>
          <w:tcPr>
            <w:tcW w:w="980" w:type="dxa"/>
            <w:tcBorders>
              <w:top w:val="nil"/>
              <w:left w:val="nil"/>
              <w:bottom w:val="single" w:sz="4" w:space="0" w:color="auto"/>
              <w:right w:val="single" w:sz="8" w:space="0" w:color="auto"/>
            </w:tcBorders>
            <w:shd w:val="clear" w:color="auto" w:fill="auto"/>
            <w:vAlign w:val="center"/>
          </w:tcPr>
          <w:p w14:paraId="433F8ABC" w14:textId="77777777" w:rsidR="00FA70D4" w:rsidRDefault="00FA70D4" w:rsidP="00EB0550">
            <w:pPr>
              <w:widowControl/>
              <w:jc w:val="center"/>
              <w:rPr>
                <w:rFonts w:ascii="宋体" w:hAnsi="宋体" w:cs="宋体"/>
                <w:kern w:val="0"/>
                <w:szCs w:val="21"/>
              </w:rPr>
            </w:pPr>
          </w:p>
        </w:tc>
      </w:tr>
      <w:tr w:rsidR="00FA70D4" w14:paraId="4C7338AF"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3B521C02"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58095290"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78B15658"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509-513教室</w:t>
            </w:r>
          </w:p>
        </w:tc>
        <w:tc>
          <w:tcPr>
            <w:tcW w:w="992" w:type="dxa"/>
            <w:tcBorders>
              <w:top w:val="nil"/>
              <w:left w:val="nil"/>
              <w:bottom w:val="single" w:sz="4" w:space="0" w:color="auto"/>
              <w:right w:val="single" w:sz="4" w:space="0" w:color="auto"/>
            </w:tcBorders>
            <w:shd w:val="clear" w:color="auto" w:fill="auto"/>
            <w:vAlign w:val="center"/>
          </w:tcPr>
          <w:p w14:paraId="464A6DB9"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30602082"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72CBEDF2"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5</w:t>
            </w:r>
          </w:p>
        </w:tc>
        <w:tc>
          <w:tcPr>
            <w:tcW w:w="980" w:type="dxa"/>
            <w:tcBorders>
              <w:top w:val="nil"/>
              <w:left w:val="nil"/>
              <w:bottom w:val="single" w:sz="4" w:space="0" w:color="auto"/>
              <w:right w:val="single" w:sz="8" w:space="0" w:color="auto"/>
            </w:tcBorders>
            <w:shd w:val="clear" w:color="auto" w:fill="auto"/>
            <w:vAlign w:val="center"/>
          </w:tcPr>
          <w:p w14:paraId="14744B23" w14:textId="77777777" w:rsidR="00FA70D4" w:rsidRDefault="00FA70D4" w:rsidP="00EB0550">
            <w:pPr>
              <w:widowControl/>
              <w:jc w:val="center"/>
              <w:rPr>
                <w:rFonts w:ascii="宋体" w:hAnsi="宋体" w:cs="宋体"/>
                <w:kern w:val="0"/>
                <w:szCs w:val="21"/>
              </w:rPr>
            </w:pPr>
          </w:p>
        </w:tc>
      </w:tr>
      <w:tr w:rsidR="00FA70D4" w14:paraId="09B71302" w14:textId="77777777" w:rsidTr="00EB0550">
        <w:trPr>
          <w:trHeight w:val="560"/>
        </w:trPr>
        <w:tc>
          <w:tcPr>
            <w:tcW w:w="699" w:type="dxa"/>
            <w:vMerge w:val="restart"/>
            <w:tcBorders>
              <w:top w:val="nil"/>
              <w:left w:val="single" w:sz="8" w:space="0" w:color="auto"/>
              <w:bottom w:val="single" w:sz="4" w:space="0" w:color="auto"/>
              <w:right w:val="single" w:sz="4" w:space="0" w:color="auto"/>
            </w:tcBorders>
            <w:shd w:val="clear" w:color="auto" w:fill="auto"/>
            <w:vAlign w:val="center"/>
          </w:tcPr>
          <w:p w14:paraId="7B526989"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实验楼</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23A7B66A"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c>
          <w:tcPr>
            <w:tcW w:w="2127" w:type="dxa"/>
            <w:tcBorders>
              <w:top w:val="nil"/>
              <w:left w:val="nil"/>
              <w:bottom w:val="single" w:sz="4" w:space="0" w:color="auto"/>
              <w:right w:val="single" w:sz="4" w:space="0" w:color="auto"/>
            </w:tcBorders>
            <w:shd w:val="clear" w:color="auto" w:fill="auto"/>
            <w:vAlign w:val="center"/>
          </w:tcPr>
          <w:p w14:paraId="740DCDE8"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舞蹈实训室</w:t>
            </w:r>
          </w:p>
        </w:tc>
        <w:tc>
          <w:tcPr>
            <w:tcW w:w="992" w:type="dxa"/>
            <w:tcBorders>
              <w:top w:val="nil"/>
              <w:left w:val="nil"/>
              <w:bottom w:val="single" w:sz="4" w:space="0" w:color="auto"/>
              <w:right w:val="single" w:sz="4" w:space="0" w:color="auto"/>
            </w:tcBorders>
            <w:shd w:val="clear" w:color="auto" w:fill="auto"/>
            <w:vAlign w:val="center"/>
          </w:tcPr>
          <w:p w14:paraId="50A12F79"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52A707E7"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c>
          <w:tcPr>
            <w:tcW w:w="993" w:type="dxa"/>
            <w:tcBorders>
              <w:top w:val="nil"/>
              <w:left w:val="nil"/>
              <w:bottom w:val="single" w:sz="4" w:space="0" w:color="auto"/>
              <w:right w:val="single" w:sz="4" w:space="0" w:color="auto"/>
            </w:tcBorders>
            <w:shd w:val="clear" w:color="auto" w:fill="auto"/>
            <w:vAlign w:val="center"/>
          </w:tcPr>
          <w:p w14:paraId="6CE705AD" w14:textId="77777777" w:rsidR="00FA70D4" w:rsidRDefault="00FA70D4" w:rsidP="00EB0550">
            <w:pPr>
              <w:widowControl/>
              <w:jc w:val="center"/>
              <w:rPr>
                <w:rFonts w:ascii="宋体" w:hAnsi="宋体" w:cs="宋体"/>
                <w:kern w:val="0"/>
                <w:szCs w:val="21"/>
              </w:rPr>
            </w:pPr>
          </w:p>
        </w:tc>
        <w:tc>
          <w:tcPr>
            <w:tcW w:w="980" w:type="dxa"/>
            <w:tcBorders>
              <w:top w:val="nil"/>
              <w:left w:val="nil"/>
              <w:bottom w:val="single" w:sz="4" w:space="0" w:color="auto"/>
              <w:right w:val="single" w:sz="8" w:space="0" w:color="auto"/>
            </w:tcBorders>
            <w:shd w:val="clear" w:color="auto" w:fill="auto"/>
            <w:vAlign w:val="center"/>
          </w:tcPr>
          <w:p w14:paraId="75D1B91A" w14:textId="77777777" w:rsidR="00FA70D4" w:rsidRDefault="00FA70D4" w:rsidP="00EB0550">
            <w:pPr>
              <w:widowControl/>
              <w:jc w:val="center"/>
              <w:rPr>
                <w:rFonts w:ascii="宋体" w:hAnsi="宋体" w:cs="宋体"/>
                <w:kern w:val="0"/>
                <w:szCs w:val="21"/>
              </w:rPr>
            </w:pPr>
          </w:p>
        </w:tc>
      </w:tr>
      <w:tr w:rsidR="00FA70D4" w14:paraId="030954C7"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4F60F13E"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5513B63B"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7042E60C"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101-104实训室</w:t>
            </w:r>
          </w:p>
        </w:tc>
        <w:tc>
          <w:tcPr>
            <w:tcW w:w="992" w:type="dxa"/>
            <w:tcBorders>
              <w:top w:val="nil"/>
              <w:left w:val="nil"/>
              <w:bottom w:val="single" w:sz="4" w:space="0" w:color="auto"/>
              <w:right w:val="single" w:sz="4" w:space="0" w:color="auto"/>
            </w:tcBorders>
            <w:shd w:val="clear" w:color="auto" w:fill="auto"/>
            <w:vAlign w:val="center"/>
          </w:tcPr>
          <w:p w14:paraId="51805AC9"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4427B7BF"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42C0F55A"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4</w:t>
            </w:r>
          </w:p>
        </w:tc>
        <w:tc>
          <w:tcPr>
            <w:tcW w:w="980" w:type="dxa"/>
            <w:tcBorders>
              <w:top w:val="nil"/>
              <w:left w:val="nil"/>
              <w:bottom w:val="single" w:sz="4" w:space="0" w:color="auto"/>
              <w:right w:val="single" w:sz="8" w:space="0" w:color="auto"/>
            </w:tcBorders>
            <w:shd w:val="clear" w:color="auto" w:fill="auto"/>
            <w:vAlign w:val="center"/>
          </w:tcPr>
          <w:p w14:paraId="7F9144CC" w14:textId="77777777" w:rsidR="00FA70D4" w:rsidRDefault="00FA70D4" w:rsidP="00EB0550">
            <w:pPr>
              <w:widowControl/>
              <w:jc w:val="center"/>
              <w:rPr>
                <w:rFonts w:ascii="宋体" w:hAnsi="宋体" w:cs="宋体"/>
                <w:kern w:val="0"/>
                <w:szCs w:val="21"/>
              </w:rPr>
            </w:pPr>
          </w:p>
        </w:tc>
      </w:tr>
      <w:tr w:rsidR="00FA70D4" w14:paraId="7CAEF7FE"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180603C7" w14:textId="77777777" w:rsidR="00FA70D4" w:rsidRDefault="00FA70D4" w:rsidP="00EB0550">
            <w:pPr>
              <w:widowControl/>
              <w:jc w:val="center"/>
              <w:rPr>
                <w:rFonts w:ascii="宋体" w:hAnsi="宋体" w:cs="宋体"/>
                <w:kern w:val="0"/>
                <w:szCs w:val="21"/>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39CBA696"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2</w:t>
            </w:r>
          </w:p>
        </w:tc>
        <w:tc>
          <w:tcPr>
            <w:tcW w:w="2127" w:type="dxa"/>
            <w:tcBorders>
              <w:top w:val="nil"/>
              <w:left w:val="nil"/>
              <w:bottom w:val="single" w:sz="4" w:space="0" w:color="auto"/>
              <w:right w:val="single" w:sz="4" w:space="0" w:color="auto"/>
            </w:tcBorders>
            <w:shd w:val="clear" w:color="auto" w:fill="auto"/>
            <w:vAlign w:val="center"/>
          </w:tcPr>
          <w:p w14:paraId="54C2A94C"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201-206办公室</w:t>
            </w:r>
          </w:p>
        </w:tc>
        <w:tc>
          <w:tcPr>
            <w:tcW w:w="992" w:type="dxa"/>
            <w:tcBorders>
              <w:top w:val="nil"/>
              <w:left w:val="nil"/>
              <w:bottom w:val="single" w:sz="4" w:space="0" w:color="auto"/>
              <w:right w:val="single" w:sz="4" w:space="0" w:color="auto"/>
            </w:tcBorders>
            <w:shd w:val="clear" w:color="auto" w:fill="auto"/>
            <w:vAlign w:val="center"/>
          </w:tcPr>
          <w:p w14:paraId="4AE5BC86"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6A7E3A71"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6</w:t>
            </w:r>
          </w:p>
        </w:tc>
        <w:tc>
          <w:tcPr>
            <w:tcW w:w="993" w:type="dxa"/>
            <w:tcBorders>
              <w:top w:val="nil"/>
              <w:left w:val="nil"/>
              <w:bottom w:val="single" w:sz="4" w:space="0" w:color="auto"/>
              <w:right w:val="single" w:sz="4" w:space="0" w:color="auto"/>
            </w:tcBorders>
            <w:shd w:val="clear" w:color="auto" w:fill="auto"/>
            <w:vAlign w:val="center"/>
          </w:tcPr>
          <w:p w14:paraId="0794F21F" w14:textId="77777777" w:rsidR="00FA70D4" w:rsidRDefault="00FA70D4" w:rsidP="00EB0550">
            <w:pPr>
              <w:widowControl/>
              <w:jc w:val="center"/>
              <w:rPr>
                <w:rFonts w:ascii="宋体" w:hAnsi="宋体" w:cs="宋体"/>
                <w:kern w:val="0"/>
                <w:szCs w:val="21"/>
              </w:rPr>
            </w:pPr>
          </w:p>
        </w:tc>
        <w:tc>
          <w:tcPr>
            <w:tcW w:w="980" w:type="dxa"/>
            <w:tcBorders>
              <w:top w:val="nil"/>
              <w:left w:val="nil"/>
              <w:bottom w:val="single" w:sz="4" w:space="0" w:color="auto"/>
              <w:right w:val="single" w:sz="8" w:space="0" w:color="auto"/>
            </w:tcBorders>
            <w:shd w:val="clear" w:color="auto" w:fill="auto"/>
            <w:vAlign w:val="center"/>
          </w:tcPr>
          <w:p w14:paraId="78194668" w14:textId="77777777" w:rsidR="00FA70D4" w:rsidRDefault="00FA70D4" w:rsidP="00EB0550">
            <w:pPr>
              <w:widowControl/>
              <w:jc w:val="center"/>
              <w:rPr>
                <w:rFonts w:ascii="宋体" w:hAnsi="宋体" w:cs="宋体"/>
                <w:kern w:val="0"/>
                <w:szCs w:val="21"/>
              </w:rPr>
            </w:pPr>
          </w:p>
        </w:tc>
      </w:tr>
      <w:tr w:rsidR="00FA70D4" w14:paraId="79760389" w14:textId="77777777" w:rsidTr="00EB0550">
        <w:trPr>
          <w:trHeight w:val="280"/>
        </w:trPr>
        <w:tc>
          <w:tcPr>
            <w:tcW w:w="699" w:type="dxa"/>
            <w:vMerge/>
            <w:tcBorders>
              <w:top w:val="nil"/>
              <w:left w:val="single" w:sz="8" w:space="0" w:color="auto"/>
              <w:bottom w:val="single" w:sz="4" w:space="0" w:color="auto"/>
              <w:right w:val="single" w:sz="4" w:space="0" w:color="auto"/>
            </w:tcBorders>
            <w:vAlign w:val="center"/>
          </w:tcPr>
          <w:p w14:paraId="5F6CC0FC"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6A346B2C"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780058D6"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207-210</w:t>
            </w:r>
          </w:p>
        </w:tc>
        <w:tc>
          <w:tcPr>
            <w:tcW w:w="992" w:type="dxa"/>
            <w:tcBorders>
              <w:top w:val="nil"/>
              <w:left w:val="nil"/>
              <w:bottom w:val="single" w:sz="4" w:space="0" w:color="auto"/>
              <w:right w:val="single" w:sz="4" w:space="0" w:color="auto"/>
            </w:tcBorders>
            <w:shd w:val="clear" w:color="auto" w:fill="auto"/>
            <w:vAlign w:val="center"/>
          </w:tcPr>
          <w:p w14:paraId="405D127D"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4</w:t>
            </w:r>
          </w:p>
        </w:tc>
        <w:tc>
          <w:tcPr>
            <w:tcW w:w="1417" w:type="dxa"/>
            <w:tcBorders>
              <w:top w:val="nil"/>
              <w:left w:val="nil"/>
              <w:bottom w:val="single" w:sz="4" w:space="0" w:color="auto"/>
              <w:right w:val="single" w:sz="4" w:space="0" w:color="auto"/>
            </w:tcBorders>
            <w:shd w:val="clear" w:color="auto" w:fill="auto"/>
            <w:vAlign w:val="center"/>
          </w:tcPr>
          <w:p w14:paraId="4D9B0BEB"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50250D4A" w14:textId="77777777" w:rsidR="00FA70D4" w:rsidRDefault="00FA70D4" w:rsidP="00EB0550">
            <w:pPr>
              <w:widowControl/>
              <w:jc w:val="center"/>
              <w:rPr>
                <w:rFonts w:ascii="宋体" w:hAnsi="宋体" w:cs="宋体"/>
                <w:kern w:val="0"/>
                <w:szCs w:val="21"/>
              </w:rPr>
            </w:pPr>
          </w:p>
        </w:tc>
        <w:tc>
          <w:tcPr>
            <w:tcW w:w="980" w:type="dxa"/>
            <w:tcBorders>
              <w:top w:val="nil"/>
              <w:left w:val="nil"/>
              <w:bottom w:val="single" w:sz="4" w:space="0" w:color="auto"/>
              <w:right w:val="single" w:sz="8" w:space="0" w:color="auto"/>
            </w:tcBorders>
            <w:shd w:val="clear" w:color="auto" w:fill="auto"/>
            <w:vAlign w:val="center"/>
          </w:tcPr>
          <w:p w14:paraId="387B9E55" w14:textId="77777777" w:rsidR="00FA70D4" w:rsidRDefault="00FA70D4" w:rsidP="00EB0550">
            <w:pPr>
              <w:widowControl/>
              <w:jc w:val="center"/>
              <w:rPr>
                <w:rFonts w:ascii="宋体" w:hAnsi="宋体" w:cs="宋体"/>
                <w:kern w:val="0"/>
                <w:szCs w:val="21"/>
              </w:rPr>
            </w:pPr>
          </w:p>
        </w:tc>
      </w:tr>
      <w:tr w:rsidR="00FA70D4" w14:paraId="29D8B41B"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3F7284BF"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275B7578"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7AB64D83"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211实验室</w:t>
            </w:r>
          </w:p>
        </w:tc>
        <w:tc>
          <w:tcPr>
            <w:tcW w:w="992" w:type="dxa"/>
            <w:tcBorders>
              <w:top w:val="nil"/>
              <w:left w:val="nil"/>
              <w:bottom w:val="single" w:sz="4" w:space="0" w:color="auto"/>
              <w:right w:val="single" w:sz="4" w:space="0" w:color="auto"/>
            </w:tcBorders>
            <w:shd w:val="clear" w:color="auto" w:fill="auto"/>
            <w:vAlign w:val="center"/>
          </w:tcPr>
          <w:p w14:paraId="3EC8A163"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31E4241D"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184A3B83"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c>
          <w:tcPr>
            <w:tcW w:w="980" w:type="dxa"/>
            <w:tcBorders>
              <w:top w:val="nil"/>
              <w:left w:val="nil"/>
              <w:bottom w:val="single" w:sz="4" w:space="0" w:color="auto"/>
              <w:right w:val="single" w:sz="8" w:space="0" w:color="auto"/>
            </w:tcBorders>
            <w:shd w:val="clear" w:color="auto" w:fill="auto"/>
            <w:vAlign w:val="center"/>
          </w:tcPr>
          <w:p w14:paraId="72D9D54C" w14:textId="77777777" w:rsidR="00FA70D4" w:rsidRDefault="00FA70D4" w:rsidP="00EB0550">
            <w:pPr>
              <w:widowControl/>
              <w:jc w:val="center"/>
              <w:rPr>
                <w:rFonts w:ascii="宋体" w:hAnsi="宋体" w:cs="宋体"/>
                <w:kern w:val="0"/>
                <w:szCs w:val="21"/>
              </w:rPr>
            </w:pPr>
          </w:p>
        </w:tc>
      </w:tr>
      <w:tr w:rsidR="00FA70D4" w14:paraId="199E6423"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79822E12"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122E6692"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1921B699"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212广播室</w:t>
            </w:r>
          </w:p>
        </w:tc>
        <w:tc>
          <w:tcPr>
            <w:tcW w:w="992" w:type="dxa"/>
            <w:tcBorders>
              <w:top w:val="nil"/>
              <w:left w:val="nil"/>
              <w:bottom w:val="single" w:sz="4" w:space="0" w:color="auto"/>
              <w:right w:val="single" w:sz="4" w:space="0" w:color="auto"/>
            </w:tcBorders>
            <w:shd w:val="clear" w:color="auto" w:fill="auto"/>
            <w:vAlign w:val="center"/>
          </w:tcPr>
          <w:p w14:paraId="3D66D0F7"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c>
          <w:tcPr>
            <w:tcW w:w="1417" w:type="dxa"/>
            <w:tcBorders>
              <w:top w:val="nil"/>
              <w:left w:val="nil"/>
              <w:bottom w:val="single" w:sz="4" w:space="0" w:color="auto"/>
              <w:right w:val="single" w:sz="4" w:space="0" w:color="auto"/>
            </w:tcBorders>
            <w:shd w:val="clear" w:color="auto" w:fill="auto"/>
            <w:vAlign w:val="center"/>
          </w:tcPr>
          <w:p w14:paraId="2C6B7537"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317C7E85" w14:textId="77777777" w:rsidR="00FA70D4" w:rsidRDefault="00FA70D4" w:rsidP="00EB0550">
            <w:pPr>
              <w:widowControl/>
              <w:jc w:val="center"/>
              <w:rPr>
                <w:rFonts w:ascii="宋体" w:hAnsi="宋体" w:cs="宋体"/>
                <w:kern w:val="0"/>
                <w:szCs w:val="21"/>
              </w:rPr>
            </w:pPr>
          </w:p>
        </w:tc>
        <w:tc>
          <w:tcPr>
            <w:tcW w:w="980" w:type="dxa"/>
            <w:tcBorders>
              <w:top w:val="nil"/>
              <w:left w:val="nil"/>
              <w:bottom w:val="single" w:sz="4" w:space="0" w:color="auto"/>
              <w:right w:val="single" w:sz="8" w:space="0" w:color="auto"/>
            </w:tcBorders>
            <w:shd w:val="clear" w:color="auto" w:fill="auto"/>
            <w:vAlign w:val="center"/>
          </w:tcPr>
          <w:p w14:paraId="100E8F5C" w14:textId="77777777" w:rsidR="00FA70D4" w:rsidRDefault="00FA70D4" w:rsidP="00EB0550">
            <w:pPr>
              <w:widowControl/>
              <w:jc w:val="center"/>
              <w:rPr>
                <w:rFonts w:ascii="宋体" w:hAnsi="宋体" w:cs="宋体"/>
                <w:kern w:val="0"/>
                <w:szCs w:val="21"/>
              </w:rPr>
            </w:pPr>
          </w:p>
        </w:tc>
      </w:tr>
      <w:tr w:rsidR="00FA70D4" w14:paraId="091645D1"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6C745087"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454245A0"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1A75EB43"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213学前教育室</w:t>
            </w:r>
          </w:p>
        </w:tc>
        <w:tc>
          <w:tcPr>
            <w:tcW w:w="992" w:type="dxa"/>
            <w:tcBorders>
              <w:top w:val="nil"/>
              <w:left w:val="nil"/>
              <w:bottom w:val="single" w:sz="4" w:space="0" w:color="auto"/>
              <w:right w:val="single" w:sz="4" w:space="0" w:color="auto"/>
            </w:tcBorders>
            <w:shd w:val="clear" w:color="auto" w:fill="auto"/>
            <w:vAlign w:val="center"/>
          </w:tcPr>
          <w:p w14:paraId="38CF1E8A"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7CD36C9F"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c>
          <w:tcPr>
            <w:tcW w:w="993" w:type="dxa"/>
            <w:tcBorders>
              <w:top w:val="nil"/>
              <w:left w:val="nil"/>
              <w:bottom w:val="single" w:sz="4" w:space="0" w:color="auto"/>
              <w:right w:val="single" w:sz="4" w:space="0" w:color="auto"/>
            </w:tcBorders>
            <w:shd w:val="clear" w:color="auto" w:fill="auto"/>
            <w:vAlign w:val="center"/>
          </w:tcPr>
          <w:p w14:paraId="55FAFD75" w14:textId="77777777" w:rsidR="00FA70D4" w:rsidRDefault="00FA70D4" w:rsidP="00EB0550">
            <w:pPr>
              <w:widowControl/>
              <w:jc w:val="center"/>
              <w:rPr>
                <w:rFonts w:ascii="宋体" w:hAnsi="宋体" w:cs="宋体"/>
                <w:kern w:val="0"/>
                <w:szCs w:val="21"/>
              </w:rPr>
            </w:pPr>
          </w:p>
        </w:tc>
        <w:tc>
          <w:tcPr>
            <w:tcW w:w="980" w:type="dxa"/>
            <w:tcBorders>
              <w:top w:val="nil"/>
              <w:left w:val="nil"/>
              <w:bottom w:val="single" w:sz="4" w:space="0" w:color="auto"/>
              <w:right w:val="single" w:sz="8" w:space="0" w:color="auto"/>
            </w:tcBorders>
            <w:shd w:val="clear" w:color="auto" w:fill="auto"/>
            <w:vAlign w:val="center"/>
          </w:tcPr>
          <w:p w14:paraId="18DA4859" w14:textId="77777777" w:rsidR="00FA70D4" w:rsidRDefault="00FA70D4" w:rsidP="00EB0550">
            <w:pPr>
              <w:widowControl/>
              <w:jc w:val="center"/>
              <w:rPr>
                <w:rFonts w:ascii="宋体" w:hAnsi="宋体" w:cs="宋体"/>
                <w:kern w:val="0"/>
                <w:szCs w:val="21"/>
              </w:rPr>
            </w:pPr>
          </w:p>
        </w:tc>
      </w:tr>
      <w:tr w:rsidR="00FA70D4" w14:paraId="182AB564"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36812158"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12E8EC36"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0CBA92C9"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214-215实验室</w:t>
            </w:r>
          </w:p>
        </w:tc>
        <w:tc>
          <w:tcPr>
            <w:tcW w:w="992" w:type="dxa"/>
            <w:tcBorders>
              <w:top w:val="nil"/>
              <w:left w:val="nil"/>
              <w:bottom w:val="single" w:sz="4" w:space="0" w:color="auto"/>
              <w:right w:val="single" w:sz="4" w:space="0" w:color="auto"/>
            </w:tcBorders>
            <w:shd w:val="clear" w:color="auto" w:fill="auto"/>
            <w:vAlign w:val="center"/>
          </w:tcPr>
          <w:p w14:paraId="6C9DE137"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7FD5DDA8"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4AA57EC6"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2</w:t>
            </w:r>
          </w:p>
        </w:tc>
        <w:tc>
          <w:tcPr>
            <w:tcW w:w="980" w:type="dxa"/>
            <w:tcBorders>
              <w:top w:val="nil"/>
              <w:left w:val="nil"/>
              <w:bottom w:val="single" w:sz="4" w:space="0" w:color="auto"/>
              <w:right w:val="single" w:sz="8" w:space="0" w:color="auto"/>
            </w:tcBorders>
            <w:shd w:val="clear" w:color="auto" w:fill="auto"/>
            <w:vAlign w:val="center"/>
          </w:tcPr>
          <w:p w14:paraId="49FD5ECD" w14:textId="77777777" w:rsidR="00FA70D4" w:rsidRDefault="00FA70D4" w:rsidP="00EB0550">
            <w:pPr>
              <w:widowControl/>
              <w:jc w:val="center"/>
              <w:rPr>
                <w:rFonts w:ascii="宋体" w:hAnsi="宋体" w:cs="宋体"/>
                <w:kern w:val="0"/>
                <w:szCs w:val="21"/>
              </w:rPr>
            </w:pPr>
          </w:p>
        </w:tc>
      </w:tr>
      <w:tr w:rsidR="00FA70D4" w14:paraId="3A152CB2"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397D8BC7"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206831F4"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58511D41"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216器材室</w:t>
            </w:r>
          </w:p>
        </w:tc>
        <w:tc>
          <w:tcPr>
            <w:tcW w:w="992" w:type="dxa"/>
            <w:tcBorders>
              <w:top w:val="nil"/>
              <w:left w:val="nil"/>
              <w:bottom w:val="single" w:sz="4" w:space="0" w:color="auto"/>
              <w:right w:val="single" w:sz="4" w:space="0" w:color="auto"/>
            </w:tcBorders>
            <w:shd w:val="clear" w:color="auto" w:fill="auto"/>
            <w:vAlign w:val="center"/>
          </w:tcPr>
          <w:p w14:paraId="3ADC289F"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2B0F25B8"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2</w:t>
            </w:r>
          </w:p>
        </w:tc>
        <w:tc>
          <w:tcPr>
            <w:tcW w:w="993" w:type="dxa"/>
            <w:tcBorders>
              <w:top w:val="nil"/>
              <w:left w:val="nil"/>
              <w:bottom w:val="single" w:sz="4" w:space="0" w:color="auto"/>
              <w:right w:val="single" w:sz="4" w:space="0" w:color="auto"/>
            </w:tcBorders>
            <w:shd w:val="clear" w:color="auto" w:fill="auto"/>
            <w:vAlign w:val="center"/>
          </w:tcPr>
          <w:p w14:paraId="7F26C208" w14:textId="77777777" w:rsidR="00FA70D4" w:rsidRDefault="00FA70D4" w:rsidP="00EB0550">
            <w:pPr>
              <w:widowControl/>
              <w:jc w:val="center"/>
              <w:rPr>
                <w:rFonts w:ascii="宋体" w:hAnsi="宋体" w:cs="宋体"/>
                <w:kern w:val="0"/>
                <w:szCs w:val="21"/>
              </w:rPr>
            </w:pPr>
          </w:p>
        </w:tc>
        <w:tc>
          <w:tcPr>
            <w:tcW w:w="980" w:type="dxa"/>
            <w:tcBorders>
              <w:top w:val="nil"/>
              <w:left w:val="nil"/>
              <w:bottom w:val="single" w:sz="4" w:space="0" w:color="auto"/>
              <w:right w:val="single" w:sz="8" w:space="0" w:color="auto"/>
            </w:tcBorders>
            <w:shd w:val="clear" w:color="auto" w:fill="auto"/>
            <w:vAlign w:val="center"/>
          </w:tcPr>
          <w:p w14:paraId="0CEEA3F9" w14:textId="77777777" w:rsidR="00FA70D4" w:rsidRDefault="00FA70D4" w:rsidP="00EB0550">
            <w:pPr>
              <w:widowControl/>
              <w:jc w:val="center"/>
              <w:rPr>
                <w:rFonts w:ascii="宋体" w:hAnsi="宋体" w:cs="宋体"/>
                <w:kern w:val="0"/>
                <w:szCs w:val="21"/>
              </w:rPr>
            </w:pPr>
          </w:p>
        </w:tc>
      </w:tr>
      <w:tr w:rsidR="00FA70D4" w14:paraId="3842EF25"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59608D11"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6810AE4C"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62FB93BE"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217储存室</w:t>
            </w:r>
          </w:p>
        </w:tc>
        <w:tc>
          <w:tcPr>
            <w:tcW w:w="992" w:type="dxa"/>
            <w:tcBorders>
              <w:top w:val="nil"/>
              <w:left w:val="nil"/>
              <w:bottom w:val="single" w:sz="4" w:space="0" w:color="auto"/>
              <w:right w:val="single" w:sz="4" w:space="0" w:color="auto"/>
            </w:tcBorders>
            <w:shd w:val="clear" w:color="auto" w:fill="auto"/>
            <w:vAlign w:val="center"/>
          </w:tcPr>
          <w:p w14:paraId="685FBCB5"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3BD7600B"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508C5C3D" w14:textId="77777777" w:rsidR="00FA70D4" w:rsidRDefault="00FA70D4" w:rsidP="00EB0550">
            <w:pPr>
              <w:widowControl/>
              <w:jc w:val="center"/>
              <w:rPr>
                <w:rFonts w:ascii="宋体" w:hAnsi="宋体" w:cs="宋体"/>
                <w:kern w:val="0"/>
                <w:szCs w:val="21"/>
              </w:rPr>
            </w:pPr>
          </w:p>
        </w:tc>
        <w:tc>
          <w:tcPr>
            <w:tcW w:w="980" w:type="dxa"/>
            <w:tcBorders>
              <w:top w:val="nil"/>
              <w:left w:val="nil"/>
              <w:bottom w:val="single" w:sz="4" w:space="0" w:color="auto"/>
              <w:right w:val="single" w:sz="8" w:space="0" w:color="auto"/>
            </w:tcBorders>
            <w:shd w:val="clear" w:color="auto" w:fill="auto"/>
            <w:vAlign w:val="center"/>
          </w:tcPr>
          <w:p w14:paraId="33BB6C9F" w14:textId="77777777" w:rsidR="00FA70D4" w:rsidRDefault="00FA70D4" w:rsidP="00EB0550">
            <w:pPr>
              <w:widowControl/>
              <w:jc w:val="center"/>
              <w:rPr>
                <w:rFonts w:ascii="宋体" w:hAnsi="宋体" w:cs="宋体"/>
                <w:kern w:val="0"/>
                <w:szCs w:val="21"/>
              </w:rPr>
            </w:pPr>
          </w:p>
        </w:tc>
      </w:tr>
      <w:tr w:rsidR="00FA70D4" w14:paraId="7B9CEEA0" w14:textId="77777777" w:rsidTr="00EB0550">
        <w:trPr>
          <w:trHeight w:val="280"/>
        </w:trPr>
        <w:tc>
          <w:tcPr>
            <w:tcW w:w="699" w:type="dxa"/>
            <w:vMerge/>
            <w:tcBorders>
              <w:top w:val="nil"/>
              <w:left w:val="single" w:sz="8" w:space="0" w:color="auto"/>
              <w:bottom w:val="single" w:sz="4" w:space="0" w:color="auto"/>
              <w:right w:val="single" w:sz="4" w:space="0" w:color="auto"/>
            </w:tcBorders>
            <w:vAlign w:val="center"/>
          </w:tcPr>
          <w:p w14:paraId="7ADD410B"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151544B3"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6BF94AAF"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218-222</w:t>
            </w:r>
          </w:p>
        </w:tc>
        <w:tc>
          <w:tcPr>
            <w:tcW w:w="992" w:type="dxa"/>
            <w:tcBorders>
              <w:top w:val="nil"/>
              <w:left w:val="nil"/>
              <w:bottom w:val="single" w:sz="4" w:space="0" w:color="auto"/>
              <w:right w:val="single" w:sz="4" w:space="0" w:color="auto"/>
            </w:tcBorders>
            <w:shd w:val="clear" w:color="auto" w:fill="auto"/>
            <w:vAlign w:val="center"/>
          </w:tcPr>
          <w:p w14:paraId="55B31C9A"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535D11B1"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347C93A9"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5</w:t>
            </w:r>
          </w:p>
        </w:tc>
        <w:tc>
          <w:tcPr>
            <w:tcW w:w="980" w:type="dxa"/>
            <w:tcBorders>
              <w:top w:val="nil"/>
              <w:left w:val="nil"/>
              <w:bottom w:val="single" w:sz="4" w:space="0" w:color="auto"/>
              <w:right w:val="single" w:sz="8" w:space="0" w:color="auto"/>
            </w:tcBorders>
            <w:shd w:val="clear" w:color="auto" w:fill="auto"/>
            <w:vAlign w:val="center"/>
          </w:tcPr>
          <w:p w14:paraId="2A398480" w14:textId="77777777" w:rsidR="00FA70D4" w:rsidRDefault="00FA70D4" w:rsidP="00EB0550">
            <w:pPr>
              <w:widowControl/>
              <w:jc w:val="center"/>
              <w:rPr>
                <w:rFonts w:ascii="宋体" w:hAnsi="宋体" w:cs="宋体"/>
                <w:kern w:val="0"/>
                <w:szCs w:val="21"/>
              </w:rPr>
            </w:pPr>
          </w:p>
        </w:tc>
      </w:tr>
      <w:tr w:rsidR="00FA70D4" w14:paraId="01DEE8E7"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4E7B5EF2" w14:textId="77777777" w:rsidR="00FA70D4" w:rsidRDefault="00FA70D4" w:rsidP="00EB0550">
            <w:pPr>
              <w:widowControl/>
              <w:jc w:val="center"/>
              <w:rPr>
                <w:rFonts w:ascii="宋体" w:hAnsi="宋体" w:cs="宋体"/>
                <w:kern w:val="0"/>
                <w:szCs w:val="21"/>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6DF63643"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3</w:t>
            </w:r>
          </w:p>
        </w:tc>
        <w:tc>
          <w:tcPr>
            <w:tcW w:w="2127" w:type="dxa"/>
            <w:tcBorders>
              <w:top w:val="nil"/>
              <w:left w:val="nil"/>
              <w:bottom w:val="single" w:sz="4" w:space="0" w:color="auto"/>
              <w:right w:val="single" w:sz="4" w:space="0" w:color="auto"/>
            </w:tcBorders>
            <w:shd w:val="clear" w:color="auto" w:fill="auto"/>
            <w:vAlign w:val="center"/>
          </w:tcPr>
          <w:p w14:paraId="198CAC11"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301-306办公室</w:t>
            </w:r>
          </w:p>
        </w:tc>
        <w:tc>
          <w:tcPr>
            <w:tcW w:w="992" w:type="dxa"/>
            <w:tcBorders>
              <w:top w:val="nil"/>
              <w:left w:val="nil"/>
              <w:bottom w:val="single" w:sz="4" w:space="0" w:color="auto"/>
              <w:right w:val="single" w:sz="4" w:space="0" w:color="auto"/>
            </w:tcBorders>
            <w:shd w:val="clear" w:color="auto" w:fill="auto"/>
            <w:vAlign w:val="center"/>
          </w:tcPr>
          <w:p w14:paraId="44B1C83D"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735BB19C"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6</w:t>
            </w:r>
          </w:p>
        </w:tc>
        <w:tc>
          <w:tcPr>
            <w:tcW w:w="993" w:type="dxa"/>
            <w:tcBorders>
              <w:top w:val="nil"/>
              <w:left w:val="nil"/>
              <w:bottom w:val="single" w:sz="4" w:space="0" w:color="auto"/>
              <w:right w:val="single" w:sz="4" w:space="0" w:color="auto"/>
            </w:tcBorders>
            <w:shd w:val="clear" w:color="auto" w:fill="auto"/>
            <w:vAlign w:val="center"/>
          </w:tcPr>
          <w:p w14:paraId="1FB9ABA1" w14:textId="77777777" w:rsidR="00FA70D4" w:rsidRDefault="00FA70D4" w:rsidP="00EB0550">
            <w:pPr>
              <w:widowControl/>
              <w:jc w:val="center"/>
              <w:rPr>
                <w:rFonts w:ascii="宋体" w:hAnsi="宋体" w:cs="宋体"/>
                <w:kern w:val="0"/>
                <w:szCs w:val="21"/>
              </w:rPr>
            </w:pPr>
          </w:p>
        </w:tc>
        <w:tc>
          <w:tcPr>
            <w:tcW w:w="980" w:type="dxa"/>
            <w:tcBorders>
              <w:top w:val="nil"/>
              <w:left w:val="nil"/>
              <w:bottom w:val="single" w:sz="4" w:space="0" w:color="auto"/>
              <w:right w:val="single" w:sz="8" w:space="0" w:color="auto"/>
            </w:tcBorders>
            <w:shd w:val="clear" w:color="auto" w:fill="auto"/>
            <w:vAlign w:val="center"/>
          </w:tcPr>
          <w:p w14:paraId="30FA0001" w14:textId="77777777" w:rsidR="00FA70D4" w:rsidRDefault="00FA70D4" w:rsidP="00EB0550">
            <w:pPr>
              <w:widowControl/>
              <w:jc w:val="center"/>
              <w:rPr>
                <w:rFonts w:ascii="宋体" w:hAnsi="宋体" w:cs="宋体"/>
                <w:kern w:val="0"/>
                <w:szCs w:val="21"/>
              </w:rPr>
            </w:pPr>
          </w:p>
        </w:tc>
      </w:tr>
      <w:tr w:rsidR="00FA70D4" w14:paraId="5B53B626"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5F99A4C8"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245375B6"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30D7848F"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307-310实验室</w:t>
            </w:r>
          </w:p>
        </w:tc>
        <w:tc>
          <w:tcPr>
            <w:tcW w:w="992" w:type="dxa"/>
            <w:tcBorders>
              <w:top w:val="nil"/>
              <w:left w:val="nil"/>
              <w:bottom w:val="single" w:sz="4" w:space="0" w:color="auto"/>
              <w:right w:val="single" w:sz="4" w:space="0" w:color="auto"/>
            </w:tcBorders>
            <w:shd w:val="clear" w:color="auto" w:fill="auto"/>
            <w:vAlign w:val="center"/>
          </w:tcPr>
          <w:p w14:paraId="570539B0"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4</w:t>
            </w:r>
          </w:p>
        </w:tc>
        <w:tc>
          <w:tcPr>
            <w:tcW w:w="1417" w:type="dxa"/>
            <w:tcBorders>
              <w:top w:val="nil"/>
              <w:left w:val="nil"/>
              <w:bottom w:val="single" w:sz="4" w:space="0" w:color="auto"/>
              <w:right w:val="single" w:sz="4" w:space="0" w:color="auto"/>
            </w:tcBorders>
            <w:shd w:val="clear" w:color="auto" w:fill="auto"/>
            <w:vAlign w:val="center"/>
          </w:tcPr>
          <w:p w14:paraId="7E8309AC"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04170B8A" w14:textId="77777777" w:rsidR="00FA70D4" w:rsidRDefault="00FA70D4" w:rsidP="00EB0550">
            <w:pPr>
              <w:widowControl/>
              <w:jc w:val="center"/>
              <w:rPr>
                <w:rFonts w:ascii="宋体" w:hAnsi="宋体" w:cs="宋体"/>
                <w:kern w:val="0"/>
                <w:szCs w:val="21"/>
              </w:rPr>
            </w:pPr>
          </w:p>
        </w:tc>
        <w:tc>
          <w:tcPr>
            <w:tcW w:w="980" w:type="dxa"/>
            <w:tcBorders>
              <w:top w:val="nil"/>
              <w:left w:val="nil"/>
              <w:bottom w:val="single" w:sz="4" w:space="0" w:color="auto"/>
              <w:right w:val="single" w:sz="8" w:space="0" w:color="auto"/>
            </w:tcBorders>
            <w:shd w:val="clear" w:color="auto" w:fill="auto"/>
            <w:vAlign w:val="center"/>
          </w:tcPr>
          <w:p w14:paraId="032270F2" w14:textId="77777777" w:rsidR="00FA70D4" w:rsidRDefault="00FA70D4" w:rsidP="00EB0550">
            <w:pPr>
              <w:widowControl/>
              <w:jc w:val="center"/>
              <w:rPr>
                <w:rFonts w:ascii="宋体" w:hAnsi="宋体" w:cs="宋体"/>
                <w:kern w:val="0"/>
                <w:szCs w:val="21"/>
              </w:rPr>
            </w:pPr>
          </w:p>
        </w:tc>
      </w:tr>
      <w:tr w:rsidR="00FA70D4" w14:paraId="5448C6FE"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357FBF87"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00E361DB"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2E2DD0CC"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311旅游管理系</w:t>
            </w:r>
          </w:p>
        </w:tc>
        <w:tc>
          <w:tcPr>
            <w:tcW w:w="992" w:type="dxa"/>
            <w:tcBorders>
              <w:top w:val="nil"/>
              <w:left w:val="nil"/>
              <w:bottom w:val="single" w:sz="4" w:space="0" w:color="auto"/>
              <w:right w:val="single" w:sz="4" w:space="0" w:color="auto"/>
            </w:tcBorders>
            <w:shd w:val="clear" w:color="auto" w:fill="auto"/>
            <w:vAlign w:val="center"/>
          </w:tcPr>
          <w:p w14:paraId="2EAFEB77"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2DE912E7"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c>
          <w:tcPr>
            <w:tcW w:w="993" w:type="dxa"/>
            <w:tcBorders>
              <w:top w:val="nil"/>
              <w:left w:val="nil"/>
              <w:bottom w:val="single" w:sz="4" w:space="0" w:color="auto"/>
              <w:right w:val="single" w:sz="4" w:space="0" w:color="auto"/>
            </w:tcBorders>
            <w:shd w:val="clear" w:color="auto" w:fill="auto"/>
            <w:vAlign w:val="center"/>
          </w:tcPr>
          <w:p w14:paraId="618701DE" w14:textId="77777777" w:rsidR="00FA70D4" w:rsidRDefault="00FA70D4" w:rsidP="00EB0550">
            <w:pPr>
              <w:widowControl/>
              <w:jc w:val="center"/>
              <w:rPr>
                <w:rFonts w:ascii="宋体" w:hAnsi="宋体" w:cs="宋体"/>
                <w:kern w:val="0"/>
                <w:szCs w:val="21"/>
              </w:rPr>
            </w:pPr>
          </w:p>
        </w:tc>
        <w:tc>
          <w:tcPr>
            <w:tcW w:w="980" w:type="dxa"/>
            <w:tcBorders>
              <w:top w:val="nil"/>
              <w:left w:val="nil"/>
              <w:bottom w:val="single" w:sz="4" w:space="0" w:color="auto"/>
              <w:right w:val="single" w:sz="8" w:space="0" w:color="auto"/>
            </w:tcBorders>
            <w:shd w:val="clear" w:color="auto" w:fill="auto"/>
            <w:vAlign w:val="center"/>
          </w:tcPr>
          <w:p w14:paraId="135F90F5" w14:textId="77777777" w:rsidR="00FA70D4" w:rsidRDefault="00FA70D4" w:rsidP="00EB0550">
            <w:pPr>
              <w:widowControl/>
              <w:jc w:val="center"/>
              <w:rPr>
                <w:rFonts w:ascii="宋体" w:hAnsi="宋体" w:cs="宋体"/>
                <w:kern w:val="0"/>
                <w:szCs w:val="21"/>
              </w:rPr>
            </w:pPr>
          </w:p>
        </w:tc>
      </w:tr>
      <w:tr w:rsidR="00FA70D4" w14:paraId="7215736C"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0706DCC3"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2D4FDA31"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6B7249DD"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312</w:t>
            </w:r>
            <w:proofErr w:type="gramStart"/>
            <w:r>
              <w:rPr>
                <w:rFonts w:ascii="宋体" w:hAnsi="宋体" w:cs="宋体" w:hint="eastAsia"/>
                <w:kern w:val="0"/>
                <w:szCs w:val="21"/>
              </w:rPr>
              <w:t>准备室</w:t>
            </w:r>
            <w:proofErr w:type="gramEnd"/>
          </w:p>
        </w:tc>
        <w:tc>
          <w:tcPr>
            <w:tcW w:w="992" w:type="dxa"/>
            <w:tcBorders>
              <w:top w:val="nil"/>
              <w:left w:val="nil"/>
              <w:bottom w:val="single" w:sz="4" w:space="0" w:color="auto"/>
              <w:right w:val="single" w:sz="4" w:space="0" w:color="auto"/>
            </w:tcBorders>
            <w:shd w:val="clear" w:color="auto" w:fill="auto"/>
            <w:vAlign w:val="center"/>
          </w:tcPr>
          <w:p w14:paraId="1A8888BE"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02F29268"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c>
          <w:tcPr>
            <w:tcW w:w="993" w:type="dxa"/>
            <w:tcBorders>
              <w:top w:val="nil"/>
              <w:left w:val="nil"/>
              <w:bottom w:val="single" w:sz="4" w:space="0" w:color="auto"/>
              <w:right w:val="single" w:sz="4" w:space="0" w:color="auto"/>
            </w:tcBorders>
            <w:shd w:val="clear" w:color="auto" w:fill="auto"/>
            <w:vAlign w:val="center"/>
          </w:tcPr>
          <w:p w14:paraId="2EE747CB" w14:textId="77777777" w:rsidR="00FA70D4" w:rsidRDefault="00FA70D4" w:rsidP="00EB0550">
            <w:pPr>
              <w:widowControl/>
              <w:jc w:val="center"/>
              <w:rPr>
                <w:rFonts w:ascii="宋体" w:hAnsi="宋体" w:cs="宋体"/>
                <w:kern w:val="0"/>
                <w:szCs w:val="21"/>
              </w:rPr>
            </w:pPr>
          </w:p>
        </w:tc>
        <w:tc>
          <w:tcPr>
            <w:tcW w:w="980" w:type="dxa"/>
            <w:tcBorders>
              <w:top w:val="nil"/>
              <w:left w:val="nil"/>
              <w:bottom w:val="single" w:sz="4" w:space="0" w:color="auto"/>
              <w:right w:val="single" w:sz="8" w:space="0" w:color="auto"/>
            </w:tcBorders>
            <w:shd w:val="clear" w:color="auto" w:fill="auto"/>
            <w:vAlign w:val="center"/>
          </w:tcPr>
          <w:p w14:paraId="79BA106F" w14:textId="77777777" w:rsidR="00FA70D4" w:rsidRDefault="00FA70D4" w:rsidP="00EB0550">
            <w:pPr>
              <w:widowControl/>
              <w:jc w:val="center"/>
              <w:rPr>
                <w:rFonts w:ascii="宋体" w:hAnsi="宋体" w:cs="宋体"/>
                <w:kern w:val="0"/>
                <w:szCs w:val="21"/>
              </w:rPr>
            </w:pPr>
          </w:p>
        </w:tc>
      </w:tr>
      <w:tr w:rsidR="00FA70D4" w14:paraId="67D994B7"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3BF9F53D"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7F41FA80"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2133FC6F"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313实验室</w:t>
            </w:r>
          </w:p>
        </w:tc>
        <w:tc>
          <w:tcPr>
            <w:tcW w:w="992" w:type="dxa"/>
            <w:tcBorders>
              <w:top w:val="nil"/>
              <w:left w:val="nil"/>
              <w:bottom w:val="single" w:sz="4" w:space="0" w:color="auto"/>
              <w:right w:val="single" w:sz="4" w:space="0" w:color="auto"/>
            </w:tcBorders>
            <w:shd w:val="clear" w:color="auto" w:fill="auto"/>
            <w:vAlign w:val="center"/>
          </w:tcPr>
          <w:p w14:paraId="6267F295"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48D22A2D"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41A8D757"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c>
          <w:tcPr>
            <w:tcW w:w="980" w:type="dxa"/>
            <w:tcBorders>
              <w:top w:val="nil"/>
              <w:left w:val="nil"/>
              <w:bottom w:val="single" w:sz="4" w:space="0" w:color="auto"/>
              <w:right w:val="single" w:sz="8" w:space="0" w:color="auto"/>
            </w:tcBorders>
            <w:shd w:val="clear" w:color="auto" w:fill="auto"/>
            <w:vAlign w:val="center"/>
          </w:tcPr>
          <w:p w14:paraId="0559FA07" w14:textId="77777777" w:rsidR="00FA70D4" w:rsidRDefault="00FA70D4" w:rsidP="00EB0550">
            <w:pPr>
              <w:widowControl/>
              <w:jc w:val="center"/>
              <w:rPr>
                <w:rFonts w:ascii="宋体" w:hAnsi="宋体" w:cs="宋体"/>
                <w:kern w:val="0"/>
                <w:szCs w:val="21"/>
              </w:rPr>
            </w:pPr>
          </w:p>
        </w:tc>
      </w:tr>
      <w:tr w:rsidR="00FA70D4" w14:paraId="1CE4022A"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212B16D6"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0D17C7DE"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645B44FF"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314-315实验室</w:t>
            </w:r>
          </w:p>
        </w:tc>
        <w:tc>
          <w:tcPr>
            <w:tcW w:w="992" w:type="dxa"/>
            <w:tcBorders>
              <w:top w:val="nil"/>
              <w:left w:val="nil"/>
              <w:bottom w:val="single" w:sz="4" w:space="0" w:color="auto"/>
              <w:right w:val="single" w:sz="4" w:space="0" w:color="auto"/>
            </w:tcBorders>
            <w:shd w:val="clear" w:color="auto" w:fill="auto"/>
            <w:vAlign w:val="center"/>
          </w:tcPr>
          <w:p w14:paraId="1C72D111"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7BCB3843"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3E3A604B"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2</w:t>
            </w:r>
          </w:p>
        </w:tc>
        <w:tc>
          <w:tcPr>
            <w:tcW w:w="980" w:type="dxa"/>
            <w:tcBorders>
              <w:top w:val="nil"/>
              <w:left w:val="nil"/>
              <w:bottom w:val="single" w:sz="4" w:space="0" w:color="auto"/>
              <w:right w:val="single" w:sz="8" w:space="0" w:color="auto"/>
            </w:tcBorders>
            <w:shd w:val="clear" w:color="auto" w:fill="auto"/>
            <w:vAlign w:val="center"/>
          </w:tcPr>
          <w:p w14:paraId="608D041F" w14:textId="77777777" w:rsidR="00FA70D4" w:rsidRDefault="00FA70D4" w:rsidP="00EB0550">
            <w:pPr>
              <w:widowControl/>
              <w:jc w:val="center"/>
              <w:rPr>
                <w:rFonts w:ascii="宋体" w:hAnsi="宋体" w:cs="宋体"/>
                <w:kern w:val="0"/>
                <w:szCs w:val="21"/>
              </w:rPr>
            </w:pPr>
          </w:p>
        </w:tc>
      </w:tr>
      <w:tr w:rsidR="00FA70D4" w14:paraId="4DBE0340" w14:textId="77777777" w:rsidTr="00EB0550">
        <w:trPr>
          <w:trHeight w:val="840"/>
        </w:trPr>
        <w:tc>
          <w:tcPr>
            <w:tcW w:w="699" w:type="dxa"/>
            <w:vMerge/>
            <w:tcBorders>
              <w:top w:val="nil"/>
              <w:left w:val="single" w:sz="8" w:space="0" w:color="auto"/>
              <w:bottom w:val="single" w:sz="4" w:space="0" w:color="auto"/>
              <w:right w:val="single" w:sz="4" w:space="0" w:color="auto"/>
            </w:tcBorders>
            <w:vAlign w:val="center"/>
          </w:tcPr>
          <w:p w14:paraId="7233C41F"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46F7C250"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29E64404"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316移动互联网应用</w:t>
            </w:r>
          </w:p>
        </w:tc>
        <w:tc>
          <w:tcPr>
            <w:tcW w:w="992" w:type="dxa"/>
            <w:tcBorders>
              <w:top w:val="nil"/>
              <w:left w:val="nil"/>
              <w:bottom w:val="single" w:sz="4" w:space="0" w:color="auto"/>
              <w:right w:val="single" w:sz="4" w:space="0" w:color="auto"/>
            </w:tcBorders>
            <w:shd w:val="clear" w:color="auto" w:fill="auto"/>
            <w:vAlign w:val="center"/>
          </w:tcPr>
          <w:p w14:paraId="01CC15D7"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0D6E780E"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2</w:t>
            </w:r>
          </w:p>
        </w:tc>
        <w:tc>
          <w:tcPr>
            <w:tcW w:w="993" w:type="dxa"/>
            <w:tcBorders>
              <w:top w:val="nil"/>
              <w:left w:val="nil"/>
              <w:bottom w:val="single" w:sz="4" w:space="0" w:color="auto"/>
              <w:right w:val="single" w:sz="4" w:space="0" w:color="auto"/>
            </w:tcBorders>
            <w:shd w:val="clear" w:color="auto" w:fill="auto"/>
            <w:vAlign w:val="center"/>
          </w:tcPr>
          <w:p w14:paraId="6200653D" w14:textId="77777777" w:rsidR="00FA70D4" w:rsidRDefault="00FA70D4" w:rsidP="00EB0550">
            <w:pPr>
              <w:widowControl/>
              <w:jc w:val="center"/>
              <w:rPr>
                <w:rFonts w:ascii="宋体" w:hAnsi="宋体" w:cs="宋体"/>
                <w:kern w:val="0"/>
                <w:szCs w:val="21"/>
              </w:rPr>
            </w:pPr>
          </w:p>
        </w:tc>
        <w:tc>
          <w:tcPr>
            <w:tcW w:w="980" w:type="dxa"/>
            <w:tcBorders>
              <w:top w:val="nil"/>
              <w:left w:val="nil"/>
              <w:bottom w:val="single" w:sz="4" w:space="0" w:color="auto"/>
              <w:right w:val="single" w:sz="8" w:space="0" w:color="auto"/>
            </w:tcBorders>
            <w:shd w:val="clear" w:color="auto" w:fill="auto"/>
            <w:vAlign w:val="center"/>
          </w:tcPr>
          <w:p w14:paraId="4438AFD3" w14:textId="77777777" w:rsidR="00FA70D4" w:rsidRDefault="00FA70D4" w:rsidP="00EB0550">
            <w:pPr>
              <w:widowControl/>
              <w:jc w:val="center"/>
              <w:rPr>
                <w:rFonts w:ascii="宋体" w:hAnsi="宋体" w:cs="宋体"/>
                <w:kern w:val="0"/>
                <w:szCs w:val="21"/>
              </w:rPr>
            </w:pPr>
          </w:p>
        </w:tc>
      </w:tr>
      <w:tr w:rsidR="00FA70D4" w14:paraId="752590E7"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0D8F80AD"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554818D4"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49ED6EC2"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317实验室</w:t>
            </w:r>
          </w:p>
        </w:tc>
        <w:tc>
          <w:tcPr>
            <w:tcW w:w="992" w:type="dxa"/>
            <w:tcBorders>
              <w:top w:val="nil"/>
              <w:left w:val="nil"/>
              <w:bottom w:val="single" w:sz="4" w:space="0" w:color="auto"/>
              <w:right w:val="single" w:sz="4" w:space="0" w:color="auto"/>
            </w:tcBorders>
            <w:shd w:val="clear" w:color="auto" w:fill="auto"/>
            <w:vAlign w:val="center"/>
          </w:tcPr>
          <w:p w14:paraId="34BED7FA"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187060F3"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2A43F690"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c>
          <w:tcPr>
            <w:tcW w:w="980" w:type="dxa"/>
            <w:tcBorders>
              <w:top w:val="nil"/>
              <w:left w:val="nil"/>
              <w:bottom w:val="single" w:sz="4" w:space="0" w:color="auto"/>
              <w:right w:val="single" w:sz="8" w:space="0" w:color="auto"/>
            </w:tcBorders>
            <w:shd w:val="clear" w:color="auto" w:fill="auto"/>
            <w:vAlign w:val="center"/>
          </w:tcPr>
          <w:p w14:paraId="0C56B334" w14:textId="77777777" w:rsidR="00FA70D4" w:rsidRDefault="00FA70D4" w:rsidP="00EB0550">
            <w:pPr>
              <w:widowControl/>
              <w:jc w:val="center"/>
              <w:rPr>
                <w:rFonts w:ascii="宋体" w:hAnsi="宋体" w:cs="宋体"/>
                <w:kern w:val="0"/>
                <w:szCs w:val="21"/>
              </w:rPr>
            </w:pPr>
          </w:p>
        </w:tc>
      </w:tr>
      <w:tr w:rsidR="00FA70D4" w14:paraId="2ABE1148"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3D34E4E8"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313E5CD8"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407C85AA"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318-222实验室</w:t>
            </w:r>
          </w:p>
        </w:tc>
        <w:tc>
          <w:tcPr>
            <w:tcW w:w="992" w:type="dxa"/>
            <w:tcBorders>
              <w:top w:val="nil"/>
              <w:left w:val="nil"/>
              <w:bottom w:val="single" w:sz="4" w:space="0" w:color="auto"/>
              <w:right w:val="single" w:sz="4" w:space="0" w:color="auto"/>
            </w:tcBorders>
            <w:shd w:val="clear" w:color="auto" w:fill="auto"/>
            <w:vAlign w:val="center"/>
          </w:tcPr>
          <w:p w14:paraId="04209145"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7071B49E"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552B0636"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5</w:t>
            </w:r>
          </w:p>
        </w:tc>
        <w:tc>
          <w:tcPr>
            <w:tcW w:w="980" w:type="dxa"/>
            <w:tcBorders>
              <w:top w:val="nil"/>
              <w:left w:val="nil"/>
              <w:bottom w:val="single" w:sz="4" w:space="0" w:color="auto"/>
              <w:right w:val="single" w:sz="8" w:space="0" w:color="auto"/>
            </w:tcBorders>
            <w:shd w:val="clear" w:color="auto" w:fill="auto"/>
            <w:vAlign w:val="center"/>
          </w:tcPr>
          <w:p w14:paraId="6E9A2659" w14:textId="77777777" w:rsidR="00FA70D4" w:rsidRDefault="00FA70D4" w:rsidP="00EB0550">
            <w:pPr>
              <w:widowControl/>
              <w:jc w:val="center"/>
              <w:rPr>
                <w:rFonts w:ascii="宋体" w:hAnsi="宋体" w:cs="宋体"/>
                <w:kern w:val="0"/>
                <w:szCs w:val="21"/>
              </w:rPr>
            </w:pPr>
          </w:p>
        </w:tc>
      </w:tr>
      <w:tr w:rsidR="00FA70D4" w14:paraId="228CED90"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58A9AED4" w14:textId="77777777" w:rsidR="00FA70D4" w:rsidRDefault="00FA70D4" w:rsidP="00EB0550">
            <w:pPr>
              <w:widowControl/>
              <w:jc w:val="center"/>
              <w:rPr>
                <w:rFonts w:ascii="宋体" w:hAnsi="宋体" w:cs="宋体"/>
                <w:kern w:val="0"/>
                <w:szCs w:val="21"/>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00A4D349"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4</w:t>
            </w:r>
          </w:p>
        </w:tc>
        <w:tc>
          <w:tcPr>
            <w:tcW w:w="2127" w:type="dxa"/>
            <w:tcBorders>
              <w:top w:val="nil"/>
              <w:left w:val="nil"/>
              <w:bottom w:val="single" w:sz="4" w:space="0" w:color="auto"/>
              <w:right w:val="single" w:sz="4" w:space="0" w:color="auto"/>
            </w:tcBorders>
            <w:shd w:val="clear" w:color="auto" w:fill="auto"/>
            <w:vAlign w:val="center"/>
          </w:tcPr>
          <w:p w14:paraId="4E4A49F2"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401-405实验室</w:t>
            </w:r>
          </w:p>
        </w:tc>
        <w:tc>
          <w:tcPr>
            <w:tcW w:w="992" w:type="dxa"/>
            <w:tcBorders>
              <w:top w:val="nil"/>
              <w:left w:val="nil"/>
              <w:bottom w:val="single" w:sz="4" w:space="0" w:color="auto"/>
              <w:right w:val="single" w:sz="4" w:space="0" w:color="auto"/>
            </w:tcBorders>
            <w:shd w:val="clear" w:color="auto" w:fill="auto"/>
            <w:vAlign w:val="center"/>
          </w:tcPr>
          <w:p w14:paraId="1303AC20"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0EEEF316"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7FF053F4"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5</w:t>
            </w:r>
          </w:p>
        </w:tc>
        <w:tc>
          <w:tcPr>
            <w:tcW w:w="980" w:type="dxa"/>
            <w:tcBorders>
              <w:top w:val="nil"/>
              <w:left w:val="nil"/>
              <w:bottom w:val="single" w:sz="4" w:space="0" w:color="auto"/>
              <w:right w:val="single" w:sz="8" w:space="0" w:color="auto"/>
            </w:tcBorders>
            <w:shd w:val="clear" w:color="auto" w:fill="auto"/>
            <w:vAlign w:val="center"/>
          </w:tcPr>
          <w:p w14:paraId="41D1A3FD" w14:textId="77777777" w:rsidR="00FA70D4" w:rsidRDefault="00FA70D4" w:rsidP="00EB0550">
            <w:pPr>
              <w:widowControl/>
              <w:jc w:val="center"/>
              <w:rPr>
                <w:rFonts w:ascii="宋体" w:hAnsi="宋体" w:cs="宋体"/>
                <w:kern w:val="0"/>
                <w:szCs w:val="21"/>
              </w:rPr>
            </w:pPr>
          </w:p>
        </w:tc>
      </w:tr>
      <w:tr w:rsidR="00FA70D4" w14:paraId="49287AC2"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13828030"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107C60DF"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0E9CFDAB"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406教室休息室</w:t>
            </w:r>
          </w:p>
        </w:tc>
        <w:tc>
          <w:tcPr>
            <w:tcW w:w="992" w:type="dxa"/>
            <w:tcBorders>
              <w:top w:val="nil"/>
              <w:left w:val="nil"/>
              <w:bottom w:val="single" w:sz="4" w:space="0" w:color="auto"/>
              <w:right w:val="single" w:sz="4" w:space="0" w:color="auto"/>
            </w:tcBorders>
            <w:shd w:val="clear" w:color="auto" w:fill="auto"/>
            <w:vAlign w:val="center"/>
          </w:tcPr>
          <w:p w14:paraId="37BC3481"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4A371939"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c>
          <w:tcPr>
            <w:tcW w:w="993" w:type="dxa"/>
            <w:tcBorders>
              <w:top w:val="nil"/>
              <w:left w:val="nil"/>
              <w:bottom w:val="single" w:sz="4" w:space="0" w:color="auto"/>
              <w:right w:val="single" w:sz="4" w:space="0" w:color="auto"/>
            </w:tcBorders>
            <w:shd w:val="clear" w:color="auto" w:fill="auto"/>
            <w:vAlign w:val="center"/>
          </w:tcPr>
          <w:p w14:paraId="3ECF69D0" w14:textId="77777777" w:rsidR="00FA70D4" w:rsidRDefault="00FA70D4" w:rsidP="00EB0550">
            <w:pPr>
              <w:widowControl/>
              <w:jc w:val="center"/>
              <w:rPr>
                <w:rFonts w:ascii="宋体" w:hAnsi="宋体" w:cs="宋体"/>
                <w:kern w:val="0"/>
                <w:szCs w:val="21"/>
              </w:rPr>
            </w:pPr>
          </w:p>
        </w:tc>
        <w:tc>
          <w:tcPr>
            <w:tcW w:w="980" w:type="dxa"/>
            <w:tcBorders>
              <w:top w:val="nil"/>
              <w:left w:val="nil"/>
              <w:bottom w:val="single" w:sz="4" w:space="0" w:color="auto"/>
              <w:right w:val="single" w:sz="8" w:space="0" w:color="auto"/>
            </w:tcBorders>
            <w:shd w:val="clear" w:color="auto" w:fill="auto"/>
            <w:vAlign w:val="center"/>
          </w:tcPr>
          <w:p w14:paraId="361B1CB1" w14:textId="77777777" w:rsidR="00FA70D4" w:rsidRDefault="00FA70D4" w:rsidP="00EB0550">
            <w:pPr>
              <w:widowControl/>
              <w:jc w:val="center"/>
              <w:rPr>
                <w:rFonts w:ascii="宋体" w:hAnsi="宋体" w:cs="宋体"/>
                <w:kern w:val="0"/>
                <w:szCs w:val="21"/>
              </w:rPr>
            </w:pPr>
          </w:p>
        </w:tc>
      </w:tr>
      <w:tr w:rsidR="00FA70D4" w14:paraId="271D05F8" w14:textId="77777777" w:rsidTr="00EB0550">
        <w:trPr>
          <w:trHeight w:val="840"/>
        </w:trPr>
        <w:tc>
          <w:tcPr>
            <w:tcW w:w="699" w:type="dxa"/>
            <w:vMerge/>
            <w:tcBorders>
              <w:top w:val="nil"/>
              <w:left w:val="single" w:sz="8" w:space="0" w:color="auto"/>
              <w:bottom w:val="single" w:sz="4" w:space="0" w:color="auto"/>
              <w:right w:val="single" w:sz="4" w:space="0" w:color="auto"/>
            </w:tcBorders>
            <w:vAlign w:val="center"/>
          </w:tcPr>
          <w:p w14:paraId="30FA30C1"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092D3282"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25F76943"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407-408教室休息室</w:t>
            </w:r>
          </w:p>
        </w:tc>
        <w:tc>
          <w:tcPr>
            <w:tcW w:w="992" w:type="dxa"/>
            <w:tcBorders>
              <w:top w:val="nil"/>
              <w:left w:val="nil"/>
              <w:bottom w:val="single" w:sz="4" w:space="0" w:color="auto"/>
              <w:right w:val="single" w:sz="4" w:space="0" w:color="auto"/>
            </w:tcBorders>
            <w:shd w:val="clear" w:color="auto" w:fill="auto"/>
            <w:vAlign w:val="center"/>
          </w:tcPr>
          <w:p w14:paraId="1F8E067C"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2</w:t>
            </w:r>
          </w:p>
        </w:tc>
        <w:tc>
          <w:tcPr>
            <w:tcW w:w="1417" w:type="dxa"/>
            <w:tcBorders>
              <w:top w:val="nil"/>
              <w:left w:val="nil"/>
              <w:bottom w:val="single" w:sz="4" w:space="0" w:color="auto"/>
              <w:right w:val="single" w:sz="4" w:space="0" w:color="auto"/>
            </w:tcBorders>
            <w:shd w:val="clear" w:color="auto" w:fill="auto"/>
            <w:vAlign w:val="center"/>
          </w:tcPr>
          <w:p w14:paraId="269B800A"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368BD3EE" w14:textId="77777777" w:rsidR="00FA70D4" w:rsidRDefault="00FA70D4" w:rsidP="00EB0550">
            <w:pPr>
              <w:widowControl/>
              <w:jc w:val="center"/>
              <w:rPr>
                <w:rFonts w:ascii="宋体" w:hAnsi="宋体" w:cs="宋体"/>
                <w:kern w:val="0"/>
                <w:szCs w:val="21"/>
              </w:rPr>
            </w:pPr>
          </w:p>
        </w:tc>
        <w:tc>
          <w:tcPr>
            <w:tcW w:w="980" w:type="dxa"/>
            <w:tcBorders>
              <w:top w:val="nil"/>
              <w:left w:val="nil"/>
              <w:bottom w:val="single" w:sz="4" w:space="0" w:color="auto"/>
              <w:right w:val="single" w:sz="8" w:space="0" w:color="auto"/>
            </w:tcBorders>
            <w:shd w:val="clear" w:color="auto" w:fill="auto"/>
            <w:vAlign w:val="center"/>
          </w:tcPr>
          <w:p w14:paraId="2D4E1233" w14:textId="77777777" w:rsidR="00FA70D4" w:rsidRDefault="00FA70D4" w:rsidP="00EB0550">
            <w:pPr>
              <w:widowControl/>
              <w:jc w:val="center"/>
              <w:rPr>
                <w:rFonts w:ascii="宋体" w:hAnsi="宋体" w:cs="宋体"/>
                <w:kern w:val="0"/>
                <w:szCs w:val="21"/>
              </w:rPr>
            </w:pPr>
          </w:p>
        </w:tc>
      </w:tr>
      <w:tr w:rsidR="00FA70D4" w14:paraId="21FA71F2"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1F7AD3F6"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4622482D"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2C37CEF3"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409实验室</w:t>
            </w:r>
          </w:p>
        </w:tc>
        <w:tc>
          <w:tcPr>
            <w:tcW w:w="992" w:type="dxa"/>
            <w:tcBorders>
              <w:top w:val="nil"/>
              <w:left w:val="nil"/>
              <w:bottom w:val="single" w:sz="4" w:space="0" w:color="auto"/>
              <w:right w:val="single" w:sz="4" w:space="0" w:color="auto"/>
            </w:tcBorders>
            <w:shd w:val="clear" w:color="auto" w:fill="auto"/>
            <w:vAlign w:val="center"/>
          </w:tcPr>
          <w:p w14:paraId="740B09A1"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667D5F05"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72B334A1"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c>
          <w:tcPr>
            <w:tcW w:w="980" w:type="dxa"/>
            <w:tcBorders>
              <w:top w:val="nil"/>
              <w:left w:val="nil"/>
              <w:bottom w:val="single" w:sz="4" w:space="0" w:color="auto"/>
              <w:right w:val="single" w:sz="8" w:space="0" w:color="auto"/>
            </w:tcBorders>
            <w:shd w:val="clear" w:color="auto" w:fill="auto"/>
            <w:vAlign w:val="center"/>
          </w:tcPr>
          <w:p w14:paraId="5FF70151" w14:textId="77777777" w:rsidR="00FA70D4" w:rsidRDefault="00FA70D4" w:rsidP="00EB0550">
            <w:pPr>
              <w:widowControl/>
              <w:jc w:val="center"/>
              <w:rPr>
                <w:rFonts w:ascii="宋体" w:hAnsi="宋体" w:cs="宋体"/>
                <w:kern w:val="0"/>
                <w:szCs w:val="21"/>
              </w:rPr>
            </w:pPr>
          </w:p>
        </w:tc>
      </w:tr>
      <w:tr w:rsidR="00FA70D4" w14:paraId="38F6914E"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1FF20B83"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23B055B7"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3ED51F01"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410领导办公室</w:t>
            </w:r>
          </w:p>
        </w:tc>
        <w:tc>
          <w:tcPr>
            <w:tcW w:w="992" w:type="dxa"/>
            <w:tcBorders>
              <w:top w:val="nil"/>
              <w:left w:val="nil"/>
              <w:bottom w:val="single" w:sz="4" w:space="0" w:color="auto"/>
              <w:right w:val="single" w:sz="4" w:space="0" w:color="auto"/>
            </w:tcBorders>
            <w:shd w:val="clear" w:color="auto" w:fill="auto"/>
            <w:vAlign w:val="center"/>
          </w:tcPr>
          <w:p w14:paraId="111334D2"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c>
          <w:tcPr>
            <w:tcW w:w="1417" w:type="dxa"/>
            <w:tcBorders>
              <w:top w:val="nil"/>
              <w:left w:val="nil"/>
              <w:bottom w:val="single" w:sz="4" w:space="0" w:color="auto"/>
              <w:right w:val="single" w:sz="4" w:space="0" w:color="auto"/>
            </w:tcBorders>
            <w:shd w:val="clear" w:color="auto" w:fill="auto"/>
            <w:vAlign w:val="center"/>
          </w:tcPr>
          <w:p w14:paraId="28DE0C65"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698E49B1" w14:textId="77777777" w:rsidR="00FA70D4" w:rsidRDefault="00FA70D4" w:rsidP="00EB0550">
            <w:pPr>
              <w:widowControl/>
              <w:jc w:val="center"/>
              <w:rPr>
                <w:rFonts w:ascii="宋体" w:hAnsi="宋体" w:cs="宋体"/>
                <w:kern w:val="0"/>
                <w:szCs w:val="21"/>
              </w:rPr>
            </w:pPr>
          </w:p>
        </w:tc>
        <w:tc>
          <w:tcPr>
            <w:tcW w:w="980" w:type="dxa"/>
            <w:tcBorders>
              <w:top w:val="nil"/>
              <w:left w:val="nil"/>
              <w:bottom w:val="single" w:sz="4" w:space="0" w:color="auto"/>
              <w:right w:val="single" w:sz="8" w:space="0" w:color="auto"/>
            </w:tcBorders>
            <w:shd w:val="clear" w:color="auto" w:fill="auto"/>
            <w:vAlign w:val="center"/>
          </w:tcPr>
          <w:p w14:paraId="12AE04B0" w14:textId="77777777" w:rsidR="00FA70D4" w:rsidRDefault="00FA70D4" w:rsidP="00EB0550">
            <w:pPr>
              <w:widowControl/>
              <w:jc w:val="center"/>
              <w:rPr>
                <w:rFonts w:ascii="宋体" w:hAnsi="宋体" w:cs="宋体"/>
                <w:kern w:val="0"/>
                <w:szCs w:val="21"/>
              </w:rPr>
            </w:pPr>
          </w:p>
        </w:tc>
      </w:tr>
      <w:tr w:rsidR="00FA70D4" w14:paraId="3D1ABB46"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66312E1B"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07C2BAAC"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54800B6F"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411-413实验室</w:t>
            </w:r>
          </w:p>
        </w:tc>
        <w:tc>
          <w:tcPr>
            <w:tcW w:w="992" w:type="dxa"/>
            <w:tcBorders>
              <w:top w:val="nil"/>
              <w:left w:val="nil"/>
              <w:bottom w:val="single" w:sz="4" w:space="0" w:color="auto"/>
              <w:right w:val="single" w:sz="4" w:space="0" w:color="auto"/>
            </w:tcBorders>
            <w:shd w:val="clear" w:color="auto" w:fill="auto"/>
            <w:vAlign w:val="center"/>
          </w:tcPr>
          <w:p w14:paraId="4F438EF2"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6DCFA9C9"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52B175FC"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3</w:t>
            </w:r>
          </w:p>
        </w:tc>
        <w:tc>
          <w:tcPr>
            <w:tcW w:w="980" w:type="dxa"/>
            <w:tcBorders>
              <w:top w:val="nil"/>
              <w:left w:val="nil"/>
              <w:bottom w:val="single" w:sz="4" w:space="0" w:color="auto"/>
              <w:right w:val="single" w:sz="8" w:space="0" w:color="auto"/>
            </w:tcBorders>
            <w:shd w:val="clear" w:color="auto" w:fill="auto"/>
            <w:vAlign w:val="center"/>
          </w:tcPr>
          <w:p w14:paraId="7D082906" w14:textId="77777777" w:rsidR="00FA70D4" w:rsidRDefault="00FA70D4" w:rsidP="00EB0550">
            <w:pPr>
              <w:widowControl/>
              <w:jc w:val="center"/>
              <w:rPr>
                <w:rFonts w:ascii="宋体" w:hAnsi="宋体" w:cs="宋体"/>
                <w:kern w:val="0"/>
                <w:szCs w:val="21"/>
              </w:rPr>
            </w:pPr>
          </w:p>
        </w:tc>
      </w:tr>
      <w:tr w:rsidR="00FA70D4" w14:paraId="14921E45" w14:textId="77777777" w:rsidTr="00EB0550">
        <w:trPr>
          <w:trHeight w:val="840"/>
        </w:trPr>
        <w:tc>
          <w:tcPr>
            <w:tcW w:w="699" w:type="dxa"/>
            <w:vMerge/>
            <w:tcBorders>
              <w:top w:val="nil"/>
              <w:left w:val="single" w:sz="8" w:space="0" w:color="auto"/>
              <w:bottom w:val="single" w:sz="4" w:space="0" w:color="auto"/>
              <w:right w:val="single" w:sz="4" w:space="0" w:color="auto"/>
            </w:tcBorders>
            <w:vAlign w:val="center"/>
          </w:tcPr>
          <w:p w14:paraId="458F3C14"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2300A854"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6B4668EB"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414财经综合实训室</w:t>
            </w:r>
          </w:p>
        </w:tc>
        <w:tc>
          <w:tcPr>
            <w:tcW w:w="992" w:type="dxa"/>
            <w:tcBorders>
              <w:top w:val="nil"/>
              <w:left w:val="nil"/>
              <w:bottom w:val="single" w:sz="4" w:space="0" w:color="auto"/>
              <w:right w:val="single" w:sz="4" w:space="0" w:color="auto"/>
            </w:tcBorders>
            <w:shd w:val="clear" w:color="auto" w:fill="auto"/>
            <w:vAlign w:val="center"/>
          </w:tcPr>
          <w:p w14:paraId="0733E760"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6D4005D8"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2</w:t>
            </w:r>
          </w:p>
        </w:tc>
        <w:tc>
          <w:tcPr>
            <w:tcW w:w="993" w:type="dxa"/>
            <w:tcBorders>
              <w:top w:val="nil"/>
              <w:left w:val="nil"/>
              <w:bottom w:val="single" w:sz="4" w:space="0" w:color="auto"/>
              <w:right w:val="single" w:sz="4" w:space="0" w:color="auto"/>
            </w:tcBorders>
            <w:shd w:val="clear" w:color="auto" w:fill="auto"/>
            <w:vAlign w:val="center"/>
          </w:tcPr>
          <w:p w14:paraId="4C2D239B" w14:textId="77777777" w:rsidR="00FA70D4" w:rsidRDefault="00FA70D4" w:rsidP="00EB0550">
            <w:pPr>
              <w:widowControl/>
              <w:jc w:val="center"/>
              <w:rPr>
                <w:rFonts w:ascii="宋体" w:hAnsi="宋体" w:cs="宋体"/>
                <w:kern w:val="0"/>
                <w:szCs w:val="21"/>
              </w:rPr>
            </w:pPr>
          </w:p>
        </w:tc>
        <w:tc>
          <w:tcPr>
            <w:tcW w:w="980" w:type="dxa"/>
            <w:tcBorders>
              <w:top w:val="nil"/>
              <w:left w:val="nil"/>
              <w:bottom w:val="single" w:sz="4" w:space="0" w:color="auto"/>
              <w:right w:val="single" w:sz="8" w:space="0" w:color="auto"/>
            </w:tcBorders>
            <w:shd w:val="clear" w:color="auto" w:fill="auto"/>
            <w:vAlign w:val="center"/>
          </w:tcPr>
          <w:p w14:paraId="7ABBE020" w14:textId="77777777" w:rsidR="00FA70D4" w:rsidRDefault="00FA70D4" w:rsidP="00EB0550">
            <w:pPr>
              <w:widowControl/>
              <w:jc w:val="center"/>
              <w:rPr>
                <w:rFonts w:ascii="宋体" w:hAnsi="宋体" w:cs="宋体"/>
                <w:kern w:val="0"/>
                <w:szCs w:val="21"/>
              </w:rPr>
            </w:pPr>
          </w:p>
        </w:tc>
      </w:tr>
      <w:tr w:rsidR="00FA70D4" w14:paraId="78181530"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449FED3F"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465D5BDC"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0699D5D3"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415-420实验室</w:t>
            </w:r>
          </w:p>
        </w:tc>
        <w:tc>
          <w:tcPr>
            <w:tcW w:w="992" w:type="dxa"/>
            <w:tcBorders>
              <w:top w:val="nil"/>
              <w:left w:val="nil"/>
              <w:bottom w:val="single" w:sz="4" w:space="0" w:color="auto"/>
              <w:right w:val="single" w:sz="4" w:space="0" w:color="auto"/>
            </w:tcBorders>
            <w:shd w:val="clear" w:color="auto" w:fill="auto"/>
            <w:vAlign w:val="center"/>
          </w:tcPr>
          <w:p w14:paraId="56ACBD64"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3BEA98F1"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31FA39CE"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6</w:t>
            </w:r>
          </w:p>
        </w:tc>
        <w:tc>
          <w:tcPr>
            <w:tcW w:w="980" w:type="dxa"/>
            <w:tcBorders>
              <w:top w:val="nil"/>
              <w:left w:val="nil"/>
              <w:bottom w:val="single" w:sz="4" w:space="0" w:color="auto"/>
              <w:right w:val="single" w:sz="8" w:space="0" w:color="auto"/>
            </w:tcBorders>
            <w:shd w:val="clear" w:color="auto" w:fill="auto"/>
            <w:vAlign w:val="center"/>
          </w:tcPr>
          <w:p w14:paraId="67886F06" w14:textId="77777777" w:rsidR="00FA70D4" w:rsidRDefault="00FA70D4" w:rsidP="00EB0550">
            <w:pPr>
              <w:widowControl/>
              <w:jc w:val="center"/>
              <w:rPr>
                <w:rFonts w:ascii="宋体" w:hAnsi="宋体" w:cs="宋体"/>
                <w:kern w:val="0"/>
                <w:szCs w:val="21"/>
              </w:rPr>
            </w:pPr>
          </w:p>
        </w:tc>
      </w:tr>
      <w:tr w:rsidR="00FA70D4" w14:paraId="3A92BADC"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4EF1D4BD" w14:textId="77777777" w:rsidR="00FA70D4" w:rsidRDefault="00FA70D4" w:rsidP="00EB0550">
            <w:pPr>
              <w:widowControl/>
              <w:jc w:val="center"/>
              <w:rPr>
                <w:rFonts w:ascii="宋体" w:hAnsi="宋体" w:cs="宋体"/>
                <w:kern w:val="0"/>
                <w:szCs w:val="21"/>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2E7B2BB5"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5</w:t>
            </w:r>
          </w:p>
        </w:tc>
        <w:tc>
          <w:tcPr>
            <w:tcW w:w="2127" w:type="dxa"/>
            <w:tcBorders>
              <w:top w:val="nil"/>
              <w:left w:val="nil"/>
              <w:bottom w:val="single" w:sz="4" w:space="0" w:color="auto"/>
              <w:right w:val="single" w:sz="4" w:space="0" w:color="auto"/>
            </w:tcBorders>
            <w:shd w:val="clear" w:color="auto" w:fill="auto"/>
            <w:vAlign w:val="center"/>
          </w:tcPr>
          <w:p w14:paraId="46487873"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501实验室</w:t>
            </w:r>
          </w:p>
        </w:tc>
        <w:tc>
          <w:tcPr>
            <w:tcW w:w="992" w:type="dxa"/>
            <w:tcBorders>
              <w:top w:val="nil"/>
              <w:left w:val="nil"/>
              <w:bottom w:val="single" w:sz="4" w:space="0" w:color="auto"/>
              <w:right w:val="single" w:sz="4" w:space="0" w:color="auto"/>
            </w:tcBorders>
            <w:shd w:val="clear" w:color="auto" w:fill="auto"/>
            <w:vAlign w:val="center"/>
          </w:tcPr>
          <w:p w14:paraId="6541A85F"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22E52120"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4B348F95"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c>
          <w:tcPr>
            <w:tcW w:w="980" w:type="dxa"/>
            <w:tcBorders>
              <w:top w:val="nil"/>
              <w:left w:val="nil"/>
              <w:bottom w:val="single" w:sz="4" w:space="0" w:color="auto"/>
              <w:right w:val="single" w:sz="8" w:space="0" w:color="auto"/>
            </w:tcBorders>
            <w:shd w:val="clear" w:color="auto" w:fill="auto"/>
            <w:vAlign w:val="center"/>
          </w:tcPr>
          <w:p w14:paraId="3A75217E" w14:textId="77777777" w:rsidR="00FA70D4" w:rsidRDefault="00FA70D4" w:rsidP="00EB0550">
            <w:pPr>
              <w:widowControl/>
              <w:jc w:val="center"/>
              <w:rPr>
                <w:rFonts w:ascii="宋体" w:hAnsi="宋体" w:cs="宋体"/>
                <w:kern w:val="0"/>
                <w:szCs w:val="21"/>
              </w:rPr>
            </w:pPr>
          </w:p>
        </w:tc>
      </w:tr>
      <w:tr w:rsidR="00FA70D4" w14:paraId="1C8D451A"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2A176CD4"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5FB6D1DD"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039DE4C1"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502中药炮制</w:t>
            </w:r>
          </w:p>
        </w:tc>
        <w:tc>
          <w:tcPr>
            <w:tcW w:w="992" w:type="dxa"/>
            <w:tcBorders>
              <w:top w:val="nil"/>
              <w:left w:val="nil"/>
              <w:bottom w:val="single" w:sz="4" w:space="0" w:color="auto"/>
              <w:right w:val="single" w:sz="4" w:space="0" w:color="auto"/>
            </w:tcBorders>
            <w:shd w:val="clear" w:color="auto" w:fill="auto"/>
            <w:vAlign w:val="center"/>
          </w:tcPr>
          <w:p w14:paraId="5B5D6EF1"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c>
          <w:tcPr>
            <w:tcW w:w="1417" w:type="dxa"/>
            <w:tcBorders>
              <w:top w:val="nil"/>
              <w:left w:val="nil"/>
              <w:bottom w:val="single" w:sz="4" w:space="0" w:color="auto"/>
              <w:right w:val="single" w:sz="4" w:space="0" w:color="auto"/>
            </w:tcBorders>
            <w:shd w:val="clear" w:color="auto" w:fill="auto"/>
            <w:vAlign w:val="center"/>
          </w:tcPr>
          <w:p w14:paraId="2A76018C"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0C262437" w14:textId="77777777" w:rsidR="00FA70D4" w:rsidRDefault="00FA70D4" w:rsidP="00EB0550">
            <w:pPr>
              <w:widowControl/>
              <w:jc w:val="center"/>
              <w:rPr>
                <w:rFonts w:ascii="宋体" w:hAnsi="宋体" w:cs="宋体"/>
                <w:kern w:val="0"/>
                <w:szCs w:val="21"/>
              </w:rPr>
            </w:pPr>
          </w:p>
        </w:tc>
        <w:tc>
          <w:tcPr>
            <w:tcW w:w="980" w:type="dxa"/>
            <w:tcBorders>
              <w:top w:val="nil"/>
              <w:left w:val="nil"/>
              <w:bottom w:val="single" w:sz="4" w:space="0" w:color="auto"/>
              <w:right w:val="single" w:sz="8" w:space="0" w:color="auto"/>
            </w:tcBorders>
            <w:shd w:val="clear" w:color="auto" w:fill="auto"/>
            <w:vAlign w:val="center"/>
          </w:tcPr>
          <w:p w14:paraId="2E4808FB" w14:textId="77777777" w:rsidR="00FA70D4" w:rsidRDefault="00FA70D4" w:rsidP="00EB0550">
            <w:pPr>
              <w:widowControl/>
              <w:jc w:val="center"/>
              <w:rPr>
                <w:rFonts w:ascii="宋体" w:hAnsi="宋体" w:cs="宋体"/>
                <w:kern w:val="0"/>
                <w:szCs w:val="21"/>
              </w:rPr>
            </w:pPr>
          </w:p>
        </w:tc>
      </w:tr>
      <w:tr w:rsidR="00FA70D4" w14:paraId="4FA6E476"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72A0A798"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184A786B"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7BFA60A2"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503-505实验室</w:t>
            </w:r>
          </w:p>
        </w:tc>
        <w:tc>
          <w:tcPr>
            <w:tcW w:w="992" w:type="dxa"/>
            <w:tcBorders>
              <w:top w:val="nil"/>
              <w:left w:val="nil"/>
              <w:bottom w:val="single" w:sz="4" w:space="0" w:color="auto"/>
              <w:right w:val="single" w:sz="4" w:space="0" w:color="auto"/>
            </w:tcBorders>
            <w:shd w:val="clear" w:color="auto" w:fill="auto"/>
            <w:vAlign w:val="center"/>
          </w:tcPr>
          <w:p w14:paraId="4F5A16CB"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4E2951F9"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223A8A56"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3</w:t>
            </w:r>
          </w:p>
        </w:tc>
        <w:tc>
          <w:tcPr>
            <w:tcW w:w="980" w:type="dxa"/>
            <w:tcBorders>
              <w:top w:val="nil"/>
              <w:left w:val="nil"/>
              <w:bottom w:val="single" w:sz="4" w:space="0" w:color="auto"/>
              <w:right w:val="single" w:sz="8" w:space="0" w:color="auto"/>
            </w:tcBorders>
            <w:shd w:val="clear" w:color="auto" w:fill="auto"/>
            <w:vAlign w:val="center"/>
          </w:tcPr>
          <w:p w14:paraId="3AD9C6A8" w14:textId="77777777" w:rsidR="00FA70D4" w:rsidRDefault="00FA70D4" w:rsidP="00EB0550">
            <w:pPr>
              <w:widowControl/>
              <w:jc w:val="center"/>
              <w:rPr>
                <w:rFonts w:ascii="宋体" w:hAnsi="宋体" w:cs="宋体"/>
                <w:kern w:val="0"/>
                <w:szCs w:val="21"/>
              </w:rPr>
            </w:pPr>
          </w:p>
        </w:tc>
      </w:tr>
      <w:tr w:rsidR="00FA70D4" w14:paraId="2FB556F2"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50975D01"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59D7DCE8"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49429F8D"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506实验室</w:t>
            </w:r>
          </w:p>
        </w:tc>
        <w:tc>
          <w:tcPr>
            <w:tcW w:w="992" w:type="dxa"/>
            <w:tcBorders>
              <w:top w:val="nil"/>
              <w:left w:val="nil"/>
              <w:bottom w:val="single" w:sz="4" w:space="0" w:color="auto"/>
              <w:right w:val="single" w:sz="4" w:space="0" w:color="auto"/>
            </w:tcBorders>
            <w:shd w:val="clear" w:color="auto" w:fill="auto"/>
            <w:vAlign w:val="center"/>
          </w:tcPr>
          <w:p w14:paraId="1BEFB3F3"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55D72EF1"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2</w:t>
            </w:r>
          </w:p>
        </w:tc>
        <w:tc>
          <w:tcPr>
            <w:tcW w:w="993" w:type="dxa"/>
            <w:tcBorders>
              <w:top w:val="nil"/>
              <w:left w:val="nil"/>
              <w:bottom w:val="single" w:sz="4" w:space="0" w:color="auto"/>
              <w:right w:val="single" w:sz="4" w:space="0" w:color="auto"/>
            </w:tcBorders>
            <w:shd w:val="clear" w:color="auto" w:fill="auto"/>
            <w:vAlign w:val="center"/>
          </w:tcPr>
          <w:p w14:paraId="3B30C033" w14:textId="77777777" w:rsidR="00FA70D4" w:rsidRDefault="00FA70D4" w:rsidP="00EB0550">
            <w:pPr>
              <w:widowControl/>
              <w:jc w:val="center"/>
              <w:rPr>
                <w:rFonts w:ascii="宋体" w:hAnsi="宋体" w:cs="宋体"/>
                <w:kern w:val="0"/>
                <w:szCs w:val="21"/>
              </w:rPr>
            </w:pPr>
          </w:p>
        </w:tc>
        <w:tc>
          <w:tcPr>
            <w:tcW w:w="980" w:type="dxa"/>
            <w:tcBorders>
              <w:top w:val="nil"/>
              <w:left w:val="nil"/>
              <w:bottom w:val="single" w:sz="4" w:space="0" w:color="auto"/>
              <w:right w:val="single" w:sz="8" w:space="0" w:color="auto"/>
            </w:tcBorders>
            <w:shd w:val="clear" w:color="auto" w:fill="auto"/>
            <w:vAlign w:val="center"/>
          </w:tcPr>
          <w:p w14:paraId="584A268A" w14:textId="77777777" w:rsidR="00FA70D4" w:rsidRDefault="00FA70D4" w:rsidP="00EB0550">
            <w:pPr>
              <w:widowControl/>
              <w:jc w:val="center"/>
              <w:rPr>
                <w:rFonts w:ascii="宋体" w:hAnsi="宋体" w:cs="宋体"/>
                <w:kern w:val="0"/>
                <w:szCs w:val="21"/>
              </w:rPr>
            </w:pPr>
          </w:p>
        </w:tc>
      </w:tr>
      <w:tr w:rsidR="00FA70D4" w14:paraId="252F034A"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5AD56172"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470842F5"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22FD841A"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507-512实验室</w:t>
            </w:r>
          </w:p>
        </w:tc>
        <w:tc>
          <w:tcPr>
            <w:tcW w:w="992" w:type="dxa"/>
            <w:tcBorders>
              <w:top w:val="nil"/>
              <w:left w:val="nil"/>
              <w:bottom w:val="single" w:sz="4" w:space="0" w:color="auto"/>
              <w:right w:val="single" w:sz="4" w:space="0" w:color="auto"/>
            </w:tcBorders>
            <w:shd w:val="clear" w:color="auto" w:fill="auto"/>
            <w:vAlign w:val="center"/>
          </w:tcPr>
          <w:p w14:paraId="72C19DC7"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08CECE50"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00CD7FA6"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5</w:t>
            </w:r>
          </w:p>
        </w:tc>
        <w:tc>
          <w:tcPr>
            <w:tcW w:w="980" w:type="dxa"/>
            <w:tcBorders>
              <w:top w:val="nil"/>
              <w:left w:val="nil"/>
              <w:bottom w:val="single" w:sz="4" w:space="0" w:color="auto"/>
              <w:right w:val="single" w:sz="8" w:space="0" w:color="auto"/>
            </w:tcBorders>
            <w:shd w:val="clear" w:color="auto" w:fill="auto"/>
            <w:vAlign w:val="center"/>
          </w:tcPr>
          <w:p w14:paraId="66A6B9B3" w14:textId="77777777" w:rsidR="00FA70D4" w:rsidRDefault="00FA70D4" w:rsidP="00EB0550">
            <w:pPr>
              <w:widowControl/>
              <w:jc w:val="center"/>
              <w:rPr>
                <w:rFonts w:ascii="宋体" w:hAnsi="宋体" w:cs="宋体"/>
                <w:kern w:val="0"/>
                <w:szCs w:val="21"/>
              </w:rPr>
            </w:pPr>
          </w:p>
        </w:tc>
      </w:tr>
      <w:tr w:rsidR="00FA70D4" w14:paraId="157ED41C" w14:textId="77777777" w:rsidTr="00EB0550">
        <w:trPr>
          <w:trHeight w:val="280"/>
        </w:trPr>
        <w:tc>
          <w:tcPr>
            <w:tcW w:w="699" w:type="dxa"/>
            <w:vMerge w:val="restart"/>
            <w:tcBorders>
              <w:top w:val="nil"/>
              <w:left w:val="single" w:sz="8" w:space="0" w:color="auto"/>
              <w:bottom w:val="single" w:sz="4" w:space="0" w:color="auto"/>
              <w:right w:val="single" w:sz="4" w:space="0" w:color="auto"/>
            </w:tcBorders>
            <w:shd w:val="clear" w:color="auto" w:fill="auto"/>
            <w:vAlign w:val="center"/>
          </w:tcPr>
          <w:p w14:paraId="179DE51C"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饭堂</w:t>
            </w:r>
          </w:p>
        </w:tc>
        <w:tc>
          <w:tcPr>
            <w:tcW w:w="992" w:type="dxa"/>
            <w:tcBorders>
              <w:top w:val="nil"/>
              <w:left w:val="nil"/>
              <w:bottom w:val="single" w:sz="4" w:space="0" w:color="auto"/>
              <w:right w:val="single" w:sz="4" w:space="0" w:color="auto"/>
            </w:tcBorders>
            <w:shd w:val="clear" w:color="auto" w:fill="auto"/>
            <w:vAlign w:val="center"/>
          </w:tcPr>
          <w:p w14:paraId="1F6B11A1"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c>
          <w:tcPr>
            <w:tcW w:w="2127" w:type="dxa"/>
            <w:tcBorders>
              <w:top w:val="nil"/>
              <w:left w:val="nil"/>
              <w:bottom w:val="single" w:sz="4" w:space="0" w:color="auto"/>
              <w:right w:val="single" w:sz="4" w:space="0" w:color="auto"/>
            </w:tcBorders>
            <w:shd w:val="clear" w:color="auto" w:fill="auto"/>
            <w:vAlign w:val="center"/>
          </w:tcPr>
          <w:p w14:paraId="699018A4" w14:textId="77777777" w:rsidR="00FA70D4" w:rsidRDefault="00FA70D4" w:rsidP="00EB0550">
            <w:pPr>
              <w:widowControl/>
              <w:jc w:val="center"/>
              <w:rPr>
                <w:rFonts w:ascii="宋体" w:hAnsi="宋体" w:cs="宋体"/>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580E2C89"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32CF5F42"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5886387F"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4</w:t>
            </w:r>
          </w:p>
        </w:tc>
        <w:tc>
          <w:tcPr>
            <w:tcW w:w="980" w:type="dxa"/>
            <w:tcBorders>
              <w:top w:val="nil"/>
              <w:left w:val="nil"/>
              <w:bottom w:val="single" w:sz="4" w:space="0" w:color="auto"/>
              <w:right w:val="single" w:sz="8" w:space="0" w:color="auto"/>
            </w:tcBorders>
            <w:shd w:val="clear" w:color="auto" w:fill="auto"/>
            <w:vAlign w:val="center"/>
          </w:tcPr>
          <w:p w14:paraId="303251F4" w14:textId="77777777" w:rsidR="00FA70D4" w:rsidRDefault="00FA70D4" w:rsidP="00EB0550">
            <w:pPr>
              <w:widowControl/>
              <w:jc w:val="center"/>
              <w:rPr>
                <w:rFonts w:ascii="宋体" w:hAnsi="宋体" w:cs="宋体"/>
                <w:kern w:val="0"/>
                <w:szCs w:val="21"/>
              </w:rPr>
            </w:pPr>
          </w:p>
        </w:tc>
      </w:tr>
      <w:tr w:rsidR="00FA70D4" w14:paraId="7F0EABE0" w14:textId="77777777" w:rsidTr="00EB0550">
        <w:trPr>
          <w:trHeight w:val="280"/>
        </w:trPr>
        <w:tc>
          <w:tcPr>
            <w:tcW w:w="699" w:type="dxa"/>
            <w:vMerge/>
            <w:tcBorders>
              <w:top w:val="nil"/>
              <w:left w:val="single" w:sz="8" w:space="0" w:color="auto"/>
              <w:bottom w:val="single" w:sz="4" w:space="0" w:color="auto"/>
              <w:right w:val="single" w:sz="4" w:space="0" w:color="auto"/>
            </w:tcBorders>
            <w:vAlign w:val="center"/>
          </w:tcPr>
          <w:p w14:paraId="3D9C012D" w14:textId="77777777" w:rsidR="00FA70D4" w:rsidRDefault="00FA70D4" w:rsidP="00EB0550">
            <w:pPr>
              <w:widowControl/>
              <w:jc w:val="center"/>
              <w:rPr>
                <w:rFonts w:ascii="宋体" w:hAnsi="宋体" w:cs="宋体"/>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24E5EE5F"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2</w:t>
            </w:r>
          </w:p>
        </w:tc>
        <w:tc>
          <w:tcPr>
            <w:tcW w:w="2127" w:type="dxa"/>
            <w:tcBorders>
              <w:top w:val="nil"/>
              <w:left w:val="nil"/>
              <w:bottom w:val="single" w:sz="4" w:space="0" w:color="auto"/>
              <w:right w:val="single" w:sz="4" w:space="0" w:color="auto"/>
            </w:tcBorders>
            <w:shd w:val="clear" w:color="auto" w:fill="auto"/>
            <w:vAlign w:val="center"/>
          </w:tcPr>
          <w:p w14:paraId="23F66FE1" w14:textId="77777777" w:rsidR="00FA70D4" w:rsidRDefault="00FA70D4" w:rsidP="00EB0550">
            <w:pPr>
              <w:widowControl/>
              <w:jc w:val="center"/>
              <w:rPr>
                <w:rFonts w:ascii="宋体" w:hAnsi="宋体" w:cs="宋体"/>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402EDB83"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60A80316"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288B3C4F"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4</w:t>
            </w:r>
          </w:p>
        </w:tc>
        <w:tc>
          <w:tcPr>
            <w:tcW w:w="980" w:type="dxa"/>
            <w:tcBorders>
              <w:top w:val="nil"/>
              <w:left w:val="nil"/>
              <w:bottom w:val="single" w:sz="4" w:space="0" w:color="auto"/>
              <w:right w:val="single" w:sz="8" w:space="0" w:color="auto"/>
            </w:tcBorders>
            <w:shd w:val="clear" w:color="auto" w:fill="auto"/>
            <w:vAlign w:val="center"/>
          </w:tcPr>
          <w:p w14:paraId="009569F6" w14:textId="77777777" w:rsidR="00FA70D4" w:rsidRDefault="00FA70D4" w:rsidP="00EB0550">
            <w:pPr>
              <w:widowControl/>
              <w:jc w:val="center"/>
              <w:rPr>
                <w:rFonts w:ascii="宋体" w:hAnsi="宋体" w:cs="宋体"/>
                <w:kern w:val="0"/>
                <w:szCs w:val="21"/>
              </w:rPr>
            </w:pPr>
          </w:p>
        </w:tc>
      </w:tr>
      <w:tr w:rsidR="00FA70D4" w14:paraId="473DD531" w14:textId="77777777" w:rsidTr="00EB0550">
        <w:trPr>
          <w:trHeight w:val="280"/>
        </w:trPr>
        <w:tc>
          <w:tcPr>
            <w:tcW w:w="699" w:type="dxa"/>
            <w:vMerge/>
            <w:tcBorders>
              <w:top w:val="nil"/>
              <w:left w:val="single" w:sz="8" w:space="0" w:color="auto"/>
              <w:bottom w:val="single" w:sz="4" w:space="0" w:color="auto"/>
              <w:right w:val="single" w:sz="4" w:space="0" w:color="auto"/>
            </w:tcBorders>
            <w:vAlign w:val="center"/>
          </w:tcPr>
          <w:p w14:paraId="70E4A257" w14:textId="77777777" w:rsidR="00FA70D4" w:rsidRDefault="00FA70D4" w:rsidP="00EB0550">
            <w:pPr>
              <w:widowControl/>
              <w:jc w:val="center"/>
              <w:rPr>
                <w:rFonts w:ascii="宋体" w:hAnsi="宋体" w:cs="宋体"/>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0E34D3A0"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3</w:t>
            </w:r>
          </w:p>
        </w:tc>
        <w:tc>
          <w:tcPr>
            <w:tcW w:w="2127" w:type="dxa"/>
            <w:tcBorders>
              <w:top w:val="nil"/>
              <w:left w:val="nil"/>
              <w:bottom w:val="single" w:sz="4" w:space="0" w:color="auto"/>
              <w:right w:val="single" w:sz="4" w:space="0" w:color="auto"/>
            </w:tcBorders>
            <w:shd w:val="clear" w:color="auto" w:fill="auto"/>
            <w:vAlign w:val="center"/>
          </w:tcPr>
          <w:p w14:paraId="1BA769E2" w14:textId="77777777" w:rsidR="00FA70D4" w:rsidRDefault="00FA70D4" w:rsidP="00EB0550">
            <w:pPr>
              <w:widowControl/>
              <w:jc w:val="center"/>
              <w:rPr>
                <w:rFonts w:ascii="宋体" w:hAnsi="宋体" w:cs="宋体"/>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0095C4E5"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0CAF24BD"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36212C32"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4</w:t>
            </w:r>
          </w:p>
        </w:tc>
        <w:tc>
          <w:tcPr>
            <w:tcW w:w="980" w:type="dxa"/>
            <w:tcBorders>
              <w:top w:val="nil"/>
              <w:left w:val="nil"/>
              <w:bottom w:val="single" w:sz="4" w:space="0" w:color="auto"/>
              <w:right w:val="single" w:sz="8" w:space="0" w:color="auto"/>
            </w:tcBorders>
            <w:shd w:val="clear" w:color="auto" w:fill="auto"/>
            <w:vAlign w:val="center"/>
          </w:tcPr>
          <w:p w14:paraId="31A94EB9" w14:textId="77777777" w:rsidR="00FA70D4" w:rsidRDefault="00FA70D4" w:rsidP="00EB0550">
            <w:pPr>
              <w:widowControl/>
              <w:jc w:val="center"/>
              <w:rPr>
                <w:rFonts w:ascii="宋体" w:hAnsi="宋体" w:cs="宋体"/>
                <w:kern w:val="0"/>
                <w:szCs w:val="21"/>
              </w:rPr>
            </w:pPr>
          </w:p>
        </w:tc>
      </w:tr>
      <w:tr w:rsidR="00FA70D4" w14:paraId="403F6BEA" w14:textId="77777777" w:rsidTr="00EB0550">
        <w:trPr>
          <w:trHeight w:val="280"/>
        </w:trPr>
        <w:tc>
          <w:tcPr>
            <w:tcW w:w="699" w:type="dxa"/>
            <w:vMerge/>
            <w:tcBorders>
              <w:top w:val="nil"/>
              <w:left w:val="single" w:sz="8" w:space="0" w:color="auto"/>
              <w:bottom w:val="single" w:sz="4" w:space="0" w:color="auto"/>
              <w:right w:val="single" w:sz="4" w:space="0" w:color="auto"/>
            </w:tcBorders>
            <w:vAlign w:val="center"/>
          </w:tcPr>
          <w:p w14:paraId="2A28854E" w14:textId="77777777" w:rsidR="00FA70D4" w:rsidRDefault="00FA70D4" w:rsidP="00EB0550">
            <w:pPr>
              <w:widowControl/>
              <w:jc w:val="center"/>
              <w:rPr>
                <w:rFonts w:ascii="宋体" w:hAnsi="宋体" w:cs="宋体"/>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6F8EC644"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3楼包间</w:t>
            </w:r>
          </w:p>
        </w:tc>
        <w:tc>
          <w:tcPr>
            <w:tcW w:w="2127" w:type="dxa"/>
            <w:tcBorders>
              <w:top w:val="nil"/>
              <w:left w:val="nil"/>
              <w:bottom w:val="single" w:sz="4" w:space="0" w:color="auto"/>
              <w:right w:val="single" w:sz="4" w:space="0" w:color="auto"/>
            </w:tcBorders>
            <w:shd w:val="clear" w:color="auto" w:fill="auto"/>
            <w:vAlign w:val="center"/>
          </w:tcPr>
          <w:p w14:paraId="5359231A" w14:textId="77777777" w:rsidR="00FA70D4" w:rsidRDefault="00FA70D4" w:rsidP="00EB0550">
            <w:pPr>
              <w:widowControl/>
              <w:jc w:val="center"/>
              <w:rPr>
                <w:rFonts w:ascii="宋体" w:hAnsi="宋体" w:cs="宋体"/>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1DA474CA"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492122C7"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3</w:t>
            </w:r>
          </w:p>
        </w:tc>
        <w:tc>
          <w:tcPr>
            <w:tcW w:w="993" w:type="dxa"/>
            <w:tcBorders>
              <w:top w:val="nil"/>
              <w:left w:val="nil"/>
              <w:bottom w:val="single" w:sz="4" w:space="0" w:color="auto"/>
              <w:right w:val="single" w:sz="4" w:space="0" w:color="auto"/>
            </w:tcBorders>
            <w:shd w:val="clear" w:color="auto" w:fill="auto"/>
            <w:vAlign w:val="center"/>
          </w:tcPr>
          <w:p w14:paraId="17400B61" w14:textId="77777777" w:rsidR="00FA70D4" w:rsidRDefault="00FA70D4" w:rsidP="00EB0550">
            <w:pPr>
              <w:widowControl/>
              <w:jc w:val="center"/>
              <w:rPr>
                <w:rFonts w:ascii="宋体" w:hAnsi="宋体" w:cs="宋体"/>
                <w:kern w:val="0"/>
                <w:szCs w:val="21"/>
              </w:rPr>
            </w:pPr>
          </w:p>
        </w:tc>
        <w:tc>
          <w:tcPr>
            <w:tcW w:w="980" w:type="dxa"/>
            <w:tcBorders>
              <w:top w:val="nil"/>
              <w:left w:val="nil"/>
              <w:bottom w:val="single" w:sz="4" w:space="0" w:color="auto"/>
              <w:right w:val="single" w:sz="8" w:space="0" w:color="auto"/>
            </w:tcBorders>
            <w:shd w:val="clear" w:color="auto" w:fill="auto"/>
            <w:vAlign w:val="center"/>
          </w:tcPr>
          <w:p w14:paraId="0F014EF9" w14:textId="77777777" w:rsidR="00FA70D4" w:rsidRDefault="00FA70D4" w:rsidP="00EB0550">
            <w:pPr>
              <w:widowControl/>
              <w:jc w:val="center"/>
              <w:rPr>
                <w:rFonts w:ascii="宋体" w:hAnsi="宋体" w:cs="宋体"/>
                <w:kern w:val="0"/>
                <w:szCs w:val="21"/>
              </w:rPr>
            </w:pPr>
          </w:p>
        </w:tc>
      </w:tr>
      <w:tr w:rsidR="00FA70D4" w14:paraId="3E07B48F" w14:textId="77777777" w:rsidTr="00EB0550">
        <w:trPr>
          <w:trHeight w:val="280"/>
        </w:trPr>
        <w:tc>
          <w:tcPr>
            <w:tcW w:w="699" w:type="dxa"/>
            <w:vMerge w:val="restart"/>
            <w:tcBorders>
              <w:top w:val="nil"/>
              <w:left w:val="single" w:sz="8" w:space="0" w:color="auto"/>
              <w:bottom w:val="single" w:sz="4" w:space="0" w:color="auto"/>
              <w:right w:val="single" w:sz="4" w:space="0" w:color="auto"/>
            </w:tcBorders>
            <w:shd w:val="clear" w:color="auto" w:fill="auto"/>
            <w:vAlign w:val="center"/>
          </w:tcPr>
          <w:p w14:paraId="5C1BD875"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图书馆</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334BE249"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2</w:t>
            </w:r>
          </w:p>
        </w:tc>
        <w:tc>
          <w:tcPr>
            <w:tcW w:w="2127" w:type="dxa"/>
            <w:tcBorders>
              <w:top w:val="nil"/>
              <w:left w:val="nil"/>
              <w:bottom w:val="single" w:sz="4" w:space="0" w:color="auto"/>
              <w:right w:val="single" w:sz="4" w:space="0" w:color="auto"/>
            </w:tcBorders>
            <w:shd w:val="clear" w:color="auto" w:fill="auto"/>
            <w:vAlign w:val="center"/>
          </w:tcPr>
          <w:p w14:paraId="0134E5F0"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总服务台</w:t>
            </w:r>
          </w:p>
        </w:tc>
        <w:tc>
          <w:tcPr>
            <w:tcW w:w="992" w:type="dxa"/>
            <w:tcBorders>
              <w:top w:val="nil"/>
              <w:left w:val="nil"/>
              <w:bottom w:val="single" w:sz="4" w:space="0" w:color="auto"/>
              <w:right w:val="single" w:sz="4" w:space="0" w:color="auto"/>
            </w:tcBorders>
            <w:shd w:val="clear" w:color="auto" w:fill="auto"/>
            <w:vAlign w:val="center"/>
          </w:tcPr>
          <w:p w14:paraId="6565CC60"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0D5E74D1"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c>
          <w:tcPr>
            <w:tcW w:w="993" w:type="dxa"/>
            <w:tcBorders>
              <w:top w:val="nil"/>
              <w:left w:val="nil"/>
              <w:bottom w:val="single" w:sz="4" w:space="0" w:color="auto"/>
              <w:right w:val="single" w:sz="4" w:space="0" w:color="auto"/>
            </w:tcBorders>
            <w:shd w:val="clear" w:color="auto" w:fill="auto"/>
            <w:vAlign w:val="center"/>
          </w:tcPr>
          <w:p w14:paraId="7BB4311E" w14:textId="77777777" w:rsidR="00FA70D4" w:rsidRDefault="00FA70D4" w:rsidP="00EB0550">
            <w:pPr>
              <w:widowControl/>
              <w:jc w:val="center"/>
              <w:rPr>
                <w:rFonts w:ascii="宋体" w:hAnsi="宋体" w:cs="宋体"/>
                <w:kern w:val="0"/>
                <w:szCs w:val="21"/>
              </w:rPr>
            </w:pPr>
          </w:p>
        </w:tc>
        <w:tc>
          <w:tcPr>
            <w:tcW w:w="980" w:type="dxa"/>
            <w:tcBorders>
              <w:top w:val="nil"/>
              <w:left w:val="nil"/>
              <w:bottom w:val="single" w:sz="4" w:space="0" w:color="auto"/>
              <w:right w:val="single" w:sz="8" w:space="0" w:color="auto"/>
            </w:tcBorders>
            <w:shd w:val="clear" w:color="auto" w:fill="auto"/>
            <w:vAlign w:val="center"/>
          </w:tcPr>
          <w:p w14:paraId="4ACD38C5" w14:textId="77777777" w:rsidR="00FA70D4" w:rsidRDefault="00FA70D4" w:rsidP="00EB0550">
            <w:pPr>
              <w:widowControl/>
              <w:jc w:val="center"/>
              <w:rPr>
                <w:rFonts w:ascii="宋体" w:hAnsi="宋体" w:cs="宋体"/>
                <w:kern w:val="0"/>
                <w:szCs w:val="21"/>
              </w:rPr>
            </w:pPr>
          </w:p>
        </w:tc>
      </w:tr>
      <w:tr w:rsidR="00FA70D4" w14:paraId="3102C084"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48A6A75E"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3C6F9DAF"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210128EE"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左右两边书架</w:t>
            </w:r>
          </w:p>
        </w:tc>
        <w:tc>
          <w:tcPr>
            <w:tcW w:w="992" w:type="dxa"/>
            <w:tcBorders>
              <w:top w:val="nil"/>
              <w:left w:val="nil"/>
              <w:bottom w:val="single" w:sz="4" w:space="0" w:color="auto"/>
              <w:right w:val="single" w:sz="4" w:space="0" w:color="auto"/>
            </w:tcBorders>
            <w:shd w:val="clear" w:color="auto" w:fill="auto"/>
            <w:vAlign w:val="center"/>
          </w:tcPr>
          <w:p w14:paraId="448BEA95"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46B331D7"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10</w:t>
            </w:r>
          </w:p>
        </w:tc>
        <w:tc>
          <w:tcPr>
            <w:tcW w:w="993" w:type="dxa"/>
            <w:tcBorders>
              <w:top w:val="nil"/>
              <w:left w:val="nil"/>
              <w:bottom w:val="single" w:sz="4" w:space="0" w:color="auto"/>
              <w:right w:val="single" w:sz="4" w:space="0" w:color="auto"/>
            </w:tcBorders>
            <w:shd w:val="clear" w:color="auto" w:fill="auto"/>
            <w:vAlign w:val="center"/>
          </w:tcPr>
          <w:p w14:paraId="638BEB88" w14:textId="77777777" w:rsidR="00FA70D4" w:rsidRDefault="00FA70D4" w:rsidP="00EB0550">
            <w:pPr>
              <w:widowControl/>
              <w:jc w:val="center"/>
              <w:rPr>
                <w:rFonts w:ascii="宋体" w:hAnsi="宋体" w:cs="宋体"/>
                <w:kern w:val="0"/>
                <w:szCs w:val="21"/>
              </w:rPr>
            </w:pPr>
          </w:p>
        </w:tc>
        <w:tc>
          <w:tcPr>
            <w:tcW w:w="980" w:type="dxa"/>
            <w:tcBorders>
              <w:top w:val="nil"/>
              <w:left w:val="nil"/>
              <w:bottom w:val="single" w:sz="4" w:space="0" w:color="auto"/>
              <w:right w:val="single" w:sz="8" w:space="0" w:color="auto"/>
            </w:tcBorders>
            <w:shd w:val="clear" w:color="auto" w:fill="auto"/>
            <w:vAlign w:val="center"/>
          </w:tcPr>
          <w:p w14:paraId="09D7A5DD" w14:textId="77777777" w:rsidR="00FA70D4" w:rsidRDefault="00FA70D4" w:rsidP="00EB0550">
            <w:pPr>
              <w:widowControl/>
              <w:jc w:val="center"/>
              <w:rPr>
                <w:rFonts w:ascii="宋体" w:hAnsi="宋体" w:cs="宋体"/>
                <w:kern w:val="0"/>
                <w:szCs w:val="21"/>
              </w:rPr>
            </w:pPr>
          </w:p>
        </w:tc>
      </w:tr>
      <w:tr w:rsidR="00FA70D4" w14:paraId="0D03DB21" w14:textId="77777777" w:rsidTr="00EB0550">
        <w:trPr>
          <w:trHeight w:val="280"/>
        </w:trPr>
        <w:tc>
          <w:tcPr>
            <w:tcW w:w="699" w:type="dxa"/>
            <w:vMerge/>
            <w:tcBorders>
              <w:top w:val="nil"/>
              <w:left w:val="single" w:sz="8" w:space="0" w:color="auto"/>
              <w:bottom w:val="single" w:sz="4" w:space="0" w:color="auto"/>
              <w:right w:val="single" w:sz="4" w:space="0" w:color="auto"/>
            </w:tcBorders>
            <w:vAlign w:val="center"/>
          </w:tcPr>
          <w:p w14:paraId="51A04864"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0D060643"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3B2AFB54"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中间书架</w:t>
            </w:r>
          </w:p>
        </w:tc>
        <w:tc>
          <w:tcPr>
            <w:tcW w:w="992" w:type="dxa"/>
            <w:tcBorders>
              <w:top w:val="nil"/>
              <w:left w:val="nil"/>
              <w:bottom w:val="single" w:sz="4" w:space="0" w:color="auto"/>
              <w:right w:val="single" w:sz="4" w:space="0" w:color="auto"/>
            </w:tcBorders>
            <w:shd w:val="clear" w:color="auto" w:fill="auto"/>
            <w:vAlign w:val="center"/>
          </w:tcPr>
          <w:p w14:paraId="7AF887D3"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2B7FA057"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3</w:t>
            </w:r>
          </w:p>
        </w:tc>
        <w:tc>
          <w:tcPr>
            <w:tcW w:w="993" w:type="dxa"/>
            <w:tcBorders>
              <w:top w:val="nil"/>
              <w:left w:val="nil"/>
              <w:bottom w:val="single" w:sz="4" w:space="0" w:color="auto"/>
              <w:right w:val="single" w:sz="4" w:space="0" w:color="auto"/>
            </w:tcBorders>
            <w:shd w:val="clear" w:color="auto" w:fill="auto"/>
            <w:vAlign w:val="center"/>
          </w:tcPr>
          <w:p w14:paraId="5A36F8A7" w14:textId="77777777" w:rsidR="00FA70D4" w:rsidRDefault="00FA70D4" w:rsidP="00EB0550">
            <w:pPr>
              <w:widowControl/>
              <w:jc w:val="center"/>
              <w:rPr>
                <w:rFonts w:ascii="宋体" w:hAnsi="宋体" w:cs="宋体"/>
                <w:kern w:val="0"/>
                <w:szCs w:val="21"/>
              </w:rPr>
            </w:pPr>
          </w:p>
        </w:tc>
        <w:tc>
          <w:tcPr>
            <w:tcW w:w="980" w:type="dxa"/>
            <w:tcBorders>
              <w:top w:val="nil"/>
              <w:left w:val="nil"/>
              <w:bottom w:val="single" w:sz="4" w:space="0" w:color="auto"/>
              <w:right w:val="single" w:sz="8" w:space="0" w:color="auto"/>
            </w:tcBorders>
            <w:shd w:val="clear" w:color="auto" w:fill="auto"/>
            <w:vAlign w:val="center"/>
          </w:tcPr>
          <w:p w14:paraId="09EE10B6" w14:textId="77777777" w:rsidR="00FA70D4" w:rsidRDefault="00FA70D4" w:rsidP="00EB0550">
            <w:pPr>
              <w:widowControl/>
              <w:jc w:val="center"/>
              <w:rPr>
                <w:rFonts w:ascii="宋体" w:hAnsi="宋体" w:cs="宋体"/>
                <w:kern w:val="0"/>
                <w:szCs w:val="21"/>
              </w:rPr>
            </w:pPr>
          </w:p>
        </w:tc>
      </w:tr>
      <w:tr w:rsidR="00FA70D4" w14:paraId="1249B995" w14:textId="77777777" w:rsidTr="00EB0550">
        <w:trPr>
          <w:trHeight w:val="280"/>
        </w:trPr>
        <w:tc>
          <w:tcPr>
            <w:tcW w:w="699" w:type="dxa"/>
            <w:vMerge/>
            <w:tcBorders>
              <w:top w:val="nil"/>
              <w:left w:val="single" w:sz="8" w:space="0" w:color="auto"/>
              <w:bottom w:val="single" w:sz="4" w:space="0" w:color="auto"/>
              <w:right w:val="single" w:sz="4" w:space="0" w:color="auto"/>
            </w:tcBorders>
            <w:vAlign w:val="center"/>
          </w:tcPr>
          <w:p w14:paraId="67FA3FA0"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0667D7A3"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58C83B04"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爱心茶室</w:t>
            </w:r>
          </w:p>
        </w:tc>
        <w:tc>
          <w:tcPr>
            <w:tcW w:w="992" w:type="dxa"/>
            <w:tcBorders>
              <w:top w:val="nil"/>
              <w:left w:val="nil"/>
              <w:bottom w:val="single" w:sz="4" w:space="0" w:color="auto"/>
              <w:right w:val="single" w:sz="4" w:space="0" w:color="auto"/>
            </w:tcBorders>
            <w:shd w:val="clear" w:color="auto" w:fill="auto"/>
            <w:vAlign w:val="center"/>
          </w:tcPr>
          <w:p w14:paraId="148CE824"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7CB25ED4"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61ECDC3B"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c>
          <w:tcPr>
            <w:tcW w:w="980" w:type="dxa"/>
            <w:tcBorders>
              <w:top w:val="nil"/>
              <w:left w:val="nil"/>
              <w:bottom w:val="single" w:sz="4" w:space="0" w:color="auto"/>
              <w:right w:val="single" w:sz="8" w:space="0" w:color="auto"/>
            </w:tcBorders>
            <w:shd w:val="clear" w:color="auto" w:fill="auto"/>
            <w:vAlign w:val="center"/>
          </w:tcPr>
          <w:p w14:paraId="56C9AEF4" w14:textId="77777777" w:rsidR="00FA70D4" w:rsidRDefault="00FA70D4" w:rsidP="00EB0550">
            <w:pPr>
              <w:widowControl/>
              <w:jc w:val="center"/>
              <w:rPr>
                <w:rFonts w:ascii="宋体" w:hAnsi="宋体" w:cs="宋体"/>
                <w:kern w:val="0"/>
                <w:szCs w:val="21"/>
              </w:rPr>
            </w:pPr>
          </w:p>
        </w:tc>
      </w:tr>
      <w:tr w:rsidR="00FA70D4" w14:paraId="25B5076C" w14:textId="77777777" w:rsidTr="00EB0550">
        <w:trPr>
          <w:trHeight w:val="840"/>
        </w:trPr>
        <w:tc>
          <w:tcPr>
            <w:tcW w:w="699" w:type="dxa"/>
            <w:vMerge/>
            <w:tcBorders>
              <w:top w:val="nil"/>
              <w:left w:val="single" w:sz="8" w:space="0" w:color="auto"/>
              <w:bottom w:val="single" w:sz="4" w:space="0" w:color="auto"/>
              <w:right w:val="single" w:sz="4" w:space="0" w:color="auto"/>
            </w:tcBorders>
            <w:vAlign w:val="center"/>
          </w:tcPr>
          <w:p w14:paraId="31615508"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7E07EDD1"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113B69EF"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党员活动中心观影室</w:t>
            </w:r>
          </w:p>
        </w:tc>
        <w:tc>
          <w:tcPr>
            <w:tcW w:w="992" w:type="dxa"/>
            <w:tcBorders>
              <w:top w:val="nil"/>
              <w:left w:val="nil"/>
              <w:bottom w:val="single" w:sz="4" w:space="0" w:color="auto"/>
              <w:right w:val="single" w:sz="4" w:space="0" w:color="auto"/>
            </w:tcBorders>
            <w:shd w:val="clear" w:color="auto" w:fill="auto"/>
            <w:vAlign w:val="center"/>
          </w:tcPr>
          <w:p w14:paraId="2F5BA4CE"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69CE4867"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29BC81E5"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c>
          <w:tcPr>
            <w:tcW w:w="980" w:type="dxa"/>
            <w:tcBorders>
              <w:top w:val="nil"/>
              <w:left w:val="nil"/>
              <w:bottom w:val="single" w:sz="4" w:space="0" w:color="auto"/>
              <w:right w:val="single" w:sz="8" w:space="0" w:color="auto"/>
            </w:tcBorders>
            <w:shd w:val="clear" w:color="auto" w:fill="auto"/>
            <w:vAlign w:val="center"/>
          </w:tcPr>
          <w:p w14:paraId="3FCFE5F0" w14:textId="77777777" w:rsidR="00FA70D4" w:rsidRDefault="00FA70D4" w:rsidP="00EB0550">
            <w:pPr>
              <w:widowControl/>
              <w:jc w:val="center"/>
              <w:rPr>
                <w:rFonts w:ascii="宋体" w:hAnsi="宋体" w:cs="宋体"/>
                <w:kern w:val="0"/>
                <w:szCs w:val="21"/>
              </w:rPr>
            </w:pPr>
          </w:p>
        </w:tc>
      </w:tr>
      <w:tr w:rsidR="00FA70D4" w14:paraId="46269445" w14:textId="77777777" w:rsidTr="00EB0550">
        <w:trPr>
          <w:trHeight w:val="280"/>
        </w:trPr>
        <w:tc>
          <w:tcPr>
            <w:tcW w:w="699" w:type="dxa"/>
            <w:vMerge/>
            <w:tcBorders>
              <w:top w:val="nil"/>
              <w:left w:val="single" w:sz="8" w:space="0" w:color="auto"/>
              <w:bottom w:val="single" w:sz="4" w:space="0" w:color="auto"/>
              <w:right w:val="single" w:sz="4" w:space="0" w:color="auto"/>
            </w:tcBorders>
            <w:vAlign w:val="center"/>
          </w:tcPr>
          <w:p w14:paraId="2CEA8EE8"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3D791780"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69874C55"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左边期刊</w:t>
            </w:r>
          </w:p>
        </w:tc>
        <w:tc>
          <w:tcPr>
            <w:tcW w:w="992" w:type="dxa"/>
            <w:tcBorders>
              <w:top w:val="nil"/>
              <w:left w:val="nil"/>
              <w:bottom w:val="single" w:sz="4" w:space="0" w:color="auto"/>
              <w:right w:val="single" w:sz="4" w:space="0" w:color="auto"/>
            </w:tcBorders>
            <w:shd w:val="clear" w:color="auto" w:fill="auto"/>
            <w:vAlign w:val="center"/>
          </w:tcPr>
          <w:p w14:paraId="068859FC"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37F0CAC0"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6</w:t>
            </w:r>
          </w:p>
        </w:tc>
        <w:tc>
          <w:tcPr>
            <w:tcW w:w="993" w:type="dxa"/>
            <w:tcBorders>
              <w:top w:val="nil"/>
              <w:left w:val="nil"/>
              <w:bottom w:val="single" w:sz="4" w:space="0" w:color="auto"/>
              <w:right w:val="single" w:sz="4" w:space="0" w:color="auto"/>
            </w:tcBorders>
            <w:shd w:val="clear" w:color="auto" w:fill="auto"/>
            <w:vAlign w:val="center"/>
          </w:tcPr>
          <w:p w14:paraId="2B9EF60D" w14:textId="77777777" w:rsidR="00FA70D4" w:rsidRDefault="00FA70D4" w:rsidP="00EB0550">
            <w:pPr>
              <w:widowControl/>
              <w:jc w:val="center"/>
              <w:rPr>
                <w:rFonts w:ascii="宋体" w:hAnsi="宋体" w:cs="宋体"/>
                <w:kern w:val="0"/>
                <w:szCs w:val="21"/>
              </w:rPr>
            </w:pPr>
          </w:p>
        </w:tc>
        <w:tc>
          <w:tcPr>
            <w:tcW w:w="980" w:type="dxa"/>
            <w:tcBorders>
              <w:top w:val="nil"/>
              <w:left w:val="nil"/>
              <w:bottom w:val="single" w:sz="4" w:space="0" w:color="auto"/>
              <w:right w:val="single" w:sz="8" w:space="0" w:color="auto"/>
            </w:tcBorders>
            <w:shd w:val="clear" w:color="auto" w:fill="auto"/>
            <w:vAlign w:val="center"/>
          </w:tcPr>
          <w:p w14:paraId="0C522372" w14:textId="77777777" w:rsidR="00FA70D4" w:rsidRDefault="00FA70D4" w:rsidP="00EB0550">
            <w:pPr>
              <w:widowControl/>
              <w:jc w:val="center"/>
              <w:rPr>
                <w:rFonts w:ascii="宋体" w:hAnsi="宋体" w:cs="宋体"/>
                <w:kern w:val="0"/>
                <w:szCs w:val="21"/>
              </w:rPr>
            </w:pPr>
          </w:p>
        </w:tc>
      </w:tr>
      <w:tr w:rsidR="00FA70D4" w14:paraId="7D21BBD2" w14:textId="77777777" w:rsidTr="00EB0550">
        <w:trPr>
          <w:trHeight w:val="280"/>
        </w:trPr>
        <w:tc>
          <w:tcPr>
            <w:tcW w:w="699" w:type="dxa"/>
            <w:vMerge/>
            <w:tcBorders>
              <w:top w:val="nil"/>
              <w:left w:val="single" w:sz="8" w:space="0" w:color="auto"/>
              <w:bottom w:val="single" w:sz="4" w:space="0" w:color="auto"/>
              <w:right w:val="single" w:sz="4" w:space="0" w:color="auto"/>
            </w:tcBorders>
            <w:vAlign w:val="center"/>
          </w:tcPr>
          <w:p w14:paraId="5112FC53"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6066CD26"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62D91234"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办公室</w:t>
            </w:r>
          </w:p>
        </w:tc>
        <w:tc>
          <w:tcPr>
            <w:tcW w:w="992" w:type="dxa"/>
            <w:tcBorders>
              <w:top w:val="nil"/>
              <w:left w:val="nil"/>
              <w:bottom w:val="single" w:sz="4" w:space="0" w:color="auto"/>
              <w:right w:val="single" w:sz="4" w:space="0" w:color="auto"/>
            </w:tcBorders>
            <w:shd w:val="clear" w:color="auto" w:fill="auto"/>
            <w:vAlign w:val="center"/>
          </w:tcPr>
          <w:p w14:paraId="3C9C4835"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c>
          <w:tcPr>
            <w:tcW w:w="1417" w:type="dxa"/>
            <w:tcBorders>
              <w:top w:val="nil"/>
              <w:left w:val="nil"/>
              <w:bottom w:val="single" w:sz="4" w:space="0" w:color="auto"/>
              <w:right w:val="single" w:sz="4" w:space="0" w:color="auto"/>
            </w:tcBorders>
            <w:shd w:val="clear" w:color="auto" w:fill="auto"/>
            <w:vAlign w:val="center"/>
          </w:tcPr>
          <w:p w14:paraId="528AE1A2"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34FEEF86" w14:textId="77777777" w:rsidR="00FA70D4" w:rsidRDefault="00FA70D4" w:rsidP="00EB0550">
            <w:pPr>
              <w:widowControl/>
              <w:jc w:val="center"/>
              <w:rPr>
                <w:rFonts w:ascii="宋体" w:hAnsi="宋体" w:cs="宋体"/>
                <w:kern w:val="0"/>
                <w:szCs w:val="21"/>
              </w:rPr>
            </w:pPr>
          </w:p>
        </w:tc>
        <w:tc>
          <w:tcPr>
            <w:tcW w:w="980" w:type="dxa"/>
            <w:tcBorders>
              <w:top w:val="nil"/>
              <w:left w:val="nil"/>
              <w:bottom w:val="single" w:sz="4" w:space="0" w:color="auto"/>
              <w:right w:val="single" w:sz="8" w:space="0" w:color="auto"/>
            </w:tcBorders>
            <w:shd w:val="clear" w:color="auto" w:fill="auto"/>
            <w:vAlign w:val="center"/>
          </w:tcPr>
          <w:p w14:paraId="3337C232" w14:textId="77777777" w:rsidR="00FA70D4" w:rsidRDefault="00FA70D4" w:rsidP="00EB0550">
            <w:pPr>
              <w:widowControl/>
              <w:jc w:val="center"/>
              <w:rPr>
                <w:rFonts w:ascii="宋体" w:hAnsi="宋体" w:cs="宋体"/>
                <w:kern w:val="0"/>
                <w:szCs w:val="21"/>
              </w:rPr>
            </w:pPr>
          </w:p>
        </w:tc>
      </w:tr>
      <w:tr w:rsidR="00FA70D4" w14:paraId="15997B36"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122F6852"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3FC1BD2C"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06832159"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第二会议室</w:t>
            </w:r>
          </w:p>
        </w:tc>
        <w:tc>
          <w:tcPr>
            <w:tcW w:w="992" w:type="dxa"/>
            <w:tcBorders>
              <w:top w:val="nil"/>
              <w:left w:val="nil"/>
              <w:bottom w:val="single" w:sz="4" w:space="0" w:color="auto"/>
              <w:right w:val="single" w:sz="4" w:space="0" w:color="auto"/>
            </w:tcBorders>
            <w:shd w:val="clear" w:color="auto" w:fill="auto"/>
            <w:vAlign w:val="center"/>
          </w:tcPr>
          <w:p w14:paraId="6FA2F712"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59ED6007"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0289DB5E"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c>
          <w:tcPr>
            <w:tcW w:w="980" w:type="dxa"/>
            <w:tcBorders>
              <w:top w:val="nil"/>
              <w:left w:val="nil"/>
              <w:bottom w:val="single" w:sz="4" w:space="0" w:color="auto"/>
              <w:right w:val="single" w:sz="8" w:space="0" w:color="auto"/>
            </w:tcBorders>
            <w:shd w:val="clear" w:color="auto" w:fill="auto"/>
            <w:vAlign w:val="center"/>
          </w:tcPr>
          <w:p w14:paraId="7DB14B0F" w14:textId="77777777" w:rsidR="00FA70D4" w:rsidRDefault="00FA70D4" w:rsidP="00EB0550">
            <w:pPr>
              <w:widowControl/>
              <w:jc w:val="center"/>
              <w:rPr>
                <w:rFonts w:ascii="宋体" w:hAnsi="宋体" w:cs="宋体"/>
                <w:kern w:val="0"/>
                <w:szCs w:val="21"/>
              </w:rPr>
            </w:pPr>
          </w:p>
        </w:tc>
      </w:tr>
      <w:tr w:rsidR="00FA70D4" w14:paraId="6A9A7F25"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3C187B4B" w14:textId="77777777" w:rsidR="00FA70D4" w:rsidRDefault="00FA70D4" w:rsidP="00EB0550">
            <w:pPr>
              <w:widowControl/>
              <w:jc w:val="center"/>
              <w:rPr>
                <w:rFonts w:ascii="宋体" w:hAnsi="宋体" w:cs="宋体"/>
                <w:kern w:val="0"/>
                <w:szCs w:val="21"/>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123EBA53"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3</w:t>
            </w:r>
          </w:p>
        </w:tc>
        <w:tc>
          <w:tcPr>
            <w:tcW w:w="2127" w:type="dxa"/>
            <w:tcBorders>
              <w:top w:val="nil"/>
              <w:left w:val="nil"/>
              <w:bottom w:val="single" w:sz="4" w:space="0" w:color="auto"/>
              <w:right w:val="single" w:sz="4" w:space="0" w:color="auto"/>
            </w:tcBorders>
            <w:shd w:val="clear" w:color="auto" w:fill="auto"/>
            <w:vAlign w:val="center"/>
          </w:tcPr>
          <w:p w14:paraId="0B7EBFF9"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左右两边书架</w:t>
            </w:r>
          </w:p>
        </w:tc>
        <w:tc>
          <w:tcPr>
            <w:tcW w:w="992" w:type="dxa"/>
            <w:tcBorders>
              <w:top w:val="nil"/>
              <w:left w:val="nil"/>
              <w:bottom w:val="single" w:sz="4" w:space="0" w:color="auto"/>
              <w:right w:val="single" w:sz="4" w:space="0" w:color="auto"/>
            </w:tcBorders>
            <w:shd w:val="clear" w:color="auto" w:fill="auto"/>
            <w:vAlign w:val="center"/>
          </w:tcPr>
          <w:p w14:paraId="18976151"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027D1A33"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10</w:t>
            </w:r>
          </w:p>
        </w:tc>
        <w:tc>
          <w:tcPr>
            <w:tcW w:w="993" w:type="dxa"/>
            <w:tcBorders>
              <w:top w:val="nil"/>
              <w:left w:val="nil"/>
              <w:bottom w:val="single" w:sz="4" w:space="0" w:color="auto"/>
              <w:right w:val="single" w:sz="4" w:space="0" w:color="auto"/>
            </w:tcBorders>
            <w:shd w:val="clear" w:color="auto" w:fill="auto"/>
            <w:vAlign w:val="center"/>
          </w:tcPr>
          <w:p w14:paraId="1462CBBB" w14:textId="77777777" w:rsidR="00FA70D4" w:rsidRDefault="00FA70D4" w:rsidP="00EB0550">
            <w:pPr>
              <w:widowControl/>
              <w:jc w:val="center"/>
              <w:rPr>
                <w:rFonts w:ascii="宋体" w:hAnsi="宋体" w:cs="宋体"/>
                <w:kern w:val="0"/>
                <w:szCs w:val="21"/>
              </w:rPr>
            </w:pPr>
          </w:p>
        </w:tc>
        <w:tc>
          <w:tcPr>
            <w:tcW w:w="980" w:type="dxa"/>
            <w:tcBorders>
              <w:top w:val="nil"/>
              <w:left w:val="nil"/>
              <w:bottom w:val="single" w:sz="4" w:space="0" w:color="auto"/>
              <w:right w:val="single" w:sz="8" w:space="0" w:color="auto"/>
            </w:tcBorders>
            <w:shd w:val="clear" w:color="auto" w:fill="auto"/>
            <w:vAlign w:val="center"/>
          </w:tcPr>
          <w:p w14:paraId="2D2E7710" w14:textId="77777777" w:rsidR="00FA70D4" w:rsidRDefault="00FA70D4" w:rsidP="00EB0550">
            <w:pPr>
              <w:widowControl/>
              <w:jc w:val="center"/>
              <w:rPr>
                <w:rFonts w:ascii="宋体" w:hAnsi="宋体" w:cs="宋体"/>
                <w:kern w:val="0"/>
                <w:szCs w:val="21"/>
              </w:rPr>
            </w:pPr>
          </w:p>
        </w:tc>
      </w:tr>
      <w:tr w:rsidR="00FA70D4" w14:paraId="6383AB52" w14:textId="77777777" w:rsidTr="00EB0550">
        <w:trPr>
          <w:trHeight w:val="280"/>
        </w:trPr>
        <w:tc>
          <w:tcPr>
            <w:tcW w:w="699" w:type="dxa"/>
            <w:vMerge/>
            <w:tcBorders>
              <w:top w:val="nil"/>
              <w:left w:val="single" w:sz="8" w:space="0" w:color="auto"/>
              <w:bottom w:val="single" w:sz="4" w:space="0" w:color="auto"/>
              <w:right w:val="single" w:sz="4" w:space="0" w:color="auto"/>
            </w:tcBorders>
            <w:vAlign w:val="center"/>
          </w:tcPr>
          <w:p w14:paraId="440CA295"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33C5F670"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4C8BE507"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中间书架</w:t>
            </w:r>
          </w:p>
        </w:tc>
        <w:tc>
          <w:tcPr>
            <w:tcW w:w="992" w:type="dxa"/>
            <w:tcBorders>
              <w:top w:val="nil"/>
              <w:left w:val="nil"/>
              <w:bottom w:val="single" w:sz="4" w:space="0" w:color="auto"/>
              <w:right w:val="single" w:sz="4" w:space="0" w:color="auto"/>
            </w:tcBorders>
            <w:shd w:val="clear" w:color="auto" w:fill="auto"/>
            <w:vAlign w:val="center"/>
          </w:tcPr>
          <w:p w14:paraId="2DDE1C2E"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3CEBD3FF"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5</w:t>
            </w:r>
          </w:p>
        </w:tc>
        <w:tc>
          <w:tcPr>
            <w:tcW w:w="993" w:type="dxa"/>
            <w:tcBorders>
              <w:top w:val="nil"/>
              <w:left w:val="nil"/>
              <w:bottom w:val="single" w:sz="4" w:space="0" w:color="auto"/>
              <w:right w:val="single" w:sz="4" w:space="0" w:color="auto"/>
            </w:tcBorders>
            <w:shd w:val="clear" w:color="auto" w:fill="auto"/>
            <w:vAlign w:val="center"/>
          </w:tcPr>
          <w:p w14:paraId="3E30BBD2" w14:textId="77777777" w:rsidR="00FA70D4" w:rsidRDefault="00FA70D4" w:rsidP="00EB0550">
            <w:pPr>
              <w:widowControl/>
              <w:jc w:val="center"/>
              <w:rPr>
                <w:rFonts w:ascii="宋体" w:hAnsi="宋体" w:cs="宋体"/>
                <w:kern w:val="0"/>
                <w:szCs w:val="21"/>
              </w:rPr>
            </w:pPr>
          </w:p>
        </w:tc>
        <w:tc>
          <w:tcPr>
            <w:tcW w:w="980" w:type="dxa"/>
            <w:tcBorders>
              <w:top w:val="nil"/>
              <w:left w:val="nil"/>
              <w:bottom w:val="single" w:sz="4" w:space="0" w:color="auto"/>
              <w:right w:val="single" w:sz="8" w:space="0" w:color="auto"/>
            </w:tcBorders>
            <w:shd w:val="clear" w:color="auto" w:fill="auto"/>
            <w:vAlign w:val="center"/>
          </w:tcPr>
          <w:p w14:paraId="6EA24D7D" w14:textId="77777777" w:rsidR="00FA70D4" w:rsidRDefault="00FA70D4" w:rsidP="00EB0550">
            <w:pPr>
              <w:widowControl/>
              <w:jc w:val="center"/>
              <w:rPr>
                <w:rFonts w:ascii="宋体" w:hAnsi="宋体" w:cs="宋体"/>
                <w:kern w:val="0"/>
                <w:szCs w:val="21"/>
              </w:rPr>
            </w:pPr>
          </w:p>
        </w:tc>
      </w:tr>
      <w:tr w:rsidR="00FA70D4" w14:paraId="6FE93128" w14:textId="77777777" w:rsidTr="00EB0550">
        <w:trPr>
          <w:trHeight w:val="280"/>
        </w:trPr>
        <w:tc>
          <w:tcPr>
            <w:tcW w:w="699" w:type="dxa"/>
            <w:vMerge/>
            <w:tcBorders>
              <w:top w:val="nil"/>
              <w:left w:val="single" w:sz="8" w:space="0" w:color="auto"/>
              <w:bottom w:val="single" w:sz="4" w:space="0" w:color="auto"/>
              <w:right w:val="single" w:sz="4" w:space="0" w:color="auto"/>
            </w:tcBorders>
            <w:vAlign w:val="center"/>
          </w:tcPr>
          <w:p w14:paraId="4D504CD1"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1C9FDA93"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3B90FB6A"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九分馆</w:t>
            </w:r>
          </w:p>
        </w:tc>
        <w:tc>
          <w:tcPr>
            <w:tcW w:w="992" w:type="dxa"/>
            <w:tcBorders>
              <w:top w:val="nil"/>
              <w:left w:val="nil"/>
              <w:bottom w:val="single" w:sz="4" w:space="0" w:color="auto"/>
              <w:right w:val="single" w:sz="4" w:space="0" w:color="auto"/>
            </w:tcBorders>
            <w:shd w:val="clear" w:color="auto" w:fill="auto"/>
            <w:vAlign w:val="center"/>
          </w:tcPr>
          <w:p w14:paraId="4409EC52"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4BBBE552"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02596B56"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c>
          <w:tcPr>
            <w:tcW w:w="980" w:type="dxa"/>
            <w:tcBorders>
              <w:top w:val="nil"/>
              <w:left w:val="nil"/>
              <w:bottom w:val="single" w:sz="4" w:space="0" w:color="auto"/>
              <w:right w:val="single" w:sz="8" w:space="0" w:color="auto"/>
            </w:tcBorders>
            <w:shd w:val="clear" w:color="auto" w:fill="auto"/>
            <w:vAlign w:val="center"/>
          </w:tcPr>
          <w:p w14:paraId="3B776EFA" w14:textId="77777777" w:rsidR="00FA70D4" w:rsidRDefault="00FA70D4" w:rsidP="00EB0550">
            <w:pPr>
              <w:widowControl/>
              <w:jc w:val="center"/>
              <w:rPr>
                <w:rFonts w:ascii="宋体" w:hAnsi="宋体" w:cs="宋体"/>
                <w:kern w:val="0"/>
                <w:szCs w:val="21"/>
              </w:rPr>
            </w:pPr>
          </w:p>
        </w:tc>
      </w:tr>
      <w:tr w:rsidR="00FA70D4" w14:paraId="583C5CA3" w14:textId="77777777" w:rsidTr="00EB0550">
        <w:trPr>
          <w:trHeight w:val="280"/>
        </w:trPr>
        <w:tc>
          <w:tcPr>
            <w:tcW w:w="699" w:type="dxa"/>
            <w:vMerge/>
            <w:tcBorders>
              <w:top w:val="nil"/>
              <w:left w:val="single" w:sz="8" w:space="0" w:color="auto"/>
              <w:bottom w:val="single" w:sz="4" w:space="0" w:color="auto"/>
              <w:right w:val="single" w:sz="4" w:space="0" w:color="auto"/>
            </w:tcBorders>
            <w:vAlign w:val="center"/>
          </w:tcPr>
          <w:p w14:paraId="600FAF2F"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54C08E64"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7A2376E1"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左边期刊</w:t>
            </w:r>
          </w:p>
        </w:tc>
        <w:tc>
          <w:tcPr>
            <w:tcW w:w="992" w:type="dxa"/>
            <w:tcBorders>
              <w:top w:val="nil"/>
              <w:left w:val="nil"/>
              <w:bottom w:val="single" w:sz="4" w:space="0" w:color="auto"/>
              <w:right w:val="single" w:sz="4" w:space="0" w:color="auto"/>
            </w:tcBorders>
            <w:shd w:val="clear" w:color="auto" w:fill="auto"/>
            <w:vAlign w:val="center"/>
          </w:tcPr>
          <w:p w14:paraId="3D948CCD"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06EA6014"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6</w:t>
            </w:r>
          </w:p>
        </w:tc>
        <w:tc>
          <w:tcPr>
            <w:tcW w:w="993" w:type="dxa"/>
            <w:tcBorders>
              <w:top w:val="nil"/>
              <w:left w:val="nil"/>
              <w:bottom w:val="single" w:sz="4" w:space="0" w:color="auto"/>
              <w:right w:val="single" w:sz="4" w:space="0" w:color="auto"/>
            </w:tcBorders>
            <w:shd w:val="clear" w:color="auto" w:fill="auto"/>
            <w:vAlign w:val="center"/>
          </w:tcPr>
          <w:p w14:paraId="68749D4E" w14:textId="77777777" w:rsidR="00FA70D4" w:rsidRDefault="00FA70D4" w:rsidP="00EB0550">
            <w:pPr>
              <w:widowControl/>
              <w:jc w:val="center"/>
              <w:rPr>
                <w:rFonts w:ascii="宋体" w:hAnsi="宋体" w:cs="宋体"/>
                <w:kern w:val="0"/>
                <w:szCs w:val="21"/>
              </w:rPr>
            </w:pPr>
          </w:p>
        </w:tc>
        <w:tc>
          <w:tcPr>
            <w:tcW w:w="980" w:type="dxa"/>
            <w:tcBorders>
              <w:top w:val="nil"/>
              <w:left w:val="nil"/>
              <w:bottom w:val="single" w:sz="4" w:space="0" w:color="auto"/>
              <w:right w:val="single" w:sz="8" w:space="0" w:color="auto"/>
            </w:tcBorders>
            <w:shd w:val="clear" w:color="auto" w:fill="auto"/>
            <w:vAlign w:val="center"/>
          </w:tcPr>
          <w:p w14:paraId="5CC3A275" w14:textId="77777777" w:rsidR="00FA70D4" w:rsidRDefault="00FA70D4" w:rsidP="00EB0550">
            <w:pPr>
              <w:widowControl/>
              <w:jc w:val="center"/>
              <w:rPr>
                <w:rFonts w:ascii="宋体" w:hAnsi="宋体" w:cs="宋体"/>
                <w:kern w:val="0"/>
                <w:szCs w:val="21"/>
              </w:rPr>
            </w:pPr>
          </w:p>
        </w:tc>
      </w:tr>
      <w:tr w:rsidR="00FA70D4" w14:paraId="6C76B200" w14:textId="77777777" w:rsidTr="00EB0550">
        <w:trPr>
          <w:trHeight w:val="560"/>
        </w:trPr>
        <w:tc>
          <w:tcPr>
            <w:tcW w:w="699" w:type="dxa"/>
            <w:vMerge/>
            <w:tcBorders>
              <w:top w:val="nil"/>
              <w:left w:val="single" w:sz="8" w:space="0" w:color="auto"/>
              <w:bottom w:val="single" w:sz="4" w:space="0" w:color="auto"/>
              <w:right w:val="single" w:sz="4" w:space="0" w:color="auto"/>
            </w:tcBorders>
            <w:vAlign w:val="center"/>
          </w:tcPr>
          <w:p w14:paraId="1EBAB5E7" w14:textId="77777777" w:rsidR="00FA70D4" w:rsidRDefault="00FA70D4" w:rsidP="00EB0550">
            <w:pPr>
              <w:widowControl/>
              <w:jc w:val="center"/>
              <w:rPr>
                <w:rFonts w:ascii="宋体" w:hAnsi="宋体" w:cs="宋体"/>
                <w:kern w:val="0"/>
                <w:szCs w:val="21"/>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7BE12CD7"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4</w:t>
            </w:r>
          </w:p>
        </w:tc>
        <w:tc>
          <w:tcPr>
            <w:tcW w:w="2127" w:type="dxa"/>
            <w:tcBorders>
              <w:top w:val="nil"/>
              <w:left w:val="nil"/>
              <w:bottom w:val="single" w:sz="4" w:space="0" w:color="auto"/>
              <w:right w:val="single" w:sz="4" w:space="0" w:color="auto"/>
            </w:tcBorders>
            <w:shd w:val="clear" w:color="auto" w:fill="auto"/>
            <w:vAlign w:val="center"/>
          </w:tcPr>
          <w:p w14:paraId="088230B7"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左右两边书架</w:t>
            </w:r>
          </w:p>
        </w:tc>
        <w:tc>
          <w:tcPr>
            <w:tcW w:w="992" w:type="dxa"/>
            <w:tcBorders>
              <w:top w:val="nil"/>
              <w:left w:val="nil"/>
              <w:bottom w:val="single" w:sz="4" w:space="0" w:color="auto"/>
              <w:right w:val="single" w:sz="4" w:space="0" w:color="auto"/>
            </w:tcBorders>
            <w:shd w:val="clear" w:color="auto" w:fill="auto"/>
            <w:vAlign w:val="center"/>
          </w:tcPr>
          <w:p w14:paraId="059392A8"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096DF706"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10</w:t>
            </w:r>
          </w:p>
        </w:tc>
        <w:tc>
          <w:tcPr>
            <w:tcW w:w="993" w:type="dxa"/>
            <w:tcBorders>
              <w:top w:val="nil"/>
              <w:left w:val="nil"/>
              <w:bottom w:val="single" w:sz="4" w:space="0" w:color="auto"/>
              <w:right w:val="single" w:sz="4" w:space="0" w:color="auto"/>
            </w:tcBorders>
            <w:shd w:val="clear" w:color="auto" w:fill="auto"/>
            <w:vAlign w:val="center"/>
          </w:tcPr>
          <w:p w14:paraId="5AAA594D" w14:textId="77777777" w:rsidR="00FA70D4" w:rsidRDefault="00FA70D4" w:rsidP="00EB0550">
            <w:pPr>
              <w:widowControl/>
              <w:jc w:val="center"/>
              <w:rPr>
                <w:rFonts w:ascii="宋体" w:hAnsi="宋体" w:cs="宋体"/>
                <w:kern w:val="0"/>
                <w:szCs w:val="21"/>
              </w:rPr>
            </w:pPr>
          </w:p>
        </w:tc>
        <w:tc>
          <w:tcPr>
            <w:tcW w:w="980" w:type="dxa"/>
            <w:tcBorders>
              <w:top w:val="nil"/>
              <w:left w:val="nil"/>
              <w:bottom w:val="single" w:sz="4" w:space="0" w:color="auto"/>
              <w:right w:val="single" w:sz="8" w:space="0" w:color="auto"/>
            </w:tcBorders>
            <w:shd w:val="clear" w:color="auto" w:fill="auto"/>
            <w:vAlign w:val="center"/>
          </w:tcPr>
          <w:p w14:paraId="5430BAAF" w14:textId="77777777" w:rsidR="00FA70D4" w:rsidRDefault="00FA70D4" w:rsidP="00EB0550">
            <w:pPr>
              <w:widowControl/>
              <w:jc w:val="center"/>
              <w:rPr>
                <w:rFonts w:ascii="宋体" w:hAnsi="宋体" w:cs="宋体"/>
                <w:kern w:val="0"/>
                <w:szCs w:val="21"/>
              </w:rPr>
            </w:pPr>
          </w:p>
        </w:tc>
      </w:tr>
      <w:tr w:rsidR="00FA70D4" w14:paraId="75030CF3" w14:textId="77777777" w:rsidTr="00EB0550">
        <w:trPr>
          <w:trHeight w:val="280"/>
        </w:trPr>
        <w:tc>
          <w:tcPr>
            <w:tcW w:w="699" w:type="dxa"/>
            <w:vMerge/>
            <w:tcBorders>
              <w:top w:val="nil"/>
              <w:left w:val="single" w:sz="8" w:space="0" w:color="auto"/>
              <w:bottom w:val="single" w:sz="4" w:space="0" w:color="auto"/>
              <w:right w:val="single" w:sz="4" w:space="0" w:color="auto"/>
            </w:tcBorders>
            <w:vAlign w:val="center"/>
          </w:tcPr>
          <w:p w14:paraId="20978F75"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71672CE1"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1E31A87B"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中间书架</w:t>
            </w:r>
          </w:p>
        </w:tc>
        <w:tc>
          <w:tcPr>
            <w:tcW w:w="992" w:type="dxa"/>
            <w:tcBorders>
              <w:top w:val="nil"/>
              <w:left w:val="nil"/>
              <w:bottom w:val="single" w:sz="4" w:space="0" w:color="auto"/>
              <w:right w:val="single" w:sz="4" w:space="0" w:color="auto"/>
            </w:tcBorders>
            <w:shd w:val="clear" w:color="auto" w:fill="auto"/>
            <w:vAlign w:val="center"/>
          </w:tcPr>
          <w:p w14:paraId="72192A28"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4A733891"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5</w:t>
            </w:r>
          </w:p>
        </w:tc>
        <w:tc>
          <w:tcPr>
            <w:tcW w:w="993" w:type="dxa"/>
            <w:tcBorders>
              <w:top w:val="nil"/>
              <w:left w:val="nil"/>
              <w:bottom w:val="single" w:sz="4" w:space="0" w:color="auto"/>
              <w:right w:val="single" w:sz="4" w:space="0" w:color="auto"/>
            </w:tcBorders>
            <w:shd w:val="clear" w:color="auto" w:fill="auto"/>
            <w:vAlign w:val="center"/>
          </w:tcPr>
          <w:p w14:paraId="414DEC37" w14:textId="77777777" w:rsidR="00FA70D4" w:rsidRDefault="00FA70D4" w:rsidP="00EB0550">
            <w:pPr>
              <w:widowControl/>
              <w:jc w:val="center"/>
              <w:rPr>
                <w:rFonts w:ascii="宋体" w:hAnsi="宋体" w:cs="宋体"/>
                <w:kern w:val="0"/>
                <w:szCs w:val="21"/>
              </w:rPr>
            </w:pPr>
          </w:p>
        </w:tc>
        <w:tc>
          <w:tcPr>
            <w:tcW w:w="980" w:type="dxa"/>
            <w:tcBorders>
              <w:top w:val="nil"/>
              <w:left w:val="nil"/>
              <w:bottom w:val="single" w:sz="4" w:space="0" w:color="auto"/>
              <w:right w:val="single" w:sz="8" w:space="0" w:color="auto"/>
            </w:tcBorders>
            <w:shd w:val="clear" w:color="auto" w:fill="auto"/>
            <w:vAlign w:val="center"/>
          </w:tcPr>
          <w:p w14:paraId="656BD624" w14:textId="77777777" w:rsidR="00FA70D4" w:rsidRDefault="00FA70D4" w:rsidP="00EB0550">
            <w:pPr>
              <w:widowControl/>
              <w:jc w:val="center"/>
              <w:rPr>
                <w:rFonts w:ascii="宋体" w:hAnsi="宋体" w:cs="宋体"/>
                <w:kern w:val="0"/>
                <w:szCs w:val="21"/>
              </w:rPr>
            </w:pPr>
          </w:p>
        </w:tc>
      </w:tr>
      <w:tr w:rsidR="00FA70D4" w14:paraId="4C6AC0E8" w14:textId="77777777" w:rsidTr="00EB0550">
        <w:trPr>
          <w:trHeight w:val="280"/>
        </w:trPr>
        <w:tc>
          <w:tcPr>
            <w:tcW w:w="699" w:type="dxa"/>
            <w:vMerge/>
            <w:tcBorders>
              <w:top w:val="nil"/>
              <w:left w:val="single" w:sz="8" w:space="0" w:color="auto"/>
              <w:bottom w:val="single" w:sz="4" w:space="0" w:color="auto"/>
              <w:right w:val="single" w:sz="4" w:space="0" w:color="auto"/>
            </w:tcBorders>
            <w:vAlign w:val="center"/>
          </w:tcPr>
          <w:p w14:paraId="1114B95F"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631824FC"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304FCF95"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空</w:t>
            </w:r>
          </w:p>
        </w:tc>
        <w:tc>
          <w:tcPr>
            <w:tcW w:w="992" w:type="dxa"/>
            <w:tcBorders>
              <w:top w:val="nil"/>
              <w:left w:val="nil"/>
              <w:bottom w:val="single" w:sz="4" w:space="0" w:color="auto"/>
              <w:right w:val="single" w:sz="4" w:space="0" w:color="auto"/>
            </w:tcBorders>
            <w:shd w:val="clear" w:color="auto" w:fill="auto"/>
            <w:vAlign w:val="center"/>
          </w:tcPr>
          <w:p w14:paraId="00DB6086"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7B129C8A"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140C4C41"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c>
          <w:tcPr>
            <w:tcW w:w="980" w:type="dxa"/>
            <w:tcBorders>
              <w:top w:val="nil"/>
              <w:left w:val="nil"/>
              <w:bottom w:val="single" w:sz="4" w:space="0" w:color="auto"/>
              <w:right w:val="single" w:sz="8" w:space="0" w:color="auto"/>
            </w:tcBorders>
            <w:shd w:val="clear" w:color="auto" w:fill="auto"/>
            <w:vAlign w:val="center"/>
          </w:tcPr>
          <w:p w14:paraId="36D60AD8" w14:textId="77777777" w:rsidR="00FA70D4" w:rsidRDefault="00FA70D4" w:rsidP="00EB0550">
            <w:pPr>
              <w:widowControl/>
              <w:jc w:val="center"/>
              <w:rPr>
                <w:rFonts w:ascii="宋体" w:hAnsi="宋体" w:cs="宋体"/>
                <w:kern w:val="0"/>
                <w:szCs w:val="21"/>
              </w:rPr>
            </w:pPr>
          </w:p>
        </w:tc>
      </w:tr>
      <w:tr w:rsidR="00FA70D4" w14:paraId="58E36AA5" w14:textId="77777777" w:rsidTr="00EB0550">
        <w:trPr>
          <w:trHeight w:val="280"/>
        </w:trPr>
        <w:tc>
          <w:tcPr>
            <w:tcW w:w="699" w:type="dxa"/>
            <w:vMerge/>
            <w:tcBorders>
              <w:top w:val="nil"/>
              <w:left w:val="single" w:sz="8" w:space="0" w:color="auto"/>
              <w:bottom w:val="single" w:sz="4" w:space="0" w:color="auto"/>
              <w:right w:val="single" w:sz="4" w:space="0" w:color="auto"/>
            </w:tcBorders>
            <w:vAlign w:val="center"/>
          </w:tcPr>
          <w:p w14:paraId="36776637" w14:textId="77777777" w:rsidR="00FA70D4" w:rsidRDefault="00FA70D4" w:rsidP="00EB0550">
            <w:pPr>
              <w:widowControl/>
              <w:jc w:val="center"/>
              <w:rPr>
                <w:rFonts w:ascii="宋体" w:hAnsi="宋体" w:cs="宋体"/>
                <w:kern w:val="0"/>
                <w:szCs w:val="21"/>
              </w:rPr>
            </w:pPr>
          </w:p>
        </w:tc>
        <w:tc>
          <w:tcPr>
            <w:tcW w:w="992" w:type="dxa"/>
            <w:vMerge/>
            <w:tcBorders>
              <w:top w:val="nil"/>
              <w:left w:val="single" w:sz="4" w:space="0" w:color="auto"/>
              <w:bottom w:val="single" w:sz="4" w:space="0" w:color="auto"/>
              <w:right w:val="single" w:sz="4" w:space="0" w:color="auto"/>
            </w:tcBorders>
            <w:vAlign w:val="center"/>
          </w:tcPr>
          <w:p w14:paraId="1D990EF8"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13E00269"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左边期刊</w:t>
            </w:r>
          </w:p>
        </w:tc>
        <w:tc>
          <w:tcPr>
            <w:tcW w:w="992" w:type="dxa"/>
            <w:tcBorders>
              <w:top w:val="nil"/>
              <w:left w:val="nil"/>
              <w:bottom w:val="single" w:sz="4" w:space="0" w:color="auto"/>
              <w:right w:val="single" w:sz="4" w:space="0" w:color="auto"/>
            </w:tcBorders>
            <w:shd w:val="clear" w:color="auto" w:fill="auto"/>
            <w:vAlign w:val="center"/>
          </w:tcPr>
          <w:p w14:paraId="13C9201B"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25E17ADC"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6</w:t>
            </w:r>
          </w:p>
        </w:tc>
        <w:tc>
          <w:tcPr>
            <w:tcW w:w="993" w:type="dxa"/>
            <w:tcBorders>
              <w:top w:val="nil"/>
              <w:left w:val="nil"/>
              <w:bottom w:val="single" w:sz="4" w:space="0" w:color="auto"/>
              <w:right w:val="single" w:sz="4" w:space="0" w:color="auto"/>
            </w:tcBorders>
            <w:shd w:val="clear" w:color="auto" w:fill="auto"/>
            <w:vAlign w:val="center"/>
          </w:tcPr>
          <w:p w14:paraId="56331599" w14:textId="77777777" w:rsidR="00FA70D4" w:rsidRDefault="00FA70D4" w:rsidP="00EB0550">
            <w:pPr>
              <w:widowControl/>
              <w:jc w:val="center"/>
              <w:rPr>
                <w:rFonts w:ascii="宋体" w:hAnsi="宋体" w:cs="宋体"/>
                <w:kern w:val="0"/>
                <w:szCs w:val="21"/>
              </w:rPr>
            </w:pPr>
          </w:p>
        </w:tc>
        <w:tc>
          <w:tcPr>
            <w:tcW w:w="980" w:type="dxa"/>
            <w:tcBorders>
              <w:top w:val="nil"/>
              <w:left w:val="nil"/>
              <w:bottom w:val="single" w:sz="4" w:space="0" w:color="auto"/>
              <w:right w:val="single" w:sz="8" w:space="0" w:color="auto"/>
            </w:tcBorders>
            <w:shd w:val="clear" w:color="auto" w:fill="auto"/>
            <w:vAlign w:val="center"/>
          </w:tcPr>
          <w:p w14:paraId="00D079F5" w14:textId="77777777" w:rsidR="00FA70D4" w:rsidRDefault="00FA70D4" w:rsidP="00EB0550">
            <w:pPr>
              <w:widowControl/>
              <w:jc w:val="center"/>
              <w:rPr>
                <w:rFonts w:ascii="宋体" w:hAnsi="宋体" w:cs="宋体"/>
                <w:kern w:val="0"/>
                <w:szCs w:val="21"/>
              </w:rPr>
            </w:pPr>
          </w:p>
        </w:tc>
      </w:tr>
      <w:tr w:rsidR="00FA70D4" w14:paraId="01D5304B" w14:textId="77777777" w:rsidTr="00EB0550">
        <w:trPr>
          <w:trHeight w:val="280"/>
        </w:trPr>
        <w:tc>
          <w:tcPr>
            <w:tcW w:w="699" w:type="dxa"/>
            <w:vMerge w:val="restart"/>
            <w:tcBorders>
              <w:top w:val="nil"/>
              <w:left w:val="single" w:sz="8" w:space="0" w:color="auto"/>
              <w:bottom w:val="single" w:sz="4" w:space="0" w:color="auto"/>
              <w:right w:val="single" w:sz="4" w:space="0" w:color="auto"/>
            </w:tcBorders>
            <w:shd w:val="clear" w:color="auto" w:fill="auto"/>
            <w:vAlign w:val="center"/>
          </w:tcPr>
          <w:p w14:paraId="277F1017"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体育馆</w:t>
            </w:r>
          </w:p>
        </w:tc>
        <w:tc>
          <w:tcPr>
            <w:tcW w:w="992" w:type="dxa"/>
            <w:tcBorders>
              <w:top w:val="nil"/>
              <w:left w:val="nil"/>
              <w:bottom w:val="single" w:sz="4" w:space="0" w:color="auto"/>
              <w:right w:val="single" w:sz="4" w:space="0" w:color="auto"/>
            </w:tcBorders>
            <w:shd w:val="clear" w:color="auto" w:fill="auto"/>
            <w:vAlign w:val="center"/>
          </w:tcPr>
          <w:p w14:paraId="5099009F"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18B9AB6E" w14:textId="77777777" w:rsidR="00FA70D4" w:rsidRDefault="00FA70D4" w:rsidP="00EB0550">
            <w:pPr>
              <w:widowControl/>
              <w:jc w:val="center"/>
              <w:rPr>
                <w:rFonts w:ascii="宋体" w:hAnsi="宋体" w:cs="宋体"/>
                <w:kern w:val="0"/>
                <w:szCs w:val="21"/>
              </w:rPr>
            </w:pPr>
            <w:proofErr w:type="gramStart"/>
            <w:r>
              <w:rPr>
                <w:rFonts w:ascii="宋体" w:hAnsi="宋体" w:cs="宋体" w:hint="eastAsia"/>
                <w:kern w:val="0"/>
                <w:szCs w:val="21"/>
              </w:rPr>
              <w:t>医护室</w:t>
            </w:r>
            <w:proofErr w:type="gramEnd"/>
          </w:p>
        </w:tc>
        <w:tc>
          <w:tcPr>
            <w:tcW w:w="992" w:type="dxa"/>
            <w:tcBorders>
              <w:top w:val="nil"/>
              <w:left w:val="nil"/>
              <w:bottom w:val="single" w:sz="4" w:space="0" w:color="auto"/>
              <w:right w:val="single" w:sz="4" w:space="0" w:color="auto"/>
            </w:tcBorders>
            <w:shd w:val="clear" w:color="auto" w:fill="auto"/>
            <w:vAlign w:val="center"/>
          </w:tcPr>
          <w:p w14:paraId="25F2625F"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5EB48DF5"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c>
          <w:tcPr>
            <w:tcW w:w="993" w:type="dxa"/>
            <w:tcBorders>
              <w:top w:val="nil"/>
              <w:left w:val="nil"/>
              <w:bottom w:val="single" w:sz="4" w:space="0" w:color="auto"/>
              <w:right w:val="single" w:sz="4" w:space="0" w:color="auto"/>
            </w:tcBorders>
            <w:shd w:val="clear" w:color="auto" w:fill="auto"/>
            <w:vAlign w:val="center"/>
          </w:tcPr>
          <w:p w14:paraId="4FB6D9BA" w14:textId="77777777" w:rsidR="00FA70D4" w:rsidRDefault="00FA70D4" w:rsidP="00EB0550">
            <w:pPr>
              <w:widowControl/>
              <w:jc w:val="center"/>
              <w:rPr>
                <w:rFonts w:ascii="宋体" w:hAnsi="宋体" w:cs="宋体"/>
                <w:kern w:val="0"/>
                <w:szCs w:val="21"/>
              </w:rPr>
            </w:pPr>
          </w:p>
        </w:tc>
        <w:tc>
          <w:tcPr>
            <w:tcW w:w="980" w:type="dxa"/>
            <w:tcBorders>
              <w:top w:val="nil"/>
              <w:left w:val="nil"/>
              <w:bottom w:val="single" w:sz="4" w:space="0" w:color="auto"/>
              <w:right w:val="single" w:sz="8" w:space="0" w:color="auto"/>
            </w:tcBorders>
            <w:shd w:val="clear" w:color="auto" w:fill="auto"/>
            <w:vAlign w:val="center"/>
          </w:tcPr>
          <w:p w14:paraId="34CB99B9" w14:textId="77777777" w:rsidR="00FA70D4" w:rsidRDefault="00FA70D4" w:rsidP="00EB0550">
            <w:pPr>
              <w:widowControl/>
              <w:jc w:val="center"/>
              <w:rPr>
                <w:rFonts w:ascii="宋体" w:hAnsi="宋体" w:cs="宋体"/>
                <w:kern w:val="0"/>
                <w:szCs w:val="21"/>
              </w:rPr>
            </w:pPr>
          </w:p>
        </w:tc>
      </w:tr>
      <w:tr w:rsidR="00FA70D4" w14:paraId="199C0E03" w14:textId="77777777" w:rsidTr="00EB0550">
        <w:trPr>
          <w:trHeight w:val="280"/>
        </w:trPr>
        <w:tc>
          <w:tcPr>
            <w:tcW w:w="699" w:type="dxa"/>
            <w:vMerge/>
            <w:tcBorders>
              <w:top w:val="nil"/>
              <w:left w:val="single" w:sz="8" w:space="0" w:color="auto"/>
              <w:bottom w:val="single" w:sz="4" w:space="0" w:color="auto"/>
              <w:right w:val="single" w:sz="4" w:space="0" w:color="auto"/>
            </w:tcBorders>
            <w:vAlign w:val="center"/>
          </w:tcPr>
          <w:p w14:paraId="6AAA57CE" w14:textId="77777777" w:rsidR="00FA70D4" w:rsidRDefault="00FA70D4" w:rsidP="00EB0550">
            <w:pPr>
              <w:widowControl/>
              <w:jc w:val="center"/>
              <w:rPr>
                <w:rFonts w:ascii="宋体" w:hAnsi="宋体" w:cs="宋体"/>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23F75A46"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634EF124"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小卖部</w:t>
            </w:r>
          </w:p>
        </w:tc>
        <w:tc>
          <w:tcPr>
            <w:tcW w:w="992" w:type="dxa"/>
            <w:tcBorders>
              <w:top w:val="nil"/>
              <w:left w:val="nil"/>
              <w:bottom w:val="single" w:sz="4" w:space="0" w:color="auto"/>
              <w:right w:val="single" w:sz="4" w:space="0" w:color="auto"/>
            </w:tcBorders>
            <w:shd w:val="clear" w:color="auto" w:fill="auto"/>
            <w:vAlign w:val="center"/>
          </w:tcPr>
          <w:p w14:paraId="6685D761"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37A49442"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3FD870A8"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2</w:t>
            </w:r>
          </w:p>
        </w:tc>
        <w:tc>
          <w:tcPr>
            <w:tcW w:w="980" w:type="dxa"/>
            <w:tcBorders>
              <w:top w:val="nil"/>
              <w:left w:val="nil"/>
              <w:bottom w:val="single" w:sz="4" w:space="0" w:color="auto"/>
              <w:right w:val="single" w:sz="8" w:space="0" w:color="auto"/>
            </w:tcBorders>
            <w:shd w:val="clear" w:color="auto" w:fill="auto"/>
            <w:vAlign w:val="center"/>
          </w:tcPr>
          <w:p w14:paraId="6D66BE36" w14:textId="77777777" w:rsidR="00FA70D4" w:rsidRDefault="00FA70D4" w:rsidP="00EB0550">
            <w:pPr>
              <w:widowControl/>
              <w:jc w:val="center"/>
              <w:rPr>
                <w:rFonts w:ascii="宋体" w:hAnsi="宋体" w:cs="宋体"/>
                <w:kern w:val="0"/>
                <w:szCs w:val="21"/>
              </w:rPr>
            </w:pPr>
          </w:p>
        </w:tc>
      </w:tr>
      <w:tr w:rsidR="00FA70D4" w14:paraId="38444A96" w14:textId="77777777" w:rsidTr="00EB0550">
        <w:trPr>
          <w:trHeight w:val="280"/>
        </w:trPr>
        <w:tc>
          <w:tcPr>
            <w:tcW w:w="699" w:type="dxa"/>
            <w:vMerge/>
            <w:tcBorders>
              <w:top w:val="nil"/>
              <w:left w:val="single" w:sz="8" w:space="0" w:color="auto"/>
              <w:bottom w:val="single" w:sz="4" w:space="0" w:color="auto"/>
              <w:right w:val="single" w:sz="4" w:space="0" w:color="auto"/>
            </w:tcBorders>
            <w:vAlign w:val="center"/>
          </w:tcPr>
          <w:p w14:paraId="12D24E40" w14:textId="77777777" w:rsidR="00FA70D4" w:rsidRDefault="00FA70D4" w:rsidP="00EB0550">
            <w:pPr>
              <w:widowControl/>
              <w:jc w:val="center"/>
              <w:rPr>
                <w:rFonts w:ascii="宋体" w:hAnsi="宋体" w:cs="宋体"/>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2910B9D4"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01B5C5EC"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一楼靠边</w:t>
            </w:r>
          </w:p>
        </w:tc>
        <w:tc>
          <w:tcPr>
            <w:tcW w:w="992" w:type="dxa"/>
            <w:tcBorders>
              <w:top w:val="nil"/>
              <w:left w:val="nil"/>
              <w:bottom w:val="single" w:sz="4" w:space="0" w:color="auto"/>
              <w:right w:val="single" w:sz="4" w:space="0" w:color="auto"/>
            </w:tcBorders>
            <w:shd w:val="clear" w:color="auto" w:fill="auto"/>
            <w:vAlign w:val="center"/>
          </w:tcPr>
          <w:p w14:paraId="3576A249"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233CA32A"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684C482A" w14:textId="77777777" w:rsidR="00FA70D4" w:rsidRDefault="00FA70D4" w:rsidP="00EB0550">
            <w:pPr>
              <w:widowControl/>
              <w:jc w:val="center"/>
              <w:rPr>
                <w:rFonts w:ascii="宋体" w:hAnsi="宋体" w:cs="宋体"/>
                <w:kern w:val="0"/>
                <w:szCs w:val="21"/>
              </w:rPr>
            </w:pPr>
          </w:p>
        </w:tc>
        <w:tc>
          <w:tcPr>
            <w:tcW w:w="980" w:type="dxa"/>
            <w:tcBorders>
              <w:top w:val="nil"/>
              <w:left w:val="nil"/>
              <w:bottom w:val="single" w:sz="4" w:space="0" w:color="auto"/>
              <w:right w:val="single" w:sz="8" w:space="0" w:color="auto"/>
            </w:tcBorders>
            <w:shd w:val="clear" w:color="auto" w:fill="auto"/>
            <w:vAlign w:val="center"/>
          </w:tcPr>
          <w:p w14:paraId="51795F27"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6</w:t>
            </w:r>
          </w:p>
        </w:tc>
      </w:tr>
      <w:tr w:rsidR="00FA70D4" w14:paraId="71DE5074" w14:textId="77777777" w:rsidTr="00EB0550">
        <w:trPr>
          <w:trHeight w:val="280"/>
        </w:trPr>
        <w:tc>
          <w:tcPr>
            <w:tcW w:w="699" w:type="dxa"/>
            <w:vMerge/>
            <w:tcBorders>
              <w:top w:val="nil"/>
              <w:left w:val="single" w:sz="8" w:space="0" w:color="auto"/>
              <w:bottom w:val="single" w:sz="4" w:space="0" w:color="auto"/>
              <w:right w:val="single" w:sz="4" w:space="0" w:color="auto"/>
            </w:tcBorders>
            <w:vAlign w:val="center"/>
          </w:tcPr>
          <w:p w14:paraId="2EEE3A27" w14:textId="77777777" w:rsidR="00FA70D4" w:rsidRDefault="00FA70D4" w:rsidP="00EB0550">
            <w:pPr>
              <w:widowControl/>
              <w:jc w:val="center"/>
              <w:rPr>
                <w:rFonts w:ascii="宋体" w:hAnsi="宋体" w:cs="宋体"/>
                <w:kern w:val="0"/>
                <w:szCs w:val="21"/>
              </w:rPr>
            </w:pPr>
          </w:p>
        </w:tc>
        <w:tc>
          <w:tcPr>
            <w:tcW w:w="992" w:type="dxa"/>
            <w:tcBorders>
              <w:top w:val="nil"/>
              <w:left w:val="nil"/>
              <w:bottom w:val="single" w:sz="4" w:space="0" w:color="auto"/>
              <w:right w:val="single" w:sz="4" w:space="0" w:color="auto"/>
            </w:tcBorders>
            <w:shd w:val="clear" w:color="auto" w:fill="auto"/>
            <w:vAlign w:val="center"/>
          </w:tcPr>
          <w:p w14:paraId="0439C5F6" w14:textId="77777777" w:rsidR="00FA70D4" w:rsidRDefault="00FA70D4" w:rsidP="00EB0550">
            <w:pPr>
              <w:widowControl/>
              <w:jc w:val="center"/>
              <w:rPr>
                <w:rFonts w:ascii="宋体" w:hAnsi="宋体" w:cs="宋体"/>
                <w:kern w:val="0"/>
                <w:szCs w:val="21"/>
              </w:rPr>
            </w:pPr>
          </w:p>
        </w:tc>
        <w:tc>
          <w:tcPr>
            <w:tcW w:w="2127" w:type="dxa"/>
            <w:tcBorders>
              <w:top w:val="nil"/>
              <w:left w:val="nil"/>
              <w:bottom w:val="single" w:sz="4" w:space="0" w:color="auto"/>
              <w:right w:val="single" w:sz="4" w:space="0" w:color="auto"/>
            </w:tcBorders>
            <w:shd w:val="clear" w:color="auto" w:fill="auto"/>
            <w:vAlign w:val="center"/>
          </w:tcPr>
          <w:p w14:paraId="376C0F09"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观众席</w:t>
            </w:r>
          </w:p>
        </w:tc>
        <w:tc>
          <w:tcPr>
            <w:tcW w:w="992" w:type="dxa"/>
            <w:tcBorders>
              <w:top w:val="nil"/>
              <w:left w:val="nil"/>
              <w:bottom w:val="single" w:sz="4" w:space="0" w:color="auto"/>
              <w:right w:val="single" w:sz="4" w:space="0" w:color="auto"/>
            </w:tcBorders>
            <w:shd w:val="clear" w:color="auto" w:fill="auto"/>
            <w:vAlign w:val="center"/>
          </w:tcPr>
          <w:p w14:paraId="4789AD9A" w14:textId="77777777" w:rsidR="00FA70D4" w:rsidRDefault="00FA70D4" w:rsidP="00EB0550">
            <w:pPr>
              <w:widowControl/>
              <w:jc w:val="center"/>
              <w:rPr>
                <w:rFonts w:ascii="宋体" w:hAnsi="宋体" w:cs="宋体"/>
                <w:kern w:val="0"/>
                <w:szCs w:val="21"/>
              </w:rPr>
            </w:pPr>
          </w:p>
        </w:tc>
        <w:tc>
          <w:tcPr>
            <w:tcW w:w="1417" w:type="dxa"/>
            <w:tcBorders>
              <w:top w:val="nil"/>
              <w:left w:val="nil"/>
              <w:bottom w:val="single" w:sz="4" w:space="0" w:color="auto"/>
              <w:right w:val="single" w:sz="4" w:space="0" w:color="auto"/>
            </w:tcBorders>
            <w:shd w:val="clear" w:color="auto" w:fill="auto"/>
            <w:vAlign w:val="center"/>
          </w:tcPr>
          <w:p w14:paraId="07D5C4EA" w14:textId="77777777" w:rsidR="00FA70D4" w:rsidRDefault="00FA70D4" w:rsidP="00EB0550">
            <w:pPr>
              <w:widowControl/>
              <w:jc w:val="center"/>
              <w:rPr>
                <w:rFonts w:ascii="宋体" w:hAnsi="宋体" w:cs="宋体"/>
                <w:kern w:val="0"/>
                <w:szCs w:val="21"/>
              </w:rPr>
            </w:pPr>
          </w:p>
        </w:tc>
        <w:tc>
          <w:tcPr>
            <w:tcW w:w="993" w:type="dxa"/>
            <w:tcBorders>
              <w:top w:val="nil"/>
              <w:left w:val="nil"/>
              <w:bottom w:val="single" w:sz="4" w:space="0" w:color="auto"/>
              <w:right w:val="single" w:sz="4" w:space="0" w:color="auto"/>
            </w:tcBorders>
            <w:shd w:val="clear" w:color="auto" w:fill="auto"/>
            <w:vAlign w:val="center"/>
          </w:tcPr>
          <w:p w14:paraId="2EF001ED" w14:textId="77777777" w:rsidR="00FA70D4" w:rsidRDefault="00FA70D4" w:rsidP="00EB0550">
            <w:pPr>
              <w:widowControl/>
              <w:jc w:val="center"/>
              <w:rPr>
                <w:rFonts w:ascii="宋体" w:hAnsi="宋体" w:cs="宋体"/>
                <w:kern w:val="0"/>
                <w:szCs w:val="21"/>
              </w:rPr>
            </w:pPr>
          </w:p>
        </w:tc>
        <w:tc>
          <w:tcPr>
            <w:tcW w:w="980" w:type="dxa"/>
            <w:tcBorders>
              <w:top w:val="nil"/>
              <w:left w:val="nil"/>
              <w:bottom w:val="single" w:sz="4" w:space="0" w:color="auto"/>
              <w:right w:val="single" w:sz="8" w:space="0" w:color="auto"/>
            </w:tcBorders>
            <w:shd w:val="clear" w:color="auto" w:fill="auto"/>
            <w:vAlign w:val="center"/>
          </w:tcPr>
          <w:p w14:paraId="4886AE6C"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12</w:t>
            </w:r>
          </w:p>
        </w:tc>
      </w:tr>
      <w:tr w:rsidR="00FA70D4" w14:paraId="6201C3E0" w14:textId="77777777" w:rsidTr="00EB0550">
        <w:trPr>
          <w:trHeight w:val="290"/>
        </w:trPr>
        <w:tc>
          <w:tcPr>
            <w:tcW w:w="3818" w:type="dxa"/>
            <w:gridSpan w:val="3"/>
            <w:tcBorders>
              <w:top w:val="single" w:sz="4" w:space="0" w:color="auto"/>
              <w:left w:val="single" w:sz="8" w:space="0" w:color="auto"/>
              <w:bottom w:val="single" w:sz="8" w:space="0" w:color="auto"/>
              <w:right w:val="single" w:sz="4" w:space="0" w:color="auto"/>
            </w:tcBorders>
            <w:shd w:val="clear" w:color="auto" w:fill="auto"/>
            <w:noWrap/>
            <w:vAlign w:val="center"/>
          </w:tcPr>
          <w:p w14:paraId="78C16F91"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合计</w:t>
            </w:r>
          </w:p>
        </w:tc>
        <w:tc>
          <w:tcPr>
            <w:tcW w:w="992" w:type="dxa"/>
            <w:tcBorders>
              <w:top w:val="nil"/>
              <w:left w:val="nil"/>
              <w:bottom w:val="single" w:sz="8" w:space="0" w:color="auto"/>
              <w:right w:val="single" w:sz="4" w:space="0" w:color="auto"/>
            </w:tcBorders>
            <w:shd w:val="clear" w:color="auto" w:fill="auto"/>
            <w:noWrap/>
            <w:vAlign w:val="center"/>
          </w:tcPr>
          <w:p w14:paraId="2FE21094"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21</w:t>
            </w:r>
          </w:p>
        </w:tc>
        <w:tc>
          <w:tcPr>
            <w:tcW w:w="1417" w:type="dxa"/>
            <w:tcBorders>
              <w:top w:val="nil"/>
              <w:left w:val="nil"/>
              <w:bottom w:val="single" w:sz="8" w:space="0" w:color="auto"/>
              <w:right w:val="single" w:sz="4" w:space="0" w:color="auto"/>
            </w:tcBorders>
            <w:shd w:val="clear" w:color="auto" w:fill="auto"/>
            <w:noWrap/>
            <w:vAlign w:val="center"/>
          </w:tcPr>
          <w:p w14:paraId="0EA2BDD5"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118</w:t>
            </w:r>
          </w:p>
        </w:tc>
        <w:tc>
          <w:tcPr>
            <w:tcW w:w="993" w:type="dxa"/>
            <w:tcBorders>
              <w:top w:val="nil"/>
              <w:left w:val="nil"/>
              <w:bottom w:val="single" w:sz="8" w:space="0" w:color="auto"/>
              <w:right w:val="single" w:sz="4" w:space="0" w:color="auto"/>
            </w:tcBorders>
            <w:shd w:val="clear" w:color="auto" w:fill="auto"/>
            <w:noWrap/>
            <w:vAlign w:val="center"/>
          </w:tcPr>
          <w:p w14:paraId="14595379"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138</w:t>
            </w:r>
          </w:p>
        </w:tc>
        <w:tc>
          <w:tcPr>
            <w:tcW w:w="980" w:type="dxa"/>
            <w:tcBorders>
              <w:top w:val="nil"/>
              <w:left w:val="nil"/>
              <w:bottom w:val="single" w:sz="8" w:space="0" w:color="auto"/>
              <w:right w:val="single" w:sz="8" w:space="0" w:color="auto"/>
            </w:tcBorders>
            <w:shd w:val="clear" w:color="auto" w:fill="auto"/>
            <w:noWrap/>
            <w:vAlign w:val="center"/>
          </w:tcPr>
          <w:p w14:paraId="41E3FA2F"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18</w:t>
            </w:r>
          </w:p>
        </w:tc>
      </w:tr>
    </w:tbl>
    <w:p w14:paraId="78C44A4E" w14:textId="77777777" w:rsidR="00FA70D4" w:rsidRDefault="00FA70D4" w:rsidP="00FA70D4">
      <w:pPr>
        <w:spacing w:beforeLines="100" w:before="312" w:afterLines="50" w:after="156"/>
        <w:outlineLvl w:val="2"/>
        <w:rPr>
          <w:rFonts w:ascii="宋体" w:hAnsi="宋体"/>
          <w:b/>
        </w:rPr>
      </w:pPr>
      <w:r>
        <w:rPr>
          <w:rFonts w:ascii="宋体" w:hAnsi="宋体" w:hint="eastAsia"/>
          <w:b/>
          <w:kern w:val="0"/>
          <w:sz w:val="24"/>
        </w:rPr>
        <w:t>（三）采购清单及主要参数</w:t>
      </w:r>
    </w:p>
    <w:tbl>
      <w:tblPr>
        <w:tblW w:w="0" w:type="auto"/>
        <w:tblInd w:w="118" w:type="dxa"/>
        <w:tblLook w:val="04A0" w:firstRow="1" w:lastRow="0" w:firstColumn="1" w:lastColumn="0" w:noHBand="0" w:noVBand="1"/>
      </w:tblPr>
      <w:tblGrid>
        <w:gridCol w:w="638"/>
        <w:gridCol w:w="1558"/>
        <w:gridCol w:w="5026"/>
        <w:gridCol w:w="638"/>
        <w:gridCol w:w="638"/>
      </w:tblGrid>
      <w:tr w:rsidR="00FA70D4" w14:paraId="215FEF0A" w14:textId="77777777" w:rsidTr="00EB0550">
        <w:trPr>
          <w:trHeight w:val="29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tcPr>
          <w:p w14:paraId="1D637BB0" w14:textId="77777777" w:rsidR="00FA70D4" w:rsidRDefault="00FA70D4" w:rsidP="00EB0550">
            <w:pPr>
              <w:widowControl/>
              <w:jc w:val="center"/>
              <w:rPr>
                <w:rFonts w:ascii="宋体" w:hAnsi="宋体" w:cs="宋体"/>
                <w:b/>
                <w:bCs/>
                <w:kern w:val="0"/>
                <w:szCs w:val="21"/>
              </w:rPr>
            </w:pPr>
            <w:r>
              <w:rPr>
                <w:rFonts w:ascii="宋体" w:hAnsi="宋体" w:cs="宋体" w:hint="eastAsia"/>
                <w:b/>
                <w:bCs/>
                <w:kern w:val="0"/>
                <w:szCs w:val="21"/>
              </w:rPr>
              <w:t>序号</w:t>
            </w:r>
          </w:p>
        </w:tc>
        <w:tc>
          <w:tcPr>
            <w:tcW w:w="0" w:type="auto"/>
            <w:tcBorders>
              <w:top w:val="single" w:sz="8" w:space="0" w:color="auto"/>
              <w:left w:val="nil"/>
              <w:bottom w:val="single" w:sz="8" w:space="0" w:color="auto"/>
              <w:right w:val="single" w:sz="8" w:space="0" w:color="auto"/>
            </w:tcBorders>
            <w:shd w:val="clear" w:color="auto" w:fill="auto"/>
            <w:vAlign w:val="center"/>
          </w:tcPr>
          <w:p w14:paraId="0C8CD167" w14:textId="77777777" w:rsidR="00FA70D4" w:rsidRDefault="00FA70D4" w:rsidP="00EB0550">
            <w:pPr>
              <w:widowControl/>
              <w:jc w:val="center"/>
              <w:rPr>
                <w:rFonts w:ascii="宋体" w:hAnsi="宋体" w:cs="宋体"/>
                <w:b/>
                <w:kern w:val="0"/>
                <w:szCs w:val="21"/>
              </w:rPr>
            </w:pPr>
            <w:r>
              <w:rPr>
                <w:rFonts w:ascii="宋体" w:hAnsi="宋体" w:cs="宋体" w:hint="eastAsia"/>
                <w:b/>
                <w:kern w:val="0"/>
                <w:szCs w:val="21"/>
              </w:rPr>
              <w:t>设备名称</w:t>
            </w:r>
          </w:p>
        </w:tc>
        <w:tc>
          <w:tcPr>
            <w:tcW w:w="0" w:type="auto"/>
            <w:tcBorders>
              <w:top w:val="single" w:sz="8" w:space="0" w:color="auto"/>
              <w:left w:val="nil"/>
              <w:bottom w:val="single" w:sz="8" w:space="0" w:color="auto"/>
              <w:right w:val="single" w:sz="8" w:space="0" w:color="auto"/>
            </w:tcBorders>
            <w:shd w:val="clear" w:color="auto" w:fill="auto"/>
            <w:vAlign w:val="center"/>
          </w:tcPr>
          <w:p w14:paraId="114A1451" w14:textId="77777777" w:rsidR="00FA70D4" w:rsidRDefault="00FA70D4" w:rsidP="00EB0550">
            <w:pPr>
              <w:widowControl/>
              <w:rPr>
                <w:rFonts w:ascii="宋体" w:hAnsi="宋体" w:cs="宋体"/>
                <w:b/>
                <w:kern w:val="0"/>
                <w:szCs w:val="21"/>
              </w:rPr>
            </w:pPr>
            <w:r>
              <w:rPr>
                <w:rFonts w:ascii="宋体" w:hAnsi="宋体" w:cs="宋体" w:hint="eastAsia"/>
                <w:b/>
                <w:kern w:val="0"/>
                <w:szCs w:val="21"/>
              </w:rPr>
              <w:t>技术参数</w:t>
            </w:r>
          </w:p>
        </w:tc>
        <w:tc>
          <w:tcPr>
            <w:tcW w:w="0" w:type="auto"/>
            <w:tcBorders>
              <w:top w:val="single" w:sz="8" w:space="0" w:color="auto"/>
              <w:left w:val="nil"/>
              <w:bottom w:val="single" w:sz="8" w:space="0" w:color="auto"/>
              <w:right w:val="single" w:sz="8" w:space="0" w:color="auto"/>
            </w:tcBorders>
            <w:shd w:val="clear" w:color="auto" w:fill="auto"/>
            <w:noWrap/>
            <w:vAlign w:val="center"/>
          </w:tcPr>
          <w:p w14:paraId="61FA2E3B" w14:textId="77777777" w:rsidR="00FA70D4" w:rsidRDefault="00FA70D4" w:rsidP="00EB0550">
            <w:pPr>
              <w:widowControl/>
              <w:jc w:val="center"/>
              <w:rPr>
                <w:rFonts w:ascii="宋体" w:hAnsi="宋体" w:cs="宋体"/>
                <w:b/>
                <w:kern w:val="0"/>
                <w:szCs w:val="21"/>
              </w:rPr>
            </w:pPr>
            <w:r>
              <w:rPr>
                <w:rFonts w:ascii="宋体" w:hAnsi="宋体" w:cs="宋体" w:hint="eastAsia"/>
                <w:b/>
                <w:kern w:val="0"/>
                <w:szCs w:val="21"/>
              </w:rPr>
              <w:t>数量</w:t>
            </w:r>
          </w:p>
        </w:tc>
        <w:tc>
          <w:tcPr>
            <w:tcW w:w="0" w:type="auto"/>
            <w:tcBorders>
              <w:top w:val="single" w:sz="8" w:space="0" w:color="auto"/>
              <w:left w:val="nil"/>
              <w:bottom w:val="single" w:sz="8" w:space="0" w:color="auto"/>
              <w:right w:val="single" w:sz="8" w:space="0" w:color="auto"/>
            </w:tcBorders>
            <w:shd w:val="clear" w:color="auto" w:fill="auto"/>
            <w:noWrap/>
            <w:vAlign w:val="center"/>
          </w:tcPr>
          <w:p w14:paraId="55CC8039" w14:textId="77777777" w:rsidR="00FA70D4" w:rsidRDefault="00FA70D4" w:rsidP="00EB0550">
            <w:pPr>
              <w:widowControl/>
              <w:jc w:val="center"/>
              <w:rPr>
                <w:rFonts w:ascii="宋体" w:hAnsi="宋体" w:cs="宋体"/>
                <w:b/>
                <w:kern w:val="0"/>
                <w:szCs w:val="21"/>
              </w:rPr>
            </w:pPr>
            <w:r>
              <w:rPr>
                <w:rFonts w:ascii="宋体" w:hAnsi="宋体" w:cs="宋体" w:hint="eastAsia"/>
                <w:b/>
                <w:kern w:val="0"/>
                <w:szCs w:val="21"/>
              </w:rPr>
              <w:t>单位</w:t>
            </w:r>
          </w:p>
        </w:tc>
      </w:tr>
      <w:tr w:rsidR="00FA70D4" w14:paraId="77437FBE" w14:textId="77777777" w:rsidTr="00EB0550">
        <w:trPr>
          <w:trHeight w:val="377"/>
        </w:trPr>
        <w:tc>
          <w:tcPr>
            <w:tcW w:w="0" w:type="auto"/>
            <w:tcBorders>
              <w:top w:val="nil"/>
              <w:left w:val="single" w:sz="8" w:space="0" w:color="auto"/>
              <w:bottom w:val="single" w:sz="8" w:space="0" w:color="auto"/>
              <w:right w:val="single" w:sz="8" w:space="0" w:color="auto"/>
            </w:tcBorders>
            <w:shd w:val="clear" w:color="auto" w:fill="auto"/>
            <w:noWrap/>
            <w:vAlign w:val="center"/>
          </w:tcPr>
          <w:p w14:paraId="78620E6C" w14:textId="77777777" w:rsidR="00FA70D4" w:rsidRDefault="00FA70D4" w:rsidP="00EB0550">
            <w:pPr>
              <w:widowControl/>
              <w:jc w:val="center"/>
              <w:rPr>
                <w:rFonts w:ascii="宋体" w:hAnsi="宋体" w:cs="宋体"/>
                <w:b/>
                <w:bCs/>
                <w:kern w:val="0"/>
                <w:szCs w:val="21"/>
              </w:rPr>
            </w:pPr>
            <w:r>
              <w:rPr>
                <w:rFonts w:ascii="宋体" w:hAnsi="宋体" w:cs="宋体" w:hint="eastAsia"/>
                <w:b/>
                <w:bCs/>
                <w:kern w:val="0"/>
                <w:szCs w:val="21"/>
              </w:rPr>
              <w:t>1</w:t>
            </w:r>
          </w:p>
        </w:tc>
        <w:tc>
          <w:tcPr>
            <w:tcW w:w="0" w:type="auto"/>
            <w:tcBorders>
              <w:top w:val="nil"/>
              <w:left w:val="nil"/>
              <w:bottom w:val="single" w:sz="8" w:space="0" w:color="auto"/>
              <w:right w:val="single" w:sz="8" w:space="0" w:color="auto"/>
            </w:tcBorders>
            <w:shd w:val="clear" w:color="auto" w:fill="auto"/>
            <w:vAlign w:val="center"/>
          </w:tcPr>
          <w:p w14:paraId="64D0437D"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无线智能网</w:t>
            </w:r>
            <w:proofErr w:type="gramStart"/>
            <w:r>
              <w:rPr>
                <w:rFonts w:ascii="宋体" w:hAnsi="宋体" w:cs="宋体" w:hint="eastAsia"/>
                <w:kern w:val="0"/>
                <w:szCs w:val="21"/>
              </w:rPr>
              <w:t>管软件</w:t>
            </w:r>
            <w:proofErr w:type="gramEnd"/>
            <w:r>
              <w:rPr>
                <w:rFonts w:ascii="宋体" w:hAnsi="宋体" w:cs="宋体" w:hint="eastAsia"/>
                <w:kern w:val="0"/>
                <w:szCs w:val="21"/>
              </w:rPr>
              <w:t>license扩容</w:t>
            </w:r>
          </w:p>
        </w:tc>
        <w:tc>
          <w:tcPr>
            <w:tcW w:w="0" w:type="auto"/>
            <w:tcBorders>
              <w:top w:val="nil"/>
              <w:left w:val="nil"/>
              <w:bottom w:val="single" w:sz="8" w:space="0" w:color="auto"/>
              <w:right w:val="single" w:sz="8" w:space="0" w:color="auto"/>
            </w:tcBorders>
            <w:shd w:val="clear" w:color="auto" w:fill="auto"/>
            <w:vAlign w:val="center"/>
          </w:tcPr>
          <w:p w14:paraId="24B9EECC" w14:textId="77777777" w:rsidR="00FA70D4" w:rsidRDefault="00FA70D4" w:rsidP="00EB0550">
            <w:pPr>
              <w:widowControl/>
              <w:rPr>
                <w:rFonts w:ascii="宋体" w:hAnsi="宋体" w:cs="宋体"/>
                <w:kern w:val="0"/>
                <w:szCs w:val="21"/>
              </w:rPr>
            </w:pPr>
            <w:r>
              <w:rPr>
                <w:rFonts w:ascii="宋体" w:hAnsi="宋体" w:cs="宋体" w:hint="eastAsia"/>
                <w:kern w:val="0"/>
                <w:szCs w:val="21"/>
              </w:rPr>
              <w:t>详见“无线智能网管软件license扩容技术参数要求”</w:t>
            </w:r>
          </w:p>
        </w:tc>
        <w:tc>
          <w:tcPr>
            <w:tcW w:w="0" w:type="auto"/>
            <w:tcBorders>
              <w:top w:val="nil"/>
              <w:left w:val="nil"/>
              <w:bottom w:val="single" w:sz="8" w:space="0" w:color="auto"/>
              <w:right w:val="single" w:sz="8" w:space="0" w:color="auto"/>
            </w:tcBorders>
            <w:shd w:val="clear" w:color="auto" w:fill="auto"/>
            <w:noWrap/>
            <w:vAlign w:val="center"/>
          </w:tcPr>
          <w:p w14:paraId="0C0AE087"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c>
          <w:tcPr>
            <w:tcW w:w="0" w:type="auto"/>
            <w:tcBorders>
              <w:top w:val="nil"/>
              <w:left w:val="nil"/>
              <w:bottom w:val="single" w:sz="8" w:space="0" w:color="auto"/>
              <w:right w:val="single" w:sz="8" w:space="0" w:color="auto"/>
            </w:tcBorders>
            <w:shd w:val="clear" w:color="auto" w:fill="auto"/>
            <w:noWrap/>
            <w:vAlign w:val="center"/>
          </w:tcPr>
          <w:p w14:paraId="18545B69"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套</w:t>
            </w:r>
          </w:p>
        </w:tc>
      </w:tr>
      <w:tr w:rsidR="00FA70D4" w14:paraId="650AFFA9" w14:textId="77777777" w:rsidTr="00EB0550">
        <w:trPr>
          <w:trHeight w:val="247"/>
        </w:trPr>
        <w:tc>
          <w:tcPr>
            <w:tcW w:w="0" w:type="auto"/>
            <w:tcBorders>
              <w:top w:val="nil"/>
              <w:left w:val="single" w:sz="8" w:space="0" w:color="auto"/>
              <w:bottom w:val="single" w:sz="8" w:space="0" w:color="auto"/>
              <w:right w:val="single" w:sz="8" w:space="0" w:color="auto"/>
            </w:tcBorders>
            <w:shd w:val="clear" w:color="auto" w:fill="auto"/>
            <w:noWrap/>
            <w:vAlign w:val="center"/>
          </w:tcPr>
          <w:p w14:paraId="7388897E" w14:textId="77777777" w:rsidR="00FA70D4" w:rsidRDefault="00FA70D4" w:rsidP="00EB0550">
            <w:pPr>
              <w:widowControl/>
              <w:jc w:val="center"/>
              <w:rPr>
                <w:rFonts w:ascii="宋体" w:hAnsi="宋体" w:cs="宋体"/>
                <w:b/>
                <w:bCs/>
                <w:kern w:val="0"/>
                <w:szCs w:val="21"/>
              </w:rPr>
            </w:pPr>
            <w:r>
              <w:rPr>
                <w:rFonts w:ascii="宋体" w:hAnsi="宋体" w:cs="宋体" w:hint="eastAsia"/>
                <w:b/>
                <w:bCs/>
                <w:kern w:val="0"/>
                <w:szCs w:val="21"/>
              </w:rPr>
              <w:t>2</w:t>
            </w:r>
          </w:p>
        </w:tc>
        <w:tc>
          <w:tcPr>
            <w:tcW w:w="0" w:type="auto"/>
            <w:tcBorders>
              <w:top w:val="nil"/>
              <w:left w:val="nil"/>
              <w:bottom w:val="single" w:sz="8" w:space="0" w:color="auto"/>
              <w:right w:val="single" w:sz="8" w:space="0" w:color="auto"/>
            </w:tcBorders>
            <w:shd w:val="clear" w:color="auto" w:fill="auto"/>
            <w:vAlign w:val="center"/>
          </w:tcPr>
          <w:p w14:paraId="580F8F26" w14:textId="77777777" w:rsidR="00FA70D4" w:rsidRDefault="00FA70D4" w:rsidP="00EB0550">
            <w:pPr>
              <w:widowControl/>
              <w:jc w:val="center"/>
              <w:rPr>
                <w:rFonts w:ascii="宋体" w:hAnsi="宋体" w:cs="宋体"/>
                <w:b/>
                <w:kern w:val="0"/>
                <w:szCs w:val="21"/>
              </w:rPr>
            </w:pPr>
            <w:r>
              <w:rPr>
                <w:rFonts w:ascii="宋体" w:hAnsi="宋体" w:cs="宋体" w:hint="eastAsia"/>
                <w:b/>
                <w:kern w:val="0"/>
                <w:szCs w:val="21"/>
              </w:rPr>
              <w:t>无线控制器及授权（核心产品）</w:t>
            </w:r>
          </w:p>
        </w:tc>
        <w:tc>
          <w:tcPr>
            <w:tcW w:w="0" w:type="auto"/>
            <w:tcBorders>
              <w:top w:val="nil"/>
              <w:left w:val="nil"/>
              <w:bottom w:val="single" w:sz="8" w:space="0" w:color="auto"/>
              <w:right w:val="single" w:sz="8" w:space="0" w:color="auto"/>
            </w:tcBorders>
            <w:shd w:val="clear" w:color="auto" w:fill="auto"/>
            <w:vAlign w:val="center"/>
          </w:tcPr>
          <w:p w14:paraId="67F37FB1" w14:textId="77777777" w:rsidR="00FA70D4" w:rsidRDefault="00FA70D4" w:rsidP="00EB0550">
            <w:pPr>
              <w:widowControl/>
              <w:rPr>
                <w:rFonts w:ascii="宋体" w:hAnsi="宋体" w:cs="宋体"/>
                <w:kern w:val="0"/>
                <w:szCs w:val="21"/>
              </w:rPr>
            </w:pPr>
            <w:r>
              <w:rPr>
                <w:rFonts w:ascii="宋体" w:hAnsi="宋体" w:cs="宋体" w:hint="eastAsia"/>
                <w:kern w:val="0"/>
                <w:szCs w:val="21"/>
              </w:rPr>
              <w:t>详见“无线控制器及授权技术参数要求”</w:t>
            </w:r>
          </w:p>
        </w:tc>
        <w:tc>
          <w:tcPr>
            <w:tcW w:w="0" w:type="auto"/>
            <w:tcBorders>
              <w:top w:val="nil"/>
              <w:left w:val="nil"/>
              <w:bottom w:val="single" w:sz="8" w:space="0" w:color="auto"/>
              <w:right w:val="single" w:sz="8" w:space="0" w:color="auto"/>
            </w:tcBorders>
            <w:shd w:val="clear" w:color="auto" w:fill="auto"/>
            <w:noWrap/>
            <w:vAlign w:val="center"/>
          </w:tcPr>
          <w:p w14:paraId="03768FCF"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2</w:t>
            </w:r>
          </w:p>
        </w:tc>
        <w:tc>
          <w:tcPr>
            <w:tcW w:w="0" w:type="auto"/>
            <w:tcBorders>
              <w:top w:val="nil"/>
              <w:left w:val="nil"/>
              <w:bottom w:val="single" w:sz="8" w:space="0" w:color="auto"/>
              <w:right w:val="single" w:sz="8" w:space="0" w:color="auto"/>
            </w:tcBorders>
            <w:shd w:val="clear" w:color="auto" w:fill="auto"/>
            <w:noWrap/>
            <w:vAlign w:val="center"/>
          </w:tcPr>
          <w:p w14:paraId="767797E4"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台</w:t>
            </w:r>
          </w:p>
        </w:tc>
      </w:tr>
      <w:tr w:rsidR="00FA70D4" w14:paraId="3A76781E" w14:textId="77777777" w:rsidTr="00EB0550">
        <w:trPr>
          <w:trHeight w:val="290"/>
        </w:trPr>
        <w:tc>
          <w:tcPr>
            <w:tcW w:w="0" w:type="auto"/>
            <w:tcBorders>
              <w:top w:val="nil"/>
              <w:left w:val="single" w:sz="8" w:space="0" w:color="auto"/>
              <w:bottom w:val="single" w:sz="8" w:space="0" w:color="auto"/>
              <w:right w:val="single" w:sz="8" w:space="0" w:color="auto"/>
            </w:tcBorders>
            <w:shd w:val="clear" w:color="auto" w:fill="auto"/>
            <w:noWrap/>
            <w:vAlign w:val="center"/>
          </w:tcPr>
          <w:p w14:paraId="71FEDDB8" w14:textId="77777777" w:rsidR="00FA70D4" w:rsidRDefault="00FA70D4" w:rsidP="00EB0550">
            <w:pPr>
              <w:widowControl/>
              <w:jc w:val="center"/>
              <w:rPr>
                <w:rFonts w:ascii="宋体" w:hAnsi="宋体" w:cs="宋体"/>
                <w:b/>
                <w:bCs/>
                <w:kern w:val="0"/>
                <w:szCs w:val="21"/>
              </w:rPr>
            </w:pPr>
            <w:r>
              <w:rPr>
                <w:rFonts w:ascii="宋体" w:hAnsi="宋体" w:cs="宋体" w:hint="eastAsia"/>
                <w:b/>
                <w:bCs/>
                <w:kern w:val="0"/>
                <w:szCs w:val="21"/>
              </w:rPr>
              <w:t>3</w:t>
            </w:r>
          </w:p>
        </w:tc>
        <w:tc>
          <w:tcPr>
            <w:tcW w:w="0" w:type="auto"/>
            <w:tcBorders>
              <w:top w:val="nil"/>
              <w:left w:val="nil"/>
              <w:bottom w:val="single" w:sz="8" w:space="0" w:color="auto"/>
              <w:right w:val="single" w:sz="8" w:space="0" w:color="auto"/>
            </w:tcBorders>
            <w:shd w:val="clear" w:color="auto" w:fill="auto"/>
            <w:vAlign w:val="center"/>
          </w:tcPr>
          <w:p w14:paraId="598CC830" w14:textId="77777777" w:rsidR="00FA70D4" w:rsidRDefault="00FA70D4" w:rsidP="00EB0550">
            <w:pPr>
              <w:widowControl/>
              <w:jc w:val="center"/>
              <w:rPr>
                <w:rFonts w:ascii="宋体" w:hAnsi="宋体" w:cs="宋体"/>
                <w:b/>
                <w:kern w:val="0"/>
                <w:szCs w:val="21"/>
              </w:rPr>
            </w:pPr>
            <w:r>
              <w:rPr>
                <w:rFonts w:ascii="宋体" w:hAnsi="宋体" w:cs="宋体" w:hint="eastAsia"/>
                <w:b/>
                <w:kern w:val="0"/>
                <w:szCs w:val="21"/>
              </w:rPr>
              <w:t>高密放装AP（核心产品）</w:t>
            </w:r>
          </w:p>
        </w:tc>
        <w:tc>
          <w:tcPr>
            <w:tcW w:w="0" w:type="auto"/>
            <w:tcBorders>
              <w:top w:val="nil"/>
              <w:left w:val="nil"/>
              <w:bottom w:val="single" w:sz="8" w:space="0" w:color="auto"/>
              <w:right w:val="single" w:sz="8" w:space="0" w:color="auto"/>
            </w:tcBorders>
            <w:shd w:val="clear" w:color="auto" w:fill="auto"/>
            <w:vAlign w:val="center"/>
          </w:tcPr>
          <w:p w14:paraId="08E8CC75" w14:textId="77777777" w:rsidR="00FA70D4" w:rsidRDefault="00FA70D4" w:rsidP="00EB0550">
            <w:pPr>
              <w:widowControl/>
              <w:rPr>
                <w:rFonts w:ascii="宋体" w:hAnsi="宋体" w:cs="宋体"/>
                <w:kern w:val="0"/>
                <w:szCs w:val="21"/>
              </w:rPr>
            </w:pPr>
            <w:r>
              <w:rPr>
                <w:rFonts w:ascii="宋体" w:hAnsi="宋体" w:cs="宋体" w:hint="eastAsia"/>
                <w:kern w:val="0"/>
                <w:szCs w:val="21"/>
              </w:rPr>
              <w:t>详见“高密放装AP技术参数要求”</w:t>
            </w:r>
          </w:p>
        </w:tc>
        <w:tc>
          <w:tcPr>
            <w:tcW w:w="0" w:type="auto"/>
            <w:tcBorders>
              <w:top w:val="nil"/>
              <w:left w:val="nil"/>
              <w:bottom w:val="single" w:sz="8" w:space="0" w:color="auto"/>
              <w:right w:val="single" w:sz="8" w:space="0" w:color="auto"/>
            </w:tcBorders>
            <w:shd w:val="clear" w:color="auto" w:fill="auto"/>
            <w:noWrap/>
            <w:vAlign w:val="center"/>
          </w:tcPr>
          <w:p w14:paraId="65F85102"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138</w:t>
            </w:r>
          </w:p>
        </w:tc>
        <w:tc>
          <w:tcPr>
            <w:tcW w:w="0" w:type="auto"/>
            <w:tcBorders>
              <w:top w:val="nil"/>
              <w:left w:val="nil"/>
              <w:bottom w:val="single" w:sz="8" w:space="0" w:color="auto"/>
              <w:right w:val="single" w:sz="8" w:space="0" w:color="auto"/>
            </w:tcBorders>
            <w:shd w:val="clear" w:color="auto" w:fill="auto"/>
            <w:noWrap/>
            <w:vAlign w:val="center"/>
          </w:tcPr>
          <w:p w14:paraId="0248B5E3"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台</w:t>
            </w:r>
          </w:p>
        </w:tc>
      </w:tr>
      <w:tr w:rsidR="00FA70D4" w14:paraId="3127FC91" w14:textId="77777777" w:rsidTr="00EB0550">
        <w:trPr>
          <w:trHeight w:val="290"/>
        </w:trPr>
        <w:tc>
          <w:tcPr>
            <w:tcW w:w="0" w:type="auto"/>
            <w:tcBorders>
              <w:top w:val="nil"/>
              <w:left w:val="single" w:sz="8" w:space="0" w:color="auto"/>
              <w:bottom w:val="single" w:sz="8" w:space="0" w:color="auto"/>
              <w:right w:val="single" w:sz="8" w:space="0" w:color="auto"/>
            </w:tcBorders>
            <w:shd w:val="clear" w:color="auto" w:fill="auto"/>
            <w:noWrap/>
            <w:vAlign w:val="center"/>
          </w:tcPr>
          <w:p w14:paraId="6DEAE8A5" w14:textId="77777777" w:rsidR="00FA70D4" w:rsidRDefault="00FA70D4" w:rsidP="00EB0550">
            <w:pPr>
              <w:widowControl/>
              <w:jc w:val="center"/>
              <w:rPr>
                <w:rFonts w:ascii="宋体" w:hAnsi="宋体" w:cs="宋体"/>
                <w:b/>
                <w:bCs/>
                <w:kern w:val="0"/>
                <w:szCs w:val="21"/>
              </w:rPr>
            </w:pPr>
            <w:r>
              <w:rPr>
                <w:rFonts w:ascii="宋体" w:hAnsi="宋体" w:cs="宋体" w:hint="eastAsia"/>
                <w:b/>
                <w:bCs/>
                <w:kern w:val="0"/>
                <w:szCs w:val="21"/>
              </w:rPr>
              <w:t>4</w:t>
            </w:r>
          </w:p>
        </w:tc>
        <w:tc>
          <w:tcPr>
            <w:tcW w:w="0" w:type="auto"/>
            <w:tcBorders>
              <w:top w:val="nil"/>
              <w:left w:val="nil"/>
              <w:bottom w:val="single" w:sz="8" w:space="0" w:color="auto"/>
              <w:right w:val="single" w:sz="8" w:space="0" w:color="auto"/>
            </w:tcBorders>
            <w:shd w:val="clear" w:color="auto" w:fill="auto"/>
            <w:vAlign w:val="center"/>
          </w:tcPr>
          <w:p w14:paraId="67EBF94D" w14:textId="77777777" w:rsidR="00FA70D4" w:rsidRDefault="00FA70D4" w:rsidP="00EB0550">
            <w:pPr>
              <w:widowControl/>
              <w:jc w:val="center"/>
              <w:rPr>
                <w:rFonts w:ascii="宋体" w:hAnsi="宋体" w:cs="宋体"/>
                <w:b/>
                <w:kern w:val="0"/>
                <w:szCs w:val="21"/>
              </w:rPr>
            </w:pPr>
            <w:r>
              <w:rPr>
                <w:rFonts w:ascii="宋体" w:hAnsi="宋体" w:cs="宋体" w:hint="eastAsia"/>
                <w:b/>
                <w:kern w:val="0"/>
                <w:szCs w:val="21"/>
              </w:rPr>
              <w:t>普通放装AP（核心产品）</w:t>
            </w:r>
          </w:p>
        </w:tc>
        <w:tc>
          <w:tcPr>
            <w:tcW w:w="0" w:type="auto"/>
            <w:tcBorders>
              <w:top w:val="nil"/>
              <w:left w:val="nil"/>
              <w:bottom w:val="single" w:sz="8" w:space="0" w:color="auto"/>
              <w:right w:val="single" w:sz="8" w:space="0" w:color="auto"/>
            </w:tcBorders>
            <w:shd w:val="clear" w:color="auto" w:fill="auto"/>
            <w:vAlign w:val="center"/>
          </w:tcPr>
          <w:p w14:paraId="62C7E672" w14:textId="77777777" w:rsidR="00FA70D4" w:rsidRDefault="00FA70D4" w:rsidP="00EB0550">
            <w:pPr>
              <w:widowControl/>
              <w:rPr>
                <w:rFonts w:ascii="宋体" w:hAnsi="宋体" w:cs="宋体"/>
                <w:kern w:val="0"/>
                <w:szCs w:val="21"/>
              </w:rPr>
            </w:pPr>
            <w:r>
              <w:rPr>
                <w:rFonts w:ascii="宋体" w:hAnsi="宋体" w:cs="宋体" w:hint="eastAsia"/>
                <w:kern w:val="0"/>
                <w:szCs w:val="21"/>
              </w:rPr>
              <w:t>详见“普通放装AP技术参数要求”</w:t>
            </w:r>
          </w:p>
        </w:tc>
        <w:tc>
          <w:tcPr>
            <w:tcW w:w="0" w:type="auto"/>
            <w:tcBorders>
              <w:top w:val="nil"/>
              <w:left w:val="nil"/>
              <w:bottom w:val="single" w:sz="8" w:space="0" w:color="auto"/>
              <w:right w:val="single" w:sz="8" w:space="0" w:color="auto"/>
            </w:tcBorders>
            <w:shd w:val="clear" w:color="auto" w:fill="auto"/>
            <w:noWrap/>
            <w:vAlign w:val="center"/>
          </w:tcPr>
          <w:p w14:paraId="29E09DB3"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118</w:t>
            </w:r>
          </w:p>
        </w:tc>
        <w:tc>
          <w:tcPr>
            <w:tcW w:w="0" w:type="auto"/>
            <w:tcBorders>
              <w:top w:val="nil"/>
              <w:left w:val="nil"/>
              <w:bottom w:val="single" w:sz="8" w:space="0" w:color="auto"/>
              <w:right w:val="single" w:sz="8" w:space="0" w:color="auto"/>
            </w:tcBorders>
            <w:shd w:val="clear" w:color="auto" w:fill="auto"/>
            <w:noWrap/>
            <w:vAlign w:val="center"/>
          </w:tcPr>
          <w:p w14:paraId="290EA04A"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台</w:t>
            </w:r>
          </w:p>
        </w:tc>
      </w:tr>
      <w:tr w:rsidR="00FA70D4" w14:paraId="4DA210C3" w14:textId="77777777" w:rsidTr="00EB0550">
        <w:trPr>
          <w:trHeight w:val="290"/>
        </w:trPr>
        <w:tc>
          <w:tcPr>
            <w:tcW w:w="0" w:type="auto"/>
            <w:tcBorders>
              <w:top w:val="nil"/>
              <w:left w:val="single" w:sz="8" w:space="0" w:color="auto"/>
              <w:bottom w:val="single" w:sz="8" w:space="0" w:color="auto"/>
              <w:right w:val="single" w:sz="8" w:space="0" w:color="auto"/>
            </w:tcBorders>
            <w:shd w:val="clear" w:color="auto" w:fill="auto"/>
            <w:noWrap/>
            <w:vAlign w:val="center"/>
          </w:tcPr>
          <w:p w14:paraId="66111DAA" w14:textId="77777777" w:rsidR="00FA70D4" w:rsidRDefault="00FA70D4" w:rsidP="00EB0550">
            <w:pPr>
              <w:widowControl/>
              <w:jc w:val="center"/>
              <w:rPr>
                <w:rFonts w:ascii="宋体" w:hAnsi="宋体" w:cs="宋体"/>
                <w:b/>
                <w:bCs/>
                <w:kern w:val="0"/>
                <w:szCs w:val="21"/>
              </w:rPr>
            </w:pPr>
            <w:r>
              <w:rPr>
                <w:rFonts w:ascii="宋体" w:hAnsi="宋体" w:cs="宋体" w:hint="eastAsia"/>
                <w:b/>
                <w:bCs/>
                <w:kern w:val="0"/>
                <w:szCs w:val="21"/>
              </w:rPr>
              <w:t>5</w:t>
            </w:r>
          </w:p>
        </w:tc>
        <w:tc>
          <w:tcPr>
            <w:tcW w:w="0" w:type="auto"/>
            <w:tcBorders>
              <w:top w:val="nil"/>
              <w:left w:val="nil"/>
              <w:bottom w:val="single" w:sz="8" w:space="0" w:color="auto"/>
              <w:right w:val="single" w:sz="8" w:space="0" w:color="auto"/>
            </w:tcBorders>
            <w:shd w:val="clear" w:color="auto" w:fill="auto"/>
            <w:vAlign w:val="center"/>
          </w:tcPr>
          <w:p w14:paraId="39ABFE8A"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面板AP</w:t>
            </w:r>
          </w:p>
        </w:tc>
        <w:tc>
          <w:tcPr>
            <w:tcW w:w="0" w:type="auto"/>
            <w:tcBorders>
              <w:top w:val="nil"/>
              <w:left w:val="nil"/>
              <w:bottom w:val="single" w:sz="8" w:space="0" w:color="auto"/>
              <w:right w:val="single" w:sz="8" w:space="0" w:color="auto"/>
            </w:tcBorders>
            <w:shd w:val="clear" w:color="auto" w:fill="auto"/>
            <w:vAlign w:val="center"/>
          </w:tcPr>
          <w:p w14:paraId="1650D0AC" w14:textId="77777777" w:rsidR="00FA70D4" w:rsidRDefault="00FA70D4" w:rsidP="00EB0550">
            <w:pPr>
              <w:widowControl/>
              <w:rPr>
                <w:rFonts w:ascii="宋体" w:hAnsi="宋体" w:cs="宋体"/>
                <w:kern w:val="0"/>
                <w:szCs w:val="21"/>
              </w:rPr>
            </w:pPr>
            <w:r>
              <w:rPr>
                <w:rFonts w:ascii="宋体" w:hAnsi="宋体" w:cs="宋体" w:hint="eastAsia"/>
                <w:kern w:val="0"/>
                <w:szCs w:val="21"/>
              </w:rPr>
              <w:t>详见“面板AP技术参数要求”</w:t>
            </w:r>
          </w:p>
        </w:tc>
        <w:tc>
          <w:tcPr>
            <w:tcW w:w="0" w:type="auto"/>
            <w:tcBorders>
              <w:top w:val="nil"/>
              <w:left w:val="nil"/>
              <w:bottom w:val="single" w:sz="8" w:space="0" w:color="auto"/>
              <w:right w:val="single" w:sz="8" w:space="0" w:color="auto"/>
            </w:tcBorders>
            <w:shd w:val="clear" w:color="auto" w:fill="auto"/>
            <w:noWrap/>
            <w:vAlign w:val="center"/>
          </w:tcPr>
          <w:p w14:paraId="35621679"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21</w:t>
            </w:r>
          </w:p>
        </w:tc>
        <w:tc>
          <w:tcPr>
            <w:tcW w:w="0" w:type="auto"/>
            <w:tcBorders>
              <w:top w:val="nil"/>
              <w:left w:val="nil"/>
              <w:bottom w:val="single" w:sz="8" w:space="0" w:color="auto"/>
              <w:right w:val="single" w:sz="8" w:space="0" w:color="auto"/>
            </w:tcBorders>
            <w:shd w:val="clear" w:color="auto" w:fill="auto"/>
            <w:noWrap/>
            <w:vAlign w:val="center"/>
          </w:tcPr>
          <w:p w14:paraId="0F04FE72"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台</w:t>
            </w:r>
          </w:p>
        </w:tc>
      </w:tr>
      <w:tr w:rsidR="00FA70D4" w14:paraId="5E3A805F" w14:textId="77777777" w:rsidTr="00EB0550">
        <w:trPr>
          <w:trHeight w:val="290"/>
        </w:trPr>
        <w:tc>
          <w:tcPr>
            <w:tcW w:w="0" w:type="auto"/>
            <w:tcBorders>
              <w:top w:val="nil"/>
              <w:left w:val="single" w:sz="8" w:space="0" w:color="auto"/>
              <w:bottom w:val="single" w:sz="8" w:space="0" w:color="auto"/>
              <w:right w:val="single" w:sz="8" w:space="0" w:color="auto"/>
            </w:tcBorders>
            <w:shd w:val="clear" w:color="auto" w:fill="auto"/>
            <w:noWrap/>
            <w:vAlign w:val="center"/>
          </w:tcPr>
          <w:p w14:paraId="5D69EF44" w14:textId="77777777" w:rsidR="00FA70D4" w:rsidRDefault="00FA70D4" w:rsidP="00EB0550">
            <w:pPr>
              <w:widowControl/>
              <w:jc w:val="center"/>
              <w:rPr>
                <w:rFonts w:ascii="宋体" w:hAnsi="宋体" w:cs="宋体"/>
                <w:b/>
                <w:bCs/>
                <w:kern w:val="0"/>
                <w:szCs w:val="21"/>
              </w:rPr>
            </w:pPr>
            <w:r>
              <w:rPr>
                <w:rFonts w:ascii="宋体" w:hAnsi="宋体" w:cs="宋体" w:hint="eastAsia"/>
                <w:b/>
                <w:bCs/>
                <w:kern w:val="0"/>
                <w:szCs w:val="21"/>
              </w:rPr>
              <w:t>6</w:t>
            </w:r>
          </w:p>
        </w:tc>
        <w:tc>
          <w:tcPr>
            <w:tcW w:w="0" w:type="auto"/>
            <w:tcBorders>
              <w:top w:val="nil"/>
              <w:left w:val="nil"/>
              <w:bottom w:val="single" w:sz="8" w:space="0" w:color="auto"/>
              <w:right w:val="single" w:sz="8" w:space="0" w:color="auto"/>
            </w:tcBorders>
            <w:shd w:val="clear" w:color="auto" w:fill="auto"/>
            <w:vAlign w:val="center"/>
          </w:tcPr>
          <w:p w14:paraId="440CE928"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场馆定向AP</w:t>
            </w:r>
          </w:p>
        </w:tc>
        <w:tc>
          <w:tcPr>
            <w:tcW w:w="0" w:type="auto"/>
            <w:tcBorders>
              <w:top w:val="nil"/>
              <w:left w:val="nil"/>
              <w:bottom w:val="single" w:sz="8" w:space="0" w:color="auto"/>
              <w:right w:val="single" w:sz="8" w:space="0" w:color="auto"/>
            </w:tcBorders>
            <w:shd w:val="clear" w:color="auto" w:fill="auto"/>
            <w:vAlign w:val="center"/>
          </w:tcPr>
          <w:p w14:paraId="3E597B1F" w14:textId="77777777" w:rsidR="00FA70D4" w:rsidRDefault="00FA70D4" w:rsidP="00EB0550">
            <w:pPr>
              <w:widowControl/>
              <w:rPr>
                <w:rFonts w:ascii="宋体" w:hAnsi="宋体" w:cs="宋体"/>
                <w:kern w:val="0"/>
                <w:szCs w:val="21"/>
              </w:rPr>
            </w:pPr>
            <w:r>
              <w:rPr>
                <w:rFonts w:ascii="宋体" w:hAnsi="宋体" w:cs="宋体" w:hint="eastAsia"/>
                <w:kern w:val="0"/>
                <w:szCs w:val="21"/>
              </w:rPr>
              <w:t>详见“场馆定向AP技术参数要求”</w:t>
            </w:r>
          </w:p>
        </w:tc>
        <w:tc>
          <w:tcPr>
            <w:tcW w:w="0" w:type="auto"/>
            <w:tcBorders>
              <w:top w:val="nil"/>
              <w:left w:val="nil"/>
              <w:bottom w:val="single" w:sz="8" w:space="0" w:color="auto"/>
              <w:right w:val="single" w:sz="8" w:space="0" w:color="auto"/>
            </w:tcBorders>
            <w:shd w:val="clear" w:color="auto" w:fill="auto"/>
            <w:noWrap/>
            <w:vAlign w:val="center"/>
          </w:tcPr>
          <w:p w14:paraId="09D53B11"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18</w:t>
            </w:r>
          </w:p>
        </w:tc>
        <w:tc>
          <w:tcPr>
            <w:tcW w:w="0" w:type="auto"/>
            <w:tcBorders>
              <w:top w:val="nil"/>
              <w:left w:val="nil"/>
              <w:bottom w:val="single" w:sz="8" w:space="0" w:color="auto"/>
              <w:right w:val="single" w:sz="8" w:space="0" w:color="auto"/>
            </w:tcBorders>
            <w:shd w:val="clear" w:color="auto" w:fill="auto"/>
            <w:noWrap/>
            <w:vAlign w:val="center"/>
          </w:tcPr>
          <w:p w14:paraId="5447B6BE"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台</w:t>
            </w:r>
          </w:p>
        </w:tc>
      </w:tr>
      <w:tr w:rsidR="00FA70D4" w14:paraId="1FD3FDCD" w14:textId="77777777" w:rsidTr="00EB0550">
        <w:trPr>
          <w:trHeight w:val="290"/>
        </w:trPr>
        <w:tc>
          <w:tcPr>
            <w:tcW w:w="0" w:type="auto"/>
            <w:tcBorders>
              <w:top w:val="nil"/>
              <w:left w:val="single" w:sz="8" w:space="0" w:color="auto"/>
              <w:bottom w:val="single" w:sz="8" w:space="0" w:color="auto"/>
              <w:right w:val="single" w:sz="8" w:space="0" w:color="auto"/>
            </w:tcBorders>
            <w:shd w:val="clear" w:color="auto" w:fill="auto"/>
            <w:noWrap/>
            <w:vAlign w:val="center"/>
          </w:tcPr>
          <w:p w14:paraId="055BA531" w14:textId="77777777" w:rsidR="00FA70D4" w:rsidRDefault="00FA70D4" w:rsidP="00EB0550">
            <w:pPr>
              <w:widowControl/>
              <w:jc w:val="center"/>
              <w:rPr>
                <w:rFonts w:ascii="宋体" w:hAnsi="宋体" w:cs="宋体"/>
                <w:b/>
                <w:bCs/>
                <w:kern w:val="0"/>
                <w:szCs w:val="21"/>
              </w:rPr>
            </w:pPr>
            <w:r>
              <w:rPr>
                <w:rFonts w:ascii="宋体" w:hAnsi="宋体" w:cs="宋体" w:hint="eastAsia"/>
                <w:b/>
                <w:bCs/>
                <w:kern w:val="0"/>
                <w:szCs w:val="21"/>
              </w:rPr>
              <w:t>7</w:t>
            </w:r>
          </w:p>
        </w:tc>
        <w:tc>
          <w:tcPr>
            <w:tcW w:w="0" w:type="auto"/>
            <w:tcBorders>
              <w:top w:val="nil"/>
              <w:left w:val="nil"/>
              <w:bottom w:val="single" w:sz="8" w:space="0" w:color="auto"/>
              <w:right w:val="single" w:sz="8" w:space="0" w:color="auto"/>
            </w:tcBorders>
            <w:shd w:val="clear" w:color="auto" w:fill="auto"/>
            <w:vAlign w:val="center"/>
          </w:tcPr>
          <w:p w14:paraId="27DCF2C3"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室外AP</w:t>
            </w:r>
          </w:p>
        </w:tc>
        <w:tc>
          <w:tcPr>
            <w:tcW w:w="0" w:type="auto"/>
            <w:tcBorders>
              <w:top w:val="nil"/>
              <w:left w:val="nil"/>
              <w:bottom w:val="single" w:sz="8" w:space="0" w:color="auto"/>
              <w:right w:val="single" w:sz="8" w:space="0" w:color="auto"/>
            </w:tcBorders>
            <w:shd w:val="clear" w:color="auto" w:fill="auto"/>
            <w:vAlign w:val="center"/>
          </w:tcPr>
          <w:p w14:paraId="6259F1E3" w14:textId="77777777" w:rsidR="00FA70D4" w:rsidRDefault="00FA70D4" w:rsidP="00EB0550">
            <w:pPr>
              <w:widowControl/>
              <w:rPr>
                <w:rFonts w:ascii="宋体" w:hAnsi="宋体" w:cs="宋体"/>
                <w:kern w:val="0"/>
                <w:szCs w:val="21"/>
              </w:rPr>
            </w:pPr>
            <w:r>
              <w:rPr>
                <w:rFonts w:ascii="宋体" w:hAnsi="宋体" w:cs="宋体" w:hint="eastAsia"/>
                <w:kern w:val="0"/>
                <w:szCs w:val="21"/>
              </w:rPr>
              <w:t>详见“室外AP技术参数要求”</w:t>
            </w:r>
          </w:p>
        </w:tc>
        <w:tc>
          <w:tcPr>
            <w:tcW w:w="0" w:type="auto"/>
            <w:tcBorders>
              <w:top w:val="nil"/>
              <w:left w:val="nil"/>
              <w:bottom w:val="single" w:sz="8" w:space="0" w:color="auto"/>
              <w:right w:val="single" w:sz="8" w:space="0" w:color="auto"/>
            </w:tcBorders>
            <w:shd w:val="clear" w:color="auto" w:fill="auto"/>
            <w:noWrap/>
            <w:vAlign w:val="center"/>
          </w:tcPr>
          <w:p w14:paraId="2FA18382"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5</w:t>
            </w:r>
          </w:p>
        </w:tc>
        <w:tc>
          <w:tcPr>
            <w:tcW w:w="0" w:type="auto"/>
            <w:tcBorders>
              <w:top w:val="nil"/>
              <w:left w:val="nil"/>
              <w:bottom w:val="single" w:sz="8" w:space="0" w:color="auto"/>
              <w:right w:val="single" w:sz="8" w:space="0" w:color="auto"/>
            </w:tcBorders>
            <w:shd w:val="clear" w:color="auto" w:fill="auto"/>
            <w:noWrap/>
            <w:vAlign w:val="center"/>
          </w:tcPr>
          <w:p w14:paraId="623ED73C"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台</w:t>
            </w:r>
          </w:p>
        </w:tc>
      </w:tr>
      <w:tr w:rsidR="00FA70D4" w14:paraId="126D012E" w14:textId="77777777" w:rsidTr="00EB0550">
        <w:trPr>
          <w:trHeight w:val="570"/>
        </w:trPr>
        <w:tc>
          <w:tcPr>
            <w:tcW w:w="0" w:type="auto"/>
            <w:tcBorders>
              <w:top w:val="nil"/>
              <w:left w:val="single" w:sz="8" w:space="0" w:color="auto"/>
              <w:bottom w:val="single" w:sz="8" w:space="0" w:color="auto"/>
              <w:right w:val="single" w:sz="8" w:space="0" w:color="auto"/>
            </w:tcBorders>
            <w:shd w:val="clear" w:color="auto" w:fill="auto"/>
            <w:noWrap/>
            <w:vAlign w:val="center"/>
          </w:tcPr>
          <w:p w14:paraId="22BC759F" w14:textId="77777777" w:rsidR="00FA70D4" w:rsidRDefault="00FA70D4" w:rsidP="00EB0550">
            <w:pPr>
              <w:widowControl/>
              <w:jc w:val="center"/>
              <w:rPr>
                <w:rFonts w:ascii="宋体" w:hAnsi="宋体" w:cs="宋体"/>
                <w:b/>
                <w:bCs/>
                <w:kern w:val="0"/>
                <w:szCs w:val="21"/>
              </w:rPr>
            </w:pPr>
            <w:r>
              <w:rPr>
                <w:rFonts w:ascii="宋体" w:hAnsi="宋体" w:cs="宋体" w:hint="eastAsia"/>
                <w:b/>
                <w:bCs/>
                <w:kern w:val="0"/>
                <w:szCs w:val="21"/>
              </w:rPr>
              <w:t>8</w:t>
            </w:r>
          </w:p>
        </w:tc>
        <w:tc>
          <w:tcPr>
            <w:tcW w:w="0" w:type="auto"/>
            <w:tcBorders>
              <w:top w:val="nil"/>
              <w:left w:val="nil"/>
              <w:bottom w:val="single" w:sz="8" w:space="0" w:color="auto"/>
              <w:right w:val="single" w:sz="8" w:space="0" w:color="auto"/>
            </w:tcBorders>
            <w:shd w:val="clear" w:color="auto" w:fill="auto"/>
            <w:vAlign w:val="center"/>
          </w:tcPr>
          <w:p w14:paraId="32F90790"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大数据</w:t>
            </w:r>
            <w:proofErr w:type="gramStart"/>
            <w:r>
              <w:rPr>
                <w:rFonts w:ascii="宋体" w:hAnsi="宋体" w:cs="宋体" w:hint="eastAsia"/>
                <w:kern w:val="0"/>
                <w:szCs w:val="21"/>
              </w:rPr>
              <w:t>无线网优平台</w:t>
            </w:r>
            <w:proofErr w:type="gramEnd"/>
          </w:p>
        </w:tc>
        <w:tc>
          <w:tcPr>
            <w:tcW w:w="0" w:type="auto"/>
            <w:tcBorders>
              <w:top w:val="nil"/>
              <w:left w:val="nil"/>
              <w:bottom w:val="single" w:sz="8" w:space="0" w:color="auto"/>
              <w:right w:val="single" w:sz="8" w:space="0" w:color="auto"/>
            </w:tcBorders>
            <w:shd w:val="clear" w:color="auto" w:fill="auto"/>
            <w:vAlign w:val="center"/>
          </w:tcPr>
          <w:p w14:paraId="16A3FF00" w14:textId="77777777" w:rsidR="00FA70D4" w:rsidRDefault="00FA70D4" w:rsidP="00EB0550">
            <w:pPr>
              <w:widowControl/>
              <w:rPr>
                <w:rFonts w:ascii="宋体" w:hAnsi="宋体" w:cs="宋体"/>
                <w:kern w:val="0"/>
                <w:szCs w:val="21"/>
              </w:rPr>
            </w:pPr>
            <w:r>
              <w:rPr>
                <w:rFonts w:ascii="宋体" w:hAnsi="宋体" w:cs="宋体" w:hint="eastAsia"/>
                <w:kern w:val="0"/>
                <w:szCs w:val="21"/>
              </w:rPr>
              <w:t>详见“大数据无线网优平台技术参数要求”</w:t>
            </w:r>
          </w:p>
        </w:tc>
        <w:tc>
          <w:tcPr>
            <w:tcW w:w="0" w:type="auto"/>
            <w:tcBorders>
              <w:top w:val="nil"/>
              <w:left w:val="nil"/>
              <w:bottom w:val="single" w:sz="8" w:space="0" w:color="auto"/>
              <w:right w:val="single" w:sz="8" w:space="0" w:color="auto"/>
            </w:tcBorders>
            <w:shd w:val="clear" w:color="auto" w:fill="auto"/>
            <w:noWrap/>
            <w:vAlign w:val="center"/>
          </w:tcPr>
          <w:p w14:paraId="2C7A54C1"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c>
          <w:tcPr>
            <w:tcW w:w="0" w:type="auto"/>
            <w:tcBorders>
              <w:top w:val="nil"/>
              <w:left w:val="nil"/>
              <w:bottom w:val="single" w:sz="8" w:space="0" w:color="auto"/>
              <w:right w:val="single" w:sz="8" w:space="0" w:color="auto"/>
            </w:tcBorders>
            <w:shd w:val="clear" w:color="auto" w:fill="auto"/>
            <w:noWrap/>
            <w:vAlign w:val="center"/>
          </w:tcPr>
          <w:p w14:paraId="6C123AF7"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套</w:t>
            </w:r>
          </w:p>
        </w:tc>
      </w:tr>
      <w:tr w:rsidR="00FA70D4" w14:paraId="5D6E57C2" w14:textId="77777777" w:rsidTr="00EB0550">
        <w:trPr>
          <w:trHeight w:val="290"/>
        </w:trPr>
        <w:tc>
          <w:tcPr>
            <w:tcW w:w="0" w:type="auto"/>
            <w:tcBorders>
              <w:top w:val="nil"/>
              <w:left w:val="single" w:sz="8" w:space="0" w:color="auto"/>
              <w:bottom w:val="single" w:sz="8" w:space="0" w:color="auto"/>
              <w:right w:val="single" w:sz="8" w:space="0" w:color="auto"/>
            </w:tcBorders>
            <w:shd w:val="clear" w:color="auto" w:fill="auto"/>
            <w:noWrap/>
            <w:vAlign w:val="center"/>
          </w:tcPr>
          <w:p w14:paraId="7AD30777" w14:textId="77777777" w:rsidR="00FA70D4" w:rsidRDefault="00FA70D4" w:rsidP="00EB0550">
            <w:pPr>
              <w:widowControl/>
              <w:jc w:val="center"/>
              <w:rPr>
                <w:rFonts w:ascii="宋体" w:hAnsi="宋体" w:cs="宋体"/>
                <w:b/>
                <w:bCs/>
                <w:kern w:val="0"/>
                <w:szCs w:val="21"/>
              </w:rPr>
            </w:pPr>
            <w:r>
              <w:rPr>
                <w:rFonts w:ascii="宋体" w:hAnsi="宋体" w:cs="宋体" w:hint="eastAsia"/>
                <w:b/>
                <w:bCs/>
                <w:kern w:val="0"/>
                <w:szCs w:val="21"/>
              </w:rPr>
              <w:t>9</w:t>
            </w:r>
          </w:p>
        </w:tc>
        <w:tc>
          <w:tcPr>
            <w:tcW w:w="0" w:type="auto"/>
            <w:tcBorders>
              <w:top w:val="nil"/>
              <w:left w:val="nil"/>
              <w:bottom w:val="single" w:sz="8" w:space="0" w:color="auto"/>
              <w:right w:val="single" w:sz="8" w:space="0" w:color="auto"/>
            </w:tcBorders>
            <w:shd w:val="clear" w:color="auto" w:fill="auto"/>
            <w:vAlign w:val="center"/>
          </w:tcPr>
          <w:p w14:paraId="0CD2648F"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认证计费系统</w:t>
            </w:r>
          </w:p>
        </w:tc>
        <w:tc>
          <w:tcPr>
            <w:tcW w:w="0" w:type="auto"/>
            <w:tcBorders>
              <w:top w:val="nil"/>
              <w:left w:val="nil"/>
              <w:bottom w:val="single" w:sz="8" w:space="0" w:color="auto"/>
              <w:right w:val="single" w:sz="8" w:space="0" w:color="auto"/>
            </w:tcBorders>
            <w:shd w:val="clear" w:color="auto" w:fill="auto"/>
            <w:vAlign w:val="center"/>
          </w:tcPr>
          <w:p w14:paraId="7E686D08" w14:textId="77777777" w:rsidR="00FA70D4" w:rsidRDefault="00FA70D4" w:rsidP="00EB0550">
            <w:pPr>
              <w:widowControl/>
              <w:rPr>
                <w:rFonts w:ascii="宋体" w:hAnsi="宋体" w:cs="宋体"/>
                <w:kern w:val="0"/>
                <w:szCs w:val="21"/>
              </w:rPr>
            </w:pPr>
            <w:r>
              <w:rPr>
                <w:rFonts w:ascii="宋体" w:hAnsi="宋体" w:cs="宋体" w:hint="eastAsia"/>
                <w:kern w:val="0"/>
                <w:szCs w:val="21"/>
              </w:rPr>
              <w:t>详见“认证计费系统技术参数要求”</w:t>
            </w:r>
          </w:p>
        </w:tc>
        <w:tc>
          <w:tcPr>
            <w:tcW w:w="0" w:type="auto"/>
            <w:tcBorders>
              <w:top w:val="nil"/>
              <w:left w:val="nil"/>
              <w:bottom w:val="single" w:sz="8" w:space="0" w:color="auto"/>
              <w:right w:val="single" w:sz="8" w:space="0" w:color="auto"/>
            </w:tcBorders>
            <w:shd w:val="clear" w:color="auto" w:fill="auto"/>
            <w:noWrap/>
            <w:vAlign w:val="center"/>
          </w:tcPr>
          <w:p w14:paraId="072BB6C2"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c>
          <w:tcPr>
            <w:tcW w:w="0" w:type="auto"/>
            <w:tcBorders>
              <w:top w:val="nil"/>
              <w:left w:val="nil"/>
              <w:bottom w:val="single" w:sz="8" w:space="0" w:color="auto"/>
              <w:right w:val="single" w:sz="8" w:space="0" w:color="auto"/>
            </w:tcBorders>
            <w:shd w:val="clear" w:color="auto" w:fill="auto"/>
            <w:noWrap/>
            <w:vAlign w:val="center"/>
          </w:tcPr>
          <w:p w14:paraId="330EE4DA"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套</w:t>
            </w:r>
          </w:p>
        </w:tc>
      </w:tr>
      <w:tr w:rsidR="00FA70D4" w14:paraId="23869143" w14:textId="77777777" w:rsidTr="00EB0550">
        <w:trPr>
          <w:trHeight w:val="310"/>
        </w:trPr>
        <w:tc>
          <w:tcPr>
            <w:tcW w:w="0" w:type="auto"/>
            <w:tcBorders>
              <w:top w:val="nil"/>
              <w:left w:val="single" w:sz="8" w:space="0" w:color="auto"/>
              <w:bottom w:val="single" w:sz="8" w:space="0" w:color="auto"/>
              <w:right w:val="single" w:sz="8" w:space="0" w:color="auto"/>
            </w:tcBorders>
            <w:shd w:val="clear" w:color="auto" w:fill="auto"/>
            <w:noWrap/>
            <w:vAlign w:val="center"/>
          </w:tcPr>
          <w:p w14:paraId="6D29A223" w14:textId="77777777" w:rsidR="00FA70D4" w:rsidRDefault="00FA70D4" w:rsidP="00EB0550">
            <w:pPr>
              <w:widowControl/>
              <w:jc w:val="center"/>
              <w:rPr>
                <w:rFonts w:ascii="宋体" w:hAnsi="宋体" w:cs="宋体"/>
                <w:b/>
                <w:bCs/>
                <w:kern w:val="0"/>
                <w:szCs w:val="21"/>
              </w:rPr>
            </w:pPr>
            <w:r>
              <w:rPr>
                <w:rFonts w:ascii="宋体" w:hAnsi="宋体" w:cs="宋体" w:hint="eastAsia"/>
                <w:b/>
                <w:bCs/>
                <w:kern w:val="0"/>
                <w:szCs w:val="21"/>
              </w:rPr>
              <w:t>10</w:t>
            </w:r>
          </w:p>
        </w:tc>
        <w:tc>
          <w:tcPr>
            <w:tcW w:w="0" w:type="auto"/>
            <w:tcBorders>
              <w:top w:val="nil"/>
              <w:left w:val="nil"/>
              <w:bottom w:val="single" w:sz="8" w:space="0" w:color="auto"/>
              <w:right w:val="single" w:sz="8" w:space="0" w:color="auto"/>
            </w:tcBorders>
            <w:shd w:val="clear" w:color="auto" w:fill="auto"/>
            <w:vAlign w:val="center"/>
          </w:tcPr>
          <w:p w14:paraId="713E11CC"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六类网线</w:t>
            </w:r>
          </w:p>
        </w:tc>
        <w:tc>
          <w:tcPr>
            <w:tcW w:w="0" w:type="auto"/>
            <w:tcBorders>
              <w:top w:val="nil"/>
              <w:left w:val="nil"/>
              <w:bottom w:val="single" w:sz="8" w:space="0" w:color="auto"/>
              <w:right w:val="single" w:sz="8" w:space="0" w:color="auto"/>
            </w:tcBorders>
            <w:shd w:val="clear" w:color="auto" w:fill="auto"/>
            <w:vAlign w:val="center"/>
          </w:tcPr>
          <w:p w14:paraId="753DAD53" w14:textId="77777777" w:rsidR="00FA70D4" w:rsidRDefault="00FA70D4" w:rsidP="00EB0550">
            <w:pPr>
              <w:widowControl/>
              <w:rPr>
                <w:rFonts w:ascii="宋体" w:hAnsi="宋体" w:cs="宋体"/>
                <w:kern w:val="0"/>
                <w:szCs w:val="21"/>
              </w:rPr>
            </w:pPr>
            <w:r>
              <w:rPr>
                <w:rFonts w:ascii="宋体" w:hAnsi="宋体" w:cs="宋体" w:hint="eastAsia"/>
                <w:kern w:val="0"/>
                <w:szCs w:val="21"/>
              </w:rPr>
              <w:t>详见“六类网线技术参数要求”</w:t>
            </w:r>
          </w:p>
        </w:tc>
        <w:tc>
          <w:tcPr>
            <w:tcW w:w="0" w:type="auto"/>
            <w:tcBorders>
              <w:top w:val="nil"/>
              <w:left w:val="nil"/>
              <w:bottom w:val="single" w:sz="8" w:space="0" w:color="auto"/>
              <w:right w:val="single" w:sz="8" w:space="0" w:color="auto"/>
            </w:tcBorders>
            <w:shd w:val="clear" w:color="auto" w:fill="auto"/>
            <w:noWrap/>
            <w:vAlign w:val="center"/>
          </w:tcPr>
          <w:p w14:paraId="5A2F50D9"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90</w:t>
            </w:r>
          </w:p>
        </w:tc>
        <w:tc>
          <w:tcPr>
            <w:tcW w:w="0" w:type="auto"/>
            <w:tcBorders>
              <w:top w:val="nil"/>
              <w:left w:val="nil"/>
              <w:bottom w:val="single" w:sz="8" w:space="0" w:color="auto"/>
              <w:right w:val="single" w:sz="8" w:space="0" w:color="auto"/>
            </w:tcBorders>
            <w:shd w:val="clear" w:color="auto" w:fill="auto"/>
            <w:noWrap/>
            <w:vAlign w:val="center"/>
          </w:tcPr>
          <w:p w14:paraId="643D6CDF"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箱</w:t>
            </w:r>
          </w:p>
        </w:tc>
      </w:tr>
      <w:tr w:rsidR="00FA70D4" w14:paraId="60A91F5C" w14:textId="77777777" w:rsidTr="00EB0550">
        <w:trPr>
          <w:trHeight w:val="280"/>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7C7F808B" w14:textId="77777777" w:rsidR="00FA70D4" w:rsidRDefault="00FA70D4" w:rsidP="00EB0550">
            <w:pPr>
              <w:widowControl/>
              <w:jc w:val="center"/>
              <w:rPr>
                <w:rFonts w:ascii="宋体" w:hAnsi="宋体" w:cs="宋体"/>
                <w:b/>
                <w:bCs/>
                <w:kern w:val="0"/>
                <w:szCs w:val="21"/>
              </w:rPr>
            </w:pPr>
            <w:r>
              <w:rPr>
                <w:rFonts w:ascii="宋体" w:hAnsi="宋体" w:cs="宋体" w:hint="eastAsia"/>
                <w:b/>
                <w:bCs/>
                <w:kern w:val="0"/>
                <w:szCs w:val="21"/>
              </w:rPr>
              <w:t>11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tcPr>
          <w:p w14:paraId="42734018"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24口非屏蔽配线架（含模块）</w:t>
            </w:r>
          </w:p>
        </w:tc>
        <w:tc>
          <w:tcPr>
            <w:tcW w:w="0" w:type="auto"/>
            <w:tcBorders>
              <w:top w:val="nil"/>
              <w:left w:val="nil"/>
              <w:bottom w:val="nil"/>
              <w:right w:val="single" w:sz="8" w:space="0" w:color="auto"/>
            </w:tcBorders>
            <w:shd w:val="clear" w:color="auto" w:fill="auto"/>
            <w:vAlign w:val="center"/>
          </w:tcPr>
          <w:p w14:paraId="5A6EAC43" w14:textId="77777777" w:rsidR="00FA70D4" w:rsidRDefault="00FA70D4" w:rsidP="00EB0550">
            <w:pPr>
              <w:widowControl/>
              <w:rPr>
                <w:rFonts w:ascii="宋体" w:hAnsi="宋体" w:cs="宋体"/>
                <w:kern w:val="0"/>
                <w:szCs w:val="21"/>
              </w:rPr>
            </w:pPr>
            <w:r>
              <w:rPr>
                <w:rFonts w:ascii="宋体" w:hAnsi="宋体" w:cs="宋体" w:hint="eastAsia"/>
                <w:kern w:val="0"/>
                <w:szCs w:val="21"/>
              </w:rPr>
              <w:t>1、传输参数测试高于250MHz。</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62D3747C"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30</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65289355" w14:textId="77777777" w:rsidR="00FA70D4" w:rsidRDefault="00FA70D4" w:rsidP="00EB0550">
            <w:pPr>
              <w:widowControl/>
              <w:jc w:val="center"/>
              <w:rPr>
                <w:rFonts w:ascii="宋体" w:hAnsi="宋体" w:cs="宋体"/>
                <w:kern w:val="0"/>
                <w:szCs w:val="21"/>
              </w:rPr>
            </w:pPr>
            <w:proofErr w:type="gramStart"/>
            <w:r>
              <w:rPr>
                <w:rFonts w:ascii="宋体" w:hAnsi="宋体" w:cs="宋体" w:hint="eastAsia"/>
                <w:kern w:val="0"/>
                <w:szCs w:val="21"/>
              </w:rPr>
              <w:t>个</w:t>
            </w:r>
            <w:proofErr w:type="gramEnd"/>
          </w:p>
        </w:tc>
      </w:tr>
      <w:tr w:rsidR="00FA70D4" w14:paraId="3A7654A4" w14:textId="77777777" w:rsidTr="00EB0550">
        <w:trPr>
          <w:trHeight w:val="840"/>
        </w:trPr>
        <w:tc>
          <w:tcPr>
            <w:tcW w:w="0" w:type="auto"/>
            <w:vMerge/>
            <w:tcBorders>
              <w:top w:val="nil"/>
              <w:left w:val="single" w:sz="8" w:space="0" w:color="auto"/>
              <w:bottom w:val="single" w:sz="8" w:space="0" w:color="000000"/>
              <w:right w:val="single" w:sz="8" w:space="0" w:color="auto"/>
            </w:tcBorders>
            <w:vAlign w:val="center"/>
          </w:tcPr>
          <w:p w14:paraId="5324F373" w14:textId="77777777" w:rsidR="00FA70D4" w:rsidRDefault="00FA70D4" w:rsidP="00EB0550">
            <w:pPr>
              <w:widowControl/>
              <w:jc w:val="center"/>
              <w:rPr>
                <w:rFonts w:ascii="宋体" w:hAnsi="宋体" w:cs="宋体"/>
                <w:b/>
                <w:bCs/>
                <w:kern w:val="0"/>
                <w:szCs w:val="21"/>
              </w:rPr>
            </w:pPr>
          </w:p>
        </w:tc>
        <w:tc>
          <w:tcPr>
            <w:tcW w:w="0" w:type="auto"/>
            <w:vMerge/>
            <w:tcBorders>
              <w:top w:val="nil"/>
              <w:left w:val="single" w:sz="8" w:space="0" w:color="auto"/>
              <w:bottom w:val="single" w:sz="8" w:space="0" w:color="000000"/>
              <w:right w:val="single" w:sz="8" w:space="0" w:color="auto"/>
            </w:tcBorders>
            <w:vAlign w:val="center"/>
          </w:tcPr>
          <w:p w14:paraId="4B9C5340" w14:textId="77777777" w:rsidR="00FA70D4" w:rsidRDefault="00FA70D4" w:rsidP="00EB0550">
            <w:pPr>
              <w:widowControl/>
              <w:jc w:val="center"/>
              <w:rPr>
                <w:rFonts w:ascii="宋体" w:hAnsi="宋体" w:cs="宋体"/>
                <w:kern w:val="0"/>
                <w:szCs w:val="21"/>
              </w:rPr>
            </w:pPr>
          </w:p>
        </w:tc>
        <w:tc>
          <w:tcPr>
            <w:tcW w:w="0" w:type="auto"/>
            <w:tcBorders>
              <w:top w:val="nil"/>
              <w:left w:val="nil"/>
              <w:bottom w:val="nil"/>
              <w:right w:val="single" w:sz="8" w:space="0" w:color="auto"/>
            </w:tcBorders>
            <w:shd w:val="clear" w:color="auto" w:fill="auto"/>
            <w:vAlign w:val="center"/>
          </w:tcPr>
          <w:p w14:paraId="47329B3C" w14:textId="77777777" w:rsidR="00FA70D4" w:rsidRDefault="00FA70D4" w:rsidP="00EB0550">
            <w:pPr>
              <w:widowControl/>
              <w:rPr>
                <w:rFonts w:ascii="宋体" w:hAnsi="宋体" w:cs="宋体"/>
                <w:kern w:val="0"/>
                <w:szCs w:val="21"/>
              </w:rPr>
            </w:pPr>
            <w:r>
              <w:rPr>
                <w:rFonts w:ascii="宋体" w:hAnsi="宋体" w:cs="宋体" w:hint="eastAsia"/>
                <w:kern w:val="0"/>
                <w:szCs w:val="21"/>
              </w:rPr>
              <w:t>2、 24口非屏蔽，用于1000BASE-TX千兆以太网，100BASE-TX快速以太网，10BASE-T以太网，语音视频以及其它应用网络的网络传输；</w:t>
            </w:r>
          </w:p>
        </w:tc>
        <w:tc>
          <w:tcPr>
            <w:tcW w:w="0" w:type="auto"/>
            <w:vMerge/>
            <w:tcBorders>
              <w:top w:val="nil"/>
              <w:left w:val="single" w:sz="8" w:space="0" w:color="auto"/>
              <w:bottom w:val="single" w:sz="8" w:space="0" w:color="000000"/>
              <w:right w:val="single" w:sz="8" w:space="0" w:color="auto"/>
            </w:tcBorders>
            <w:vAlign w:val="center"/>
          </w:tcPr>
          <w:p w14:paraId="7B7A3698" w14:textId="77777777" w:rsidR="00FA70D4" w:rsidRDefault="00FA70D4" w:rsidP="00EB0550">
            <w:pPr>
              <w:widowControl/>
              <w:jc w:val="left"/>
              <w:rPr>
                <w:rFonts w:ascii="宋体" w:hAnsi="宋体" w:cs="宋体"/>
                <w:kern w:val="0"/>
                <w:szCs w:val="21"/>
              </w:rPr>
            </w:pPr>
          </w:p>
        </w:tc>
        <w:tc>
          <w:tcPr>
            <w:tcW w:w="0" w:type="auto"/>
            <w:vMerge/>
            <w:tcBorders>
              <w:top w:val="nil"/>
              <w:left w:val="single" w:sz="8" w:space="0" w:color="auto"/>
              <w:bottom w:val="single" w:sz="8" w:space="0" w:color="000000"/>
              <w:right w:val="single" w:sz="8" w:space="0" w:color="auto"/>
            </w:tcBorders>
            <w:vAlign w:val="center"/>
          </w:tcPr>
          <w:p w14:paraId="1A8D5158" w14:textId="77777777" w:rsidR="00FA70D4" w:rsidRDefault="00FA70D4" w:rsidP="00EB0550">
            <w:pPr>
              <w:widowControl/>
              <w:jc w:val="left"/>
              <w:rPr>
                <w:rFonts w:ascii="宋体" w:hAnsi="宋体" w:cs="宋体"/>
                <w:kern w:val="0"/>
                <w:szCs w:val="21"/>
              </w:rPr>
            </w:pPr>
          </w:p>
        </w:tc>
      </w:tr>
      <w:tr w:rsidR="00FA70D4" w14:paraId="12818C08" w14:textId="77777777" w:rsidTr="00EB0550">
        <w:trPr>
          <w:trHeight w:val="560"/>
        </w:trPr>
        <w:tc>
          <w:tcPr>
            <w:tcW w:w="0" w:type="auto"/>
            <w:vMerge/>
            <w:tcBorders>
              <w:top w:val="nil"/>
              <w:left w:val="single" w:sz="8" w:space="0" w:color="auto"/>
              <w:bottom w:val="single" w:sz="8" w:space="0" w:color="000000"/>
              <w:right w:val="single" w:sz="8" w:space="0" w:color="auto"/>
            </w:tcBorders>
            <w:vAlign w:val="center"/>
          </w:tcPr>
          <w:p w14:paraId="6899EFD7" w14:textId="77777777" w:rsidR="00FA70D4" w:rsidRDefault="00FA70D4" w:rsidP="00EB0550">
            <w:pPr>
              <w:widowControl/>
              <w:jc w:val="center"/>
              <w:rPr>
                <w:rFonts w:ascii="宋体" w:hAnsi="宋体" w:cs="宋体"/>
                <w:b/>
                <w:bCs/>
                <w:kern w:val="0"/>
                <w:szCs w:val="21"/>
              </w:rPr>
            </w:pPr>
          </w:p>
        </w:tc>
        <w:tc>
          <w:tcPr>
            <w:tcW w:w="0" w:type="auto"/>
            <w:vMerge/>
            <w:tcBorders>
              <w:top w:val="nil"/>
              <w:left w:val="single" w:sz="8" w:space="0" w:color="auto"/>
              <w:bottom w:val="single" w:sz="8" w:space="0" w:color="000000"/>
              <w:right w:val="single" w:sz="8" w:space="0" w:color="auto"/>
            </w:tcBorders>
            <w:vAlign w:val="center"/>
          </w:tcPr>
          <w:p w14:paraId="74930A42" w14:textId="77777777" w:rsidR="00FA70D4" w:rsidRDefault="00FA70D4" w:rsidP="00EB0550">
            <w:pPr>
              <w:widowControl/>
              <w:jc w:val="center"/>
              <w:rPr>
                <w:rFonts w:ascii="宋体" w:hAnsi="宋体" w:cs="宋体"/>
                <w:kern w:val="0"/>
                <w:szCs w:val="21"/>
              </w:rPr>
            </w:pPr>
          </w:p>
        </w:tc>
        <w:tc>
          <w:tcPr>
            <w:tcW w:w="0" w:type="auto"/>
            <w:tcBorders>
              <w:top w:val="nil"/>
              <w:left w:val="nil"/>
              <w:bottom w:val="nil"/>
              <w:right w:val="single" w:sz="8" w:space="0" w:color="auto"/>
            </w:tcBorders>
            <w:shd w:val="clear" w:color="auto" w:fill="auto"/>
            <w:vAlign w:val="center"/>
          </w:tcPr>
          <w:p w14:paraId="47FD692E" w14:textId="77777777" w:rsidR="00FA70D4" w:rsidRDefault="00FA70D4" w:rsidP="00EB0550">
            <w:pPr>
              <w:widowControl/>
              <w:rPr>
                <w:rFonts w:ascii="宋体" w:hAnsi="宋体" w:cs="宋体"/>
                <w:kern w:val="0"/>
                <w:szCs w:val="21"/>
              </w:rPr>
            </w:pPr>
            <w:r>
              <w:rPr>
                <w:rFonts w:ascii="宋体" w:hAnsi="宋体" w:cs="宋体" w:hint="eastAsia"/>
                <w:kern w:val="0"/>
                <w:szCs w:val="21"/>
              </w:rPr>
              <w:t>3、冷轧钢板结构，标准19英寸机柜安装，整体钢板厚1.2mm；</w:t>
            </w:r>
          </w:p>
        </w:tc>
        <w:tc>
          <w:tcPr>
            <w:tcW w:w="0" w:type="auto"/>
            <w:vMerge/>
            <w:tcBorders>
              <w:top w:val="nil"/>
              <w:left w:val="single" w:sz="8" w:space="0" w:color="auto"/>
              <w:bottom w:val="single" w:sz="8" w:space="0" w:color="000000"/>
              <w:right w:val="single" w:sz="8" w:space="0" w:color="auto"/>
            </w:tcBorders>
            <w:vAlign w:val="center"/>
          </w:tcPr>
          <w:p w14:paraId="5FB8F66E" w14:textId="77777777" w:rsidR="00FA70D4" w:rsidRDefault="00FA70D4" w:rsidP="00EB0550">
            <w:pPr>
              <w:widowControl/>
              <w:jc w:val="left"/>
              <w:rPr>
                <w:rFonts w:ascii="宋体" w:hAnsi="宋体" w:cs="宋体"/>
                <w:kern w:val="0"/>
                <w:szCs w:val="21"/>
              </w:rPr>
            </w:pPr>
          </w:p>
        </w:tc>
        <w:tc>
          <w:tcPr>
            <w:tcW w:w="0" w:type="auto"/>
            <w:vMerge/>
            <w:tcBorders>
              <w:top w:val="nil"/>
              <w:left w:val="single" w:sz="8" w:space="0" w:color="auto"/>
              <w:bottom w:val="single" w:sz="8" w:space="0" w:color="000000"/>
              <w:right w:val="single" w:sz="8" w:space="0" w:color="auto"/>
            </w:tcBorders>
            <w:vAlign w:val="center"/>
          </w:tcPr>
          <w:p w14:paraId="55D2C94E" w14:textId="77777777" w:rsidR="00FA70D4" w:rsidRDefault="00FA70D4" w:rsidP="00EB0550">
            <w:pPr>
              <w:widowControl/>
              <w:jc w:val="left"/>
              <w:rPr>
                <w:rFonts w:ascii="宋体" w:hAnsi="宋体" w:cs="宋体"/>
                <w:kern w:val="0"/>
                <w:szCs w:val="21"/>
              </w:rPr>
            </w:pPr>
          </w:p>
        </w:tc>
      </w:tr>
      <w:tr w:rsidR="00FA70D4" w14:paraId="4BCAED19" w14:textId="77777777" w:rsidTr="00EB0550">
        <w:trPr>
          <w:trHeight w:val="570"/>
        </w:trPr>
        <w:tc>
          <w:tcPr>
            <w:tcW w:w="0" w:type="auto"/>
            <w:vMerge/>
            <w:tcBorders>
              <w:top w:val="nil"/>
              <w:left w:val="single" w:sz="8" w:space="0" w:color="auto"/>
              <w:bottom w:val="single" w:sz="8" w:space="0" w:color="000000"/>
              <w:right w:val="single" w:sz="8" w:space="0" w:color="auto"/>
            </w:tcBorders>
            <w:vAlign w:val="center"/>
          </w:tcPr>
          <w:p w14:paraId="0EE5C874" w14:textId="77777777" w:rsidR="00FA70D4" w:rsidRDefault="00FA70D4" w:rsidP="00EB0550">
            <w:pPr>
              <w:widowControl/>
              <w:jc w:val="center"/>
              <w:rPr>
                <w:rFonts w:ascii="宋体" w:hAnsi="宋体" w:cs="宋体"/>
                <w:b/>
                <w:bCs/>
                <w:kern w:val="0"/>
                <w:szCs w:val="21"/>
              </w:rPr>
            </w:pPr>
          </w:p>
        </w:tc>
        <w:tc>
          <w:tcPr>
            <w:tcW w:w="0" w:type="auto"/>
            <w:vMerge/>
            <w:tcBorders>
              <w:top w:val="nil"/>
              <w:left w:val="single" w:sz="8" w:space="0" w:color="auto"/>
              <w:bottom w:val="single" w:sz="8" w:space="0" w:color="000000"/>
              <w:right w:val="single" w:sz="8" w:space="0" w:color="auto"/>
            </w:tcBorders>
            <w:vAlign w:val="center"/>
          </w:tcPr>
          <w:p w14:paraId="2047D0CD" w14:textId="77777777" w:rsidR="00FA70D4" w:rsidRDefault="00FA70D4" w:rsidP="00EB0550">
            <w:pPr>
              <w:widowControl/>
              <w:jc w:val="center"/>
              <w:rPr>
                <w:rFonts w:ascii="宋体" w:hAnsi="宋体" w:cs="宋体"/>
                <w:kern w:val="0"/>
                <w:szCs w:val="21"/>
              </w:rPr>
            </w:pPr>
          </w:p>
        </w:tc>
        <w:tc>
          <w:tcPr>
            <w:tcW w:w="0" w:type="auto"/>
            <w:tcBorders>
              <w:top w:val="nil"/>
              <w:left w:val="nil"/>
              <w:bottom w:val="single" w:sz="8" w:space="0" w:color="auto"/>
              <w:right w:val="single" w:sz="8" w:space="0" w:color="auto"/>
            </w:tcBorders>
            <w:shd w:val="clear" w:color="auto" w:fill="auto"/>
            <w:vAlign w:val="center"/>
          </w:tcPr>
          <w:p w14:paraId="7E2206F6" w14:textId="77777777" w:rsidR="00FA70D4" w:rsidRDefault="00FA70D4" w:rsidP="00EB0550">
            <w:pPr>
              <w:widowControl/>
              <w:rPr>
                <w:rFonts w:ascii="宋体" w:hAnsi="宋体" w:cs="宋体"/>
                <w:kern w:val="0"/>
                <w:szCs w:val="21"/>
              </w:rPr>
            </w:pPr>
            <w:r>
              <w:rPr>
                <w:rFonts w:ascii="宋体" w:hAnsi="宋体" w:cs="宋体" w:hint="eastAsia"/>
                <w:kern w:val="0"/>
                <w:szCs w:val="21"/>
              </w:rPr>
              <w:t>4、插座可重复插拔次数≥750次，技术簧片镀金≥50µm；</w:t>
            </w:r>
          </w:p>
        </w:tc>
        <w:tc>
          <w:tcPr>
            <w:tcW w:w="0" w:type="auto"/>
            <w:vMerge/>
            <w:tcBorders>
              <w:top w:val="nil"/>
              <w:left w:val="single" w:sz="8" w:space="0" w:color="auto"/>
              <w:bottom w:val="single" w:sz="8" w:space="0" w:color="000000"/>
              <w:right w:val="single" w:sz="8" w:space="0" w:color="auto"/>
            </w:tcBorders>
            <w:vAlign w:val="center"/>
          </w:tcPr>
          <w:p w14:paraId="7A71F7EF" w14:textId="77777777" w:rsidR="00FA70D4" w:rsidRDefault="00FA70D4" w:rsidP="00EB0550">
            <w:pPr>
              <w:widowControl/>
              <w:jc w:val="left"/>
              <w:rPr>
                <w:rFonts w:ascii="宋体" w:hAnsi="宋体" w:cs="宋体"/>
                <w:kern w:val="0"/>
                <w:szCs w:val="21"/>
              </w:rPr>
            </w:pPr>
          </w:p>
        </w:tc>
        <w:tc>
          <w:tcPr>
            <w:tcW w:w="0" w:type="auto"/>
            <w:vMerge/>
            <w:tcBorders>
              <w:top w:val="nil"/>
              <w:left w:val="single" w:sz="8" w:space="0" w:color="auto"/>
              <w:bottom w:val="single" w:sz="8" w:space="0" w:color="000000"/>
              <w:right w:val="single" w:sz="8" w:space="0" w:color="auto"/>
            </w:tcBorders>
            <w:vAlign w:val="center"/>
          </w:tcPr>
          <w:p w14:paraId="014193AC" w14:textId="77777777" w:rsidR="00FA70D4" w:rsidRDefault="00FA70D4" w:rsidP="00EB0550">
            <w:pPr>
              <w:widowControl/>
              <w:jc w:val="left"/>
              <w:rPr>
                <w:rFonts w:ascii="宋体" w:hAnsi="宋体" w:cs="宋体"/>
                <w:kern w:val="0"/>
                <w:szCs w:val="21"/>
              </w:rPr>
            </w:pPr>
          </w:p>
        </w:tc>
      </w:tr>
      <w:tr w:rsidR="00FA70D4" w14:paraId="2A7B30C0" w14:textId="77777777" w:rsidTr="00EB0550">
        <w:trPr>
          <w:trHeight w:val="280"/>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42F6BA17" w14:textId="77777777" w:rsidR="00FA70D4" w:rsidRDefault="00FA70D4" w:rsidP="00EB0550">
            <w:pPr>
              <w:widowControl/>
              <w:jc w:val="center"/>
              <w:rPr>
                <w:rFonts w:ascii="宋体" w:hAnsi="宋体" w:cs="宋体"/>
                <w:b/>
                <w:bCs/>
                <w:kern w:val="0"/>
                <w:szCs w:val="21"/>
              </w:rPr>
            </w:pPr>
            <w:r>
              <w:rPr>
                <w:rFonts w:ascii="宋体" w:hAnsi="宋体" w:cs="宋体" w:hint="eastAsia"/>
                <w:b/>
                <w:bCs/>
                <w:kern w:val="0"/>
                <w:szCs w:val="21"/>
              </w:rPr>
              <w:t>12</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tcPr>
          <w:p w14:paraId="0E4DD9C7"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24口理线架</w:t>
            </w:r>
          </w:p>
        </w:tc>
        <w:tc>
          <w:tcPr>
            <w:tcW w:w="0" w:type="auto"/>
            <w:tcBorders>
              <w:top w:val="nil"/>
              <w:left w:val="nil"/>
              <w:bottom w:val="nil"/>
              <w:right w:val="single" w:sz="8" w:space="0" w:color="auto"/>
            </w:tcBorders>
            <w:shd w:val="clear" w:color="auto" w:fill="auto"/>
            <w:vAlign w:val="center"/>
          </w:tcPr>
          <w:p w14:paraId="5BA85D77" w14:textId="77777777" w:rsidR="00FA70D4" w:rsidRDefault="00FA70D4" w:rsidP="00EB0550">
            <w:pPr>
              <w:widowControl/>
              <w:rPr>
                <w:rFonts w:ascii="宋体" w:hAnsi="宋体" w:cs="宋体"/>
                <w:kern w:val="0"/>
                <w:szCs w:val="21"/>
              </w:rPr>
            </w:pPr>
            <w:r>
              <w:rPr>
                <w:rFonts w:ascii="宋体" w:hAnsi="宋体" w:cs="宋体" w:hint="eastAsia"/>
                <w:kern w:val="0"/>
                <w:szCs w:val="21"/>
              </w:rPr>
              <w:t>1、1U高度，支持标准机柜安装；</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65168495"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30</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2BE9269D" w14:textId="77777777" w:rsidR="00FA70D4" w:rsidRDefault="00FA70D4" w:rsidP="00EB0550">
            <w:pPr>
              <w:widowControl/>
              <w:jc w:val="center"/>
              <w:rPr>
                <w:rFonts w:ascii="宋体" w:hAnsi="宋体" w:cs="宋体"/>
                <w:kern w:val="0"/>
                <w:szCs w:val="21"/>
              </w:rPr>
            </w:pPr>
            <w:proofErr w:type="gramStart"/>
            <w:r>
              <w:rPr>
                <w:rFonts w:ascii="宋体" w:hAnsi="宋体" w:cs="宋体" w:hint="eastAsia"/>
                <w:kern w:val="0"/>
                <w:szCs w:val="21"/>
              </w:rPr>
              <w:t>个</w:t>
            </w:r>
            <w:proofErr w:type="gramEnd"/>
          </w:p>
        </w:tc>
      </w:tr>
      <w:tr w:rsidR="00FA70D4" w14:paraId="47575FFB" w14:textId="77777777" w:rsidTr="00EB0550">
        <w:trPr>
          <w:trHeight w:val="290"/>
        </w:trPr>
        <w:tc>
          <w:tcPr>
            <w:tcW w:w="0" w:type="auto"/>
            <w:vMerge/>
            <w:tcBorders>
              <w:top w:val="nil"/>
              <w:left w:val="single" w:sz="8" w:space="0" w:color="auto"/>
              <w:bottom w:val="single" w:sz="8" w:space="0" w:color="000000"/>
              <w:right w:val="single" w:sz="8" w:space="0" w:color="auto"/>
            </w:tcBorders>
            <w:vAlign w:val="center"/>
          </w:tcPr>
          <w:p w14:paraId="5309F5D0" w14:textId="77777777" w:rsidR="00FA70D4" w:rsidRDefault="00FA70D4" w:rsidP="00EB0550">
            <w:pPr>
              <w:widowControl/>
              <w:jc w:val="center"/>
              <w:rPr>
                <w:rFonts w:ascii="宋体" w:hAnsi="宋体" w:cs="宋体"/>
                <w:b/>
                <w:bCs/>
                <w:kern w:val="0"/>
                <w:szCs w:val="21"/>
              </w:rPr>
            </w:pPr>
          </w:p>
        </w:tc>
        <w:tc>
          <w:tcPr>
            <w:tcW w:w="0" w:type="auto"/>
            <w:vMerge/>
            <w:tcBorders>
              <w:top w:val="nil"/>
              <w:left w:val="single" w:sz="8" w:space="0" w:color="auto"/>
              <w:bottom w:val="single" w:sz="8" w:space="0" w:color="000000"/>
              <w:right w:val="single" w:sz="8" w:space="0" w:color="auto"/>
            </w:tcBorders>
            <w:vAlign w:val="center"/>
          </w:tcPr>
          <w:p w14:paraId="40281204" w14:textId="77777777" w:rsidR="00FA70D4" w:rsidRDefault="00FA70D4" w:rsidP="00EB0550">
            <w:pPr>
              <w:widowControl/>
              <w:jc w:val="center"/>
              <w:rPr>
                <w:rFonts w:ascii="宋体" w:hAnsi="宋体" w:cs="宋体"/>
                <w:kern w:val="0"/>
                <w:szCs w:val="21"/>
              </w:rPr>
            </w:pPr>
          </w:p>
        </w:tc>
        <w:tc>
          <w:tcPr>
            <w:tcW w:w="0" w:type="auto"/>
            <w:tcBorders>
              <w:top w:val="nil"/>
              <w:left w:val="nil"/>
              <w:bottom w:val="single" w:sz="8" w:space="0" w:color="auto"/>
              <w:right w:val="single" w:sz="8" w:space="0" w:color="auto"/>
            </w:tcBorders>
            <w:shd w:val="clear" w:color="auto" w:fill="auto"/>
            <w:vAlign w:val="center"/>
          </w:tcPr>
          <w:p w14:paraId="5C47FB0B" w14:textId="77777777" w:rsidR="00FA70D4" w:rsidRDefault="00FA70D4" w:rsidP="00EB0550">
            <w:pPr>
              <w:widowControl/>
              <w:rPr>
                <w:rFonts w:ascii="宋体" w:hAnsi="宋体" w:cs="宋体"/>
                <w:kern w:val="0"/>
                <w:szCs w:val="21"/>
              </w:rPr>
            </w:pPr>
            <w:r>
              <w:rPr>
                <w:rFonts w:ascii="宋体" w:hAnsi="宋体" w:cs="宋体" w:hint="eastAsia"/>
                <w:kern w:val="0"/>
                <w:szCs w:val="21"/>
              </w:rPr>
              <w:t>2、可以上下翻盖，可拆卸，轻巧灵活；</w:t>
            </w:r>
          </w:p>
        </w:tc>
        <w:tc>
          <w:tcPr>
            <w:tcW w:w="0" w:type="auto"/>
            <w:vMerge/>
            <w:tcBorders>
              <w:top w:val="nil"/>
              <w:left w:val="single" w:sz="8" w:space="0" w:color="auto"/>
              <w:bottom w:val="single" w:sz="8" w:space="0" w:color="000000"/>
              <w:right w:val="single" w:sz="8" w:space="0" w:color="auto"/>
            </w:tcBorders>
            <w:vAlign w:val="center"/>
          </w:tcPr>
          <w:p w14:paraId="5076BBCC" w14:textId="77777777" w:rsidR="00FA70D4" w:rsidRDefault="00FA70D4" w:rsidP="00EB0550">
            <w:pPr>
              <w:widowControl/>
              <w:jc w:val="left"/>
              <w:rPr>
                <w:rFonts w:ascii="宋体" w:hAnsi="宋体" w:cs="宋体"/>
                <w:kern w:val="0"/>
                <w:szCs w:val="21"/>
              </w:rPr>
            </w:pPr>
          </w:p>
        </w:tc>
        <w:tc>
          <w:tcPr>
            <w:tcW w:w="0" w:type="auto"/>
            <w:vMerge/>
            <w:tcBorders>
              <w:top w:val="nil"/>
              <w:left w:val="single" w:sz="8" w:space="0" w:color="auto"/>
              <w:bottom w:val="single" w:sz="8" w:space="0" w:color="000000"/>
              <w:right w:val="single" w:sz="8" w:space="0" w:color="auto"/>
            </w:tcBorders>
            <w:vAlign w:val="center"/>
          </w:tcPr>
          <w:p w14:paraId="760F630A" w14:textId="77777777" w:rsidR="00FA70D4" w:rsidRDefault="00FA70D4" w:rsidP="00EB0550">
            <w:pPr>
              <w:widowControl/>
              <w:jc w:val="left"/>
              <w:rPr>
                <w:rFonts w:ascii="宋体" w:hAnsi="宋体" w:cs="宋体"/>
                <w:kern w:val="0"/>
                <w:szCs w:val="21"/>
              </w:rPr>
            </w:pPr>
          </w:p>
        </w:tc>
      </w:tr>
      <w:tr w:rsidR="00FA70D4" w14:paraId="6CCB79FE" w14:textId="77777777" w:rsidTr="00EB0550">
        <w:trPr>
          <w:trHeight w:val="840"/>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7E0A0901" w14:textId="77777777" w:rsidR="00FA70D4" w:rsidRDefault="00FA70D4" w:rsidP="00EB0550">
            <w:pPr>
              <w:widowControl/>
              <w:jc w:val="center"/>
              <w:rPr>
                <w:rFonts w:ascii="宋体" w:hAnsi="宋体" w:cs="宋体"/>
                <w:b/>
                <w:bCs/>
                <w:kern w:val="0"/>
                <w:szCs w:val="21"/>
              </w:rPr>
            </w:pPr>
            <w:r>
              <w:rPr>
                <w:rFonts w:ascii="宋体" w:hAnsi="宋体" w:cs="宋体" w:hint="eastAsia"/>
                <w:b/>
                <w:bCs/>
                <w:kern w:val="0"/>
                <w:szCs w:val="21"/>
              </w:rPr>
              <w:t>13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tcPr>
          <w:p w14:paraId="62086FFC"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六类跳线</w:t>
            </w:r>
          </w:p>
        </w:tc>
        <w:tc>
          <w:tcPr>
            <w:tcW w:w="0" w:type="auto"/>
            <w:tcBorders>
              <w:top w:val="nil"/>
              <w:left w:val="nil"/>
              <w:bottom w:val="nil"/>
              <w:right w:val="single" w:sz="8" w:space="0" w:color="auto"/>
            </w:tcBorders>
            <w:shd w:val="clear" w:color="auto" w:fill="auto"/>
            <w:vAlign w:val="center"/>
          </w:tcPr>
          <w:p w14:paraId="78BD03DD" w14:textId="77777777" w:rsidR="00FA70D4" w:rsidRDefault="00FA70D4" w:rsidP="00EB0550">
            <w:pPr>
              <w:widowControl/>
              <w:rPr>
                <w:rFonts w:ascii="宋体" w:hAnsi="宋体" w:cs="宋体"/>
                <w:kern w:val="0"/>
                <w:szCs w:val="21"/>
              </w:rPr>
            </w:pPr>
            <w:r>
              <w:rPr>
                <w:rFonts w:ascii="宋体" w:hAnsi="宋体" w:cs="宋体" w:hint="eastAsia"/>
                <w:kern w:val="0"/>
                <w:szCs w:val="21"/>
              </w:rPr>
              <w:t>1.规格：6类带宽250MHz，渐变型受力原理</w:t>
            </w:r>
            <w:proofErr w:type="gramStart"/>
            <w:r>
              <w:rPr>
                <w:rFonts w:ascii="宋体" w:hAnsi="宋体" w:cs="宋体" w:hint="eastAsia"/>
                <w:kern w:val="0"/>
                <w:szCs w:val="21"/>
              </w:rPr>
              <w:t>的灌胶护套</w:t>
            </w:r>
            <w:proofErr w:type="gramEnd"/>
            <w:r>
              <w:rPr>
                <w:rFonts w:ascii="宋体" w:hAnsi="宋体" w:cs="宋体" w:hint="eastAsia"/>
                <w:kern w:val="0"/>
                <w:szCs w:val="21"/>
              </w:rPr>
              <w:t>，防滑抗拉，保证一定的弯曲半径，水晶头簧片表面镀金50μ。</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064A3604"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320</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6806ED53"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根</w:t>
            </w:r>
          </w:p>
        </w:tc>
      </w:tr>
      <w:tr w:rsidR="00FA70D4" w14:paraId="029759D7" w14:textId="77777777" w:rsidTr="00EB0550">
        <w:trPr>
          <w:trHeight w:val="560"/>
        </w:trPr>
        <w:tc>
          <w:tcPr>
            <w:tcW w:w="0" w:type="auto"/>
            <w:vMerge/>
            <w:tcBorders>
              <w:top w:val="nil"/>
              <w:left w:val="single" w:sz="8" w:space="0" w:color="auto"/>
              <w:bottom w:val="single" w:sz="8" w:space="0" w:color="000000"/>
              <w:right w:val="single" w:sz="8" w:space="0" w:color="auto"/>
            </w:tcBorders>
            <w:vAlign w:val="center"/>
          </w:tcPr>
          <w:p w14:paraId="5513F43E" w14:textId="77777777" w:rsidR="00FA70D4" w:rsidRDefault="00FA70D4" w:rsidP="00EB0550">
            <w:pPr>
              <w:widowControl/>
              <w:jc w:val="center"/>
              <w:rPr>
                <w:rFonts w:ascii="宋体" w:hAnsi="宋体" w:cs="宋体"/>
                <w:b/>
                <w:bCs/>
                <w:kern w:val="0"/>
                <w:szCs w:val="21"/>
              </w:rPr>
            </w:pPr>
          </w:p>
        </w:tc>
        <w:tc>
          <w:tcPr>
            <w:tcW w:w="0" w:type="auto"/>
            <w:vMerge/>
            <w:tcBorders>
              <w:top w:val="nil"/>
              <w:left w:val="single" w:sz="8" w:space="0" w:color="auto"/>
              <w:bottom w:val="single" w:sz="8" w:space="0" w:color="000000"/>
              <w:right w:val="single" w:sz="8" w:space="0" w:color="auto"/>
            </w:tcBorders>
            <w:vAlign w:val="center"/>
          </w:tcPr>
          <w:p w14:paraId="798DC8CF" w14:textId="77777777" w:rsidR="00FA70D4" w:rsidRDefault="00FA70D4" w:rsidP="00EB0550">
            <w:pPr>
              <w:widowControl/>
              <w:jc w:val="center"/>
              <w:rPr>
                <w:rFonts w:ascii="宋体" w:hAnsi="宋体" w:cs="宋体"/>
                <w:kern w:val="0"/>
                <w:szCs w:val="21"/>
              </w:rPr>
            </w:pPr>
          </w:p>
        </w:tc>
        <w:tc>
          <w:tcPr>
            <w:tcW w:w="0" w:type="auto"/>
            <w:tcBorders>
              <w:top w:val="nil"/>
              <w:left w:val="nil"/>
              <w:bottom w:val="nil"/>
              <w:right w:val="single" w:sz="8" w:space="0" w:color="auto"/>
            </w:tcBorders>
            <w:shd w:val="clear" w:color="auto" w:fill="auto"/>
            <w:vAlign w:val="center"/>
          </w:tcPr>
          <w:p w14:paraId="4F5DA8AE" w14:textId="77777777" w:rsidR="00FA70D4" w:rsidRDefault="00FA70D4" w:rsidP="00EB0550">
            <w:pPr>
              <w:widowControl/>
              <w:rPr>
                <w:rFonts w:ascii="宋体" w:hAnsi="宋体" w:cs="宋体"/>
                <w:kern w:val="0"/>
                <w:szCs w:val="21"/>
              </w:rPr>
            </w:pPr>
            <w:r>
              <w:rPr>
                <w:rFonts w:ascii="宋体" w:hAnsi="宋体" w:cs="宋体" w:hint="eastAsia"/>
                <w:kern w:val="0"/>
                <w:szCs w:val="21"/>
              </w:rPr>
              <w:t>2.长度：1/2/3/5米可选，包装方式：1根/1袋（PE彩袋）</w:t>
            </w:r>
          </w:p>
        </w:tc>
        <w:tc>
          <w:tcPr>
            <w:tcW w:w="0" w:type="auto"/>
            <w:vMerge/>
            <w:tcBorders>
              <w:top w:val="nil"/>
              <w:left w:val="single" w:sz="8" w:space="0" w:color="auto"/>
              <w:bottom w:val="single" w:sz="8" w:space="0" w:color="000000"/>
              <w:right w:val="single" w:sz="8" w:space="0" w:color="auto"/>
            </w:tcBorders>
            <w:vAlign w:val="center"/>
          </w:tcPr>
          <w:p w14:paraId="571D023C" w14:textId="77777777" w:rsidR="00FA70D4" w:rsidRDefault="00FA70D4" w:rsidP="00EB0550">
            <w:pPr>
              <w:widowControl/>
              <w:jc w:val="left"/>
              <w:rPr>
                <w:rFonts w:ascii="宋体" w:hAnsi="宋体" w:cs="宋体"/>
                <w:kern w:val="0"/>
                <w:szCs w:val="21"/>
              </w:rPr>
            </w:pPr>
          </w:p>
        </w:tc>
        <w:tc>
          <w:tcPr>
            <w:tcW w:w="0" w:type="auto"/>
            <w:vMerge/>
            <w:tcBorders>
              <w:top w:val="nil"/>
              <w:left w:val="single" w:sz="8" w:space="0" w:color="auto"/>
              <w:bottom w:val="single" w:sz="8" w:space="0" w:color="000000"/>
              <w:right w:val="single" w:sz="8" w:space="0" w:color="auto"/>
            </w:tcBorders>
            <w:vAlign w:val="center"/>
          </w:tcPr>
          <w:p w14:paraId="0EEBAEA3" w14:textId="77777777" w:rsidR="00FA70D4" w:rsidRDefault="00FA70D4" w:rsidP="00EB0550">
            <w:pPr>
              <w:widowControl/>
              <w:jc w:val="left"/>
              <w:rPr>
                <w:rFonts w:ascii="宋体" w:hAnsi="宋体" w:cs="宋体"/>
                <w:kern w:val="0"/>
                <w:szCs w:val="21"/>
              </w:rPr>
            </w:pPr>
          </w:p>
        </w:tc>
      </w:tr>
      <w:tr w:rsidR="00FA70D4" w14:paraId="2527128A" w14:textId="77777777" w:rsidTr="00EB0550">
        <w:trPr>
          <w:trHeight w:val="290"/>
        </w:trPr>
        <w:tc>
          <w:tcPr>
            <w:tcW w:w="0" w:type="auto"/>
            <w:vMerge/>
            <w:tcBorders>
              <w:top w:val="nil"/>
              <w:left w:val="single" w:sz="8" w:space="0" w:color="auto"/>
              <w:bottom w:val="single" w:sz="8" w:space="0" w:color="000000"/>
              <w:right w:val="single" w:sz="8" w:space="0" w:color="auto"/>
            </w:tcBorders>
            <w:vAlign w:val="center"/>
          </w:tcPr>
          <w:p w14:paraId="035E508C" w14:textId="77777777" w:rsidR="00FA70D4" w:rsidRDefault="00FA70D4" w:rsidP="00EB0550">
            <w:pPr>
              <w:widowControl/>
              <w:jc w:val="center"/>
              <w:rPr>
                <w:rFonts w:ascii="宋体" w:hAnsi="宋体" w:cs="宋体"/>
                <w:b/>
                <w:bCs/>
                <w:kern w:val="0"/>
                <w:szCs w:val="21"/>
              </w:rPr>
            </w:pPr>
          </w:p>
        </w:tc>
        <w:tc>
          <w:tcPr>
            <w:tcW w:w="0" w:type="auto"/>
            <w:vMerge/>
            <w:tcBorders>
              <w:top w:val="nil"/>
              <w:left w:val="single" w:sz="8" w:space="0" w:color="auto"/>
              <w:bottom w:val="single" w:sz="8" w:space="0" w:color="000000"/>
              <w:right w:val="single" w:sz="8" w:space="0" w:color="auto"/>
            </w:tcBorders>
            <w:vAlign w:val="center"/>
          </w:tcPr>
          <w:p w14:paraId="5444AA41" w14:textId="77777777" w:rsidR="00FA70D4" w:rsidRDefault="00FA70D4" w:rsidP="00EB0550">
            <w:pPr>
              <w:widowControl/>
              <w:jc w:val="center"/>
              <w:rPr>
                <w:rFonts w:ascii="宋体" w:hAnsi="宋体" w:cs="宋体"/>
                <w:kern w:val="0"/>
                <w:szCs w:val="21"/>
              </w:rPr>
            </w:pPr>
          </w:p>
        </w:tc>
        <w:tc>
          <w:tcPr>
            <w:tcW w:w="0" w:type="auto"/>
            <w:tcBorders>
              <w:top w:val="nil"/>
              <w:left w:val="nil"/>
              <w:bottom w:val="single" w:sz="8" w:space="0" w:color="auto"/>
              <w:right w:val="single" w:sz="8" w:space="0" w:color="auto"/>
            </w:tcBorders>
            <w:shd w:val="clear" w:color="auto" w:fill="auto"/>
            <w:vAlign w:val="center"/>
          </w:tcPr>
          <w:p w14:paraId="69447491" w14:textId="77777777" w:rsidR="00FA70D4" w:rsidRDefault="00FA70D4" w:rsidP="00EB0550">
            <w:pPr>
              <w:widowControl/>
              <w:rPr>
                <w:rFonts w:ascii="宋体" w:hAnsi="宋体" w:cs="宋体"/>
                <w:kern w:val="0"/>
                <w:szCs w:val="21"/>
              </w:rPr>
            </w:pPr>
            <w:r>
              <w:rPr>
                <w:rFonts w:ascii="宋体" w:hAnsi="宋体" w:cs="宋体" w:hint="eastAsia"/>
                <w:kern w:val="0"/>
                <w:szCs w:val="21"/>
              </w:rPr>
              <w:t>3.拔插次数：≥1000次</w:t>
            </w:r>
          </w:p>
        </w:tc>
        <w:tc>
          <w:tcPr>
            <w:tcW w:w="0" w:type="auto"/>
            <w:vMerge/>
            <w:tcBorders>
              <w:top w:val="nil"/>
              <w:left w:val="single" w:sz="8" w:space="0" w:color="auto"/>
              <w:bottom w:val="single" w:sz="8" w:space="0" w:color="000000"/>
              <w:right w:val="single" w:sz="8" w:space="0" w:color="auto"/>
            </w:tcBorders>
            <w:vAlign w:val="center"/>
          </w:tcPr>
          <w:p w14:paraId="0238BDFD" w14:textId="77777777" w:rsidR="00FA70D4" w:rsidRDefault="00FA70D4" w:rsidP="00EB0550">
            <w:pPr>
              <w:widowControl/>
              <w:jc w:val="left"/>
              <w:rPr>
                <w:rFonts w:ascii="宋体" w:hAnsi="宋体" w:cs="宋体"/>
                <w:kern w:val="0"/>
                <w:szCs w:val="21"/>
              </w:rPr>
            </w:pPr>
          </w:p>
        </w:tc>
        <w:tc>
          <w:tcPr>
            <w:tcW w:w="0" w:type="auto"/>
            <w:vMerge/>
            <w:tcBorders>
              <w:top w:val="nil"/>
              <w:left w:val="single" w:sz="8" w:space="0" w:color="auto"/>
              <w:bottom w:val="single" w:sz="8" w:space="0" w:color="000000"/>
              <w:right w:val="single" w:sz="8" w:space="0" w:color="auto"/>
            </w:tcBorders>
            <w:vAlign w:val="center"/>
          </w:tcPr>
          <w:p w14:paraId="55DD482F" w14:textId="77777777" w:rsidR="00FA70D4" w:rsidRDefault="00FA70D4" w:rsidP="00EB0550">
            <w:pPr>
              <w:widowControl/>
              <w:jc w:val="left"/>
              <w:rPr>
                <w:rFonts w:ascii="宋体" w:hAnsi="宋体" w:cs="宋体"/>
                <w:kern w:val="0"/>
                <w:szCs w:val="21"/>
              </w:rPr>
            </w:pPr>
          </w:p>
        </w:tc>
      </w:tr>
      <w:tr w:rsidR="00FA70D4" w14:paraId="1669F2F6" w14:textId="77777777" w:rsidTr="00EB0550">
        <w:trPr>
          <w:trHeight w:val="280"/>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66FEEBFB" w14:textId="77777777" w:rsidR="00FA70D4" w:rsidRDefault="00FA70D4" w:rsidP="00EB0550">
            <w:pPr>
              <w:widowControl/>
              <w:jc w:val="center"/>
              <w:rPr>
                <w:rFonts w:ascii="宋体" w:hAnsi="宋体" w:cs="宋体"/>
                <w:b/>
                <w:bCs/>
                <w:kern w:val="0"/>
                <w:szCs w:val="21"/>
              </w:rPr>
            </w:pPr>
            <w:r>
              <w:rPr>
                <w:rFonts w:ascii="宋体" w:hAnsi="宋体" w:cs="宋体" w:hint="eastAsia"/>
                <w:b/>
                <w:bCs/>
                <w:kern w:val="0"/>
                <w:szCs w:val="21"/>
              </w:rPr>
              <w:t>14</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tcPr>
          <w:p w14:paraId="5CAFF0B2"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12芯室内单模光缆</w:t>
            </w:r>
          </w:p>
        </w:tc>
        <w:tc>
          <w:tcPr>
            <w:tcW w:w="0" w:type="auto"/>
            <w:tcBorders>
              <w:top w:val="nil"/>
              <w:left w:val="nil"/>
              <w:bottom w:val="nil"/>
              <w:right w:val="single" w:sz="8" w:space="0" w:color="auto"/>
            </w:tcBorders>
            <w:shd w:val="clear" w:color="auto" w:fill="auto"/>
            <w:vAlign w:val="center"/>
          </w:tcPr>
          <w:p w14:paraId="64B1C7CF" w14:textId="77777777" w:rsidR="00FA70D4" w:rsidRDefault="00FA70D4" w:rsidP="00EB0550">
            <w:pPr>
              <w:widowControl/>
              <w:rPr>
                <w:rFonts w:ascii="宋体" w:hAnsi="宋体" w:cs="宋体"/>
                <w:kern w:val="0"/>
                <w:szCs w:val="21"/>
              </w:rPr>
            </w:pPr>
            <w:r>
              <w:rPr>
                <w:rFonts w:ascii="宋体" w:hAnsi="宋体" w:cs="宋体" w:hint="eastAsia"/>
                <w:kern w:val="0"/>
                <w:szCs w:val="21"/>
              </w:rPr>
              <w:t>1、 规格：9/125，室内单模光缆；</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134B46AA"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700</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49E2A1E7"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米</w:t>
            </w:r>
          </w:p>
        </w:tc>
      </w:tr>
      <w:tr w:rsidR="00FA70D4" w14:paraId="2D2DDBB0" w14:textId="77777777" w:rsidTr="00EB0550">
        <w:trPr>
          <w:trHeight w:val="280"/>
        </w:trPr>
        <w:tc>
          <w:tcPr>
            <w:tcW w:w="0" w:type="auto"/>
            <w:vMerge/>
            <w:tcBorders>
              <w:top w:val="nil"/>
              <w:left w:val="single" w:sz="8" w:space="0" w:color="auto"/>
              <w:bottom w:val="single" w:sz="8" w:space="0" w:color="000000"/>
              <w:right w:val="single" w:sz="8" w:space="0" w:color="auto"/>
            </w:tcBorders>
            <w:vAlign w:val="center"/>
          </w:tcPr>
          <w:p w14:paraId="799A8B40" w14:textId="77777777" w:rsidR="00FA70D4" w:rsidRDefault="00FA70D4" w:rsidP="00EB0550">
            <w:pPr>
              <w:widowControl/>
              <w:jc w:val="center"/>
              <w:rPr>
                <w:rFonts w:ascii="宋体" w:hAnsi="宋体" w:cs="宋体"/>
                <w:b/>
                <w:bCs/>
                <w:kern w:val="0"/>
                <w:szCs w:val="21"/>
              </w:rPr>
            </w:pPr>
          </w:p>
        </w:tc>
        <w:tc>
          <w:tcPr>
            <w:tcW w:w="0" w:type="auto"/>
            <w:vMerge/>
            <w:tcBorders>
              <w:top w:val="nil"/>
              <w:left w:val="single" w:sz="8" w:space="0" w:color="auto"/>
              <w:bottom w:val="single" w:sz="8" w:space="0" w:color="000000"/>
              <w:right w:val="single" w:sz="8" w:space="0" w:color="auto"/>
            </w:tcBorders>
            <w:vAlign w:val="center"/>
          </w:tcPr>
          <w:p w14:paraId="38DD05D2" w14:textId="77777777" w:rsidR="00FA70D4" w:rsidRDefault="00FA70D4" w:rsidP="00EB0550">
            <w:pPr>
              <w:widowControl/>
              <w:jc w:val="center"/>
              <w:rPr>
                <w:rFonts w:ascii="宋体" w:hAnsi="宋体" w:cs="宋体"/>
                <w:kern w:val="0"/>
                <w:szCs w:val="21"/>
              </w:rPr>
            </w:pPr>
          </w:p>
        </w:tc>
        <w:tc>
          <w:tcPr>
            <w:tcW w:w="0" w:type="auto"/>
            <w:tcBorders>
              <w:top w:val="nil"/>
              <w:left w:val="nil"/>
              <w:bottom w:val="nil"/>
              <w:right w:val="single" w:sz="8" w:space="0" w:color="auto"/>
            </w:tcBorders>
            <w:shd w:val="clear" w:color="auto" w:fill="auto"/>
            <w:vAlign w:val="center"/>
          </w:tcPr>
          <w:p w14:paraId="12350E9A" w14:textId="77777777" w:rsidR="00FA70D4" w:rsidRDefault="00FA70D4" w:rsidP="00EB0550">
            <w:pPr>
              <w:widowControl/>
              <w:rPr>
                <w:rFonts w:ascii="宋体" w:hAnsi="宋体" w:cs="宋体"/>
                <w:kern w:val="0"/>
                <w:szCs w:val="21"/>
              </w:rPr>
            </w:pPr>
            <w:r>
              <w:rPr>
                <w:rFonts w:ascii="宋体" w:hAnsi="宋体" w:cs="宋体" w:hint="eastAsia"/>
                <w:kern w:val="0"/>
                <w:szCs w:val="21"/>
              </w:rPr>
              <w:t>2、外护套材质：环保型阻燃；</w:t>
            </w:r>
          </w:p>
        </w:tc>
        <w:tc>
          <w:tcPr>
            <w:tcW w:w="0" w:type="auto"/>
            <w:vMerge/>
            <w:tcBorders>
              <w:top w:val="nil"/>
              <w:left w:val="single" w:sz="8" w:space="0" w:color="auto"/>
              <w:bottom w:val="single" w:sz="8" w:space="0" w:color="000000"/>
              <w:right w:val="single" w:sz="8" w:space="0" w:color="auto"/>
            </w:tcBorders>
            <w:vAlign w:val="center"/>
          </w:tcPr>
          <w:p w14:paraId="187DDE19" w14:textId="77777777" w:rsidR="00FA70D4" w:rsidRDefault="00FA70D4" w:rsidP="00EB0550">
            <w:pPr>
              <w:widowControl/>
              <w:jc w:val="left"/>
              <w:rPr>
                <w:rFonts w:ascii="宋体" w:hAnsi="宋体" w:cs="宋体"/>
                <w:kern w:val="0"/>
                <w:szCs w:val="21"/>
              </w:rPr>
            </w:pPr>
          </w:p>
        </w:tc>
        <w:tc>
          <w:tcPr>
            <w:tcW w:w="0" w:type="auto"/>
            <w:vMerge/>
            <w:tcBorders>
              <w:top w:val="nil"/>
              <w:left w:val="single" w:sz="8" w:space="0" w:color="auto"/>
              <w:bottom w:val="single" w:sz="8" w:space="0" w:color="000000"/>
              <w:right w:val="single" w:sz="8" w:space="0" w:color="auto"/>
            </w:tcBorders>
            <w:vAlign w:val="center"/>
          </w:tcPr>
          <w:p w14:paraId="2FBE28BE" w14:textId="77777777" w:rsidR="00FA70D4" w:rsidRDefault="00FA70D4" w:rsidP="00EB0550">
            <w:pPr>
              <w:widowControl/>
              <w:jc w:val="left"/>
              <w:rPr>
                <w:rFonts w:ascii="宋体" w:hAnsi="宋体" w:cs="宋体"/>
                <w:kern w:val="0"/>
                <w:szCs w:val="21"/>
              </w:rPr>
            </w:pPr>
          </w:p>
        </w:tc>
      </w:tr>
      <w:tr w:rsidR="00FA70D4" w14:paraId="754B91B1" w14:textId="77777777" w:rsidTr="00EB0550">
        <w:trPr>
          <w:trHeight w:val="560"/>
        </w:trPr>
        <w:tc>
          <w:tcPr>
            <w:tcW w:w="0" w:type="auto"/>
            <w:vMerge/>
            <w:tcBorders>
              <w:top w:val="nil"/>
              <w:left w:val="single" w:sz="8" w:space="0" w:color="auto"/>
              <w:bottom w:val="single" w:sz="8" w:space="0" w:color="000000"/>
              <w:right w:val="single" w:sz="8" w:space="0" w:color="auto"/>
            </w:tcBorders>
            <w:vAlign w:val="center"/>
          </w:tcPr>
          <w:p w14:paraId="5351C089" w14:textId="77777777" w:rsidR="00FA70D4" w:rsidRDefault="00FA70D4" w:rsidP="00EB0550">
            <w:pPr>
              <w:widowControl/>
              <w:jc w:val="center"/>
              <w:rPr>
                <w:rFonts w:ascii="宋体" w:hAnsi="宋体" w:cs="宋体"/>
                <w:b/>
                <w:bCs/>
                <w:kern w:val="0"/>
                <w:szCs w:val="21"/>
              </w:rPr>
            </w:pPr>
          </w:p>
        </w:tc>
        <w:tc>
          <w:tcPr>
            <w:tcW w:w="0" w:type="auto"/>
            <w:vMerge/>
            <w:tcBorders>
              <w:top w:val="nil"/>
              <w:left w:val="single" w:sz="8" w:space="0" w:color="auto"/>
              <w:bottom w:val="single" w:sz="8" w:space="0" w:color="000000"/>
              <w:right w:val="single" w:sz="8" w:space="0" w:color="auto"/>
            </w:tcBorders>
            <w:vAlign w:val="center"/>
          </w:tcPr>
          <w:p w14:paraId="02541A32" w14:textId="77777777" w:rsidR="00FA70D4" w:rsidRDefault="00FA70D4" w:rsidP="00EB0550">
            <w:pPr>
              <w:widowControl/>
              <w:jc w:val="center"/>
              <w:rPr>
                <w:rFonts w:ascii="宋体" w:hAnsi="宋体" w:cs="宋体"/>
                <w:kern w:val="0"/>
                <w:szCs w:val="21"/>
              </w:rPr>
            </w:pPr>
          </w:p>
        </w:tc>
        <w:tc>
          <w:tcPr>
            <w:tcW w:w="0" w:type="auto"/>
            <w:tcBorders>
              <w:top w:val="nil"/>
              <w:left w:val="nil"/>
              <w:bottom w:val="nil"/>
              <w:right w:val="single" w:sz="8" w:space="0" w:color="auto"/>
            </w:tcBorders>
            <w:shd w:val="clear" w:color="auto" w:fill="auto"/>
            <w:vAlign w:val="center"/>
          </w:tcPr>
          <w:p w14:paraId="6F7D9C25" w14:textId="77777777" w:rsidR="00FA70D4" w:rsidRDefault="00FA70D4" w:rsidP="00EB0550">
            <w:pPr>
              <w:widowControl/>
              <w:rPr>
                <w:rFonts w:ascii="宋体" w:hAnsi="宋体" w:cs="宋体"/>
                <w:kern w:val="0"/>
                <w:szCs w:val="21"/>
              </w:rPr>
            </w:pPr>
            <w:r>
              <w:rPr>
                <w:rFonts w:ascii="宋体" w:hAnsi="宋体" w:cs="宋体" w:hint="eastAsia"/>
                <w:kern w:val="0"/>
                <w:szCs w:val="21"/>
              </w:rPr>
              <w:t>3、包层不圆度：≤0.44%，芯/包层同心度误差：≤0.31µm；模场直径：9.2±0.1µm；</w:t>
            </w:r>
          </w:p>
        </w:tc>
        <w:tc>
          <w:tcPr>
            <w:tcW w:w="0" w:type="auto"/>
            <w:vMerge/>
            <w:tcBorders>
              <w:top w:val="nil"/>
              <w:left w:val="single" w:sz="8" w:space="0" w:color="auto"/>
              <w:bottom w:val="single" w:sz="8" w:space="0" w:color="000000"/>
              <w:right w:val="single" w:sz="8" w:space="0" w:color="auto"/>
            </w:tcBorders>
            <w:vAlign w:val="center"/>
          </w:tcPr>
          <w:p w14:paraId="40DC292F" w14:textId="77777777" w:rsidR="00FA70D4" w:rsidRDefault="00FA70D4" w:rsidP="00EB0550">
            <w:pPr>
              <w:widowControl/>
              <w:jc w:val="left"/>
              <w:rPr>
                <w:rFonts w:ascii="宋体" w:hAnsi="宋体" w:cs="宋体"/>
                <w:kern w:val="0"/>
                <w:szCs w:val="21"/>
              </w:rPr>
            </w:pPr>
          </w:p>
        </w:tc>
        <w:tc>
          <w:tcPr>
            <w:tcW w:w="0" w:type="auto"/>
            <w:vMerge/>
            <w:tcBorders>
              <w:top w:val="nil"/>
              <w:left w:val="single" w:sz="8" w:space="0" w:color="auto"/>
              <w:bottom w:val="single" w:sz="8" w:space="0" w:color="000000"/>
              <w:right w:val="single" w:sz="8" w:space="0" w:color="auto"/>
            </w:tcBorders>
            <w:vAlign w:val="center"/>
          </w:tcPr>
          <w:p w14:paraId="5924D6A6" w14:textId="77777777" w:rsidR="00FA70D4" w:rsidRDefault="00FA70D4" w:rsidP="00EB0550">
            <w:pPr>
              <w:widowControl/>
              <w:jc w:val="left"/>
              <w:rPr>
                <w:rFonts w:ascii="宋体" w:hAnsi="宋体" w:cs="宋体"/>
                <w:kern w:val="0"/>
                <w:szCs w:val="21"/>
              </w:rPr>
            </w:pPr>
          </w:p>
        </w:tc>
      </w:tr>
      <w:tr w:rsidR="00FA70D4" w14:paraId="5599F019" w14:textId="77777777" w:rsidTr="00EB0550">
        <w:trPr>
          <w:trHeight w:val="290"/>
        </w:trPr>
        <w:tc>
          <w:tcPr>
            <w:tcW w:w="0" w:type="auto"/>
            <w:vMerge/>
            <w:tcBorders>
              <w:top w:val="nil"/>
              <w:left w:val="single" w:sz="8" w:space="0" w:color="auto"/>
              <w:bottom w:val="single" w:sz="8" w:space="0" w:color="000000"/>
              <w:right w:val="single" w:sz="8" w:space="0" w:color="auto"/>
            </w:tcBorders>
            <w:vAlign w:val="center"/>
          </w:tcPr>
          <w:p w14:paraId="6F212903" w14:textId="77777777" w:rsidR="00FA70D4" w:rsidRDefault="00FA70D4" w:rsidP="00EB0550">
            <w:pPr>
              <w:widowControl/>
              <w:jc w:val="center"/>
              <w:rPr>
                <w:rFonts w:ascii="宋体" w:hAnsi="宋体" w:cs="宋体"/>
                <w:b/>
                <w:bCs/>
                <w:kern w:val="0"/>
                <w:szCs w:val="21"/>
              </w:rPr>
            </w:pPr>
          </w:p>
        </w:tc>
        <w:tc>
          <w:tcPr>
            <w:tcW w:w="0" w:type="auto"/>
            <w:vMerge/>
            <w:tcBorders>
              <w:top w:val="nil"/>
              <w:left w:val="single" w:sz="8" w:space="0" w:color="auto"/>
              <w:bottom w:val="single" w:sz="8" w:space="0" w:color="000000"/>
              <w:right w:val="single" w:sz="8" w:space="0" w:color="auto"/>
            </w:tcBorders>
            <w:vAlign w:val="center"/>
          </w:tcPr>
          <w:p w14:paraId="662F3FB7" w14:textId="77777777" w:rsidR="00FA70D4" w:rsidRDefault="00FA70D4" w:rsidP="00EB0550">
            <w:pPr>
              <w:widowControl/>
              <w:jc w:val="center"/>
              <w:rPr>
                <w:rFonts w:ascii="宋体" w:hAnsi="宋体" w:cs="宋体"/>
                <w:kern w:val="0"/>
                <w:szCs w:val="21"/>
              </w:rPr>
            </w:pPr>
          </w:p>
        </w:tc>
        <w:tc>
          <w:tcPr>
            <w:tcW w:w="0" w:type="auto"/>
            <w:tcBorders>
              <w:top w:val="nil"/>
              <w:left w:val="nil"/>
              <w:bottom w:val="single" w:sz="8" w:space="0" w:color="auto"/>
              <w:right w:val="single" w:sz="8" w:space="0" w:color="auto"/>
            </w:tcBorders>
            <w:shd w:val="clear" w:color="auto" w:fill="auto"/>
            <w:vAlign w:val="center"/>
          </w:tcPr>
          <w:p w14:paraId="3DAC316A" w14:textId="77777777" w:rsidR="00FA70D4" w:rsidRDefault="00FA70D4" w:rsidP="00EB0550">
            <w:pPr>
              <w:widowControl/>
              <w:rPr>
                <w:rFonts w:ascii="宋体" w:hAnsi="宋体" w:cs="宋体"/>
                <w:kern w:val="0"/>
                <w:szCs w:val="21"/>
              </w:rPr>
            </w:pPr>
            <w:r>
              <w:rPr>
                <w:rFonts w:ascii="宋体" w:hAnsi="宋体" w:cs="宋体" w:hint="eastAsia"/>
                <w:kern w:val="0"/>
                <w:szCs w:val="21"/>
              </w:rPr>
              <w:t>弯曲半径：10D/20D @静态/动态；</w:t>
            </w:r>
          </w:p>
        </w:tc>
        <w:tc>
          <w:tcPr>
            <w:tcW w:w="0" w:type="auto"/>
            <w:vMerge/>
            <w:tcBorders>
              <w:top w:val="nil"/>
              <w:left w:val="single" w:sz="8" w:space="0" w:color="auto"/>
              <w:bottom w:val="single" w:sz="8" w:space="0" w:color="000000"/>
              <w:right w:val="single" w:sz="8" w:space="0" w:color="auto"/>
            </w:tcBorders>
            <w:vAlign w:val="center"/>
          </w:tcPr>
          <w:p w14:paraId="11F0727F" w14:textId="77777777" w:rsidR="00FA70D4" w:rsidRDefault="00FA70D4" w:rsidP="00EB0550">
            <w:pPr>
              <w:widowControl/>
              <w:jc w:val="left"/>
              <w:rPr>
                <w:rFonts w:ascii="宋体" w:hAnsi="宋体" w:cs="宋体"/>
                <w:kern w:val="0"/>
                <w:szCs w:val="21"/>
              </w:rPr>
            </w:pPr>
          </w:p>
        </w:tc>
        <w:tc>
          <w:tcPr>
            <w:tcW w:w="0" w:type="auto"/>
            <w:vMerge/>
            <w:tcBorders>
              <w:top w:val="nil"/>
              <w:left w:val="single" w:sz="8" w:space="0" w:color="auto"/>
              <w:bottom w:val="single" w:sz="8" w:space="0" w:color="000000"/>
              <w:right w:val="single" w:sz="8" w:space="0" w:color="auto"/>
            </w:tcBorders>
            <w:vAlign w:val="center"/>
          </w:tcPr>
          <w:p w14:paraId="50653473" w14:textId="77777777" w:rsidR="00FA70D4" w:rsidRDefault="00FA70D4" w:rsidP="00EB0550">
            <w:pPr>
              <w:widowControl/>
              <w:jc w:val="left"/>
              <w:rPr>
                <w:rFonts w:ascii="宋体" w:hAnsi="宋体" w:cs="宋体"/>
                <w:kern w:val="0"/>
                <w:szCs w:val="21"/>
              </w:rPr>
            </w:pPr>
          </w:p>
        </w:tc>
      </w:tr>
      <w:tr w:rsidR="00FA70D4" w14:paraId="2A777523" w14:textId="77777777" w:rsidTr="00EB0550">
        <w:trPr>
          <w:trHeight w:val="280"/>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0D9CE480" w14:textId="77777777" w:rsidR="00FA70D4" w:rsidRDefault="00FA70D4" w:rsidP="00EB0550">
            <w:pPr>
              <w:widowControl/>
              <w:jc w:val="center"/>
              <w:rPr>
                <w:rFonts w:ascii="宋体" w:hAnsi="宋体" w:cs="宋体"/>
                <w:b/>
                <w:bCs/>
                <w:kern w:val="0"/>
                <w:szCs w:val="21"/>
              </w:rPr>
            </w:pPr>
            <w:r>
              <w:rPr>
                <w:rFonts w:ascii="宋体" w:hAnsi="宋体" w:cs="宋体" w:hint="eastAsia"/>
                <w:b/>
                <w:bCs/>
                <w:kern w:val="0"/>
                <w:szCs w:val="21"/>
              </w:rPr>
              <w:t>15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tcPr>
          <w:p w14:paraId="56F6A7D0"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12芯室外单模光缆</w:t>
            </w:r>
          </w:p>
        </w:tc>
        <w:tc>
          <w:tcPr>
            <w:tcW w:w="0" w:type="auto"/>
            <w:tcBorders>
              <w:top w:val="nil"/>
              <w:left w:val="nil"/>
              <w:bottom w:val="nil"/>
              <w:right w:val="single" w:sz="8" w:space="0" w:color="auto"/>
            </w:tcBorders>
            <w:shd w:val="clear" w:color="auto" w:fill="auto"/>
            <w:vAlign w:val="center"/>
          </w:tcPr>
          <w:p w14:paraId="4F90C1EF" w14:textId="77777777" w:rsidR="00FA70D4" w:rsidRDefault="00FA70D4" w:rsidP="00EB0550">
            <w:pPr>
              <w:widowControl/>
              <w:rPr>
                <w:rFonts w:ascii="宋体" w:hAnsi="宋体" w:cs="宋体"/>
                <w:kern w:val="0"/>
                <w:szCs w:val="21"/>
              </w:rPr>
            </w:pPr>
            <w:r>
              <w:rPr>
                <w:rFonts w:ascii="宋体" w:hAnsi="宋体" w:cs="宋体" w:hint="eastAsia"/>
                <w:kern w:val="0"/>
                <w:szCs w:val="21"/>
              </w:rPr>
              <w:t>1、规格：9/125，GYTS室外单模光缆；</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7F6CD2D3"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2500</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0CE0E32A"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米</w:t>
            </w:r>
          </w:p>
        </w:tc>
      </w:tr>
      <w:tr w:rsidR="00FA70D4" w14:paraId="032C4660" w14:textId="77777777" w:rsidTr="00EB0550">
        <w:trPr>
          <w:trHeight w:val="280"/>
        </w:trPr>
        <w:tc>
          <w:tcPr>
            <w:tcW w:w="0" w:type="auto"/>
            <w:vMerge/>
            <w:tcBorders>
              <w:top w:val="nil"/>
              <w:left w:val="single" w:sz="8" w:space="0" w:color="auto"/>
              <w:bottom w:val="single" w:sz="8" w:space="0" w:color="000000"/>
              <w:right w:val="single" w:sz="8" w:space="0" w:color="auto"/>
            </w:tcBorders>
            <w:vAlign w:val="center"/>
          </w:tcPr>
          <w:p w14:paraId="43D58001" w14:textId="77777777" w:rsidR="00FA70D4" w:rsidRDefault="00FA70D4" w:rsidP="00EB0550">
            <w:pPr>
              <w:widowControl/>
              <w:jc w:val="center"/>
              <w:rPr>
                <w:rFonts w:ascii="宋体" w:hAnsi="宋体" w:cs="宋体"/>
                <w:b/>
                <w:bCs/>
                <w:kern w:val="0"/>
                <w:szCs w:val="21"/>
              </w:rPr>
            </w:pPr>
          </w:p>
        </w:tc>
        <w:tc>
          <w:tcPr>
            <w:tcW w:w="0" w:type="auto"/>
            <w:vMerge/>
            <w:tcBorders>
              <w:top w:val="nil"/>
              <w:left w:val="single" w:sz="8" w:space="0" w:color="auto"/>
              <w:bottom w:val="single" w:sz="8" w:space="0" w:color="000000"/>
              <w:right w:val="single" w:sz="8" w:space="0" w:color="auto"/>
            </w:tcBorders>
            <w:vAlign w:val="center"/>
          </w:tcPr>
          <w:p w14:paraId="709C7A5B" w14:textId="77777777" w:rsidR="00FA70D4" w:rsidRDefault="00FA70D4" w:rsidP="00EB0550">
            <w:pPr>
              <w:widowControl/>
              <w:jc w:val="center"/>
              <w:rPr>
                <w:rFonts w:ascii="宋体" w:hAnsi="宋体" w:cs="宋体"/>
                <w:kern w:val="0"/>
                <w:szCs w:val="21"/>
              </w:rPr>
            </w:pPr>
          </w:p>
        </w:tc>
        <w:tc>
          <w:tcPr>
            <w:tcW w:w="0" w:type="auto"/>
            <w:tcBorders>
              <w:top w:val="nil"/>
              <w:left w:val="nil"/>
              <w:bottom w:val="nil"/>
              <w:right w:val="single" w:sz="8" w:space="0" w:color="auto"/>
            </w:tcBorders>
            <w:shd w:val="clear" w:color="auto" w:fill="auto"/>
            <w:vAlign w:val="center"/>
          </w:tcPr>
          <w:p w14:paraId="3E0EE6A6" w14:textId="77777777" w:rsidR="00FA70D4" w:rsidRDefault="00FA70D4" w:rsidP="00EB0550">
            <w:pPr>
              <w:widowControl/>
              <w:rPr>
                <w:rFonts w:ascii="宋体" w:hAnsi="宋体" w:cs="宋体"/>
                <w:kern w:val="0"/>
                <w:szCs w:val="21"/>
              </w:rPr>
            </w:pPr>
            <w:r>
              <w:rPr>
                <w:rFonts w:ascii="宋体" w:hAnsi="宋体" w:cs="宋体" w:hint="eastAsia"/>
                <w:kern w:val="0"/>
                <w:szCs w:val="21"/>
              </w:rPr>
              <w:t>2、</w:t>
            </w:r>
            <w:proofErr w:type="gramStart"/>
            <w:r>
              <w:rPr>
                <w:rFonts w:ascii="宋体" w:hAnsi="宋体" w:cs="宋体" w:hint="eastAsia"/>
                <w:kern w:val="0"/>
                <w:szCs w:val="21"/>
              </w:rPr>
              <w:t>铠装及</w:t>
            </w:r>
            <w:proofErr w:type="gramEnd"/>
            <w:r>
              <w:rPr>
                <w:rFonts w:ascii="宋体" w:hAnsi="宋体" w:cs="宋体" w:hint="eastAsia"/>
                <w:kern w:val="0"/>
                <w:szCs w:val="21"/>
              </w:rPr>
              <w:t>特种</w:t>
            </w:r>
            <w:proofErr w:type="gramStart"/>
            <w:r>
              <w:rPr>
                <w:rFonts w:ascii="宋体" w:hAnsi="宋体" w:cs="宋体" w:hint="eastAsia"/>
                <w:kern w:val="0"/>
                <w:szCs w:val="21"/>
              </w:rPr>
              <w:t>纤</w:t>
            </w:r>
            <w:proofErr w:type="gramEnd"/>
            <w:r>
              <w:rPr>
                <w:rFonts w:ascii="宋体" w:hAnsi="宋体" w:cs="宋体" w:hint="eastAsia"/>
                <w:kern w:val="0"/>
                <w:szCs w:val="21"/>
              </w:rPr>
              <w:t>膏的双重</w:t>
            </w:r>
            <w:proofErr w:type="gramStart"/>
            <w:r>
              <w:rPr>
                <w:rFonts w:ascii="宋体" w:hAnsi="宋体" w:cs="宋体" w:hint="eastAsia"/>
                <w:kern w:val="0"/>
                <w:szCs w:val="21"/>
              </w:rPr>
              <w:t>阻</w:t>
            </w:r>
            <w:proofErr w:type="gramEnd"/>
            <w:r>
              <w:rPr>
                <w:rFonts w:ascii="宋体" w:hAnsi="宋体" w:cs="宋体" w:hint="eastAsia"/>
                <w:kern w:val="0"/>
                <w:szCs w:val="21"/>
              </w:rPr>
              <w:t>水结构，外护套材质：PE</w:t>
            </w:r>
          </w:p>
        </w:tc>
        <w:tc>
          <w:tcPr>
            <w:tcW w:w="0" w:type="auto"/>
            <w:vMerge/>
            <w:tcBorders>
              <w:top w:val="nil"/>
              <w:left w:val="single" w:sz="8" w:space="0" w:color="auto"/>
              <w:bottom w:val="single" w:sz="8" w:space="0" w:color="000000"/>
              <w:right w:val="single" w:sz="8" w:space="0" w:color="auto"/>
            </w:tcBorders>
            <w:vAlign w:val="center"/>
          </w:tcPr>
          <w:p w14:paraId="5CB3563B" w14:textId="77777777" w:rsidR="00FA70D4" w:rsidRDefault="00FA70D4" w:rsidP="00EB0550">
            <w:pPr>
              <w:widowControl/>
              <w:jc w:val="left"/>
              <w:rPr>
                <w:rFonts w:ascii="宋体" w:hAnsi="宋体" w:cs="宋体"/>
                <w:kern w:val="0"/>
                <w:szCs w:val="21"/>
              </w:rPr>
            </w:pPr>
          </w:p>
        </w:tc>
        <w:tc>
          <w:tcPr>
            <w:tcW w:w="0" w:type="auto"/>
            <w:vMerge/>
            <w:tcBorders>
              <w:top w:val="nil"/>
              <w:left w:val="single" w:sz="8" w:space="0" w:color="auto"/>
              <w:bottom w:val="single" w:sz="8" w:space="0" w:color="000000"/>
              <w:right w:val="single" w:sz="8" w:space="0" w:color="auto"/>
            </w:tcBorders>
            <w:vAlign w:val="center"/>
          </w:tcPr>
          <w:p w14:paraId="66FFECCC" w14:textId="77777777" w:rsidR="00FA70D4" w:rsidRDefault="00FA70D4" w:rsidP="00EB0550">
            <w:pPr>
              <w:widowControl/>
              <w:jc w:val="left"/>
              <w:rPr>
                <w:rFonts w:ascii="宋体" w:hAnsi="宋体" w:cs="宋体"/>
                <w:kern w:val="0"/>
                <w:szCs w:val="21"/>
              </w:rPr>
            </w:pPr>
          </w:p>
        </w:tc>
      </w:tr>
      <w:tr w:rsidR="00FA70D4" w14:paraId="68444BEF" w14:textId="77777777" w:rsidTr="00EB0550">
        <w:trPr>
          <w:trHeight w:val="560"/>
        </w:trPr>
        <w:tc>
          <w:tcPr>
            <w:tcW w:w="0" w:type="auto"/>
            <w:vMerge/>
            <w:tcBorders>
              <w:top w:val="nil"/>
              <w:left w:val="single" w:sz="8" w:space="0" w:color="auto"/>
              <w:bottom w:val="single" w:sz="8" w:space="0" w:color="000000"/>
              <w:right w:val="single" w:sz="8" w:space="0" w:color="auto"/>
            </w:tcBorders>
            <w:vAlign w:val="center"/>
          </w:tcPr>
          <w:p w14:paraId="54947271" w14:textId="77777777" w:rsidR="00FA70D4" w:rsidRDefault="00FA70D4" w:rsidP="00EB0550">
            <w:pPr>
              <w:widowControl/>
              <w:jc w:val="center"/>
              <w:rPr>
                <w:rFonts w:ascii="宋体" w:hAnsi="宋体" w:cs="宋体"/>
                <w:b/>
                <w:bCs/>
                <w:kern w:val="0"/>
                <w:szCs w:val="21"/>
              </w:rPr>
            </w:pPr>
          </w:p>
        </w:tc>
        <w:tc>
          <w:tcPr>
            <w:tcW w:w="0" w:type="auto"/>
            <w:vMerge/>
            <w:tcBorders>
              <w:top w:val="nil"/>
              <w:left w:val="single" w:sz="8" w:space="0" w:color="auto"/>
              <w:bottom w:val="single" w:sz="8" w:space="0" w:color="000000"/>
              <w:right w:val="single" w:sz="8" w:space="0" w:color="auto"/>
            </w:tcBorders>
            <w:vAlign w:val="center"/>
          </w:tcPr>
          <w:p w14:paraId="5DF74147" w14:textId="77777777" w:rsidR="00FA70D4" w:rsidRDefault="00FA70D4" w:rsidP="00EB0550">
            <w:pPr>
              <w:widowControl/>
              <w:jc w:val="center"/>
              <w:rPr>
                <w:rFonts w:ascii="宋体" w:hAnsi="宋体" w:cs="宋体"/>
                <w:kern w:val="0"/>
                <w:szCs w:val="21"/>
              </w:rPr>
            </w:pPr>
          </w:p>
        </w:tc>
        <w:tc>
          <w:tcPr>
            <w:tcW w:w="0" w:type="auto"/>
            <w:tcBorders>
              <w:top w:val="nil"/>
              <w:left w:val="nil"/>
              <w:bottom w:val="nil"/>
              <w:right w:val="single" w:sz="8" w:space="0" w:color="auto"/>
            </w:tcBorders>
            <w:shd w:val="clear" w:color="auto" w:fill="auto"/>
            <w:vAlign w:val="center"/>
          </w:tcPr>
          <w:p w14:paraId="719024AB" w14:textId="77777777" w:rsidR="00FA70D4" w:rsidRDefault="00FA70D4" w:rsidP="00EB0550">
            <w:pPr>
              <w:widowControl/>
              <w:rPr>
                <w:rFonts w:ascii="宋体" w:hAnsi="宋体" w:cs="宋体"/>
                <w:kern w:val="0"/>
                <w:szCs w:val="21"/>
              </w:rPr>
            </w:pPr>
            <w:r>
              <w:rPr>
                <w:rFonts w:ascii="宋体" w:hAnsi="宋体" w:cs="宋体" w:hint="eastAsia"/>
                <w:kern w:val="0"/>
                <w:szCs w:val="21"/>
              </w:rPr>
              <w:t>3、包层不圆度：≤0.28%，芯/包层同心度误差：≤0.43µm；模场直径：9.2±0.3µm；</w:t>
            </w:r>
          </w:p>
        </w:tc>
        <w:tc>
          <w:tcPr>
            <w:tcW w:w="0" w:type="auto"/>
            <w:vMerge/>
            <w:tcBorders>
              <w:top w:val="nil"/>
              <w:left w:val="single" w:sz="8" w:space="0" w:color="auto"/>
              <w:bottom w:val="single" w:sz="8" w:space="0" w:color="000000"/>
              <w:right w:val="single" w:sz="8" w:space="0" w:color="auto"/>
            </w:tcBorders>
            <w:vAlign w:val="center"/>
          </w:tcPr>
          <w:p w14:paraId="41DBB932" w14:textId="77777777" w:rsidR="00FA70D4" w:rsidRDefault="00FA70D4" w:rsidP="00EB0550">
            <w:pPr>
              <w:widowControl/>
              <w:jc w:val="left"/>
              <w:rPr>
                <w:rFonts w:ascii="宋体" w:hAnsi="宋体" w:cs="宋体"/>
                <w:kern w:val="0"/>
                <w:szCs w:val="21"/>
              </w:rPr>
            </w:pPr>
          </w:p>
        </w:tc>
        <w:tc>
          <w:tcPr>
            <w:tcW w:w="0" w:type="auto"/>
            <w:vMerge/>
            <w:tcBorders>
              <w:top w:val="nil"/>
              <w:left w:val="single" w:sz="8" w:space="0" w:color="auto"/>
              <w:bottom w:val="single" w:sz="8" w:space="0" w:color="000000"/>
              <w:right w:val="single" w:sz="8" w:space="0" w:color="auto"/>
            </w:tcBorders>
            <w:vAlign w:val="center"/>
          </w:tcPr>
          <w:p w14:paraId="255C7D6C" w14:textId="77777777" w:rsidR="00FA70D4" w:rsidRDefault="00FA70D4" w:rsidP="00EB0550">
            <w:pPr>
              <w:widowControl/>
              <w:jc w:val="left"/>
              <w:rPr>
                <w:rFonts w:ascii="宋体" w:hAnsi="宋体" w:cs="宋体"/>
                <w:kern w:val="0"/>
                <w:szCs w:val="21"/>
              </w:rPr>
            </w:pPr>
          </w:p>
        </w:tc>
      </w:tr>
      <w:tr w:rsidR="00FA70D4" w14:paraId="1514F760" w14:textId="77777777" w:rsidTr="00EB0550">
        <w:trPr>
          <w:trHeight w:val="290"/>
        </w:trPr>
        <w:tc>
          <w:tcPr>
            <w:tcW w:w="0" w:type="auto"/>
            <w:vMerge/>
            <w:tcBorders>
              <w:top w:val="nil"/>
              <w:left w:val="single" w:sz="8" w:space="0" w:color="auto"/>
              <w:bottom w:val="single" w:sz="8" w:space="0" w:color="000000"/>
              <w:right w:val="single" w:sz="8" w:space="0" w:color="auto"/>
            </w:tcBorders>
            <w:vAlign w:val="center"/>
          </w:tcPr>
          <w:p w14:paraId="1F21F667" w14:textId="77777777" w:rsidR="00FA70D4" w:rsidRDefault="00FA70D4" w:rsidP="00EB0550">
            <w:pPr>
              <w:widowControl/>
              <w:jc w:val="center"/>
              <w:rPr>
                <w:rFonts w:ascii="宋体" w:hAnsi="宋体" w:cs="宋体"/>
                <w:b/>
                <w:bCs/>
                <w:kern w:val="0"/>
                <w:szCs w:val="21"/>
              </w:rPr>
            </w:pPr>
          </w:p>
        </w:tc>
        <w:tc>
          <w:tcPr>
            <w:tcW w:w="0" w:type="auto"/>
            <w:vMerge/>
            <w:tcBorders>
              <w:top w:val="nil"/>
              <w:left w:val="single" w:sz="8" w:space="0" w:color="auto"/>
              <w:bottom w:val="single" w:sz="8" w:space="0" w:color="000000"/>
              <w:right w:val="single" w:sz="8" w:space="0" w:color="auto"/>
            </w:tcBorders>
            <w:vAlign w:val="center"/>
          </w:tcPr>
          <w:p w14:paraId="74F69A71" w14:textId="77777777" w:rsidR="00FA70D4" w:rsidRDefault="00FA70D4" w:rsidP="00EB0550">
            <w:pPr>
              <w:widowControl/>
              <w:jc w:val="center"/>
              <w:rPr>
                <w:rFonts w:ascii="宋体" w:hAnsi="宋体" w:cs="宋体"/>
                <w:kern w:val="0"/>
                <w:szCs w:val="21"/>
              </w:rPr>
            </w:pPr>
          </w:p>
        </w:tc>
        <w:tc>
          <w:tcPr>
            <w:tcW w:w="0" w:type="auto"/>
            <w:tcBorders>
              <w:top w:val="nil"/>
              <w:left w:val="nil"/>
              <w:bottom w:val="single" w:sz="8" w:space="0" w:color="auto"/>
              <w:right w:val="single" w:sz="8" w:space="0" w:color="auto"/>
            </w:tcBorders>
            <w:shd w:val="clear" w:color="auto" w:fill="auto"/>
            <w:vAlign w:val="center"/>
          </w:tcPr>
          <w:p w14:paraId="338FD6C4" w14:textId="77777777" w:rsidR="00FA70D4" w:rsidRDefault="00FA70D4" w:rsidP="00EB0550">
            <w:pPr>
              <w:widowControl/>
              <w:rPr>
                <w:rFonts w:ascii="宋体" w:hAnsi="宋体" w:cs="宋体"/>
                <w:kern w:val="0"/>
                <w:szCs w:val="21"/>
              </w:rPr>
            </w:pPr>
            <w:r>
              <w:rPr>
                <w:rFonts w:ascii="宋体" w:hAnsi="宋体" w:cs="宋体" w:hint="eastAsia"/>
                <w:kern w:val="0"/>
                <w:szCs w:val="21"/>
              </w:rPr>
              <w:t>弯曲半径静态：100mm，弯曲半径动态200mm；</w:t>
            </w:r>
          </w:p>
        </w:tc>
        <w:tc>
          <w:tcPr>
            <w:tcW w:w="0" w:type="auto"/>
            <w:vMerge/>
            <w:tcBorders>
              <w:top w:val="nil"/>
              <w:left w:val="single" w:sz="8" w:space="0" w:color="auto"/>
              <w:bottom w:val="single" w:sz="8" w:space="0" w:color="000000"/>
              <w:right w:val="single" w:sz="8" w:space="0" w:color="auto"/>
            </w:tcBorders>
            <w:vAlign w:val="center"/>
          </w:tcPr>
          <w:p w14:paraId="302EDE78" w14:textId="77777777" w:rsidR="00FA70D4" w:rsidRDefault="00FA70D4" w:rsidP="00EB0550">
            <w:pPr>
              <w:widowControl/>
              <w:jc w:val="left"/>
              <w:rPr>
                <w:rFonts w:ascii="宋体" w:hAnsi="宋体" w:cs="宋体"/>
                <w:kern w:val="0"/>
                <w:szCs w:val="21"/>
              </w:rPr>
            </w:pPr>
          </w:p>
        </w:tc>
        <w:tc>
          <w:tcPr>
            <w:tcW w:w="0" w:type="auto"/>
            <w:vMerge/>
            <w:tcBorders>
              <w:top w:val="nil"/>
              <w:left w:val="single" w:sz="8" w:space="0" w:color="auto"/>
              <w:bottom w:val="single" w:sz="8" w:space="0" w:color="000000"/>
              <w:right w:val="single" w:sz="8" w:space="0" w:color="auto"/>
            </w:tcBorders>
            <w:vAlign w:val="center"/>
          </w:tcPr>
          <w:p w14:paraId="11195D17" w14:textId="77777777" w:rsidR="00FA70D4" w:rsidRDefault="00FA70D4" w:rsidP="00EB0550">
            <w:pPr>
              <w:widowControl/>
              <w:jc w:val="left"/>
              <w:rPr>
                <w:rFonts w:ascii="宋体" w:hAnsi="宋体" w:cs="宋体"/>
                <w:kern w:val="0"/>
                <w:szCs w:val="21"/>
              </w:rPr>
            </w:pPr>
          </w:p>
        </w:tc>
      </w:tr>
      <w:tr w:rsidR="00FA70D4" w14:paraId="5CD1FCA7" w14:textId="77777777" w:rsidTr="00EB0550">
        <w:trPr>
          <w:trHeight w:val="280"/>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6062E44E" w14:textId="77777777" w:rsidR="00FA70D4" w:rsidRDefault="00FA70D4" w:rsidP="00EB0550">
            <w:pPr>
              <w:widowControl/>
              <w:jc w:val="center"/>
              <w:rPr>
                <w:rFonts w:ascii="宋体" w:hAnsi="宋体" w:cs="宋体"/>
                <w:b/>
                <w:bCs/>
                <w:kern w:val="0"/>
                <w:szCs w:val="21"/>
              </w:rPr>
            </w:pPr>
            <w:r>
              <w:rPr>
                <w:rFonts w:ascii="宋体" w:hAnsi="宋体" w:cs="宋体" w:hint="eastAsia"/>
                <w:b/>
                <w:bCs/>
                <w:kern w:val="0"/>
                <w:szCs w:val="21"/>
              </w:rPr>
              <w:t>16</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tcPr>
          <w:p w14:paraId="4CDD7AA6"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12口光纤接线盒</w:t>
            </w:r>
          </w:p>
        </w:tc>
        <w:tc>
          <w:tcPr>
            <w:tcW w:w="0" w:type="auto"/>
            <w:tcBorders>
              <w:top w:val="nil"/>
              <w:left w:val="nil"/>
              <w:bottom w:val="nil"/>
              <w:right w:val="single" w:sz="8" w:space="0" w:color="auto"/>
            </w:tcBorders>
            <w:shd w:val="clear" w:color="auto" w:fill="auto"/>
            <w:vAlign w:val="center"/>
          </w:tcPr>
          <w:p w14:paraId="67B704E0" w14:textId="77777777" w:rsidR="00FA70D4" w:rsidRDefault="00FA70D4" w:rsidP="00EB0550">
            <w:pPr>
              <w:widowControl/>
              <w:rPr>
                <w:rFonts w:ascii="宋体" w:hAnsi="宋体" w:cs="宋体"/>
                <w:kern w:val="0"/>
                <w:szCs w:val="21"/>
              </w:rPr>
            </w:pPr>
            <w:r>
              <w:rPr>
                <w:rFonts w:ascii="宋体" w:hAnsi="宋体" w:cs="宋体" w:hint="eastAsia"/>
                <w:kern w:val="0"/>
                <w:szCs w:val="21"/>
              </w:rPr>
              <w:t>1、采用模块化结构，节约空间，安装维护操作方便。</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7342E5A8"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32</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68714787" w14:textId="77777777" w:rsidR="00FA70D4" w:rsidRDefault="00FA70D4" w:rsidP="00EB0550">
            <w:pPr>
              <w:widowControl/>
              <w:jc w:val="center"/>
              <w:rPr>
                <w:rFonts w:ascii="宋体" w:hAnsi="宋体" w:cs="宋体"/>
                <w:kern w:val="0"/>
                <w:szCs w:val="21"/>
              </w:rPr>
            </w:pPr>
            <w:proofErr w:type="gramStart"/>
            <w:r>
              <w:rPr>
                <w:rFonts w:ascii="宋体" w:hAnsi="宋体" w:cs="宋体" w:hint="eastAsia"/>
                <w:kern w:val="0"/>
                <w:szCs w:val="21"/>
              </w:rPr>
              <w:t>个</w:t>
            </w:r>
            <w:proofErr w:type="gramEnd"/>
          </w:p>
        </w:tc>
      </w:tr>
      <w:tr w:rsidR="00FA70D4" w14:paraId="4D1010D4" w14:textId="77777777" w:rsidTr="00EB0550">
        <w:trPr>
          <w:trHeight w:val="560"/>
        </w:trPr>
        <w:tc>
          <w:tcPr>
            <w:tcW w:w="0" w:type="auto"/>
            <w:vMerge/>
            <w:tcBorders>
              <w:top w:val="nil"/>
              <w:left w:val="single" w:sz="8" w:space="0" w:color="auto"/>
              <w:bottom w:val="single" w:sz="8" w:space="0" w:color="000000"/>
              <w:right w:val="single" w:sz="8" w:space="0" w:color="auto"/>
            </w:tcBorders>
            <w:vAlign w:val="center"/>
          </w:tcPr>
          <w:p w14:paraId="7ED6811C" w14:textId="77777777" w:rsidR="00FA70D4" w:rsidRDefault="00FA70D4" w:rsidP="00EB0550">
            <w:pPr>
              <w:widowControl/>
              <w:jc w:val="center"/>
              <w:rPr>
                <w:rFonts w:ascii="宋体" w:hAnsi="宋体" w:cs="宋体"/>
                <w:b/>
                <w:bCs/>
                <w:kern w:val="0"/>
                <w:szCs w:val="21"/>
              </w:rPr>
            </w:pPr>
          </w:p>
        </w:tc>
        <w:tc>
          <w:tcPr>
            <w:tcW w:w="0" w:type="auto"/>
            <w:vMerge/>
            <w:tcBorders>
              <w:top w:val="nil"/>
              <w:left w:val="single" w:sz="8" w:space="0" w:color="auto"/>
              <w:bottom w:val="single" w:sz="8" w:space="0" w:color="000000"/>
              <w:right w:val="single" w:sz="8" w:space="0" w:color="auto"/>
            </w:tcBorders>
            <w:vAlign w:val="center"/>
          </w:tcPr>
          <w:p w14:paraId="06240556" w14:textId="77777777" w:rsidR="00FA70D4" w:rsidRDefault="00FA70D4" w:rsidP="00EB0550">
            <w:pPr>
              <w:widowControl/>
              <w:jc w:val="center"/>
              <w:rPr>
                <w:rFonts w:ascii="宋体" w:hAnsi="宋体" w:cs="宋体"/>
                <w:kern w:val="0"/>
                <w:szCs w:val="21"/>
              </w:rPr>
            </w:pPr>
          </w:p>
        </w:tc>
        <w:tc>
          <w:tcPr>
            <w:tcW w:w="0" w:type="auto"/>
            <w:tcBorders>
              <w:top w:val="nil"/>
              <w:left w:val="nil"/>
              <w:bottom w:val="nil"/>
              <w:right w:val="single" w:sz="8" w:space="0" w:color="auto"/>
            </w:tcBorders>
            <w:shd w:val="clear" w:color="auto" w:fill="auto"/>
            <w:vAlign w:val="center"/>
          </w:tcPr>
          <w:p w14:paraId="2EED78F4" w14:textId="77777777" w:rsidR="00FA70D4" w:rsidRDefault="00FA70D4" w:rsidP="00EB0550">
            <w:pPr>
              <w:widowControl/>
              <w:rPr>
                <w:rFonts w:ascii="宋体" w:hAnsi="宋体" w:cs="宋体"/>
                <w:kern w:val="0"/>
                <w:szCs w:val="21"/>
              </w:rPr>
            </w:pPr>
            <w:r>
              <w:rPr>
                <w:rFonts w:ascii="宋体" w:hAnsi="宋体" w:cs="宋体" w:hint="eastAsia"/>
                <w:kern w:val="0"/>
                <w:szCs w:val="21"/>
              </w:rPr>
              <w:t>2、可配SC、ST、FC、LC适配器功能条，可搭配1个模块</w:t>
            </w:r>
            <w:proofErr w:type="gramStart"/>
            <w:r>
              <w:rPr>
                <w:rFonts w:ascii="宋体" w:hAnsi="宋体" w:cs="宋体" w:hint="eastAsia"/>
                <w:kern w:val="0"/>
                <w:szCs w:val="21"/>
              </w:rPr>
              <w:t>条最高</w:t>
            </w:r>
            <w:proofErr w:type="gramEnd"/>
            <w:r>
              <w:rPr>
                <w:rFonts w:ascii="宋体" w:hAnsi="宋体" w:cs="宋体" w:hint="eastAsia"/>
                <w:kern w:val="0"/>
                <w:szCs w:val="21"/>
              </w:rPr>
              <w:t>12芯LC/1U。</w:t>
            </w:r>
          </w:p>
        </w:tc>
        <w:tc>
          <w:tcPr>
            <w:tcW w:w="0" w:type="auto"/>
            <w:vMerge/>
            <w:tcBorders>
              <w:top w:val="nil"/>
              <w:left w:val="single" w:sz="8" w:space="0" w:color="auto"/>
              <w:bottom w:val="single" w:sz="8" w:space="0" w:color="000000"/>
              <w:right w:val="single" w:sz="8" w:space="0" w:color="auto"/>
            </w:tcBorders>
            <w:vAlign w:val="center"/>
          </w:tcPr>
          <w:p w14:paraId="6745F1C5" w14:textId="77777777" w:rsidR="00FA70D4" w:rsidRDefault="00FA70D4" w:rsidP="00EB0550">
            <w:pPr>
              <w:widowControl/>
              <w:jc w:val="left"/>
              <w:rPr>
                <w:rFonts w:ascii="宋体" w:hAnsi="宋体" w:cs="宋体"/>
                <w:kern w:val="0"/>
                <w:szCs w:val="21"/>
              </w:rPr>
            </w:pPr>
          </w:p>
        </w:tc>
        <w:tc>
          <w:tcPr>
            <w:tcW w:w="0" w:type="auto"/>
            <w:vMerge/>
            <w:tcBorders>
              <w:top w:val="nil"/>
              <w:left w:val="single" w:sz="8" w:space="0" w:color="auto"/>
              <w:bottom w:val="single" w:sz="8" w:space="0" w:color="000000"/>
              <w:right w:val="single" w:sz="8" w:space="0" w:color="auto"/>
            </w:tcBorders>
            <w:vAlign w:val="center"/>
          </w:tcPr>
          <w:p w14:paraId="0158F733" w14:textId="77777777" w:rsidR="00FA70D4" w:rsidRDefault="00FA70D4" w:rsidP="00EB0550">
            <w:pPr>
              <w:widowControl/>
              <w:jc w:val="left"/>
              <w:rPr>
                <w:rFonts w:ascii="宋体" w:hAnsi="宋体" w:cs="宋体"/>
                <w:kern w:val="0"/>
                <w:szCs w:val="21"/>
              </w:rPr>
            </w:pPr>
          </w:p>
        </w:tc>
      </w:tr>
      <w:tr w:rsidR="00FA70D4" w14:paraId="756DF685" w14:textId="77777777" w:rsidTr="00EB0550">
        <w:trPr>
          <w:trHeight w:val="570"/>
        </w:trPr>
        <w:tc>
          <w:tcPr>
            <w:tcW w:w="0" w:type="auto"/>
            <w:vMerge/>
            <w:tcBorders>
              <w:top w:val="nil"/>
              <w:left w:val="single" w:sz="8" w:space="0" w:color="auto"/>
              <w:bottom w:val="single" w:sz="8" w:space="0" w:color="000000"/>
              <w:right w:val="single" w:sz="8" w:space="0" w:color="auto"/>
            </w:tcBorders>
            <w:vAlign w:val="center"/>
          </w:tcPr>
          <w:p w14:paraId="7C6282C9" w14:textId="77777777" w:rsidR="00FA70D4" w:rsidRDefault="00FA70D4" w:rsidP="00EB0550">
            <w:pPr>
              <w:widowControl/>
              <w:jc w:val="center"/>
              <w:rPr>
                <w:rFonts w:ascii="宋体" w:hAnsi="宋体" w:cs="宋体"/>
                <w:b/>
                <w:bCs/>
                <w:kern w:val="0"/>
                <w:szCs w:val="21"/>
              </w:rPr>
            </w:pPr>
          </w:p>
        </w:tc>
        <w:tc>
          <w:tcPr>
            <w:tcW w:w="0" w:type="auto"/>
            <w:vMerge/>
            <w:tcBorders>
              <w:top w:val="nil"/>
              <w:left w:val="single" w:sz="8" w:space="0" w:color="auto"/>
              <w:bottom w:val="single" w:sz="8" w:space="0" w:color="000000"/>
              <w:right w:val="single" w:sz="8" w:space="0" w:color="auto"/>
            </w:tcBorders>
            <w:vAlign w:val="center"/>
          </w:tcPr>
          <w:p w14:paraId="6A40424B" w14:textId="77777777" w:rsidR="00FA70D4" w:rsidRDefault="00FA70D4" w:rsidP="00EB0550">
            <w:pPr>
              <w:widowControl/>
              <w:jc w:val="center"/>
              <w:rPr>
                <w:rFonts w:ascii="宋体" w:hAnsi="宋体" w:cs="宋体"/>
                <w:kern w:val="0"/>
                <w:szCs w:val="21"/>
              </w:rPr>
            </w:pPr>
          </w:p>
        </w:tc>
        <w:tc>
          <w:tcPr>
            <w:tcW w:w="0" w:type="auto"/>
            <w:tcBorders>
              <w:top w:val="nil"/>
              <w:left w:val="nil"/>
              <w:bottom w:val="single" w:sz="8" w:space="0" w:color="auto"/>
              <w:right w:val="single" w:sz="8" w:space="0" w:color="auto"/>
            </w:tcBorders>
            <w:shd w:val="clear" w:color="auto" w:fill="auto"/>
            <w:vAlign w:val="center"/>
          </w:tcPr>
          <w:p w14:paraId="3E3C1907" w14:textId="77777777" w:rsidR="00FA70D4" w:rsidRDefault="00FA70D4" w:rsidP="00EB0550">
            <w:pPr>
              <w:widowControl/>
              <w:rPr>
                <w:rFonts w:ascii="宋体" w:hAnsi="宋体" w:cs="宋体"/>
                <w:kern w:val="0"/>
                <w:szCs w:val="21"/>
              </w:rPr>
            </w:pPr>
            <w:r>
              <w:rPr>
                <w:rFonts w:ascii="宋体" w:hAnsi="宋体" w:cs="宋体" w:hint="eastAsia"/>
                <w:kern w:val="0"/>
                <w:szCs w:val="21"/>
              </w:rPr>
              <w:t>3、金属箱体，选用冷扎钢板表面喷涂塑粉，防锈美观。后端进线，内置绕线盘。</w:t>
            </w:r>
          </w:p>
        </w:tc>
        <w:tc>
          <w:tcPr>
            <w:tcW w:w="0" w:type="auto"/>
            <w:vMerge/>
            <w:tcBorders>
              <w:top w:val="nil"/>
              <w:left w:val="single" w:sz="8" w:space="0" w:color="auto"/>
              <w:bottom w:val="single" w:sz="8" w:space="0" w:color="000000"/>
              <w:right w:val="single" w:sz="8" w:space="0" w:color="auto"/>
            </w:tcBorders>
            <w:vAlign w:val="center"/>
          </w:tcPr>
          <w:p w14:paraId="2298FCF5" w14:textId="77777777" w:rsidR="00FA70D4" w:rsidRDefault="00FA70D4" w:rsidP="00EB0550">
            <w:pPr>
              <w:widowControl/>
              <w:jc w:val="left"/>
              <w:rPr>
                <w:rFonts w:ascii="宋体" w:hAnsi="宋体" w:cs="宋体"/>
                <w:kern w:val="0"/>
                <w:szCs w:val="21"/>
              </w:rPr>
            </w:pPr>
          </w:p>
        </w:tc>
        <w:tc>
          <w:tcPr>
            <w:tcW w:w="0" w:type="auto"/>
            <w:vMerge/>
            <w:tcBorders>
              <w:top w:val="nil"/>
              <w:left w:val="single" w:sz="8" w:space="0" w:color="auto"/>
              <w:bottom w:val="single" w:sz="8" w:space="0" w:color="000000"/>
              <w:right w:val="single" w:sz="8" w:space="0" w:color="auto"/>
            </w:tcBorders>
            <w:vAlign w:val="center"/>
          </w:tcPr>
          <w:p w14:paraId="622D0D8E" w14:textId="77777777" w:rsidR="00FA70D4" w:rsidRDefault="00FA70D4" w:rsidP="00EB0550">
            <w:pPr>
              <w:widowControl/>
              <w:jc w:val="left"/>
              <w:rPr>
                <w:rFonts w:ascii="宋体" w:hAnsi="宋体" w:cs="宋体"/>
                <w:kern w:val="0"/>
                <w:szCs w:val="21"/>
              </w:rPr>
            </w:pPr>
          </w:p>
        </w:tc>
      </w:tr>
      <w:tr w:rsidR="00FA70D4" w14:paraId="0DB01E0E" w14:textId="77777777" w:rsidTr="00EB0550">
        <w:trPr>
          <w:trHeight w:val="560"/>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169748C6" w14:textId="77777777" w:rsidR="00FA70D4" w:rsidRDefault="00FA70D4" w:rsidP="00EB0550">
            <w:pPr>
              <w:widowControl/>
              <w:jc w:val="center"/>
              <w:rPr>
                <w:rFonts w:ascii="宋体" w:hAnsi="宋体" w:cs="宋体"/>
                <w:b/>
                <w:bCs/>
                <w:kern w:val="0"/>
                <w:szCs w:val="21"/>
              </w:rPr>
            </w:pPr>
            <w:r>
              <w:rPr>
                <w:rFonts w:ascii="宋体" w:hAnsi="宋体" w:cs="宋体" w:hint="eastAsia"/>
                <w:b/>
                <w:bCs/>
                <w:kern w:val="0"/>
                <w:szCs w:val="21"/>
              </w:rPr>
              <w:t>17</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tcPr>
          <w:p w14:paraId="44CFA288"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单模尾</w:t>
            </w:r>
            <w:proofErr w:type="gramStart"/>
            <w:r>
              <w:rPr>
                <w:rFonts w:ascii="宋体" w:hAnsi="宋体" w:cs="宋体" w:hint="eastAsia"/>
                <w:kern w:val="0"/>
                <w:szCs w:val="21"/>
              </w:rPr>
              <w:t>纤</w:t>
            </w:r>
            <w:proofErr w:type="gramEnd"/>
          </w:p>
        </w:tc>
        <w:tc>
          <w:tcPr>
            <w:tcW w:w="0" w:type="auto"/>
            <w:tcBorders>
              <w:top w:val="nil"/>
              <w:left w:val="nil"/>
              <w:bottom w:val="nil"/>
              <w:right w:val="single" w:sz="8" w:space="0" w:color="auto"/>
            </w:tcBorders>
            <w:shd w:val="clear" w:color="auto" w:fill="auto"/>
            <w:vAlign w:val="center"/>
          </w:tcPr>
          <w:p w14:paraId="6C9B03A2" w14:textId="77777777" w:rsidR="00FA70D4" w:rsidRDefault="00FA70D4" w:rsidP="00EB0550">
            <w:pPr>
              <w:widowControl/>
              <w:rPr>
                <w:rFonts w:ascii="宋体" w:hAnsi="宋体" w:cs="宋体"/>
                <w:kern w:val="0"/>
                <w:szCs w:val="21"/>
              </w:rPr>
            </w:pPr>
            <w:r>
              <w:rPr>
                <w:rFonts w:ascii="宋体" w:hAnsi="宋体" w:cs="宋体" w:hint="eastAsia"/>
                <w:kern w:val="0"/>
                <w:szCs w:val="21"/>
              </w:rPr>
              <w:t>1、符合ANSI/TIA/EIA 568-C.0以及ISO/IEC 11801标准；；</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11E761F4"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400</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74A58A1B"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根</w:t>
            </w:r>
          </w:p>
        </w:tc>
      </w:tr>
      <w:tr w:rsidR="00FA70D4" w14:paraId="1B819B74" w14:textId="77777777" w:rsidTr="00EB0550">
        <w:trPr>
          <w:trHeight w:val="560"/>
        </w:trPr>
        <w:tc>
          <w:tcPr>
            <w:tcW w:w="0" w:type="auto"/>
            <w:vMerge/>
            <w:tcBorders>
              <w:top w:val="nil"/>
              <w:left w:val="single" w:sz="8" w:space="0" w:color="auto"/>
              <w:bottom w:val="single" w:sz="8" w:space="0" w:color="000000"/>
              <w:right w:val="single" w:sz="8" w:space="0" w:color="auto"/>
            </w:tcBorders>
            <w:vAlign w:val="center"/>
          </w:tcPr>
          <w:p w14:paraId="387DB675" w14:textId="77777777" w:rsidR="00FA70D4" w:rsidRDefault="00FA70D4" w:rsidP="00EB0550">
            <w:pPr>
              <w:widowControl/>
              <w:jc w:val="center"/>
              <w:rPr>
                <w:rFonts w:ascii="宋体" w:hAnsi="宋体" w:cs="宋体"/>
                <w:b/>
                <w:bCs/>
                <w:kern w:val="0"/>
                <w:szCs w:val="21"/>
              </w:rPr>
            </w:pPr>
          </w:p>
        </w:tc>
        <w:tc>
          <w:tcPr>
            <w:tcW w:w="0" w:type="auto"/>
            <w:vMerge/>
            <w:tcBorders>
              <w:top w:val="nil"/>
              <w:left w:val="single" w:sz="8" w:space="0" w:color="auto"/>
              <w:bottom w:val="single" w:sz="8" w:space="0" w:color="000000"/>
              <w:right w:val="single" w:sz="8" w:space="0" w:color="auto"/>
            </w:tcBorders>
            <w:vAlign w:val="center"/>
          </w:tcPr>
          <w:p w14:paraId="49CD8942" w14:textId="77777777" w:rsidR="00FA70D4" w:rsidRDefault="00FA70D4" w:rsidP="00EB0550">
            <w:pPr>
              <w:widowControl/>
              <w:jc w:val="center"/>
              <w:rPr>
                <w:rFonts w:ascii="宋体" w:hAnsi="宋体" w:cs="宋体"/>
                <w:kern w:val="0"/>
                <w:szCs w:val="21"/>
              </w:rPr>
            </w:pPr>
          </w:p>
        </w:tc>
        <w:tc>
          <w:tcPr>
            <w:tcW w:w="0" w:type="auto"/>
            <w:tcBorders>
              <w:top w:val="nil"/>
              <w:left w:val="nil"/>
              <w:bottom w:val="nil"/>
              <w:right w:val="single" w:sz="8" w:space="0" w:color="auto"/>
            </w:tcBorders>
            <w:shd w:val="clear" w:color="auto" w:fill="auto"/>
            <w:vAlign w:val="center"/>
          </w:tcPr>
          <w:p w14:paraId="6D179240" w14:textId="77777777" w:rsidR="00FA70D4" w:rsidRDefault="00FA70D4" w:rsidP="00EB0550">
            <w:pPr>
              <w:widowControl/>
              <w:rPr>
                <w:rFonts w:ascii="宋体" w:hAnsi="宋体" w:cs="宋体"/>
                <w:kern w:val="0"/>
                <w:szCs w:val="21"/>
              </w:rPr>
            </w:pPr>
            <w:r>
              <w:rPr>
                <w:rFonts w:ascii="宋体" w:hAnsi="宋体" w:cs="宋体" w:hint="eastAsia"/>
                <w:kern w:val="0"/>
                <w:szCs w:val="21"/>
              </w:rPr>
              <w:t>2、光纤连接头接头衰耗要求≤0.2dB；在-40℃~+80℃，插入损耗变化≤+0.1dB。</w:t>
            </w:r>
          </w:p>
        </w:tc>
        <w:tc>
          <w:tcPr>
            <w:tcW w:w="0" w:type="auto"/>
            <w:vMerge/>
            <w:tcBorders>
              <w:top w:val="nil"/>
              <w:left w:val="single" w:sz="8" w:space="0" w:color="auto"/>
              <w:bottom w:val="single" w:sz="8" w:space="0" w:color="000000"/>
              <w:right w:val="single" w:sz="8" w:space="0" w:color="auto"/>
            </w:tcBorders>
            <w:vAlign w:val="center"/>
          </w:tcPr>
          <w:p w14:paraId="3C5282F5" w14:textId="77777777" w:rsidR="00FA70D4" w:rsidRDefault="00FA70D4" w:rsidP="00EB0550">
            <w:pPr>
              <w:widowControl/>
              <w:jc w:val="left"/>
              <w:rPr>
                <w:rFonts w:ascii="宋体" w:hAnsi="宋体" w:cs="宋体"/>
                <w:kern w:val="0"/>
                <w:szCs w:val="21"/>
              </w:rPr>
            </w:pPr>
          </w:p>
        </w:tc>
        <w:tc>
          <w:tcPr>
            <w:tcW w:w="0" w:type="auto"/>
            <w:vMerge/>
            <w:tcBorders>
              <w:top w:val="nil"/>
              <w:left w:val="single" w:sz="8" w:space="0" w:color="auto"/>
              <w:bottom w:val="single" w:sz="8" w:space="0" w:color="000000"/>
              <w:right w:val="single" w:sz="8" w:space="0" w:color="auto"/>
            </w:tcBorders>
            <w:vAlign w:val="center"/>
          </w:tcPr>
          <w:p w14:paraId="4476C573" w14:textId="77777777" w:rsidR="00FA70D4" w:rsidRDefault="00FA70D4" w:rsidP="00EB0550">
            <w:pPr>
              <w:widowControl/>
              <w:jc w:val="left"/>
              <w:rPr>
                <w:rFonts w:ascii="宋体" w:hAnsi="宋体" w:cs="宋体"/>
                <w:kern w:val="0"/>
                <w:szCs w:val="21"/>
              </w:rPr>
            </w:pPr>
          </w:p>
        </w:tc>
      </w:tr>
      <w:tr w:rsidR="00FA70D4" w14:paraId="07E49668" w14:textId="77777777" w:rsidTr="00EB0550">
        <w:trPr>
          <w:trHeight w:val="290"/>
        </w:trPr>
        <w:tc>
          <w:tcPr>
            <w:tcW w:w="0" w:type="auto"/>
            <w:vMerge/>
            <w:tcBorders>
              <w:top w:val="nil"/>
              <w:left w:val="single" w:sz="8" w:space="0" w:color="auto"/>
              <w:bottom w:val="single" w:sz="8" w:space="0" w:color="000000"/>
              <w:right w:val="single" w:sz="8" w:space="0" w:color="auto"/>
            </w:tcBorders>
            <w:vAlign w:val="center"/>
          </w:tcPr>
          <w:p w14:paraId="56358057" w14:textId="77777777" w:rsidR="00FA70D4" w:rsidRDefault="00FA70D4" w:rsidP="00EB0550">
            <w:pPr>
              <w:widowControl/>
              <w:jc w:val="center"/>
              <w:rPr>
                <w:rFonts w:ascii="宋体" w:hAnsi="宋体" w:cs="宋体"/>
                <w:b/>
                <w:bCs/>
                <w:kern w:val="0"/>
                <w:szCs w:val="21"/>
              </w:rPr>
            </w:pPr>
          </w:p>
        </w:tc>
        <w:tc>
          <w:tcPr>
            <w:tcW w:w="0" w:type="auto"/>
            <w:vMerge/>
            <w:tcBorders>
              <w:top w:val="nil"/>
              <w:left w:val="single" w:sz="8" w:space="0" w:color="auto"/>
              <w:bottom w:val="single" w:sz="8" w:space="0" w:color="000000"/>
              <w:right w:val="single" w:sz="8" w:space="0" w:color="auto"/>
            </w:tcBorders>
            <w:vAlign w:val="center"/>
          </w:tcPr>
          <w:p w14:paraId="5D896338" w14:textId="77777777" w:rsidR="00FA70D4" w:rsidRDefault="00FA70D4" w:rsidP="00EB0550">
            <w:pPr>
              <w:widowControl/>
              <w:jc w:val="center"/>
              <w:rPr>
                <w:rFonts w:ascii="宋体" w:hAnsi="宋体" w:cs="宋体"/>
                <w:kern w:val="0"/>
                <w:szCs w:val="21"/>
              </w:rPr>
            </w:pPr>
          </w:p>
        </w:tc>
        <w:tc>
          <w:tcPr>
            <w:tcW w:w="0" w:type="auto"/>
            <w:tcBorders>
              <w:top w:val="nil"/>
              <w:left w:val="nil"/>
              <w:bottom w:val="single" w:sz="8" w:space="0" w:color="auto"/>
              <w:right w:val="single" w:sz="8" w:space="0" w:color="auto"/>
            </w:tcBorders>
            <w:shd w:val="clear" w:color="auto" w:fill="auto"/>
            <w:vAlign w:val="center"/>
          </w:tcPr>
          <w:p w14:paraId="7AB03E78" w14:textId="77777777" w:rsidR="00FA70D4" w:rsidRDefault="00FA70D4" w:rsidP="00EB0550">
            <w:pPr>
              <w:widowControl/>
              <w:rPr>
                <w:rFonts w:ascii="宋体" w:hAnsi="宋体" w:cs="宋体"/>
                <w:kern w:val="0"/>
                <w:szCs w:val="21"/>
              </w:rPr>
            </w:pPr>
            <w:r>
              <w:rPr>
                <w:rFonts w:ascii="宋体" w:hAnsi="宋体" w:cs="宋体" w:hint="eastAsia"/>
                <w:kern w:val="0"/>
                <w:szCs w:val="21"/>
              </w:rPr>
              <w:t>3、陶瓷插芯，耐拔插次数≥1000以上；</w:t>
            </w:r>
          </w:p>
        </w:tc>
        <w:tc>
          <w:tcPr>
            <w:tcW w:w="0" w:type="auto"/>
            <w:vMerge/>
            <w:tcBorders>
              <w:top w:val="nil"/>
              <w:left w:val="single" w:sz="8" w:space="0" w:color="auto"/>
              <w:bottom w:val="single" w:sz="8" w:space="0" w:color="000000"/>
              <w:right w:val="single" w:sz="8" w:space="0" w:color="auto"/>
            </w:tcBorders>
            <w:vAlign w:val="center"/>
          </w:tcPr>
          <w:p w14:paraId="56598DB5" w14:textId="77777777" w:rsidR="00FA70D4" w:rsidRDefault="00FA70D4" w:rsidP="00EB0550">
            <w:pPr>
              <w:widowControl/>
              <w:jc w:val="left"/>
              <w:rPr>
                <w:rFonts w:ascii="宋体" w:hAnsi="宋体" w:cs="宋体"/>
                <w:kern w:val="0"/>
                <w:szCs w:val="21"/>
              </w:rPr>
            </w:pPr>
          </w:p>
        </w:tc>
        <w:tc>
          <w:tcPr>
            <w:tcW w:w="0" w:type="auto"/>
            <w:vMerge/>
            <w:tcBorders>
              <w:top w:val="nil"/>
              <w:left w:val="single" w:sz="8" w:space="0" w:color="auto"/>
              <w:bottom w:val="single" w:sz="8" w:space="0" w:color="000000"/>
              <w:right w:val="single" w:sz="8" w:space="0" w:color="auto"/>
            </w:tcBorders>
            <w:vAlign w:val="center"/>
          </w:tcPr>
          <w:p w14:paraId="449E4C5E" w14:textId="77777777" w:rsidR="00FA70D4" w:rsidRDefault="00FA70D4" w:rsidP="00EB0550">
            <w:pPr>
              <w:widowControl/>
              <w:jc w:val="left"/>
              <w:rPr>
                <w:rFonts w:ascii="宋体" w:hAnsi="宋体" w:cs="宋体"/>
                <w:kern w:val="0"/>
                <w:szCs w:val="21"/>
              </w:rPr>
            </w:pPr>
          </w:p>
        </w:tc>
      </w:tr>
      <w:tr w:rsidR="00FA70D4" w14:paraId="4D97996C" w14:textId="77777777" w:rsidTr="00EB0550">
        <w:trPr>
          <w:trHeight w:val="280"/>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676AC89B" w14:textId="77777777" w:rsidR="00FA70D4" w:rsidRDefault="00FA70D4" w:rsidP="00EB0550">
            <w:pPr>
              <w:widowControl/>
              <w:jc w:val="center"/>
              <w:rPr>
                <w:rFonts w:ascii="宋体" w:hAnsi="宋体" w:cs="宋体"/>
                <w:b/>
                <w:bCs/>
                <w:kern w:val="0"/>
                <w:szCs w:val="21"/>
              </w:rPr>
            </w:pPr>
            <w:r>
              <w:rPr>
                <w:rFonts w:ascii="宋体" w:hAnsi="宋体" w:cs="宋体" w:hint="eastAsia"/>
                <w:b/>
                <w:bCs/>
                <w:kern w:val="0"/>
                <w:szCs w:val="21"/>
              </w:rPr>
              <w:t>18</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tcPr>
          <w:p w14:paraId="069EBE53"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光纤耦合器</w:t>
            </w:r>
          </w:p>
        </w:tc>
        <w:tc>
          <w:tcPr>
            <w:tcW w:w="0" w:type="auto"/>
            <w:tcBorders>
              <w:top w:val="nil"/>
              <w:left w:val="nil"/>
              <w:bottom w:val="nil"/>
              <w:right w:val="single" w:sz="8" w:space="0" w:color="auto"/>
            </w:tcBorders>
            <w:shd w:val="clear" w:color="auto" w:fill="auto"/>
            <w:vAlign w:val="center"/>
          </w:tcPr>
          <w:p w14:paraId="12F82BBB" w14:textId="77777777" w:rsidR="00FA70D4" w:rsidRDefault="00FA70D4" w:rsidP="00EB0550">
            <w:pPr>
              <w:widowControl/>
              <w:rPr>
                <w:rFonts w:ascii="宋体" w:hAnsi="宋体" w:cs="宋体"/>
                <w:kern w:val="0"/>
                <w:szCs w:val="21"/>
              </w:rPr>
            </w:pPr>
            <w:r>
              <w:rPr>
                <w:rFonts w:ascii="宋体" w:hAnsi="宋体" w:cs="宋体" w:hint="eastAsia"/>
                <w:kern w:val="0"/>
                <w:szCs w:val="21"/>
              </w:rPr>
              <w:t>1、配套光纤接线盒使用，12个耦合器一组；</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55B2538A"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32</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353BAE39"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组</w:t>
            </w:r>
          </w:p>
        </w:tc>
      </w:tr>
      <w:tr w:rsidR="00FA70D4" w14:paraId="11B79D9B" w14:textId="77777777" w:rsidTr="00EB0550">
        <w:trPr>
          <w:trHeight w:val="560"/>
        </w:trPr>
        <w:tc>
          <w:tcPr>
            <w:tcW w:w="0" w:type="auto"/>
            <w:vMerge/>
            <w:tcBorders>
              <w:top w:val="nil"/>
              <w:left w:val="single" w:sz="8" w:space="0" w:color="auto"/>
              <w:bottom w:val="single" w:sz="8" w:space="0" w:color="000000"/>
              <w:right w:val="single" w:sz="8" w:space="0" w:color="auto"/>
            </w:tcBorders>
            <w:vAlign w:val="center"/>
          </w:tcPr>
          <w:p w14:paraId="4BE5A078" w14:textId="77777777" w:rsidR="00FA70D4" w:rsidRDefault="00FA70D4" w:rsidP="00EB0550">
            <w:pPr>
              <w:widowControl/>
              <w:jc w:val="center"/>
              <w:rPr>
                <w:rFonts w:ascii="宋体" w:hAnsi="宋体" w:cs="宋体"/>
                <w:b/>
                <w:bCs/>
                <w:kern w:val="0"/>
                <w:szCs w:val="21"/>
              </w:rPr>
            </w:pPr>
          </w:p>
        </w:tc>
        <w:tc>
          <w:tcPr>
            <w:tcW w:w="0" w:type="auto"/>
            <w:vMerge/>
            <w:tcBorders>
              <w:top w:val="nil"/>
              <w:left w:val="single" w:sz="8" w:space="0" w:color="auto"/>
              <w:bottom w:val="single" w:sz="8" w:space="0" w:color="000000"/>
              <w:right w:val="single" w:sz="8" w:space="0" w:color="auto"/>
            </w:tcBorders>
            <w:vAlign w:val="center"/>
          </w:tcPr>
          <w:p w14:paraId="434A0C70" w14:textId="77777777" w:rsidR="00FA70D4" w:rsidRDefault="00FA70D4" w:rsidP="00EB0550">
            <w:pPr>
              <w:widowControl/>
              <w:jc w:val="center"/>
              <w:rPr>
                <w:rFonts w:ascii="宋体" w:hAnsi="宋体" w:cs="宋体"/>
                <w:kern w:val="0"/>
                <w:szCs w:val="21"/>
              </w:rPr>
            </w:pPr>
          </w:p>
        </w:tc>
        <w:tc>
          <w:tcPr>
            <w:tcW w:w="0" w:type="auto"/>
            <w:tcBorders>
              <w:top w:val="nil"/>
              <w:left w:val="nil"/>
              <w:bottom w:val="nil"/>
              <w:right w:val="single" w:sz="8" w:space="0" w:color="auto"/>
            </w:tcBorders>
            <w:shd w:val="clear" w:color="auto" w:fill="auto"/>
            <w:vAlign w:val="center"/>
          </w:tcPr>
          <w:p w14:paraId="0ACBED4C" w14:textId="77777777" w:rsidR="00FA70D4" w:rsidRDefault="00FA70D4" w:rsidP="00EB0550">
            <w:pPr>
              <w:widowControl/>
              <w:rPr>
                <w:rFonts w:ascii="宋体" w:hAnsi="宋体" w:cs="宋体"/>
                <w:kern w:val="0"/>
                <w:szCs w:val="21"/>
              </w:rPr>
            </w:pPr>
            <w:r>
              <w:rPr>
                <w:rFonts w:ascii="宋体" w:hAnsi="宋体" w:cs="宋体" w:hint="eastAsia"/>
                <w:kern w:val="0"/>
                <w:szCs w:val="21"/>
              </w:rPr>
              <w:t>2、采用高精度氧化锆和高磨光磷青铜套管，确保良好的物理承接力和插接能；</w:t>
            </w:r>
          </w:p>
        </w:tc>
        <w:tc>
          <w:tcPr>
            <w:tcW w:w="0" w:type="auto"/>
            <w:vMerge/>
            <w:tcBorders>
              <w:top w:val="nil"/>
              <w:left w:val="single" w:sz="8" w:space="0" w:color="auto"/>
              <w:bottom w:val="single" w:sz="8" w:space="0" w:color="000000"/>
              <w:right w:val="single" w:sz="8" w:space="0" w:color="auto"/>
            </w:tcBorders>
            <w:vAlign w:val="center"/>
          </w:tcPr>
          <w:p w14:paraId="4C5B3076" w14:textId="77777777" w:rsidR="00FA70D4" w:rsidRDefault="00FA70D4" w:rsidP="00EB0550">
            <w:pPr>
              <w:widowControl/>
              <w:jc w:val="left"/>
              <w:rPr>
                <w:rFonts w:ascii="宋体" w:hAnsi="宋体" w:cs="宋体"/>
                <w:kern w:val="0"/>
                <w:szCs w:val="21"/>
              </w:rPr>
            </w:pPr>
          </w:p>
        </w:tc>
        <w:tc>
          <w:tcPr>
            <w:tcW w:w="0" w:type="auto"/>
            <w:vMerge/>
            <w:tcBorders>
              <w:top w:val="nil"/>
              <w:left w:val="single" w:sz="8" w:space="0" w:color="auto"/>
              <w:bottom w:val="single" w:sz="8" w:space="0" w:color="000000"/>
              <w:right w:val="single" w:sz="8" w:space="0" w:color="auto"/>
            </w:tcBorders>
            <w:vAlign w:val="center"/>
          </w:tcPr>
          <w:p w14:paraId="615EED04" w14:textId="77777777" w:rsidR="00FA70D4" w:rsidRDefault="00FA70D4" w:rsidP="00EB0550">
            <w:pPr>
              <w:widowControl/>
              <w:jc w:val="left"/>
              <w:rPr>
                <w:rFonts w:ascii="宋体" w:hAnsi="宋体" w:cs="宋体"/>
                <w:kern w:val="0"/>
                <w:szCs w:val="21"/>
              </w:rPr>
            </w:pPr>
          </w:p>
        </w:tc>
      </w:tr>
      <w:tr w:rsidR="00FA70D4" w14:paraId="3F6D0F40" w14:textId="77777777" w:rsidTr="00EB0550">
        <w:trPr>
          <w:trHeight w:val="570"/>
        </w:trPr>
        <w:tc>
          <w:tcPr>
            <w:tcW w:w="0" w:type="auto"/>
            <w:vMerge/>
            <w:tcBorders>
              <w:top w:val="nil"/>
              <w:left w:val="single" w:sz="8" w:space="0" w:color="auto"/>
              <w:bottom w:val="single" w:sz="8" w:space="0" w:color="000000"/>
              <w:right w:val="single" w:sz="8" w:space="0" w:color="auto"/>
            </w:tcBorders>
            <w:vAlign w:val="center"/>
          </w:tcPr>
          <w:p w14:paraId="4C25ED0B" w14:textId="77777777" w:rsidR="00FA70D4" w:rsidRDefault="00FA70D4" w:rsidP="00EB0550">
            <w:pPr>
              <w:widowControl/>
              <w:jc w:val="center"/>
              <w:rPr>
                <w:rFonts w:ascii="宋体" w:hAnsi="宋体" w:cs="宋体"/>
                <w:b/>
                <w:bCs/>
                <w:kern w:val="0"/>
                <w:szCs w:val="21"/>
              </w:rPr>
            </w:pPr>
          </w:p>
        </w:tc>
        <w:tc>
          <w:tcPr>
            <w:tcW w:w="0" w:type="auto"/>
            <w:vMerge/>
            <w:tcBorders>
              <w:top w:val="nil"/>
              <w:left w:val="single" w:sz="8" w:space="0" w:color="auto"/>
              <w:bottom w:val="single" w:sz="8" w:space="0" w:color="000000"/>
              <w:right w:val="single" w:sz="8" w:space="0" w:color="auto"/>
            </w:tcBorders>
            <w:vAlign w:val="center"/>
          </w:tcPr>
          <w:p w14:paraId="66039F80" w14:textId="77777777" w:rsidR="00FA70D4" w:rsidRDefault="00FA70D4" w:rsidP="00EB0550">
            <w:pPr>
              <w:widowControl/>
              <w:jc w:val="center"/>
              <w:rPr>
                <w:rFonts w:ascii="宋体" w:hAnsi="宋体" w:cs="宋体"/>
                <w:kern w:val="0"/>
                <w:szCs w:val="21"/>
              </w:rPr>
            </w:pPr>
          </w:p>
        </w:tc>
        <w:tc>
          <w:tcPr>
            <w:tcW w:w="0" w:type="auto"/>
            <w:tcBorders>
              <w:top w:val="nil"/>
              <w:left w:val="nil"/>
              <w:bottom w:val="single" w:sz="8" w:space="0" w:color="auto"/>
              <w:right w:val="single" w:sz="8" w:space="0" w:color="auto"/>
            </w:tcBorders>
            <w:shd w:val="clear" w:color="auto" w:fill="auto"/>
            <w:vAlign w:val="center"/>
          </w:tcPr>
          <w:p w14:paraId="340AEFE8" w14:textId="77777777" w:rsidR="00FA70D4" w:rsidRDefault="00FA70D4" w:rsidP="00EB0550">
            <w:pPr>
              <w:widowControl/>
              <w:rPr>
                <w:rFonts w:ascii="宋体" w:hAnsi="宋体" w:cs="宋体"/>
                <w:kern w:val="0"/>
                <w:szCs w:val="21"/>
              </w:rPr>
            </w:pPr>
            <w:r>
              <w:rPr>
                <w:rFonts w:ascii="宋体" w:hAnsi="宋体" w:cs="宋体" w:hint="eastAsia"/>
                <w:kern w:val="0"/>
                <w:szCs w:val="21"/>
              </w:rPr>
              <w:t>3、原装陶瓷芯，由高精度研磨机磨制，表面抛光技术，确保极低的插入损耗和反射损耗，插入损耗 &lt; 0.2dB；</w:t>
            </w:r>
          </w:p>
        </w:tc>
        <w:tc>
          <w:tcPr>
            <w:tcW w:w="0" w:type="auto"/>
            <w:vMerge/>
            <w:tcBorders>
              <w:top w:val="nil"/>
              <w:left w:val="single" w:sz="8" w:space="0" w:color="auto"/>
              <w:bottom w:val="single" w:sz="8" w:space="0" w:color="000000"/>
              <w:right w:val="single" w:sz="8" w:space="0" w:color="auto"/>
            </w:tcBorders>
            <w:vAlign w:val="center"/>
          </w:tcPr>
          <w:p w14:paraId="22A25B2B" w14:textId="77777777" w:rsidR="00FA70D4" w:rsidRDefault="00FA70D4" w:rsidP="00EB0550">
            <w:pPr>
              <w:widowControl/>
              <w:jc w:val="left"/>
              <w:rPr>
                <w:rFonts w:ascii="宋体" w:hAnsi="宋体" w:cs="宋体"/>
                <w:kern w:val="0"/>
                <w:szCs w:val="21"/>
              </w:rPr>
            </w:pPr>
          </w:p>
        </w:tc>
        <w:tc>
          <w:tcPr>
            <w:tcW w:w="0" w:type="auto"/>
            <w:vMerge/>
            <w:tcBorders>
              <w:top w:val="nil"/>
              <w:left w:val="single" w:sz="8" w:space="0" w:color="auto"/>
              <w:bottom w:val="single" w:sz="8" w:space="0" w:color="000000"/>
              <w:right w:val="single" w:sz="8" w:space="0" w:color="auto"/>
            </w:tcBorders>
            <w:vAlign w:val="center"/>
          </w:tcPr>
          <w:p w14:paraId="499049D3" w14:textId="77777777" w:rsidR="00FA70D4" w:rsidRDefault="00FA70D4" w:rsidP="00EB0550">
            <w:pPr>
              <w:widowControl/>
              <w:jc w:val="left"/>
              <w:rPr>
                <w:rFonts w:ascii="宋体" w:hAnsi="宋体" w:cs="宋体"/>
                <w:kern w:val="0"/>
                <w:szCs w:val="21"/>
              </w:rPr>
            </w:pPr>
          </w:p>
        </w:tc>
      </w:tr>
      <w:tr w:rsidR="00FA70D4" w14:paraId="781A0E27" w14:textId="77777777" w:rsidTr="00EB0550">
        <w:trPr>
          <w:trHeight w:val="280"/>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55EEDDCB" w14:textId="77777777" w:rsidR="00FA70D4" w:rsidRDefault="00FA70D4" w:rsidP="00EB0550">
            <w:pPr>
              <w:widowControl/>
              <w:jc w:val="center"/>
              <w:rPr>
                <w:rFonts w:ascii="宋体" w:hAnsi="宋体" w:cs="宋体"/>
                <w:b/>
                <w:bCs/>
                <w:kern w:val="0"/>
                <w:szCs w:val="21"/>
              </w:rPr>
            </w:pPr>
            <w:r>
              <w:rPr>
                <w:rFonts w:ascii="宋体" w:hAnsi="宋体" w:cs="宋体" w:hint="eastAsia"/>
                <w:b/>
                <w:bCs/>
                <w:kern w:val="0"/>
                <w:szCs w:val="21"/>
              </w:rPr>
              <w:t>19</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tcPr>
          <w:p w14:paraId="47BFA2E4"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千兆单模光纤跳线</w:t>
            </w:r>
          </w:p>
        </w:tc>
        <w:tc>
          <w:tcPr>
            <w:tcW w:w="0" w:type="auto"/>
            <w:tcBorders>
              <w:top w:val="nil"/>
              <w:left w:val="nil"/>
              <w:bottom w:val="nil"/>
              <w:right w:val="single" w:sz="8" w:space="0" w:color="auto"/>
            </w:tcBorders>
            <w:shd w:val="clear" w:color="auto" w:fill="auto"/>
            <w:vAlign w:val="center"/>
          </w:tcPr>
          <w:p w14:paraId="1DD8DF1E" w14:textId="77777777" w:rsidR="00FA70D4" w:rsidRDefault="00FA70D4" w:rsidP="00EB0550">
            <w:pPr>
              <w:widowControl/>
              <w:rPr>
                <w:rFonts w:ascii="宋体" w:hAnsi="宋体" w:cs="宋体"/>
                <w:kern w:val="0"/>
                <w:szCs w:val="21"/>
              </w:rPr>
            </w:pPr>
            <w:r>
              <w:rPr>
                <w:rFonts w:ascii="宋体" w:hAnsi="宋体" w:cs="宋体" w:hint="eastAsia"/>
                <w:kern w:val="0"/>
                <w:szCs w:val="21"/>
              </w:rPr>
              <w:t>1、单模千兆，双芯跳线，3米</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23F45705"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50</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6FBB1B7A"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根</w:t>
            </w:r>
          </w:p>
        </w:tc>
      </w:tr>
      <w:tr w:rsidR="00FA70D4" w14:paraId="18689E14" w14:textId="77777777" w:rsidTr="00EB0550">
        <w:trPr>
          <w:trHeight w:val="280"/>
        </w:trPr>
        <w:tc>
          <w:tcPr>
            <w:tcW w:w="0" w:type="auto"/>
            <w:vMerge/>
            <w:tcBorders>
              <w:top w:val="nil"/>
              <w:left w:val="single" w:sz="8" w:space="0" w:color="auto"/>
              <w:bottom w:val="single" w:sz="8" w:space="0" w:color="000000"/>
              <w:right w:val="single" w:sz="8" w:space="0" w:color="auto"/>
            </w:tcBorders>
            <w:vAlign w:val="center"/>
          </w:tcPr>
          <w:p w14:paraId="1A9DF1AB" w14:textId="77777777" w:rsidR="00FA70D4" w:rsidRDefault="00FA70D4" w:rsidP="00EB0550">
            <w:pPr>
              <w:widowControl/>
              <w:jc w:val="center"/>
              <w:rPr>
                <w:rFonts w:ascii="宋体" w:hAnsi="宋体" w:cs="宋体"/>
                <w:b/>
                <w:bCs/>
                <w:kern w:val="0"/>
                <w:szCs w:val="21"/>
              </w:rPr>
            </w:pPr>
          </w:p>
        </w:tc>
        <w:tc>
          <w:tcPr>
            <w:tcW w:w="0" w:type="auto"/>
            <w:vMerge/>
            <w:tcBorders>
              <w:top w:val="nil"/>
              <w:left w:val="single" w:sz="8" w:space="0" w:color="auto"/>
              <w:bottom w:val="single" w:sz="8" w:space="0" w:color="000000"/>
              <w:right w:val="single" w:sz="8" w:space="0" w:color="auto"/>
            </w:tcBorders>
            <w:vAlign w:val="center"/>
          </w:tcPr>
          <w:p w14:paraId="384CFE92" w14:textId="77777777" w:rsidR="00FA70D4" w:rsidRDefault="00FA70D4" w:rsidP="00EB0550">
            <w:pPr>
              <w:widowControl/>
              <w:jc w:val="center"/>
              <w:rPr>
                <w:rFonts w:ascii="宋体" w:hAnsi="宋体" w:cs="宋体"/>
                <w:kern w:val="0"/>
                <w:szCs w:val="21"/>
              </w:rPr>
            </w:pPr>
          </w:p>
        </w:tc>
        <w:tc>
          <w:tcPr>
            <w:tcW w:w="0" w:type="auto"/>
            <w:tcBorders>
              <w:top w:val="nil"/>
              <w:left w:val="nil"/>
              <w:bottom w:val="nil"/>
              <w:right w:val="single" w:sz="8" w:space="0" w:color="auto"/>
            </w:tcBorders>
            <w:shd w:val="clear" w:color="auto" w:fill="auto"/>
            <w:vAlign w:val="center"/>
          </w:tcPr>
          <w:p w14:paraId="7CCEEB85" w14:textId="77777777" w:rsidR="00FA70D4" w:rsidRDefault="00FA70D4" w:rsidP="00EB0550">
            <w:pPr>
              <w:widowControl/>
              <w:rPr>
                <w:rFonts w:ascii="宋体" w:hAnsi="宋体" w:cs="宋体"/>
                <w:kern w:val="0"/>
                <w:szCs w:val="21"/>
              </w:rPr>
            </w:pPr>
            <w:r>
              <w:rPr>
                <w:rFonts w:ascii="宋体" w:hAnsi="宋体" w:cs="宋体" w:hint="eastAsia"/>
                <w:kern w:val="0"/>
                <w:szCs w:val="21"/>
              </w:rPr>
              <w:t>2、外护套材质：环保型</w:t>
            </w:r>
            <w:proofErr w:type="gramStart"/>
            <w:r>
              <w:rPr>
                <w:rFonts w:ascii="宋体" w:hAnsi="宋体" w:cs="宋体" w:hint="eastAsia"/>
                <w:kern w:val="0"/>
                <w:szCs w:val="21"/>
              </w:rPr>
              <w:t>阻燃低烟</w:t>
            </w:r>
            <w:proofErr w:type="gramEnd"/>
            <w:r>
              <w:rPr>
                <w:rFonts w:ascii="宋体" w:hAnsi="宋体" w:cs="宋体" w:hint="eastAsia"/>
                <w:kern w:val="0"/>
                <w:szCs w:val="21"/>
              </w:rPr>
              <w:t>无卤（LSZH）；</w:t>
            </w:r>
          </w:p>
        </w:tc>
        <w:tc>
          <w:tcPr>
            <w:tcW w:w="0" w:type="auto"/>
            <w:vMerge/>
            <w:tcBorders>
              <w:top w:val="nil"/>
              <w:left w:val="single" w:sz="8" w:space="0" w:color="auto"/>
              <w:bottom w:val="single" w:sz="8" w:space="0" w:color="000000"/>
              <w:right w:val="single" w:sz="8" w:space="0" w:color="auto"/>
            </w:tcBorders>
            <w:vAlign w:val="center"/>
          </w:tcPr>
          <w:p w14:paraId="292E4E45" w14:textId="77777777" w:rsidR="00FA70D4" w:rsidRDefault="00FA70D4" w:rsidP="00EB0550">
            <w:pPr>
              <w:widowControl/>
              <w:jc w:val="left"/>
              <w:rPr>
                <w:rFonts w:ascii="宋体" w:hAnsi="宋体" w:cs="宋体"/>
                <w:kern w:val="0"/>
                <w:szCs w:val="21"/>
              </w:rPr>
            </w:pPr>
          </w:p>
        </w:tc>
        <w:tc>
          <w:tcPr>
            <w:tcW w:w="0" w:type="auto"/>
            <w:vMerge/>
            <w:tcBorders>
              <w:top w:val="nil"/>
              <w:left w:val="single" w:sz="8" w:space="0" w:color="auto"/>
              <w:bottom w:val="single" w:sz="8" w:space="0" w:color="000000"/>
              <w:right w:val="single" w:sz="8" w:space="0" w:color="auto"/>
            </w:tcBorders>
            <w:vAlign w:val="center"/>
          </w:tcPr>
          <w:p w14:paraId="707D77C4" w14:textId="77777777" w:rsidR="00FA70D4" w:rsidRDefault="00FA70D4" w:rsidP="00EB0550">
            <w:pPr>
              <w:widowControl/>
              <w:jc w:val="left"/>
              <w:rPr>
                <w:rFonts w:ascii="宋体" w:hAnsi="宋体" w:cs="宋体"/>
                <w:kern w:val="0"/>
                <w:szCs w:val="21"/>
              </w:rPr>
            </w:pPr>
          </w:p>
        </w:tc>
      </w:tr>
      <w:tr w:rsidR="00FA70D4" w14:paraId="51B67240" w14:textId="77777777" w:rsidTr="00EB0550">
        <w:trPr>
          <w:trHeight w:val="290"/>
        </w:trPr>
        <w:tc>
          <w:tcPr>
            <w:tcW w:w="0" w:type="auto"/>
            <w:vMerge/>
            <w:tcBorders>
              <w:top w:val="nil"/>
              <w:left w:val="single" w:sz="8" w:space="0" w:color="auto"/>
              <w:bottom w:val="single" w:sz="8" w:space="0" w:color="000000"/>
              <w:right w:val="single" w:sz="8" w:space="0" w:color="auto"/>
            </w:tcBorders>
            <w:vAlign w:val="center"/>
          </w:tcPr>
          <w:p w14:paraId="0085331F" w14:textId="77777777" w:rsidR="00FA70D4" w:rsidRDefault="00FA70D4" w:rsidP="00EB0550">
            <w:pPr>
              <w:widowControl/>
              <w:jc w:val="center"/>
              <w:rPr>
                <w:rFonts w:ascii="宋体" w:hAnsi="宋体" w:cs="宋体"/>
                <w:b/>
                <w:bCs/>
                <w:kern w:val="0"/>
                <w:szCs w:val="21"/>
              </w:rPr>
            </w:pPr>
          </w:p>
        </w:tc>
        <w:tc>
          <w:tcPr>
            <w:tcW w:w="0" w:type="auto"/>
            <w:vMerge/>
            <w:tcBorders>
              <w:top w:val="nil"/>
              <w:left w:val="single" w:sz="8" w:space="0" w:color="auto"/>
              <w:bottom w:val="single" w:sz="8" w:space="0" w:color="000000"/>
              <w:right w:val="single" w:sz="8" w:space="0" w:color="auto"/>
            </w:tcBorders>
            <w:vAlign w:val="center"/>
          </w:tcPr>
          <w:p w14:paraId="1106D52D" w14:textId="77777777" w:rsidR="00FA70D4" w:rsidRDefault="00FA70D4" w:rsidP="00EB0550">
            <w:pPr>
              <w:widowControl/>
              <w:jc w:val="center"/>
              <w:rPr>
                <w:rFonts w:ascii="宋体" w:hAnsi="宋体" w:cs="宋体"/>
                <w:kern w:val="0"/>
                <w:szCs w:val="21"/>
              </w:rPr>
            </w:pPr>
          </w:p>
        </w:tc>
        <w:tc>
          <w:tcPr>
            <w:tcW w:w="0" w:type="auto"/>
            <w:tcBorders>
              <w:top w:val="nil"/>
              <w:left w:val="nil"/>
              <w:bottom w:val="single" w:sz="8" w:space="0" w:color="auto"/>
              <w:right w:val="single" w:sz="8" w:space="0" w:color="auto"/>
            </w:tcBorders>
            <w:shd w:val="clear" w:color="auto" w:fill="auto"/>
            <w:vAlign w:val="center"/>
          </w:tcPr>
          <w:p w14:paraId="4E2CD991" w14:textId="77777777" w:rsidR="00FA70D4" w:rsidRDefault="00FA70D4" w:rsidP="00EB0550">
            <w:pPr>
              <w:widowControl/>
              <w:rPr>
                <w:rFonts w:ascii="宋体" w:hAnsi="宋体" w:cs="宋体"/>
                <w:kern w:val="0"/>
                <w:szCs w:val="21"/>
              </w:rPr>
            </w:pPr>
            <w:r>
              <w:rPr>
                <w:rFonts w:ascii="宋体" w:hAnsi="宋体" w:cs="宋体" w:hint="eastAsia"/>
                <w:kern w:val="0"/>
                <w:szCs w:val="21"/>
              </w:rPr>
              <w:t>3、陶瓷插芯，耐拔插次数≥1000以上；</w:t>
            </w:r>
          </w:p>
        </w:tc>
        <w:tc>
          <w:tcPr>
            <w:tcW w:w="0" w:type="auto"/>
            <w:vMerge/>
            <w:tcBorders>
              <w:top w:val="nil"/>
              <w:left w:val="single" w:sz="8" w:space="0" w:color="auto"/>
              <w:bottom w:val="single" w:sz="8" w:space="0" w:color="000000"/>
              <w:right w:val="single" w:sz="8" w:space="0" w:color="auto"/>
            </w:tcBorders>
            <w:vAlign w:val="center"/>
          </w:tcPr>
          <w:p w14:paraId="29A37A30" w14:textId="77777777" w:rsidR="00FA70D4" w:rsidRDefault="00FA70D4" w:rsidP="00EB0550">
            <w:pPr>
              <w:widowControl/>
              <w:jc w:val="left"/>
              <w:rPr>
                <w:rFonts w:ascii="宋体" w:hAnsi="宋体" w:cs="宋体"/>
                <w:kern w:val="0"/>
                <w:szCs w:val="21"/>
              </w:rPr>
            </w:pPr>
          </w:p>
        </w:tc>
        <w:tc>
          <w:tcPr>
            <w:tcW w:w="0" w:type="auto"/>
            <w:vMerge/>
            <w:tcBorders>
              <w:top w:val="nil"/>
              <w:left w:val="single" w:sz="8" w:space="0" w:color="auto"/>
              <w:bottom w:val="single" w:sz="8" w:space="0" w:color="000000"/>
              <w:right w:val="single" w:sz="8" w:space="0" w:color="auto"/>
            </w:tcBorders>
            <w:vAlign w:val="center"/>
          </w:tcPr>
          <w:p w14:paraId="7F9351CF" w14:textId="77777777" w:rsidR="00FA70D4" w:rsidRDefault="00FA70D4" w:rsidP="00EB0550">
            <w:pPr>
              <w:widowControl/>
              <w:jc w:val="left"/>
              <w:rPr>
                <w:rFonts w:ascii="宋体" w:hAnsi="宋体" w:cs="宋体"/>
                <w:kern w:val="0"/>
                <w:szCs w:val="21"/>
              </w:rPr>
            </w:pPr>
          </w:p>
        </w:tc>
      </w:tr>
      <w:tr w:rsidR="00FA70D4" w14:paraId="395D66A5" w14:textId="77777777" w:rsidTr="00EB0550">
        <w:trPr>
          <w:trHeight w:val="280"/>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5F49EB6C" w14:textId="77777777" w:rsidR="00FA70D4" w:rsidRDefault="00FA70D4" w:rsidP="00EB0550">
            <w:pPr>
              <w:widowControl/>
              <w:jc w:val="center"/>
              <w:rPr>
                <w:rFonts w:ascii="宋体" w:hAnsi="宋体" w:cs="宋体"/>
                <w:b/>
                <w:bCs/>
                <w:kern w:val="0"/>
                <w:szCs w:val="21"/>
              </w:rPr>
            </w:pPr>
            <w:r>
              <w:rPr>
                <w:rFonts w:ascii="宋体" w:hAnsi="宋体" w:cs="宋体" w:hint="eastAsia"/>
                <w:b/>
                <w:bCs/>
                <w:kern w:val="0"/>
                <w:szCs w:val="21"/>
              </w:rPr>
              <w:t>20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tcPr>
          <w:p w14:paraId="31D976D6"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万兆单模光纤跳线</w:t>
            </w:r>
          </w:p>
        </w:tc>
        <w:tc>
          <w:tcPr>
            <w:tcW w:w="0" w:type="auto"/>
            <w:tcBorders>
              <w:top w:val="nil"/>
              <w:left w:val="nil"/>
              <w:bottom w:val="nil"/>
              <w:right w:val="single" w:sz="8" w:space="0" w:color="auto"/>
            </w:tcBorders>
            <w:shd w:val="clear" w:color="auto" w:fill="auto"/>
            <w:vAlign w:val="center"/>
          </w:tcPr>
          <w:p w14:paraId="7EB0B918" w14:textId="77777777" w:rsidR="00FA70D4" w:rsidRDefault="00FA70D4" w:rsidP="00EB0550">
            <w:pPr>
              <w:widowControl/>
              <w:rPr>
                <w:rFonts w:ascii="宋体" w:hAnsi="宋体" w:cs="宋体"/>
                <w:kern w:val="0"/>
                <w:szCs w:val="21"/>
              </w:rPr>
            </w:pPr>
            <w:r>
              <w:rPr>
                <w:rFonts w:ascii="宋体" w:hAnsi="宋体" w:cs="宋体" w:hint="eastAsia"/>
                <w:kern w:val="0"/>
                <w:szCs w:val="21"/>
              </w:rPr>
              <w:t>1、单模万兆，双芯跳线，3米</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5CB9C740"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6</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5E1DD411"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根</w:t>
            </w:r>
          </w:p>
        </w:tc>
      </w:tr>
      <w:tr w:rsidR="00FA70D4" w14:paraId="4D899B6D" w14:textId="77777777" w:rsidTr="00EB0550">
        <w:trPr>
          <w:trHeight w:val="280"/>
        </w:trPr>
        <w:tc>
          <w:tcPr>
            <w:tcW w:w="0" w:type="auto"/>
            <w:vMerge/>
            <w:tcBorders>
              <w:top w:val="nil"/>
              <w:left w:val="single" w:sz="8" w:space="0" w:color="auto"/>
              <w:bottom w:val="single" w:sz="8" w:space="0" w:color="000000"/>
              <w:right w:val="single" w:sz="8" w:space="0" w:color="auto"/>
            </w:tcBorders>
            <w:vAlign w:val="center"/>
          </w:tcPr>
          <w:p w14:paraId="4F3792F2" w14:textId="77777777" w:rsidR="00FA70D4" w:rsidRDefault="00FA70D4" w:rsidP="00EB0550">
            <w:pPr>
              <w:widowControl/>
              <w:jc w:val="center"/>
              <w:rPr>
                <w:rFonts w:ascii="宋体" w:hAnsi="宋体" w:cs="宋体"/>
                <w:b/>
                <w:bCs/>
                <w:kern w:val="0"/>
                <w:szCs w:val="21"/>
              </w:rPr>
            </w:pPr>
          </w:p>
        </w:tc>
        <w:tc>
          <w:tcPr>
            <w:tcW w:w="0" w:type="auto"/>
            <w:vMerge/>
            <w:tcBorders>
              <w:top w:val="nil"/>
              <w:left w:val="single" w:sz="8" w:space="0" w:color="auto"/>
              <w:bottom w:val="single" w:sz="8" w:space="0" w:color="000000"/>
              <w:right w:val="single" w:sz="8" w:space="0" w:color="auto"/>
            </w:tcBorders>
            <w:vAlign w:val="center"/>
          </w:tcPr>
          <w:p w14:paraId="220D20F0" w14:textId="77777777" w:rsidR="00FA70D4" w:rsidRDefault="00FA70D4" w:rsidP="00EB0550">
            <w:pPr>
              <w:widowControl/>
              <w:jc w:val="center"/>
              <w:rPr>
                <w:rFonts w:ascii="宋体" w:hAnsi="宋体" w:cs="宋体"/>
                <w:kern w:val="0"/>
                <w:szCs w:val="21"/>
              </w:rPr>
            </w:pPr>
          </w:p>
        </w:tc>
        <w:tc>
          <w:tcPr>
            <w:tcW w:w="0" w:type="auto"/>
            <w:tcBorders>
              <w:top w:val="nil"/>
              <w:left w:val="nil"/>
              <w:bottom w:val="nil"/>
              <w:right w:val="single" w:sz="8" w:space="0" w:color="auto"/>
            </w:tcBorders>
            <w:shd w:val="clear" w:color="auto" w:fill="auto"/>
            <w:vAlign w:val="center"/>
          </w:tcPr>
          <w:p w14:paraId="6CB5548D" w14:textId="77777777" w:rsidR="00FA70D4" w:rsidRDefault="00FA70D4" w:rsidP="00EB0550">
            <w:pPr>
              <w:widowControl/>
              <w:rPr>
                <w:rFonts w:ascii="宋体" w:hAnsi="宋体" w:cs="宋体"/>
                <w:kern w:val="0"/>
                <w:szCs w:val="21"/>
              </w:rPr>
            </w:pPr>
            <w:r>
              <w:rPr>
                <w:rFonts w:ascii="宋体" w:hAnsi="宋体" w:cs="宋体" w:hint="eastAsia"/>
                <w:kern w:val="0"/>
                <w:szCs w:val="21"/>
              </w:rPr>
              <w:t>2、外护套材质：环保型</w:t>
            </w:r>
            <w:proofErr w:type="gramStart"/>
            <w:r>
              <w:rPr>
                <w:rFonts w:ascii="宋体" w:hAnsi="宋体" w:cs="宋体" w:hint="eastAsia"/>
                <w:kern w:val="0"/>
                <w:szCs w:val="21"/>
              </w:rPr>
              <w:t>阻燃低烟</w:t>
            </w:r>
            <w:proofErr w:type="gramEnd"/>
            <w:r>
              <w:rPr>
                <w:rFonts w:ascii="宋体" w:hAnsi="宋体" w:cs="宋体" w:hint="eastAsia"/>
                <w:kern w:val="0"/>
                <w:szCs w:val="21"/>
              </w:rPr>
              <w:t>无卤（LSZH）；</w:t>
            </w:r>
          </w:p>
        </w:tc>
        <w:tc>
          <w:tcPr>
            <w:tcW w:w="0" w:type="auto"/>
            <w:vMerge/>
            <w:tcBorders>
              <w:top w:val="nil"/>
              <w:left w:val="single" w:sz="8" w:space="0" w:color="auto"/>
              <w:bottom w:val="single" w:sz="8" w:space="0" w:color="000000"/>
              <w:right w:val="single" w:sz="8" w:space="0" w:color="auto"/>
            </w:tcBorders>
            <w:vAlign w:val="center"/>
          </w:tcPr>
          <w:p w14:paraId="03799C5D" w14:textId="77777777" w:rsidR="00FA70D4" w:rsidRDefault="00FA70D4" w:rsidP="00EB0550">
            <w:pPr>
              <w:widowControl/>
              <w:jc w:val="left"/>
              <w:rPr>
                <w:rFonts w:ascii="宋体" w:hAnsi="宋体" w:cs="宋体"/>
                <w:kern w:val="0"/>
                <w:szCs w:val="21"/>
              </w:rPr>
            </w:pPr>
          </w:p>
        </w:tc>
        <w:tc>
          <w:tcPr>
            <w:tcW w:w="0" w:type="auto"/>
            <w:vMerge/>
            <w:tcBorders>
              <w:top w:val="nil"/>
              <w:left w:val="single" w:sz="8" w:space="0" w:color="auto"/>
              <w:bottom w:val="single" w:sz="8" w:space="0" w:color="000000"/>
              <w:right w:val="single" w:sz="8" w:space="0" w:color="auto"/>
            </w:tcBorders>
            <w:vAlign w:val="center"/>
          </w:tcPr>
          <w:p w14:paraId="6B704811" w14:textId="77777777" w:rsidR="00FA70D4" w:rsidRDefault="00FA70D4" w:rsidP="00EB0550">
            <w:pPr>
              <w:widowControl/>
              <w:jc w:val="left"/>
              <w:rPr>
                <w:rFonts w:ascii="宋体" w:hAnsi="宋体" w:cs="宋体"/>
                <w:kern w:val="0"/>
                <w:szCs w:val="21"/>
              </w:rPr>
            </w:pPr>
          </w:p>
        </w:tc>
      </w:tr>
      <w:tr w:rsidR="00FA70D4" w14:paraId="1A080819" w14:textId="77777777" w:rsidTr="00EB0550">
        <w:trPr>
          <w:trHeight w:val="290"/>
        </w:trPr>
        <w:tc>
          <w:tcPr>
            <w:tcW w:w="0" w:type="auto"/>
            <w:vMerge/>
            <w:tcBorders>
              <w:top w:val="nil"/>
              <w:left w:val="single" w:sz="8" w:space="0" w:color="auto"/>
              <w:bottom w:val="single" w:sz="8" w:space="0" w:color="000000"/>
              <w:right w:val="single" w:sz="8" w:space="0" w:color="auto"/>
            </w:tcBorders>
            <w:vAlign w:val="center"/>
          </w:tcPr>
          <w:p w14:paraId="331C8A20" w14:textId="77777777" w:rsidR="00FA70D4" w:rsidRDefault="00FA70D4" w:rsidP="00EB0550">
            <w:pPr>
              <w:widowControl/>
              <w:jc w:val="center"/>
              <w:rPr>
                <w:rFonts w:ascii="宋体" w:hAnsi="宋体" w:cs="宋体"/>
                <w:b/>
                <w:bCs/>
                <w:kern w:val="0"/>
                <w:szCs w:val="21"/>
              </w:rPr>
            </w:pPr>
          </w:p>
        </w:tc>
        <w:tc>
          <w:tcPr>
            <w:tcW w:w="0" w:type="auto"/>
            <w:vMerge/>
            <w:tcBorders>
              <w:top w:val="nil"/>
              <w:left w:val="single" w:sz="8" w:space="0" w:color="auto"/>
              <w:bottom w:val="single" w:sz="8" w:space="0" w:color="000000"/>
              <w:right w:val="single" w:sz="8" w:space="0" w:color="auto"/>
            </w:tcBorders>
            <w:vAlign w:val="center"/>
          </w:tcPr>
          <w:p w14:paraId="68EBCC2F" w14:textId="77777777" w:rsidR="00FA70D4" w:rsidRDefault="00FA70D4" w:rsidP="00EB0550">
            <w:pPr>
              <w:widowControl/>
              <w:jc w:val="center"/>
              <w:rPr>
                <w:rFonts w:ascii="宋体" w:hAnsi="宋体" w:cs="宋体"/>
                <w:kern w:val="0"/>
                <w:szCs w:val="21"/>
              </w:rPr>
            </w:pPr>
          </w:p>
        </w:tc>
        <w:tc>
          <w:tcPr>
            <w:tcW w:w="0" w:type="auto"/>
            <w:tcBorders>
              <w:top w:val="nil"/>
              <w:left w:val="nil"/>
              <w:bottom w:val="single" w:sz="8" w:space="0" w:color="auto"/>
              <w:right w:val="single" w:sz="8" w:space="0" w:color="auto"/>
            </w:tcBorders>
            <w:shd w:val="clear" w:color="auto" w:fill="auto"/>
            <w:vAlign w:val="center"/>
          </w:tcPr>
          <w:p w14:paraId="390509C1" w14:textId="77777777" w:rsidR="00FA70D4" w:rsidRDefault="00FA70D4" w:rsidP="00EB0550">
            <w:pPr>
              <w:widowControl/>
              <w:rPr>
                <w:rFonts w:ascii="宋体" w:hAnsi="宋体" w:cs="宋体"/>
                <w:kern w:val="0"/>
                <w:szCs w:val="21"/>
              </w:rPr>
            </w:pPr>
            <w:r>
              <w:rPr>
                <w:rFonts w:ascii="宋体" w:hAnsi="宋体" w:cs="宋体" w:hint="eastAsia"/>
                <w:kern w:val="0"/>
                <w:szCs w:val="21"/>
              </w:rPr>
              <w:t>3、 陶瓷插芯，耐拔插次数≥1000以上；</w:t>
            </w:r>
          </w:p>
        </w:tc>
        <w:tc>
          <w:tcPr>
            <w:tcW w:w="0" w:type="auto"/>
            <w:vMerge/>
            <w:tcBorders>
              <w:top w:val="nil"/>
              <w:left w:val="single" w:sz="8" w:space="0" w:color="auto"/>
              <w:bottom w:val="single" w:sz="8" w:space="0" w:color="000000"/>
              <w:right w:val="single" w:sz="8" w:space="0" w:color="auto"/>
            </w:tcBorders>
            <w:vAlign w:val="center"/>
          </w:tcPr>
          <w:p w14:paraId="1154136C" w14:textId="77777777" w:rsidR="00FA70D4" w:rsidRDefault="00FA70D4" w:rsidP="00EB0550">
            <w:pPr>
              <w:widowControl/>
              <w:jc w:val="left"/>
              <w:rPr>
                <w:rFonts w:ascii="宋体" w:hAnsi="宋体" w:cs="宋体"/>
                <w:kern w:val="0"/>
                <w:szCs w:val="21"/>
              </w:rPr>
            </w:pPr>
          </w:p>
        </w:tc>
        <w:tc>
          <w:tcPr>
            <w:tcW w:w="0" w:type="auto"/>
            <w:vMerge/>
            <w:tcBorders>
              <w:top w:val="nil"/>
              <w:left w:val="single" w:sz="8" w:space="0" w:color="auto"/>
              <w:bottom w:val="single" w:sz="8" w:space="0" w:color="000000"/>
              <w:right w:val="single" w:sz="8" w:space="0" w:color="auto"/>
            </w:tcBorders>
            <w:vAlign w:val="center"/>
          </w:tcPr>
          <w:p w14:paraId="6179D5B2" w14:textId="77777777" w:rsidR="00FA70D4" w:rsidRDefault="00FA70D4" w:rsidP="00EB0550">
            <w:pPr>
              <w:widowControl/>
              <w:jc w:val="left"/>
              <w:rPr>
                <w:rFonts w:ascii="宋体" w:hAnsi="宋体" w:cs="宋体"/>
                <w:kern w:val="0"/>
                <w:szCs w:val="21"/>
              </w:rPr>
            </w:pPr>
          </w:p>
        </w:tc>
      </w:tr>
      <w:tr w:rsidR="00FA70D4" w14:paraId="58FEB6C6" w14:textId="77777777" w:rsidTr="00EB0550">
        <w:trPr>
          <w:trHeight w:val="310"/>
        </w:trPr>
        <w:tc>
          <w:tcPr>
            <w:tcW w:w="0" w:type="auto"/>
            <w:tcBorders>
              <w:top w:val="nil"/>
              <w:left w:val="single" w:sz="8" w:space="0" w:color="auto"/>
              <w:bottom w:val="single" w:sz="8" w:space="0" w:color="auto"/>
              <w:right w:val="single" w:sz="8" w:space="0" w:color="auto"/>
            </w:tcBorders>
            <w:shd w:val="clear" w:color="auto" w:fill="auto"/>
            <w:noWrap/>
            <w:vAlign w:val="center"/>
          </w:tcPr>
          <w:p w14:paraId="412B7947" w14:textId="77777777" w:rsidR="00FA70D4" w:rsidRDefault="00FA70D4" w:rsidP="00EB0550">
            <w:pPr>
              <w:widowControl/>
              <w:jc w:val="center"/>
              <w:rPr>
                <w:rFonts w:ascii="宋体" w:hAnsi="宋体" w:cs="宋体"/>
                <w:b/>
                <w:bCs/>
                <w:kern w:val="0"/>
                <w:szCs w:val="21"/>
              </w:rPr>
            </w:pPr>
            <w:r>
              <w:rPr>
                <w:rFonts w:ascii="宋体" w:hAnsi="宋体" w:cs="宋体" w:hint="eastAsia"/>
                <w:b/>
                <w:bCs/>
                <w:kern w:val="0"/>
                <w:szCs w:val="21"/>
              </w:rPr>
              <w:t>21</w:t>
            </w:r>
          </w:p>
        </w:tc>
        <w:tc>
          <w:tcPr>
            <w:tcW w:w="0" w:type="auto"/>
            <w:tcBorders>
              <w:top w:val="nil"/>
              <w:left w:val="nil"/>
              <w:bottom w:val="single" w:sz="8" w:space="0" w:color="auto"/>
              <w:right w:val="single" w:sz="8" w:space="0" w:color="auto"/>
            </w:tcBorders>
            <w:shd w:val="clear" w:color="auto" w:fill="auto"/>
            <w:vAlign w:val="center"/>
          </w:tcPr>
          <w:p w14:paraId="3BD87C99" w14:textId="77777777" w:rsidR="00FA70D4" w:rsidRDefault="00FA70D4" w:rsidP="00EB0550">
            <w:pPr>
              <w:widowControl/>
              <w:jc w:val="center"/>
              <w:rPr>
                <w:rFonts w:ascii="宋体" w:hAnsi="宋体" w:cs="宋体"/>
                <w:kern w:val="0"/>
                <w:szCs w:val="21"/>
              </w:rPr>
            </w:pPr>
            <w:proofErr w:type="spellStart"/>
            <w:r>
              <w:rPr>
                <w:rFonts w:ascii="宋体" w:hAnsi="宋体" w:cs="宋体" w:hint="eastAsia"/>
                <w:kern w:val="0"/>
                <w:szCs w:val="21"/>
              </w:rPr>
              <w:t>pvc</w:t>
            </w:r>
            <w:proofErr w:type="spellEnd"/>
            <w:r>
              <w:rPr>
                <w:rFonts w:ascii="宋体" w:hAnsi="宋体" w:cs="宋体" w:hint="eastAsia"/>
                <w:kern w:val="0"/>
                <w:szCs w:val="21"/>
              </w:rPr>
              <w:t>槽、管</w:t>
            </w:r>
          </w:p>
        </w:tc>
        <w:tc>
          <w:tcPr>
            <w:tcW w:w="0" w:type="auto"/>
            <w:tcBorders>
              <w:top w:val="nil"/>
              <w:left w:val="nil"/>
              <w:bottom w:val="single" w:sz="8" w:space="0" w:color="auto"/>
              <w:right w:val="single" w:sz="8" w:space="0" w:color="auto"/>
            </w:tcBorders>
            <w:shd w:val="clear" w:color="auto" w:fill="auto"/>
            <w:vAlign w:val="center"/>
          </w:tcPr>
          <w:p w14:paraId="7B30D152" w14:textId="77777777" w:rsidR="00FA70D4" w:rsidRDefault="00FA70D4" w:rsidP="00EB0550">
            <w:pPr>
              <w:widowControl/>
              <w:rPr>
                <w:rFonts w:ascii="宋体" w:hAnsi="宋体" w:cs="宋体"/>
                <w:kern w:val="0"/>
                <w:szCs w:val="21"/>
              </w:rPr>
            </w:pPr>
            <w:r>
              <w:rPr>
                <w:rFonts w:ascii="宋体" w:hAnsi="宋体" w:cs="宋体" w:hint="eastAsia"/>
                <w:kern w:val="0"/>
                <w:szCs w:val="21"/>
              </w:rPr>
              <w:t>24*14pvc槽管</w:t>
            </w:r>
          </w:p>
        </w:tc>
        <w:tc>
          <w:tcPr>
            <w:tcW w:w="0" w:type="auto"/>
            <w:tcBorders>
              <w:top w:val="nil"/>
              <w:left w:val="nil"/>
              <w:bottom w:val="single" w:sz="8" w:space="0" w:color="auto"/>
              <w:right w:val="single" w:sz="8" w:space="0" w:color="auto"/>
            </w:tcBorders>
            <w:shd w:val="clear" w:color="auto" w:fill="auto"/>
            <w:noWrap/>
            <w:vAlign w:val="center"/>
          </w:tcPr>
          <w:p w14:paraId="1ADB2B88"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3600</w:t>
            </w:r>
          </w:p>
        </w:tc>
        <w:tc>
          <w:tcPr>
            <w:tcW w:w="0" w:type="auto"/>
            <w:tcBorders>
              <w:top w:val="nil"/>
              <w:left w:val="nil"/>
              <w:bottom w:val="single" w:sz="8" w:space="0" w:color="auto"/>
              <w:right w:val="single" w:sz="8" w:space="0" w:color="auto"/>
            </w:tcBorders>
            <w:shd w:val="clear" w:color="auto" w:fill="auto"/>
            <w:noWrap/>
            <w:vAlign w:val="center"/>
          </w:tcPr>
          <w:p w14:paraId="6521B3E1"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米</w:t>
            </w:r>
          </w:p>
        </w:tc>
      </w:tr>
      <w:tr w:rsidR="00FA70D4" w14:paraId="1D7D16D7" w14:textId="77777777" w:rsidTr="00EB0550">
        <w:trPr>
          <w:trHeight w:val="310"/>
        </w:trPr>
        <w:tc>
          <w:tcPr>
            <w:tcW w:w="0" w:type="auto"/>
            <w:tcBorders>
              <w:top w:val="nil"/>
              <w:left w:val="single" w:sz="8" w:space="0" w:color="auto"/>
              <w:bottom w:val="single" w:sz="8" w:space="0" w:color="auto"/>
              <w:right w:val="single" w:sz="8" w:space="0" w:color="auto"/>
            </w:tcBorders>
            <w:shd w:val="clear" w:color="auto" w:fill="auto"/>
            <w:noWrap/>
            <w:vAlign w:val="center"/>
          </w:tcPr>
          <w:p w14:paraId="3EB6A352" w14:textId="77777777" w:rsidR="00FA70D4" w:rsidRDefault="00FA70D4" w:rsidP="00EB0550">
            <w:pPr>
              <w:widowControl/>
              <w:jc w:val="center"/>
              <w:rPr>
                <w:rFonts w:ascii="宋体" w:hAnsi="宋体" w:cs="宋体"/>
                <w:b/>
                <w:bCs/>
                <w:kern w:val="0"/>
                <w:szCs w:val="21"/>
              </w:rPr>
            </w:pPr>
            <w:r>
              <w:rPr>
                <w:rFonts w:ascii="宋体" w:hAnsi="宋体" w:cs="宋体" w:hint="eastAsia"/>
                <w:b/>
                <w:bCs/>
                <w:kern w:val="0"/>
                <w:szCs w:val="21"/>
              </w:rPr>
              <w:t>22</w:t>
            </w:r>
          </w:p>
        </w:tc>
        <w:tc>
          <w:tcPr>
            <w:tcW w:w="0" w:type="auto"/>
            <w:tcBorders>
              <w:top w:val="nil"/>
              <w:left w:val="nil"/>
              <w:bottom w:val="single" w:sz="8" w:space="0" w:color="auto"/>
              <w:right w:val="single" w:sz="8" w:space="0" w:color="auto"/>
            </w:tcBorders>
            <w:shd w:val="clear" w:color="auto" w:fill="auto"/>
            <w:vAlign w:val="center"/>
          </w:tcPr>
          <w:p w14:paraId="7FA44F03"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机柜</w:t>
            </w:r>
          </w:p>
        </w:tc>
        <w:tc>
          <w:tcPr>
            <w:tcW w:w="0" w:type="auto"/>
            <w:tcBorders>
              <w:top w:val="nil"/>
              <w:left w:val="nil"/>
              <w:bottom w:val="single" w:sz="8" w:space="0" w:color="auto"/>
              <w:right w:val="single" w:sz="8" w:space="0" w:color="auto"/>
            </w:tcBorders>
            <w:shd w:val="clear" w:color="auto" w:fill="auto"/>
            <w:vAlign w:val="center"/>
          </w:tcPr>
          <w:p w14:paraId="5D781834" w14:textId="77777777" w:rsidR="00FA70D4" w:rsidRDefault="00FA70D4" w:rsidP="00EB0550">
            <w:pPr>
              <w:widowControl/>
              <w:rPr>
                <w:rFonts w:ascii="宋体" w:hAnsi="宋体" w:cs="宋体"/>
                <w:kern w:val="0"/>
                <w:szCs w:val="21"/>
              </w:rPr>
            </w:pPr>
            <w:r>
              <w:rPr>
                <w:rFonts w:ascii="宋体" w:hAnsi="宋体" w:cs="宋体" w:hint="eastAsia"/>
                <w:kern w:val="0"/>
                <w:szCs w:val="21"/>
              </w:rPr>
              <w:t>42U网络机柜，</w:t>
            </w:r>
            <w:r>
              <w:rPr>
                <w:rFonts w:ascii="宋体" w:hAnsi="宋体" w:cs="宋体"/>
                <w:kern w:val="0"/>
                <w:szCs w:val="21"/>
              </w:rPr>
              <w:t xml:space="preserve"> 600mm*600mm*2000mm </w:t>
            </w:r>
          </w:p>
        </w:tc>
        <w:tc>
          <w:tcPr>
            <w:tcW w:w="0" w:type="auto"/>
            <w:tcBorders>
              <w:top w:val="nil"/>
              <w:left w:val="nil"/>
              <w:bottom w:val="single" w:sz="8" w:space="0" w:color="auto"/>
              <w:right w:val="single" w:sz="8" w:space="0" w:color="auto"/>
            </w:tcBorders>
            <w:shd w:val="clear" w:color="auto" w:fill="auto"/>
            <w:noWrap/>
            <w:vAlign w:val="center"/>
          </w:tcPr>
          <w:p w14:paraId="6345754E"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c>
          <w:tcPr>
            <w:tcW w:w="0" w:type="auto"/>
            <w:tcBorders>
              <w:top w:val="nil"/>
              <w:left w:val="nil"/>
              <w:bottom w:val="single" w:sz="8" w:space="0" w:color="auto"/>
              <w:right w:val="single" w:sz="8" w:space="0" w:color="auto"/>
            </w:tcBorders>
            <w:shd w:val="clear" w:color="auto" w:fill="auto"/>
            <w:noWrap/>
            <w:vAlign w:val="center"/>
          </w:tcPr>
          <w:p w14:paraId="7AB2192F"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台</w:t>
            </w:r>
          </w:p>
        </w:tc>
      </w:tr>
      <w:tr w:rsidR="00FA70D4" w14:paraId="44578EA0" w14:textId="77777777" w:rsidTr="00EB0550">
        <w:trPr>
          <w:trHeight w:val="610"/>
        </w:trPr>
        <w:tc>
          <w:tcPr>
            <w:tcW w:w="0" w:type="auto"/>
            <w:tcBorders>
              <w:top w:val="nil"/>
              <w:left w:val="single" w:sz="8" w:space="0" w:color="auto"/>
              <w:bottom w:val="single" w:sz="8" w:space="0" w:color="auto"/>
              <w:right w:val="single" w:sz="8" w:space="0" w:color="auto"/>
            </w:tcBorders>
            <w:shd w:val="clear" w:color="auto" w:fill="auto"/>
            <w:noWrap/>
            <w:vAlign w:val="center"/>
          </w:tcPr>
          <w:p w14:paraId="62E1E5D5" w14:textId="77777777" w:rsidR="00FA70D4" w:rsidRDefault="00FA70D4" w:rsidP="00EB0550">
            <w:pPr>
              <w:widowControl/>
              <w:jc w:val="center"/>
              <w:rPr>
                <w:rFonts w:ascii="宋体" w:hAnsi="宋体" w:cs="宋体"/>
                <w:b/>
                <w:bCs/>
                <w:kern w:val="0"/>
                <w:szCs w:val="21"/>
              </w:rPr>
            </w:pPr>
            <w:r>
              <w:rPr>
                <w:rFonts w:ascii="宋体" w:hAnsi="宋体" w:cs="宋体" w:hint="eastAsia"/>
                <w:b/>
                <w:bCs/>
                <w:kern w:val="0"/>
                <w:szCs w:val="21"/>
              </w:rPr>
              <w:t>23</w:t>
            </w:r>
          </w:p>
        </w:tc>
        <w:tc>
          <w:tcPr>
            <w:tcW w:w="0" w:type="auto"/>
            <w:tcBorders>
              <w:top w:val="nil"/>
              <w:left w:val="nil"/>
              <w:bottom w:val="single" w:sz="8" w:space="0" w:color="auto"/>
              <w:right w:val="single" w:sz="8" w:space="0" w:color="auto"/>
            </w:tcBorders>
            <w:shd w:val="clear" w:color="auto" w:fill="auto"/>
            <w:vAlign w:val="center"/>
          </w:tcPr>
          <w:p w14:paraId="0F3B1145"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辅材</w:t>
            </w:r>
          </w:p>
        </w:tc>
        <w:tc>
          <w:tcPr>
            <w:tcW w:w="0" w:type="auto"/>
            <w:tcBorders>
              <w:top w:val="nil"/>
              <w:left w:val="nil"/>
              <w:bottom w:val="single" w:sz="8" w:space="0" w:color="auto"/>
              <w:right w:val="single" w:sz="8" w:space="0" w:color="auto"/>
            </w:tcBorders>
            <w:shd w:val="clear" w:color="auto" w:fill="auto"/>
            <w:vAlign w:val="center"/>
          </w:tcPr>
          <w:p w14:paraId="68124554" w14:textId="77777777" w:rsidR="00FA70D4" w:rsidRDefault="00FA70D4" w:rsidP="00EB0550">
            <w:pPr>
              <w:widowControl/>
              <w:rPr>
                <w:rFonts w:ascii="宋体" w:hAnsi="宋体" w:cs="宋体"/>
                <w:kern w:val="0"/>
                <w:szCs w:val="21"/>
              </w:rPr>
            </w:pPr>
            <w:r>
              <w:rPr>
                <w:rFonts w:ascii="宋体" w:hAnsi="宋体" w:cs="宋体" w:hint="eastAsia"/>
                <w:kern w:val="0"/>
                <w:szCs w:val="21"/>
              </w:rPr>
              <w:t>包含水晶头、螺丝、角马、扎带等所有综合布线辅材</w:t>
            </w:r>
          </w:p>
        </w:tc>
        <w:tc>
          <w:tcPr>
            <w:tcW w:w="0" w:type="auto"/>
            <w:tcBorders>
              <w:top w:val="nil"/>
              <w:left w:val="nil"/>
              <w:bottom w:val="single" w:sz="8" w:space="0" w:color="auto"/>
              <w:right w:val="single" w:sz="8" w:space="0" w:color="auto"/>
            </w:tcBorders>
            <w:shd w:val="clear" w:color="auto" w:fill="auto"/>
            <w:noWrap/>
            <w:vAlign w:val="center"/>
          </w:tcPr>
          <w:p w14:paraId="1FFA8960"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c>
          <w:tcPr>
            <w:tcW w:w="0" w:type="auto"/>
            <w:tcBorders>
              <w:top w:val="nil"/>
              <w:left w:val="nil"/>
              <w:bottom w:val="single" w:sz="8" w:space="0" w:color="auto"/>
              <w:right w:val="single" w:sz="8" w:space="0" w:color="auto"/>
            </w:tcBorders>
            <w:shd w:val="clear" w:color="auto" w:fill="auto"/>
            <w:noWrap/>
            <w:vAlign w:val="center"/>
          </w:tcPr>
          <w:p w14:paraId="6974E3E4"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项</w:t>
            </w:r>
          </w:p>
        </w:tc>
      </w:tr>
      <w:tr w:rsidR="00FA70D4" w14:paraId="1ACA9381" w14:textId="77777777" w:rsidTr="00EB0550">
        <w:trPr>
          <w:trHeight w:val="610"/>
        </w:trPr>
        <w:tc>
          <w:tcPr>
            <w:tcW w:w="0" w:type="auto"/>
            <w:tcBorders>
              <w:top w:val="nil"/>
              <w:left w:val="single" w:sz="8" w:space="0" w:color="auto"/>
              <w:bottom w:val="single" w:sz="8" w:space="0" w:color="auto"/>
              <w:right w:val="single" w:sz="8" w:space="0" w:color="auto"/>
            </w:tcBorders>
            <w:shd w:val="clear" w:color="auto" w:fill="auto"/>
            <w:noWrap/>
            <w:vAlign w:val="center"/>
          </w:tcPr>
          <w:p w14:paraId="6E076012" w14:textId="77777777" w:rsidR="00FA70D4" w:rsidRDefault="00FA70D4" w:rsidP="00EB0550">
            <w:pPr>
              <w:widowControl/>
              <w:jc w:val="center"/>
              <w:rPr>
                <w:rFonts w:ascii="宋体" w:hAnsi="宋体" w:cs="宋体"/>
                <w:b/>
                <w:bCs/>
                <w:kern w:val="0"/>
                <w:szCs w:val="21"/>
              </w:rPr>
            </w:pPr>
            <w:r>
              <w:rPr>
                <w:rFonts w:ascii="宋体" w:hAnsi="宋体" w:cs="宋体" w:hint="eastAsia"/>
                <w:b/>
                <w:bCs/>
                <w:kern w:val="0"/>
                <w:szCs w:val="21"/>
              </w:rPr>
              <w:t>24</w:t>
            </w:r>
          </w:p>
        </w:tc>
        <w:tc>
          <w:tcPr>
            <w:tcW w:w="0" w:type="auto"/>
            <w:tcBorders>
              <w:top w:val="nil"/>
              <w:left w:val="nil"/>
              <w:bottom w:val="single" w:sz="8" w:space="0" w:color="auto"/>
              <w:right w:val="single" w:sz="8" w:space="0" w:color="auto"/>
            </w:tcBorders>
            <w:shd w:val="clear" w:color="auto" w:fill="auto"/>
            <w:vAlign w:val="center"/>
          </w:tcPr>
          <w:p w14:paraId="2BFD8B7A"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系统集成服务</w:t>
            </w:r>
          </w:p>
        </w:tc>
        <w:tc>
          <w:tcPr>
            <w:tcW w:w="0" w:type="auto"/>
            <w:tcBorders>
              <w:top w:val="nil"/>
              <w:left w:val="nil"/>
              <w:bottom w:val="single" w:sz="8" w:space="0" w:color="auto"/>
              <w:right w:val="single" w:sz="8" w:space="0" w:color="auto"/>
            </w:tcBorders>
            <w:shd w:val="clear" w:color="auto" w:fill="auto"/>
            <w:vAlign w:val="center"/>
          </w:tcPr>
          <w:p w14:paraId="38DC8164" w14:textId="77777777" w:rsidR="00FA70D4" w:rsidRDefault="00FA70D4" w:rsidP="00EB0550">
            <w:pPr>
              <w:widowControl/>
              <w:rPr>
                <w:rFonts w:ascii="宋体" w:hAnsi="宋体" w:cs="宋体"/>
                <w:kern w:val="0"/>
                <w:szCs w:val="21"/>
              </w:rPr>
            </w:pPr>
            <w:r>
              <w:rPr>
                <w:rFonts w:ascii="宋体" w:hAnsi="宋体" w:cs="宋体" w:hint="eastAsia"/>
                <w:kern w:val="0"/>
                <w:szCs w:val="21"/>
              </w:rPr>
              <w:t>包含系统集成（含光缆敷设、光纤熔接、网线敷设、寻线、打标签等）、无线调优服务；</w:t>
            </w:r>
          </w:p>
        </w:tc>
        <w:tc>
          <w:tcPr>
            <w:tcW w:w="0" w:type="auto"/>
            <w:tcBorders>
              <w:top w:val="nil"/>
              <w:left w:val="nil"/>
              <w:bottom w:val="single" w:sz="8" w:space="0" w:color="auto"/>
              <w:right w:val="single" w:sz="8" w:space="0" w:color="auto"/>
            </w:tcBorders>
            <w:shd w:val="clear" w:color="auto" w:fill="auto"/>
            <w:noWrap/>
            <w:vAlign w:val="center"/>
          </w:tcPr>
          <w:p w14:paraId="7E5CAA66"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1</w:t>
            </w:r>
          </w:p>
        </w:tc>
        <w:tc>
          <w:tcPr>
            <w:tcW w:w="0" w:type="auto"/>
            <w:tcBorders>
              <w:top w:val="nil"/>
              <w:left w:val="nil"/>
              <w:bottom w:val="single" w:sz="8" w:space="0" w:color="auto"/>
              <w:right w:val="single" w:sz="8" w:space="0" w:color="auto"/>
            </w:tcBorders>
            <w:shd w:val="clear" w:color="auto" w:fill="auto"/>
            <w:noWrap/>
            <w:vAlign w:val="center"/>
          </w:tcPr>
          <w:p w14:paraId="4401F96D" w14:textId="77777777" w:rsidR="00FA70D4" w:rsidRDefault="00FA70D4" w:rsidP="00EB0550">
            <w:pPr>
              <w:widowControl/>
              <w:jc w:val="center"/>
              <w:rPr>
                <w:rFonts w:ascii="宋体" w:hAnsi="宋体" w:cs="宋体"/>
                <w:kern w:val="0"/>
                <w:szCs w:val="21"/>
              </w:rPr>
            </w:pPr>
            <w:r>
              <w:rPr>
                <w:rFonts w:ascii="宋体" w:hAnsi="宋体" w:cs="宋体" w:hint="eastAsia"/>
                <w:kern w:val="0"/>
                <w:szCs w:val="21"/>
              </w:rPr>
              <w:t>项</w:t>
            </w:r>
          </w:p>
        </w:tc>
      </w:tr>
    </w:tbl>
    <w:p w14:paraId="68898B96" w14:textId="77777777" w:rsidR="00FA70D4" w:rsidRDefault="00FA70D4" w:rsidP="00FA70D4">
      <w:pPr>
        <w:spacing w:beforeLines="100" w:before="312" w:afterLines="50" w:after="156"/>
        <w:outlineLvl w:val="2"/>
        <w:rPr>
          <w:rFonts w:ascii="宋体" w:hAnsi="宋体"/>
          <w:b/>
        </w:rPr>
      </w:pPr>
      <w:r>
        <w:rPr>
          <w:rFonts w:ascii="宋体" w:hAnsi="宋体" w:hint="eastAsia"/>
          <w:b/>
          <w:kern w:val="0"/>
          <w:sz w:val="24"/>
        </w:rPr>
        <w:t>（四）具体技术参数要求</w:t>
      </w:r>
    </w:p>
    <w:p w14:paraId="7FBCDD85" w14:textId="77777777" w:rsidR="00FA70D4" w:rsidRDefault="00FA70D4" w:rsidP="00FA70D4">
      <w:pPr>
        <w:keepNext/>
        <w:keepLines/>
        <w:spacing w:beforeLines="50" w:before="156" w:line="377" w:lineRule="auto"/>
        <w:outlineLvl w:val="3"/>
        <w:rPr>
          <w:rFonts w:ascii="宋体" w:hAnsi="宋体"/>
          <w:b/>
          <w:bCs/>
        </w:rPr>
      </w:pPr>
      <w:r>
        <w:rPr>
          <w:rFonts w:ascii="宋体" w:hAnsi="宋体" w:hint="eastAsia"/>
          <w:b/>
          <w:bCs/>
        </w:rPr>
        <w:t>1、无线智能网</w:t>
      </w:r>
      <w:proofErr w:type="gramStart"/>
      <w:r>
        <w:rPr>
          <w:rFonts w:ascii="宋体" w:hAnsi="宋体" w:hint="eastAsia"/>
          <w:b/>
          <w:bCs/>
        </w:rPr>
        <w:t>管软件</w:t>
      </w:r>
      <w:proofErr w:type="gramEnd"/>
      <w:r>
        <w:rPr>
          <w:rFonts w:ascii="宋体" w:hAnsi="宋体" w:hint="eastAsia"/>
          <w:b/>
          <w:bCs/>
        </w:rPr>
        <w:t>License扩容技术参数要求：</w:t>
      </w:r>
    </w:p>
    <w:tbl>
      <w:tblPr>
        <w:tblW w:w="80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418"/>
        <w:gridCol w:w="6633"/>
      </w:tblGrid>
      <w:tr w:rsidR="00FA70D4" w14:paraId="45971F94" w14:textId="77777777" w:rsidTr="00EB0550">
        <w:trPr>
          <w:trHeight w:val="433"/>
        </w:trPr>
        <w:tc>
          <w:tcPr>
            <w:tcW w:w="1418" w:type="dxa"/>
            <w:shd w:val="clear" w:color="auto" w:fill="FFFFFF"/>
            <w:vAlign w:val="center"/>
          </w:tcPr>
          <w:p w14:paraId="0B8B23F7" w14:textId="77777777" w:rsidR="00FA70D4" w:rsidRDefault="00FA70D4" w:rsidP="00EB0550">
            <w:pPr>
              <w:jc w:val="center"/>
              <w:rPr>
                <w:rFonts w:ascii="宋体" w:hAnsi="宋体"/>
                <w:b/>
                <w:szCs w:val="21"/>
              </w:rPr>
            </w:pPr>
            <w:r>
              <w:rPr>
                <w:rFonts w:ascii="宋体" w:hAnsi="宋体" w:hint="eastAsia"/>
                <w:b/>
                <w:szCs w:val="21"/>
              </w:rPr>
              <w:t>指标项</w:t>
            </w:r>
          </w:p>
        </w:tc>
        <w:tc>
          <w:tcPr>
            <w:tcW w:w="6633" w:type="dxa"/>
            <w:shd w:val="clear" w:color="auto" w:fill="FFFFFF"/>
            <w:noWrap/>
            <w:vAlign w:val="center"/>
          </w:tcPr>
          <w:p w14:paraId="73EF7CE4" w14:textId="77777777" w:rsidR="00FA70D4" w:rsidRDefault="00FA70D4" w:rsidP="00EB0550">
            <w:pPr>
              <w:jc w:val="center"/>
              <w:rPr>
                <w:rFonts w:ascii="宋体" w:hAnsi="宋体"/>
                <w:b/>
                <w:szCs w:val="21"/>
              </w:rPr>
            </w:pPr>
            <w:r>
              <w:rPr>
                <w:rFonts w:ascii="宋体" w:hAnsi="宋体" w:hint="eastAsia"/>
                <w:b/>
                <w:szCs w:val="21"/>
              </w:rPr>
              <w:t>参数要求</w:t>
            </w:r>
          </w:p>
        </w:tc>
      </w:tr>
      <w:tr w:rsidR="00FA70D4" w14:paraId="64F65312" w14:textId="77777777" w:rsidTr="00EB0550">
        <w:trPr>
          <w:trHeight w:val="652"/>
        </w:trPr>
        <w:tc>
          <w:tcPr>
            <w:tcW w:w="1418" w:type="dxa"/>
            <w:shd w:val="clear" w:color="auto" w:fill="FFFFFF"/>
            <w:vAlign w:val="center"/>
          </w:tcPr>
          <w:p w14:paraId="51A34835" w14:textId="77777777" w:rsidR="00FA70D4" w:rsidRDefault="00FA70D4" w:rsidP="00EB0550">
            <w:pPr>
              <w:jc w:val="center"/>
              <w:rPr>
                <w:rFonts w:ascii="宋体" w:hAnsi="宋体"/>
                <w:szCs w:val="21"/>
              </w:rPr>
            </w:pPr>
            <w:r>
              <w:rPr>
                <w:rFonts w:ascii="宋体" w:hAnsi="宋体" w:hint="eastAsia"/>
                <w:szCs w:val="21"/>
              </w:rPr>
              <w:t>扩容要求</w:t>
            </w:r>
          </w:p>
        </w:tc>
        <w:tc>
          <w:tcPr>
            <w:tcW w:w="6633" w:type="dxa"/>
            <w:shd w:val="clear" w:color="auto" w:fill="FFFFFF"/>
            <w:noWrap/>
            <w:vAlign w:val="center"/>
          </w:tcPr>
          <w:p w14:paraId="0015F220" w14:textId="77777777" w:rsidR="00FA70D4" w:rsidRDefault="00FA70D4" w:rsidP="00EB0550">
            <w:pPr>
              <w:rPr>
                <w:rFonts w:ascii="宋体" w:hAnsi="宋体"/>
                <w:b/>
                <w:szCs w:val="21"/>
              </w:rPr>
            </w:pPr>
            <w:r>
              <w:rPr>
                <w:rFonts w:ascii="宋体" w:hAnsi="宋体" w:hint="eastAsia"/>
                <w:b/>
                <w:szCs w:val="21"/>
              </w:rPr>
              <w:t>★提供全新的智能网管软件，并提供不少于2000个授权管理license；</w:t>
            </w:r>
          </w:p>
        </w:tc>
      </w:tr>
      <w:tr w:rsidR="00FA70D4" w14:paraId="61EEA5F5" w14:textId="77777777" w:rsidTr="00EB0550">
        <w:trPr>
          <w:trHeight w:val="90"/>
        </w:trPr>
        <w:tc>
          <w:tcPr>
            <w:tcW w:w="1418" w:type="dxa"/>
            <w:shd w:val="clear" w:color="auto" w:fill="FFFFFF"/>
            <w:vAlign w:val="center"/>
          </w:tcPr>
          <w:p w14:paraId="58DDC224" w14:textId="77777777" w:rsidR="00FA70D4" w:rsidRDefault="00FA70D4" w:rsidP="00EB0550">
            <w:pPr>
              <w:jc w:val="center"/>
              <w:rPr>
                <w:rFonts w:ascii="宋体" w:hAnsi="宋体"/>
                <w:szCs w:val="21"/>
              </w:rPr>
            </w:pPr>
            <w:r>
              <w:rPr>
                <w:rFonts w:ascii="宋体" w:hAnsi="宋体" w:hint="eastAsia"/>
                <w:szCs w:val="21"/>
              </w:rPr>
              <w:t>兼容性要求</w:t>
            </w:r>
          </w:p>
        </w:tc>
        <w:tc>
          <w:tcPr>
            <w:tcW w:w="6633" w:type="dxa"/>
            <w:shd w:val="clear" w:color="auto" w:fill="FFFFFF"/>
            <w:noWrap/>
            <w:vAlign w:val="center"/>
          </w:tcPr>
          <w:p w14:paraId="4E6DB612" w14:textId="77777777" w:rsidR="00FA70D4" w:rsidRDefault="00FA70D4" w:rsidP="00EB0550">
            <w:pPr>
              <w:rPr>
                <w:rFonts w:ascii="宋体" w:hAnsi="宋体"/>
                <w:szCs w:val="21"/>
              </w:rPr>
            </w:pPr>
            <w:r>
              <w:rPr>
                <w:rFonts w:ascii="宋体" w:hAnsi="宋体" w:hint="eastAsia"/>
                <w:szCs w:val="21"/>
              </w:rPr>
              <w:t>要求投标产品支持标准的SNMP MIB信息管理库，支持主要厂商的标准MIB设备的监控管理，兼容主要厂商的无线设备。</w:t>
            </w:r>
          </w:p>
        </w:tc>
      </w:tr>
    </w:tbl>
    <w:p w14:paraId="1B61848B" w14:textId="77777777" w:rsidR="00FA70D4" w:rsidRDefault="00FA70D4" w:rsidP="00FA70D4">
      <w:pPr>
        <w:keepNext/>
        <w:keepLines/>
        <w:spacing w:beforeLines="50" w:before="156" w:line="377" w:lineRule="auto"/>
        <w:outlineLvl w:val="3"/>
        <w:rPr>
          <w:rFonts w:ascii="宋体" w:hAnsi="宋体"/>
          <w:b/>
          <w:bCs/>
        </w:rPr>
      </w:pPr>
      <w:r>
        <w:rPr>
          <w:rFonts w:ascii="宋体" w:hAnsi="宋体" w:hint="eastAsia"/>
          <w:b/>
          <w:bCs/>
        </w:rPr>
        <w:t>2、无线控制器及授权技术参数要求</w:t>
      </w:r>
    </w:p>
    <w:tbl>
      <w:tblPr>
        <w:tblW w:w="8051" w:type="dxa"/>
        <w:tblInd w:w="137" w:type="dxa"/>
        <w:tblLook w:val="04A0" w:firstRow="1" w:lastRow="0" w:firstColumn="1" w:lastColumn="0" w:noHBand="0" w:noVBand="1"/>
      </w:tblPr>
      <w:tblGrid>
        <w:gridCol w:w="1418"/>
        <w:gridCol w:w="6633"/>
      </w:tblGrid>
      <w:tr w:rsidR="00FA70D4" w14:paraId="2848CC1F" w14:textId="77777777" w:rsidTr="00EB0550">
        <w:trPr>
          <w:trHeight w:val="32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26887D" w14:textId="77777777" w:rsidR="00FA70D4" w:rsidRDefault="00FA70D4" w:rsidP="00EB0550">
            <w:pPr>
              <w:jc w:val="center"/>
              <w:rPr>
                <w:rFonts w:ascii="宋体" w:hAnsi="宋体"/>
                <w:b/>
                <w:szCs w:val="21"/>
              </w:rPr>
            </w:pPr>
            <w:r>
              <w:rPr>
                <w:rFonts w:ascii="宋体" w:hAnsi="宋体" w:hint="eastAsia"/>
                <w:b/>
                <w:szCs w:val="21"/>
              </w:rPr>
              <w:t>指标项</w:t>
            </w:r>
          </w:p>
        </w:tc>
        <w:tc>
          <w:tcPr>
            <w:tcW w:w="6633" w:type="dxa"/>
            <w:tcBorders>
              <w:top w:val="single" w:sz="4" w:space="0" w:color="auto"/>
              <w:left w:val="nil"/>
              <w:bottom w:val="single" w:sz="4" w:space="0" w:color="auto"/>
              <w:right w:val="single" w:sz="4" w:space="0" w:color="auto"/>
            </w:tcBorders>
            <w:shd w:val="clear" w:color="auto" w:fill="auto"/>
            <w:vAlign w:val="center"/>
          </w:tcPr>
          <w:p w14:paraId="6C4EDB87" w14:textId="77777777" w:rsidR="00FA70D4" w:rsidRDefault="00FA70D4" w:rsidP="00EB0550">
            <w:pPr>
              <w:jc w:val="center"/>
              <w:rPr>
                <w:rFonts w:ascii="宋体" w:hAnsi="宋体"/>
                <w:b/>
                <w:szCs w:val="21"/>
              </w:rPr>
            </w:pPr>
            <w:r>
              <w:rPr>
                <w:rFonts w:ascii="宋体" w:hAnsi="宋体" w:hint="eastAsia"/>
                <w:b/>
                <w:szCs w:val="21"/>
              </w:rPr>
              <w:t>参数要求</w:t>
            </w:r>
          </w:p>
        </w:tc>
      </w:tr>
      <w:tr w:rsidR="00FA70D4" w14:paraId="75FB3BE6" w14:textId="77777777" w:rsidTr="00EB0550">
        <w:trPr>
          <w:trHeight w:val="320"/>
        </w:trPr>
        <w:tc>
          <w:tcPr>
            <w:tcW w:w="1418" w:type="dxa"/>
            <w:vMerge w:val="restart"/>
            <w:tcBorders>
              <w:top w:val="nil"/>
              <w:left w:val="single" w:sz="4" w:space="0" w:color="auto"/>
              <w:bottom w:val="nil"/>
              <w:right w:val="single" w:sz="4" w:space="0" w:color="auto"/>
            </w:tcBorders>
            <w:shd w:val="clear" w:color="auto" w:fill="auto"/>
            <w:noWrap/>
            <w:vAlign w:val="center"/>
          </w:tcPr>
          <w:p w14:paraId="0BCB8154" w14:textId="77777777" w:rsidR="00FA70D4" w:rsidRDefault="00FA70D4" w:rsidP="00EB0550">
            <w:pPr>
              <w:jc w:val="center"/>
              <w:rPr>
                <w:rFonts w:ascii="宋体" w:hAnsi="宋体"/>
                <w:b/>
                <w:szCs w:val="21"/>
              </w:rPr>
            </w:pPr>
            <w:r>
              <w:rPr>
                <w:rFonts w:ascii="宋体" w:hAnsi="宋体" w:hint="eastAsia"/>
                <w:b/>
                <w:szCs w:val="21"/>
              </w:rPr>
              <w:t>硬件规格</w:t>
            </w:r>
          </w:p>
        </w:tc>
        <w:tc>
          <w:tcPr>
            <w:tcW w:w="6633" w:type="dxa"/>
            <w:tcBorders>
              <w:top w:val="single" w:sz="4" w:space="0" w:color="auto"/>
              <w:left w:val="single" w:sz="4" w:space="0" w:color="auto"/>
              <w:bottom w:val="single" w:sz="4" w:space="0" w:color="auto"/>
              <w:right w:val="single" w:sz="4" w:space="0" w:color="auto"/>
            </w:tcBorders>
            <w:shd w:val="clear" w:color="auto" w:fill="auto"/>
            <w:vAlign w:val="center"/>
          </w:tcPr>
          <w:p w14:paraId="192D329C" w14:textId="77777777" w:rsidR="00FA70D4" w:rsidRDefault="00FA70D4" w:rsidP="00EB0550">
            <w:pPr>
              <w:rPr>
                <w:rFonts w:ascii="宋体" w:hAnsi="宋体"/>
                <w:b/>
                <w:szCs w:val="21"/>
              </w:rPr>
            </w:pPr>
            <w:r>
              <w:rPr>
                <w:rFonts w:ascii="宋体" w:hAnsi="宋体" w:hint="eastAsia"/>
                <w:b/>
                <w:szCs w:val="21"/>
              </w:rPr>
              <w:t>★固化</w:t>
            </w:r>
            <w:proofErr w:type="gramStart"/>
            <w:r>
              <w:rPr>
                <w:rFonts w:ascii="宋体" w:hAnsi="宋体" w:hint="eastAsia"/>
                <w:b/>
                <w:szCs w:val="21"/>
              </w:rPr>
              <w:t>千兆电口</w:t>
            </w:r>
            <w:proofErr w:type="gramEnd"/>
            <w:r>
              <w:rPr>
                <w:rFonts w:ascii="宋体" w:hAnsi="宋体" w:hint="eastAsia"/>
                <w:b/>
                <w:szCs w:val="21"/>
              </w:rPr>
              <w:t>数≥8；固化</w:t>
            </w:r>
            <w:proofErr w:type="gramStart"/>
            <w:r>
              <w:rPr>
                <w:rFonts w:ascii="宋体" w:hAnsi="宋体" w:hint="eastAsia"/>
                <w:b/>
                <w:szCs w:val="21"/>
              </w:rPr>
              <w:t>千兆光口</w:t>
            </w:r>
            <w:proofErr w:type="gramEnd"/>
            <w:r>
              <w:rPr>
                <w:rFonts w:ascii="宋体" w:hAnsi="宋体" w:hint="eastAsia"/>
                <w:b/>
                <w:szCs w:val="21"/>
              </w:rPr>
              <w:t>数≥8个，10G万兆接口数≥4个，默认可管理AP数≥120个，至少可支持管理1150个AP ，至少可支持管理2300个面板AP。另配置AP授权数≥128个</w:t>
            </w:r>
          </w:p>
        </w:tc>
      </w:tr>
      <w:tr w:rsidR="00FA70D4" w14:paraId="0B03BC43" w14:textId="77777777" w:rsidTr="00EB0550">
        <w:trPr>
          <w:trHeight w:val="320"/>
        </w:trPr>
        <w:tc>
          <w:tcPr>
            <w:tcW w:w="1418" w:type="dxa"/>
            <w:vMerge/>
            <w:tcBorders>
              <w:top w:val="nil"/>
              <w:left w:val="single" w:sz="4" w:space="0" w:color="auto"/>
              <w:bottom w:val="nil"/>
              <w:right w:val="single" w:sz="4" w:space="0" w:color="auto"/>
            </w:tcBorders>
            <w:vAlign w:val="center"/>
          </w:tcPr>
          <w:p w14:paraId="4235CD5B" w14:textId="77777777" w:rsidR="00FA70D4" w:rsidRDefault="00FA70D4" w:rsidP="00EB0550">
            <w:pPr>
              <w:jc w:val="center"/>
              <w:rPr>
                <w:rFonts w:ascii="宋体" w:hAnsi="宋体"/>
                <w:b/>
                <w:szCs w:val="21"/>
              </w:rPr>
            </w:pPr>
          </w:p>
        </w:tc>
        <w:tc>
          <w:tcPr>
            <w:tcW w:w="6633" w:type="dxa"/>
            <w:tcBorders>
              <w:top w:val="single" w:sz="4" w:space="0" w:color="auto"/>
              <w:left w:val="single" w:sz="4" w:space="0" w:color="auto"/>
              <w:bottom w:val="single" w:sz="4" w:space="0" w:color="auto"/>
              <w:right w:val="single" w:sz="4" w:space="0" w:color="auto"/>
            </w:tcBorders>
            <w:shd w:val="clear" w:color="auto" w:fill="auto"/>
            <w:vAlign w:val="center"/>
          </w:tcPr>
          <w:p w14:paraId="2513FDFE" w14:textId="77777777" w:rsidR="00FA70D4" w:rsidRDefault="00FA70D4" w:rsidP="00EB0550">
            <w:pPr>
              <w:rPr>
                <w:rFonts w:ascii="宋体" w:hAnsi="宋体"/>
                <w:szCs w:val="21"/>
              </w:rPr>
            </w:pPr>
            <w:r>
              <w:rPr>
                <w:rFonts w:ascii="宋体" w:hAnsi="宋体" w:hint="eastAsia"/>
                <w:szCs w:val="21"/>
              </w:rPr>
              <w:t>802.11转发性能≥40G，单台设备最大支持的在线无线用户数目≥32K，1个Console口，1个10/100/1000M 管理接口, 2个全尺寸USB2.0接口, 2个开关电源模块，支持冗余电源。提供产品前后面</w:t>
            </w:r>
            <w:proofErr w:type="gramStart"/>
            <w:r>
              <w:rPr>
                <w:rFonts w:ascii="宋体" w:hAnsi="宋体" w:hint="eastAsia"/>
                <w:szCs w:val="21"/>
              </w:rPr>
              <w:t>板说明</w:t>
            </w:r>
            <w:proofErr w:type="gramEnd"/>
            <w:r>
              <w:rPr>
                <w:rFonts w:ascii="宋体" w:hAnsi="宋体" w:hint="eastAsia"/>
                <w:szCs w:val="21"/>
              </w:rPr>
              <w:t>图作为证明 。</w:t>
            </w:r>
          </w:p>
        </w:tc>
      </w:tr>
      <w:tr w:rsidR="00FA70D4" w14:paraId="792A7552" w14:textId="77777777" w:rsidTr="00EB0550">
        <w:trPr>
          <w:trHeight w:val="840"/>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95A18A7" w14:textId="77777777" w:rsidR="00FA70D4" w:rsidRDefault="00FA70D4" w:rsidP="00EB0550">
            <w:pPr>
              <w:jc w:val="center"/>
              <w:rPr>
                <w:rFonts w:ascii="宋体" w:hAnsi="宋体"/>
                <w:b/>
                <w:szCs w:val="21"/>
              </w:rPr>
            </w:pPr>
            <w:r>
              <w:rPr>
                <w:rFonts w:ascii="宋体" w:hAnsi="宋体" w:hint="eastAsia"/>
                <w:b/>
                <w:szCs w:val="21"/>
              </w:rPr>
              <w:t>功能参数</w:t>
            </w:r>
          </w:p>
        </w:tc>
        <w:tc>
          <w:tcPr>
            <w:tcW w:w="6633" w:type="dxa"/>
            <w:tcBorders>
              <w:top w:val="single" w:sz="4" w:space="0" w:color="auto"/>
              <w:left w:val="single" w:sz="4" w:space="0" w:color="auto"/>
              <w:bottom w:val="single" w:sz="4" w:space="0" w:color="auto"/>
              <w:right w:val="single" w:sz="4" w:space="0" w:color="auto"/>
            </w:tcBorders>
            <w:shd w:val="clear" w:color="auto" w:fill="auto"/>
            <w:vAlign w:val="center"/>
          </w:tcPr>
          <w:p w14:paraId="00708EFF" w14:textId="77777777" w:rsidR="00FA70D4" w:rsidRDefault="00FA70D4" w:rsidP="00EB0550">
            <w:pPr>
              <w:rPr>
                <w:rFonts w:ascii="宋体" w:hAnsi="宋体"/>
                <w:b/>
                <w:szCs w:val="21"/>
              </w:rPr>
            </w:pPr>
            <w:r>
              <w:rPr>
                <w:rFonts w:ascii="宋体" w:hAnsi="宋体" w:hint="eastAsia"/>
                <w:b/>
                <w:szCs w:val="21"/>
              </w:rPr>
              <w:t>▲无线控制器具备虚拟化功能，多台无线控制器可以被虚拟化成一台控制器，实现虚拟控制器对所有成员AC的统一管理、在成员AC间共享License、统一将AP 接入虚拟AC中。</w:t>
            </w:r>
          </w:p>
        </w:tc>
      </w:tr>
      <w:tr w:rsidR="00FA70D4" w14:paraId="02CCF322" w14:textId="77777777" w:rsidTr="00EB0550">
        <w:trPr>
          <w:trHeight w:val="840"/>
        </w:trPr>
        <w:tc>
          <w:tcPr>
            <w:tcW w:w="1418" w:type="dxa"/>
            <w:vMerge/>
            <w:tcBorders>
              <w:top w:val="single" w:sz="4" w:space="0" w:color="auto"/>
              <w:left w:val="single" w:sz="4" w:space="0" w:color="auto"/>
              <w:bottom w:val="single" w:sz="4" w:space="0" w:color="auto"/>
              <w:right w:val="single" w:sz="4" w:space="0" w:color="auto"/>
            </w:tcBorders>
            <w:vAlign w:val="center"/>
          </w:tcPr>
          <w:p w14:paraId="6CE3BCD4" w14:textId="77777777" w:rsidR="00FA70D4" w:rsidRDefault="00FA70D4" w:rsidP="00EB0550">
            <w:pPr>
              <w:jc w:val="center"/>
              <w:rPr>
                <w:rFonts w:ascii="宋体" w:hAnsi="宋体"/>
                <w:b/>
                <w:szCs w:val="21"/>
              </w:rPr>
            </w:pPr>
          </w:p>
        </w:tc>
        <w:tc>
          <w:tcPr>
            <w:tcW w:w="6633" w:type="dxa"/>
            <w:tcBorders>
              <w:top w:val="single" w:sz="4" w:space="0" w:color="auto"/>
              <w:left w:val="single" w:sz="4" w:space="0" w:color="auto"/>
              <w:bottom w:val="single" w:sz="4" w:space="0" w:color="auto"/>
              <w:right w:val="single" w:sz="4" w:space="0" w:color="auto"/>
            </w:tcBorders>
            <w:shd w:val="clear" w:color="auto" w:fill="auto"/>
            <w:vAlign w:val="center"/>
          </w:tcPr>
          <w:p w14:paraId="77D007EC" w14:textId="77777777" w:rsidR="00FA70D4" w:rsidRDefault="00FA70D4" w:rsidP="00EB0550">
            <w:pPr>
              <w:rPr>
                <w:rFonts w:ascii="宋体" w:hAnsi="宋体"/>
                <w:b/>
                <w:szCs w:val="21"/>
              </w:rPr>
            </w:pPr>
            <w:r>
              <w:rPr>
                <w:rFonts w:ascii="宋体" w:hAnsi="宋体" w:hint="eastAsia"/>
                <w:b/>
                <w:szCs w:val="21"/>
              </w:rPr>
              <w:t>▲AC设备支持多账户分权管理功能，实现一台物理AC设备或多台物理AC设备虚拟成一台AC设备后，均能受多账户管理，各账户分别管理不同的无线信息。</w:t>
            </w:r>
          </w:p>
        </w:tc>
      </w:tr>
      <w:tr w:rsidR="00FA70D4" w14:paraId="66CA64BF" w14:textId="77777777" w:rsidTr="00EB0550">
        <w:trPr>
          <w:trHeight w:val="1120"/>
        </w:trPr>
        <w:tc>
          <w:tcPr>
            <w:tcW w:w="1418" w:type="dxa"/>
            <w:vMerge/>
            <w:tcBorders>
              <w:top w:val="single" w:sz="4" w:space="0" w:color="auto"/>
              <w:left w:val="single" w:sz="4" w:space="0" w:color="auto"/>
              <w:bottom w:val="single" w:sz="4" w:space="0" w:color="auto"/>
              <w:right w:val="single" w:sz="4" w:space="0" w:color="auto"/>
            </w:tcBorders>
            <w:vAlign w:val="center"/>
          </w:tcPr>
          <w:p w14:paraId="0B97FF59" w14:textId="77777777" w:rsidR="00FA70D4" w:rsidRDefault="00FA70D4" w:rsidP="00EB0550">
            <w:pPr>
              <w:jc w:val="center"/>
              <w:rPr>
                <w:rFonts w:ascii="宋体" w:hAnsi="宋体"/>
                <w:b/>
                <w:szCs w:val="21"/>
              </w:rPr>
            </w:pPr>
          </w:p>
        </w:tc>
        <w:tc>
          <w:tcPr>
            <w:tcW w:w="6633" w:type="dxa"/>
            <w:tcBorders>
              <w:top w:val="single" w:sz="4" w:space="0" w:color="auto"/>
              <w:left w:val="nil"/>
              <w:bottom w:val="single" w:sz="4" w:space="0" w:color="auto"/>
              <w:right w:val="single" w:sz="4" w:space="0" w:color="auto"/>
            </w:tcBorders>
            <w:shd w:val="clear" w:color="auto" w:fill="auto"/>
            <w:vAlign w:val="center"/>
          </w:tcPr>
          <w:p w14:paraId="612BC250" w14:textId="77777777" w:rsidR="00FA70D4" w:rsidRDefault="00FA70D4" w:rsidP="00EB0550">
            <w:pPr>
              <w:rPr>
                <w:rFonts w:ascii="宋体" w:hAnsi="宋体"/>
                <w:szCs w:val="21"/>
              </w:rPr>
            </w:pPr>
            <w:r>
              <w:rPr>
                <w:rFonts w:ascii="宋体" w:hAnsi="宋体" w:hint="eastAsia"/>
                <w:szCs w:val="21"/>
              </w:rPr>
              <w:t>为快速建立高度隔离的安全网络，设备应支持实现AP虚拟化功能，实现一台AP虚拟为多台AP，分别受不同AC设备独立管理，互不影响。不同虚拟 AP之间数据隔离，虚拟AP在AC上不占用AP License。</w:t>
            </w:r>
          </w:p>
        </w:tc>
      </w:tr>
      <w:tr w:rsidR="00FA70D4" w14:paraId="59F55C42" w14:textId="77777777" w:rsidTr="00EB0550">
        <w:trPr>
          <w:trHeight w:val="816"/>
        </w:trPr>
        <w:tc>
          <w:tcPr>
            <w:tcW w:w="1418" w:type="dxa"/>
            <w:vMerge/>
            <w:tcBorders>
              <w:top w:val="single" w:sz="4" w:space="0" w:color="auto"/>
              <w:left w:val="single" w:sz="4" w:space="0" w:color="auto"/>
              <w:bottom w:val="single" w:sz="4" w:space="0" w:color="auto"/>
              <w:right w:val="single" w:sz="4" w:space="0" w:color="auto"/>
            </w:tcBorders>
            <w:vAlign w:val="center"/>
          </w:tcPr>
          <w:p w14:paraId="7D87E14E" w14:textId="77777777" w:rsidR="00FA70D4" w:rsidRDefault="00FA70D4" w:rsidP="00EB0550">
            <w:pPr>
              <w:jc w:val="center"/>
              <w:rPr>
                <w:rFonts w:ascii="宋体" w:hAnsi="宋体"/>
                <w:b/>
                <w:szCs w:val="21"/>
              </w:rPr>
            </w:pPr>
          </w:p>
        </w:tc>
        <w:tc>
          <w:tcPr>
            <w:tcW w:w="6633" w:type="dxa"/>
            <w:tcBorders>
              <w:top w:val="nil"/>
              <w:left w:val="nil"/>
              <w:bottom w:val="single" w:sz="4" w:space="0" w:color="auto"/>
              <w:right w:val="single" w:sz="4" w:space="0" w:color="auto"/>
            </w:tcBorders>
            <w:shd w:val="clear" w:color="auto" w:fill="auto"/>
            <w:vAlign w:val="center"/>
          </w:tcPr>
          <w:p w14:paraId="60DB5915" w14:textId="77777777" w:rsidR="00FA70D4" w:rsidRDefault="00FA70D4" w:rsidP="00EB0550">
            <w:pPr>
              <w:rPr>
                <w:rFonts w:ascii="宋体" w:hAnsi="宋体"/>
                <w:szCs w:val="21"/>
              </w:rPr>
            </w:pPr>
            <w:r>
              <w:rPr>
                <w:rFonts w:ascii="宋体" w:hAnsi="宋体" w:hint="eastAsia"/>
                <w:szCs w:val="21"/>
              </w:rPr>
              <w:t>为方便网络管理，AC设备支持通过云端管理，实现远程配置，远程升级，远程监控无线网络的运行情况。</w:t>
            </w:r>
          </w:p>
        </w:tc>
      </w:tr>
      <w:tr w:rsidR="00FA70D4" w14:paraId="57DE3708" w14:textId="77777777" w:rsidTr="00EB0550">
        <w:trPr>
          <w:trHeight w:val="560"/>
        </w:trPr>
        <w:tc>
          <w:tcPr>
            <w:tcW w:w="1418" w:type="dxa"/>
            <w:vMerge/>
            <w:tcBorders>
              <w:top w:val="single" w:sz="4" w:space="0" w:color="auto"/>
              <w:left w:val="single" w:sz="4" w:space="0" w:color="auto"/>
              <w:bottom w:val="single" w:sz="4" w:space="0" w:color="auto"/>
              <w:right w:val="single" w:sz="4" w:space="0" w:color="auto"/>
            </w:tcBorders>
            <w:vAlign w:val="center"/>
          </w:tcPr>
          <w:p w14:paraId="34E143D1" w14:textId="77777777" w:rsidR="00FA70D4" w:rsidRDefault="00FA70D4" w:rsidP="00EB0550">
            <w:pPr>
              <w:jc w:val="center"/>
              <w:rPr>
                <w:rFonts w:ascii="宋体" w:hAnsi="宋体"/>
                <w:b/>
                <w:szCs w:val="21"/>
              </w:rPr>
            </w:pPr>
          </w:p>
        </w:tc>
        <w:tc>
          <w:tcPr>
            <w:tcW w:w="6633" w:type="dxa"/>
            <w:tcBorders>
              <w:top w:val="nil"/>
              <w:left w:val="nil"/>
              <w:bottom w:val="single" w:sz="4" w:space="0" w:color="auto"/>
              <w:right w:val="single" w:sz="4" w:space="0" w:color="auto"/>
            </w:tcBorders>
            <w:shd w:val="clear" w:color="auto" w:fill="auto"/>
            <w:vAlign w:val="center"/>
          </w:tcPr>
          <w:p w14:paraId="40F37BB9" w14:textId="77777777" w:rsidR="00FA70D4" w:rsidRDefault="00FA70D4" w:rsidP="00EB0550">
            <w:pPr>
              <w:rPr>
                <w:rFonts w:ascii="宋体" w:hAnsi="宋体"/>
                <w:szCs w:val="21"/>
              </w:rPr>
            </w:pPr>
            <w:r>
              <w:rPr>
                <w:rFonts w:ascii="宋体" w:hAnsi="宋体" w:hint="eastAsia"/>
                <w:szCs w:val="21"/>
              </w:rPr>
              <w:t>为便于投影设备的管理，提升工作效率，设备应支持同AC下隔空播放投影服务器三层发现功能并投影；支持同WLAN二层隔离下的隔空播放投影功能，在WLAN开启二层隔离的情况下，隔空播放依然可以发现投影服务并正常投影。</w:t>
            </w:r>
          </w:p>
        </w:tc>
      </w:tr>
      <w:tr w:rsidR="00FA70D4" w14:paraId="4C2FD808" w14:textId="77777777" w:rsidTr="00EB0550">
        <w:trPr>
          <w:trHeight w:val="320"/>
        </w:trPr>
        <w:tc>
          <w:tcPr>
            <w:tcW w:w="1418" w:type="dxa"/>
            <w:vMerge/>
            <w:tcBorders>
              <w:top w:val="single" w:sz="4" w:space="0" w:color="auto"/>
              <w:left w:val="single" w:sz="4" w:space="0" w:color="auto"/>
              <w:bottom w:val="single" w:sz="4" w:space="0" w:color="auto"/>
              <w:right w:val="single" w:sz="4" w:space="0" w:color="auto"/>
            </w:tcBorders>
            <w:vAlign w:val="center"/>
          </w:tcPr>
          <w:p w14:paraId="02F20B0C" w14:textId="77777777" w:rsidR="00FA70D4" w:rsidRDefault="00FA70D4" w:rsidP="00EB0550">
            <w:pPr>
              <w:jc w:val="center"/>
              <w:rPr>
                <w:rFonts w:ascii="宋体" w:hAnsi="宋体"/>
                <w:b/>
                <w:szCs w:val="21"/>
              </w:rPr>
            </w:pPr>
          </w:p>
        </w:tc>
        <w:tc>
          <w:tcPr>
            <w:tcW w:w="6633" w:type="dxa"/>
            <w:tcBorders>
              <w:top w:val="nil"/>
              <w:left w:val="nil"/>
              <w:bottom w:val="single" w:sz="4" w:space="0" w:color="auto"/>
              <w:right w:val="single" w:sz="4" w:space="0" w:color="auto"/>
            </w:tcBorders>
            <w:shd w:val="clear" w:color="auto" w:fill="auto"/>
            <w:vAlign w:val="center"/>
          </w:tcPr>
          <w:p w14:paraId="1A9E765F" w14:textId="77777777" w:rsidR="00FA70D4" w:rsidRDefault="00FA70D4" w:rsidP="00EB0550">
            <w:pPr>
              <w:rPr>
                <w:rFonts w:ascii="宋体" w:hAnsi="宋体"/>
                <w:b/>
                <w:szCs w:val="21"/>
              </w:rPr>
            </w:pPr>
            <w:r>
              <w:rPr>
                <w:rFonts w:ascii="宋体" w:hAnsi="宋体" w:hint="eastAsia"/>
                <w:b/>
                <w:szCs w:val="21"/>
              </w:rPr>
              <w:t>▲支持AC分级功能，中心AC可对分支AC起到备份作用，中心AC可以统一监控各个分支AC的运行状态、AP和用户信息，中心AC可以统一对分支AC进行软件升级，分支AC可以共享中心AC的AP容量License。</w:t>
            </w:r>
          </w:p>
        </w:tc>
      </w:tr>
      <w:tr w:rsidR="00FA70D4" w14:paraId="47F3E125" w14:textId="77777777" w:rsidTr="00EB0550">
        <w:trPr>
          <w:trHeight w:val="320"/>
        </w:trPr>
        <w:tc>
          <w:tcPr>
            <w:tcW w:w="1418" w:type="dxa"/>
            <w:vMerge/>
            <w:tcBorders>
              <w:top w:val="single" w:sz="4" w:space="0" w:color="auto"/>
              <w:left w:val="single" w:sz="4" w:space="0" w:color="auto"/>
              <w:bottom w:val="single" w:sz="4" w:space="0" w:color="auto"/>
              <w:right w:val="single" w:sz="4" w:space="0" w:color="auto"/>
            </w:tcBorders>
            <w:vAlign w:val="center"/>
          </w:tcPr>
          <w:p w14:paraId="627F7A41" w14:textId="77777777" w:rsidR="00FA70D4" w:rsidRDefault="00FA70D4" w:rsidP="00EB0550">
            <w:pPr>
              <w:jc w:val="center"/>
              <w:rPr>
                <w:rFonts w:ascii="宋体" w:hAnsi="宋体"/>
                <w:b/>
                <w:szCs w:val="21"/>
              </w:rPr>
            </w:pPr>
          </w:p>
        </w:tc>
        <w:tc>
          <w:tcPr>
            <w:tcW w:w="6633" w:type="dxa"/>
            <w:tcBorders>
              <w:top w:val="nil"/>
              <w:left w:val="nil"/>
              <w:bottom w:val="single" w:sz="4" w:space="0" w:color="auto"/>
              <w:right w:val="single" w:sz="4" w:space="0" w:color="auto"/>
            </w:tcBorders>
            <w:shd w:val="clear" w:color="auto" w:fill="auto"/>
            <w:vAlign w:val="center"/>
          </w:tcPr>
          <w:p w14:paraId="4F81F72A" w14:textId="77777777" w:rsidR="00FA70D4" w:rsidRDefault="00FA70D4" w:rsidP="00EB0550">
            <w:pPr>
              <w:rPr>
                <w:rFonts w:ascii="宋体" w:hAnsi="宋体"/>
                <w:szCs w:val="21"/>
              </w:rPr>
            </w:pPr>
            <w:r>
              <w:rPr>
                <w:rFonts w:ascii="宋体" w:hAnsi="宋体" w:hint="eastAsia"/>
                <w:szCs w:val="21"/>
              </w:rPr>
              <w:t>支持对钓鱼 AP 的无损检测与反制，在对钓鱼AP进行检测与反制时，不影响AP性能。</w:t>
            </w:r>
          </w:p>
        </w:tc>
      </w:tr>
      <w:tr w:rsidR="00FA70D4" w14:paraId="53CB8700" w14:textId="77777777" w:rsidTr="00EB0550">
        <w:trPr>
          <w:trHeight w:val="391"/>
        </w:trPr>
        <w:tc>
          <w:tcPr>
            <w:tcW w:w="1418" w:type="dxa"/>
            <w:vMerge/>
            <w:tcBorders>
              <w:top w:val="single" w:sz="4" w:space="0" w:color="auto"/>
              <w:left w:val="single" w:sz="4" w:space="0" w:color="auto"/>
              <w:bottom w:val="single" w:sz="4" w:space="0" w:color="auto"/>
              <w:right w:val="single" w:sz="4" w:space="0" w:color="auto"/>
            </w:tcBorders>
            <w:vAlign w:val="center"/>
          </w:tcPr>
          <w:p w14:paraId="72112EF1" w14:textId="77777777" w:rsidR="00FA70D4" w:rsidRDefault="00FA70D4" w:rsidP="00EB0550">
            <w:pPr>
              <w:jc w:val="center"/>
              <w:rPr>
                <w:rFonts w:ascii="宋体" w:hAnsi="宋体"/>
                <w:b/>
                <w:szCs w:val="21"/>
              </w:rPr>
            </w:pPr>
          </w:p>
        </w:tc>
        <w:tc>
          <w:tcPr>
            <w:tcW w:w="6633" w:type="dxa"/>
            <w:tcBorders>
              <w:top w:val="nil"/>
              <w:left w:val="nil"/>
              <w:bottom w:val="single" w:sz="4" w:space="0" w:color="auto"/>
              <w:right w:val="single" w:sz="4" w:space="0" w:color="auto"/>
            </w:tcBorders>
            <w:shd w:val="clear" w:color="auto" w:fill="auto"/>
            <w:vAlign w:val="center"/>
          </w:tcPr>
          <w:p w14:paraId="1842BFFA" w14:textId="77777777" w:rsidR="00FA70D4" w:rsidRDefault="00FA70D4" w:rsidP="00EB0550">
            <w:pPr>
              <w:rPr>
                <w:rFonts w:ascii="宋体" w:hAnsi="宋体"/>
                <w:szCs w:val="21"/>
              </w:rPr>
            </w:pPr>
            <w:r>
              <w:rPr>
                <w:rFonts w:ascii="宋体" w:hAnsi="宋体" w:hint="eastAsia"/>
                <w:szCs w:val="21"/>
              </w:rPr>
              <w:t>设备应支持 802.11R快速漫游，提升漫游体验。</w:t>
            </w:r>
          </w:p>
        </w:tc>
      </w:tr>
      <w:tr w:rsidR="00FA70D4" w14:paraId="70240D0D" w14:textId="77777777" w:rsidTr="00EB0550">
        <w:trPr>
          <w:trHeight w:val="320"/>
        </w:trPr>
        <w:tc>
          <w:tcPr>
            <w:tcW w:w="1418" w:type="dxa"/>
            <w:vMerge/>
            <w:tcBorders>
              <w:top w:val="single" w:sz="4" w:space="0" w:color="auto"/>
              <w:left w:val="single" w:sz="4" w:space="0" w:color="auto"/>
              <w:bottom w:val="single" w:sz="4" w:space="0" w:color="auto"/>
              <w:right w:val="single" w:sz="4" w:space="0" w:color="auto"/>
            </w:tcBorders>
            <w:vAlign w:val="center"/>
          </w:tcPr>
          <w:p w14:paraId="4206F925" w14:textId="77777777" w:rsidR="00FA70D4" w:rsidRDefault="00FA70D4" w:rsidP="00EB0550">
            <w:pPr>
              <w:jc w:val="center"/>
              <w:rPr>
                <w:rFonts w:ascii="宋体" w:hAnsi="宋体"/>
                <w:b/>
                <w:szCs w:val="21"/>
              </w:rPr>
            </w:pPr>
          </w:p>
        </w:tc>
        <w:tc>
          <w:tcPr>
            <w:tcW w:w="6633" w:type="dxa"/>
            <w:tcBorders>
              <w:top w:val="nil"/>
              <w:left w:val="nil"/>
              <w:bottom w:val="single" w:sz="4" w:space="0" w:color="auto"/>
              <w:right w:val="single" w:sz="4" w:space="0" w:color="auto"/>
            </w:tcBorders>
            <w:shd w:val="clear" w:color="auto" w:fill="auto"/>
            <w:vAlign w:val="center"/>
          </w:tcPr>
          <w:p w14:paraId="2090DABB" w14:textId="77777777" w:rsidR="00FA70D4" w:rsidRDefault="00FA70D4" w:rsidP="00EB0550">
            <w:pPr>
              <w:rPr>
                <w:rFonts w:ascii="宋体" w:hAnsi="宋体"/>
                <w:szCs w:val="21"/>
              </w:rPr>
            </w:pPr>
            <w:r>
              <w:rPr>
                <w:rFonts w:ascii="宋体" w:hAnsi="宋体" w:hint="eastAsia"/>
                <w:szCs w:val="21"/>
              </w:rPr>
              <w:t>支持802.11k、802.11v协议，支持802.11w协议，实现防御</w:t>
            </w:r>
            <w:proofErr w:type="spellStart"/>
            <w:r>
              <w:rPr>
                <w:rFonts w:ascii="宋体" w:hAnsi="宋体" w:hint="eastAsia"/>
                <w:szCs w:val="21"/>
              </w:rPr>
              <w:t>Deauth</w:t>
            </w:r>
            <w:proofErr w:type="spellEnd"/>
            <w:r>
              <w:rPr>
                <w:rFonts w:ascii="宋体" w:hAnsi="宋体" w:hint="eastAsia"/>
                <w:szCs w:val="21"/>
              </w:rPr>
              <w:t>供给。支持SSID双编码功能，实现UTF-8、GBK双编码配置。</w:t>
            </w:r>
          </w:p>
        </w:tc>
      </w:tr>
      <w:tr w:rsidR="00FA70D4" w14:paraId="53316790" w14:textId="77777777" w:rsidTr="00EB0550">
        <w:trPr>
          <w:trHeight w:val="320"/>
        </w:trPr>
        <w:tc>
          <w:tcPr>
            <w:tcW w:w="1418" w:type="dxa"/>
            <w:vMerge/>
            <w:tcBorders>
              <w:top w:val="single" w:sz="4" w:space="0" w:color="auto"/>
              <w:left w:val="single" w:sz="4" w:space="0" w:color="auto"/>
              <w:bottom w:val="single" w:sz="4" w:space="0" w:color="auto"/>
              <w:right w:val="single" w:sz="4" w:space="0" w:color="auto"/>
            </w:tcBorders>
            <w:vAlign w:val="center"/>
          </w:tcPr>
          <w:p w14:paraId="321592C0" w14:textId="77777777" w:rsidR="00FA70D4" w:rsidRDefault="00FA70D4" w:rsidP="00EB0550">
            <w:pPr>
              <w:jc w:val="center"/>
              <w:rPr>
                <w:rFonts w:ascii="宋体" w:hAnsi="宋体"/>
                <w:b/>
                <w:szCs w:val="21"/>
              </w:rPr>
            </w:pPr>
          </w:p>
        </w:tc>
        <w:tc>
          <w:tcPr>
            <w:tcW w:w="6633" w:type="dxa"/>
            <w:tcBorders>
              <w:top w:val="nil"/>
              <w:left w:val="nil"/>
              <w:bottom w:val="single" w:sz="4" w:space="0" w:color="auto"/>
              <w:right w:val="single" w:sz="4" w:space="0" w:color="auto"/>
            </w:tcBorders>
            <w:shd w:val="clear" w:color="auto" w:fill="auto"/>
            <w:vAlign w:val="center"/>
          </w:tcPr>
          <w:p w14:paraId="00ABA04D" w14:textId="77777777" w:rsidR="00FA70D4" w:rsidRDefault="00FA70D4" w:rsidP="00EB0550">
            <w:pPr>
              <w:rPr>
                <w:rFonts w:ascii="宋体" w:hAnsi="宋体"/>
                <w:szCs w:val="21"/>
              </w:rPr>
            </w:pPr>
            <w:r>
              <w:rPr>
                <w:rFonts w:ascii="宋体" w:hAnsi="宋体" w:hint="eastAsia"/>
                <w:szCs w:val="21"/>
              </w:rPr>
              <w:t>支持应用识别功能，实现无线应用QOS优先级的控制。</w:t>
            </w:r>
          </w:p>
        </w:tc>
      </w:tr>
      <w:tr w:rsidR="00FA70D4" w14:paraId="2FE4FE6F" w14:textId="77777777" w:rsidTr="00EB0550">
        <w:trPr>
          <w:trHeight w:val="560"/>
        </w:trPr>
        <w:tc>
          <w:tcPr>
            <w:tcW w:w="1418" w:type="dxa"/>
            <w:vMerge/>
            <w:tcBorders>
              <w:top w:val="single" w:sz="4" w:space="0" w:color="auto"/>
              <w:left w:val="single" w:sz="4" w:space="0" w:color="auto"/>
              <w:bottom w:val="single" w:sz="4" w:space="0" w:color="auto"/>
              <w:right w:val="single" w:sz="4" w:space="0" w:color="auto"/>
            </w:tcBorders>
            <w:vAlign w:val="center"/>
          </w:tcPr>
          <w:p w14:paraId="295EE4FE" w14:textId="77777777" w:rsidR="00FA70D4" w:rsidRDefault="00FA70D4" w:rsidP="00EB0550">
            <w:pPr>
              <w:jc w:val="center"/>
              <w:rPr>
                <w:rFonts w:ascii="宋体" w:hAnsi="宋体"/>
                <w:b/>
                <w:szCs w:val="21"/>
              </w:rPr>
            </w:pPr>
          </w:p>
        </w:tc>
        <w:tc>
          <w:tcPr>
            <w:tcW w:w="6633" w:type="dxa"/>
            <w:tcBorders>
              <w:top w:val="nil"/>
              <w:left w:val="nil"/>
              <w:bottom w:val="single" w:sz="4" w:space="0" w:color="auto"/>
              <w:right w:val="single" w:sz="4" w:space="0" w:color="auto"/>
            </w:tcBorders>
            <w:shd w:val="clear" w:color="auto" w:fill="auto"/>
            <w:vAlign w:val="center"/>
          </w:tcPr>
          <w:p w14:paraId="3883B5DF" w14:textId="77777777" w:rsidR="00FA70D4" w:rsidRDefault="00FA70D4" w:rsidP="00EB0550">
            <w:pPr>
              <w:rPr>
                <w:rFonts w:ascii="宋体" w:hAnsi="宋体"/>
                <w:szCs w:val="21"/>
              </w:rPr>
            </w:pPr>
            <w:r>
              <w:rPr>
                <w:rFonts w:ascii="宋体" w:hAnsi="宋体" w:hint="eastAsia"/>
                <w:szCs w:val="21"/>
              </w:rPr>
              <w:t xml:space="preserve">支持本地认证功能，无需通过外置Portal服务器和Radius服务器认证 </w:t>
            </w:r>
          </w:p>
        </w:tc>
      </w:tr>
      <w:tr w:rsidR="00FA70D4" w14:paraId="7663A4EE" w14:textId="77777777" w:rsidTr="00EB0550">
        <w:trPr>
          <w:trHeight w:val="560"/>
        </w:trPr>
        <w:tc>
          <w:tcPr>
            <w:tcW w:w="1418" w:type="dxa"/>
            <w:vMerge/>
            <w:tcBorders>
              <w:top w:val="single" w:sz="4" w:space="0" w:color="auto"/>
              <w:left w:val="single" w:sz="4" w:space="0" w:color="auto"/>
              <w:bottom w:val="single" w:sz="4" w:space="0" w:color="auto"/>
              <w:right w:val="single" w:sz="4" w:space="0" w:color="auto"/>
            </w:tcBorders>
            <w:vAlign w:val="center"/>
          </w:tcPr>
          <w:p w14:paraId="7F01BAAB" w14:textId="77777777" w:rsidR="00FA70D4" w:rsidRDefault="00FA70D4" w:rsidP="00EB0550">
            <w:pPr>
              <w:jc w:val="center"/>
              <w:rPr>
                <w:rFonts w:ascii="宋体" w:hAnsi="宋体"/>
                <w:b/>
                <w:szCs w:val="21"/>
              </w:rPr>
            </w:pPr>
          </w:p>
        </w:tc>
        <w:tc>
          <w:tcPr>
            <w:tcW w:w="6633" w:type="dxa"/>
            <w:tcBorders>
              <w:top w:val="nil"/>
              <w:left w:val="nil"/>
              <w:bottom w:val="single" w:sz="4" w:space="0" w:color="auto"/>
              <w:right w:val="single" w:sz="4" w:space="0" w:color="auto"/>
            </w:tcBorders>
            <w:shd w:val="clear" w:color="auto" w:fill="auto"/>
            <w:vAlign w:val="center"/>
          </w:tcPr>
          <w:p w14:paraId="006323DE" w14:textId="77777777" w:rsidR="00FA70D4" w:rsidRDefault="00FA70D4" w:rsidP="00EB0550">
            <w:pPr>
              <w:rPr>
                <w:rFonts w:ascii="宋体" w:hAnsi="宋体"/>
                <w:szCs w:val="21"/>
              </w:rPr>
            </w:pPr>
            <w:r>
              <w:rPr>
                <w:rFonts w:ascii="宋体" w:hAnsi="宋体" w:hint="eastAsia"/>
                <w:szCs w:val="21"/>
              </w:rPr>
              <w:t>支持MAC认证、WEB认证、802.1X认证、WAPI认证 ，认证后能实现IP、MAC、WLAN等元素的绑定信息，保证只有合法的用户才能进入网络，支持访客通过</w:t>
            </w:r>
            <w:proofErr w:type="gramStart"/>
            <w:r>
              <w:rPr>
                <w:rFonts w:ascii="宋体" w:hAnsi="宋体" w:hint="eastAsia"/>
                <w:szCs w:val="21"/>
              </w:rPr>
              <w:t>二维码授权</w:t>
            </w:r>
            <w:proofErr w:type="gramEnd"/>
            <w:r>
              <w:rPr>
                <w:rFonts w:ascii="宋体" w:hAnsi="宋体" w:hint="eastAsia"/>
                <w:szCs w:val="21"/>
              </w:rPr>
              <w:t>的方式接入无线网络</w:t>
            </w:r>
          </w:p>
        </w:tc>
      </w:tr>
      <w:tr w:rsidR="00FA70D4" w14:paraId="1FEDF2D2" w14:textId="77777777" w:rsidTr="00EB0550">
        <w:trPr>
          <w:trHeight w:val="560"/>
        </w:trPr>
        <w:tc>
          <w:tcPr>
            <w:tcW w:w="1418" w:type="dxa"/>
            <w:vMerge/>
            <w:tcBorders>
              <w:top w:val="single" w:sz="4" w:space="0" w:color="auto"/>
              <w:left w:val="single" w:sz="4" w:space="0" w:color="auto"/>
              <w:bottom w:val="single" w:sz="4" w:space="0" w:color="auto"/>
              <w:right w:val="single" w:sz="4" w:space="0" w:color="auto"/>
            </w:tcBorders>
            <w:vAlign w:val="center"/>
          </w:tcPr>
          <w:p w14:paraId="67BB41E2" w14:textId="77777777" w:rsidR="00FA70D4" w:rsidRDefault="00FA70D4" w:rsidP="00EB0550">
            <w:pPr>
              <w:jc w:val="center"/>
              <w:rPr>
                <w:rFonts w:ascii="宋体" w:hAnsi="宋体"/>
                <w:b/>
                <w:szCs w:val="21"/>
              </w:rPr>
            </w:pPr>
          </w:p>
        </w:tc>
        <w:tc>
          <w:tcPr>
            <w:tcW w:w="6633" w:type="dxa"/>
            <w:tcBorders>
              <w:top w:val="single" w:sz="4" w:space="0" w:color="auto"/>
              <w:left w:val="single" w:sz="4" w:space="0" w:color="auto"/>
              <w:bottom w:val="single" w:sz="4" w:space="0" w:color="auto"/>
              <w:right w:val="single" w:sz="4" w:space="0" w:color="auto"/>
            </w:tcBorders>
            <w:shd w:val="clear" w:color="auto" w:fill="auto"/>
            <w:vAlign w:val="center"/>
          </w:tcPr>
          <w:p w14:paraId="15DB7A42" w14:textId="77777777" w:rsidR="00FA70D4" w:rsidRDefault="00FA70D4" w:rsidP="00EB0550">
            <w:pPr>
              <w:rPr>
                <w:rFonts w:ascii="宋体" w:hAnsi="宋体"/>
                <w:szCs w:val="21"/>
              </w:rPr>
            </w:pPr>
            <w:r>
              <w:rPr>
                <w:rFonts w:ascii="宋体" w:hAnsi="宋体" w:hint="eastAsia"/>
                <w:szCs w:val="21"/>
              </w:rPr>
              <w:t>无线控制器具备AP逃生功能，当在AC不可达造成AP离线时，离线的AP能够继续维持已经接入的终端保持业务正常，提升无线网络的可靠性</w:t>
            </w:r>
          </w:p>
        </w:tc>
      </w:tr>
      <w:tr w:rsidR="00FA70D4" w14:paraId="4B149436" w14:textId="77777777" w:rsidTr="00EB0550">
        <w:trPr>
          <w:trHeight w:val="560"/>
        </w:trPr>
        <w:tc>
          <w:tcPr>
            <w:tcW w:w="1418" w:type="dxa"/>
            <w:vMerge/>
            <w:tcBorders>
              <w:top w:val="single" w:sz="4" w:space="0" w:color="auto"/>
              <w:left w:val="single" w:sz="4" w:space="0" w:color="auto"/>
              <w:bottom w:val="single" w:sz="4" w:space="0" w:color="auto"/>
              <w:right w:val="single" w:sz="4" w:space="0" w:color="auto"/>
            </w:tcBorders>
            <w:vAlign w:val="center"/>
          </w:tcPr>
          <w:p w14:paraId="068928A7" w14:textId="77777777" w:rsidR="00FA70D4" w:rsidRDefault="00FA70D4" w:rsidP="00EB0550">
            <w:pPr>
              <w:jc w:val="center"/>
              <w:rPr>
                <w:rFonts w:ascii="宋体" w:hAnsi="宋体"/>
                <w:b/>
                <w:szCs w:val="21"/>
              </w:rPr>
            </w:pPr>
          </w:p>
        </w:tc>
        <w:tc>
          <w:tcPr>
            <w:tcW w:w="6633" w:type="dxa"/>
            <w:tcBorders>
              <w:top w:val="single" w:sz="4" w:space="0" w:color="auto"/>
              <w:left w:val="single" w:sz="4" w:space="0" w:color="auto"/>
              <w:bottom w:val="single" w:sz="4" w:space="0" w:color="auto"/>
              <w:right w:val="single" w:sz="4" w:space="0" w:color="auto"/>
            </w:tcBorders>
            <w:shd w:val="clear" w:color="auto" w:fill="auto"/>
            <w:vAlign w:val="center"/>
          </w:tcPr>
          <w:p w14:paraId="56E93149" w14:textId="77777777" w:rsidR="00FA70D4" w:rsidRDefault="00FA70D4" w:rsidP="00EB0550">
            <w:pPr>
              <w:rPr>
                <w:rFonts w:ascii="宋体" w:hAnsi="宋体"/>
                <w:szCs w:val="21"/>
              </w:rPr>
            </w:pPr>
            <w:r>
              <w:rPr>
                <w:rFonts w:ascii="宋体" w:hAnsi="宋体" w:hint="eastAsia"/>
                <w:szCs w:val="21"/>
              </w:rPr>
              <w:t>支持</w:t>
            </w:r>
            <w:proofErr w:type="gramStart"/>
            <w:r>
              <w:rPr>
                <w:rFonts w:ascii="宋体" w:hAnsi="宋体" w:hint="eastAsia"/>
                <w:szCs w:val="21"/>
              </w:rPr>
              <w:t>有线口抓包</w:t>
            </w:r>
            <w:proofErr w:type="gramEnd"/>
            <w:r>
              <w:rPr>
                <w:rFonts w:ascii="宋体" w:hAnsi="宋体" w:hint="eastAsia"/>
                <w:szCs w:val="21"/>
              </w:rPr>
              <w:t>功能，实现AC设备根据规则抓取端口的报文。</w:t>
            </w:r>
          </w:p>
        </w:tc>
      </w:tr>
      <w:tr w:rsidR="00FA70D4" w14:paraId="6A22E7F4" w14:textId="77777777" w:rsidTr="00EB0550">
        <w:trPr>
          <w:trHeight w:val="320"/>
        </w:trPr>
        <w:tc>
          <w:tcPr>
            <w:tcW w:w="1418" w:type="dxa"/>
            <w:vMerge w:val="restart"/>
            <w:tcBorders>
              <w:top w:val="nil"/>
              <w:left w:val="single" w:sz="4" w:space="0" w:color="auto"/>
              <w:right w:val="single" w:sz="4" w:space="0" w:color="auto"/>
            </w:tcBorders>
            <w:shd w:val="clear" w:color="auto" w:fill="auto"/>
            <w:noWrap/>
            <w:vAlign w:val="center"/>
          </w:tcPr>
          <w:p w14:paraId="6F86BB86" w14:textId="77777777" w:rsidR="00FA70D4" w:rsidRDefault="00FA70D4" w:rsidP="00EB0550">
            <w:pPr>
              <w:jc w:val="center"/>
              <w:rPr>
                <w:rFonts w:ascii="宋体" w:hAnsi="宋体"/>
                <w:b/>
                <w:szCs w:val="21"/>
              </w:rPr>
            </w:pPr>
            <w:r>
              <w:rPr>
                <w:rFonts w:ascii="宋体" w:hAnsi="宋体" w:hint="eastAsia"/>
                <w:b/>
                <w:szCs w:val="21"/>
              </w:rPr>
              <w:t>产品资质</w:t>
            </w:r>
          </w:p>
        </w:tc>
        <w:tc>
          <w:tcPr>
            <w:tcW w:w="6633" w:type="dxa"/>
            <w:tcBorders>
              <w:top w:val="single" w:sz="4" w:space="0" w:color="auto"/>
              <w:left w:val="single" w:sz="4" w:space="0" w:color="auto"/>
              <w:bottom w:val="single" w:sz="4" w:space="0" w:color="auto"/>
              <w:right w:val="single" w:sz="4" w:space="0" w:color="auto"/>
            </w:tcBorders>
            <w:shd w:val="clear" w:color="auto" w:fill="auto"/>
            <w:vAlign w:val="center"/>
          </w:tcPr>
          <w:p w14:paraId="1ED4F0B4" w14:textId="77777777" w:rsidR="00FA70D4" w:rsidRDefault="00FA70D4" w:rsidP="00EB0550">
            <w:pPr>
              <w:rPr>
                <w:rFonts w:ascii="宋体" w:hAnsi="宋体"/>
                <w:szCs w:val="21"/>
              </w:rPr>
            </w:pPr>
            <w:r>
              <w:rPr>
                <w:rFonts w:ascii="宋体" w:hAnsi="宋体" w:hint="eastAsia"/>
                <w:szCs w:val="21"/>
              </w:rPr>
              <w:t xml:space="preserve">提供国家强制性产品CCC认证证书复印件 </w:t>
            </w:r>
          </w:p>
        </w:tc>
      </w:tr>
      <w:tr w:rsidR="00FA70D4" w14:paraId="008159F3" w14:textId="77777777" w:rsidTr="00EB0550">
        <w:trPr>
          <w:trHeight w:val="320"/>
        </w:trPr>
        <w:tc>
          <w:tcPr>
            <w:tcW w:w="1418" w:type="dxa"/>
            <w:vMerge/>
            <w:tcBorders>
              <w:left w:val="single" w:sz="4" w:space="0" w:color="auto"/>
              <w:bottom w:val="single" w:sz="4" w:space="0" w:color="auto"/>
              <w:right w:val="single" w:sz="4" w:space="0" w:color="auto"/>
            </w:tcBorders>
            <w:shd w:val="clear" w:color="auto" w:fill="auto"/>
            <w:noWrap/>
            <w:vAlign w:val="center"/>
          </w:tcPr>
          <w:p w14:paraId="58296F2E" w14:textId="77777777" w:rsidR="00FA70D4" w:rsidRDefault="00FA70D4" w:rsidP="00EB0550">
            <w:pPr>
              <w:jc w:val="center"/>
              <w:rPr>
                <w:rFonts w:ascii="宋体" w:hAnsi="宋体"/>
                <w:b/>
                <w:szCs w:val="21"/>
              </w:rPr>
            </w:pPr>
          </w:p>
        </w:tc>
        <w:tc>
          <w:tcPr>
            <w:tcW w:w="6633" w:type="dxa"/>
            <w:tcBorders>
              <w:top w:val="single" w:sz="4" w:space="0" w:color="auto"/>
              <w:left w:val="single" w:sz="4" w:space="0" w:color="auto"/>
              <w:bottom w:val="single" w:sz="4" w:space="0" w:color="auto"/>
              <w:right w:val="single" w:sz="4" w:space="0" w:color="auto"/>
            </w:tcBorders>
            <w:shd w:val="clear" w:color="auto" w:fill="auto"/>
            <w:vAlign w:val="center"/>
          </w:tcPr>
          <w:p w14:paraId="489B14FF" w14:textId="77777777" w:rsidR="00FA70D4" w:rsidRDefault="00FA70D4" w:rsidP="00EB0550">
            <w:pPr>
              <w:rPr>
                <w:rFonts w:ascii="宋体" w:hAnsi="宋体"/>
                <w:szCs w:val="21"/>
              </w:rPr>
            </w:pPr>
            <w:r>
              <w:rPr>
                <w:rFonts w:ascii="宋体" w:hAnsi="宋体" w:hint="eastAsia"/>
                <w:szCs w:val="21"/>
              </w:rPr>
              <w:t xml:space="preserve">提供和所投产品型号一致的工信部颁发的电信设备进网许可证复印件 </w:t>
            </w:r>
          </w:p>
        </w:tc>
      </w:tr>
    </w:tbl>
    <w:p w14:paraId="7D64748C" w14:textId="77777777" w:rsidR="00FA70D4" w:rsidRDefault="00FA70D4" w:rsidP="00FA70D4">
      <w:pPr>
        <w:keepNext/>
        <w:keepLines/>
        <w:spacing w:beforeLines="50" w:before="156" w:line="377" w:lineRule="auto"/>
        <w:outlineLvl w:val="3"/>
        <w:rPr>
          <w:rFonts w:ascii="宋体" w:hAnsi="宋体"/>
          <w:b/>
          <w:bCs/>
        </w:rPr>
      </w:pPr>
      <w:r>
        <w:rPr>
          <w:rFonts w:ascii="宋体" w:hAnsi="宋体" w:hint="eastAsia"/>
          <w:b/>
          <w:bCs/>
        </w:rPr>
        <w:t>3、高密放装A</w:t>
      </w:r>
      <w:r>
        <w:rPr>
          <w:rFonts w:ascii="宋体" w:hAnsi="宋体"/>
          <w:b/>
          <w:bCs/>
        </w:rPr>
        <w:t>P</w:t>
      </w:r>
      <w:r>
        <w:rPr>
          <w:rFonts w:ascii="宋体" w:hAnsi="宋体" w:hint="eastAsia"/>
          <w:b/>
          <w:bCs/>
        </w:rPr>
        <w:t>技术参数要求</w:t>
      </w:r>
    </w:p>
    <w:tbl>
      <w:tblPr>
        <w:tblW w:w="8051" w:type="dxa"/>
        <w:tblInd w:w="137" w:type="dxa"/>
        <w:tblLook w:val="04A0" w:firstRow="1" w:lastRow="0" w:firstColumn="1" w:lastColumn="0" w:noHBand="0" w:noVBand="1"/>
      </w:tblPr>
      <w:tblGrid>
        <w:gridCol w:w="1418"/>
        <w:gridCol w:w="6633"/>
      </w:tblGrid>
      <w:tr w:rsidR="00FA70D4" w14:paraId="34BF7252" w14:textId="77777777" w:rsidTr="00EB0550">
        <w:trPr>
          <w:trHeight w:val="269"/>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D824B0" w14:textId="77777777" w:rsidR="00FA70D4" w:rsidRDefault="00FA70D4" w:rsidP="00EB0550">
            <w:pPr>
              <w:jc w:val="center"/>
              <w:rPr>
                <w:rFonts w:ascii="宋体" w:hAnsi="宋体"/>
                <w:b/>
                <w:szCs w:val="21"/>
              </w:rPr>
            </w:pPr>
            <w:r>
              <w:rPr>
                <w:rFonts w:ascii="宋体" w:hAnsi="宋体" w:hint="eastAsia"/>
                <w:b/>
                <w:szCs w:val="21"/>
              </w:rPr>
              <w:t>指标项</w:t>
            </w:r>
          </w:p>
        </w:tc>
        <w:tc>
          <w:tcPr>
            <w:tcW w:w="6633" w:type="dxa"/>
            <w:tcBorders>
              <w:top w:val="single" w:sz="4" w:space="0" w:color="auto"/>
              <w:left w:val="nil"/>
              <w:bottom w:val="single" w:sz="4" w:space="0" w:color="auto"/>
              <w:right w:val="single" w:sz="4" w:space="0" w:color="auto"/>
            </w:tcBorders>
            <w:shd w:val="clear" w:color="auto" w:fill="auto"/>
            <w:noWrap/>
            <w:vAlign w:val="center"/>
          </w:tcPr>
          <w:p w14:paraId="2C041C53" w14:textId="77777777" w:rsidR="00FA70D4" w:rsidRDefault="00FA70D4" w:rsidP="00EB0550">
            <w:pPr>
              <w:jc w:val="center"/>
              <w:rPr>
                <w:rFonts w:ascii="宋体" w:hAnsi="宋体"/>
                <w:b/>
                <w:szCs w:val="21"/>
              </w:rPr>
            </w:pPr>
            <w:r>
              <w:rPr>
                <w:rFonts w:ascii="宋体" w:hAnsi="宋体" w:hint="eastAsia"/>
                <w:b/>
                <w:szCs w:val="21"/>
              </w:rPr>
              <w:t>参数要求</w:t>
            </w:r>
          </w:p>
        </w:tc>
      </w:tr>
      <w:tr w:rsidR="00FA70D4" w14:paraId="78D79F9F" w14:textId="77777777" w:rsidTr="00EB0550">
        <w:trPr>
          <w:trHeight w:val="320"/>
        </w:trPr>
        <w:tc>
          <w:tcPr>
            <w:tcW w:w="1418" w:type="dxa"/>
            <w:vMerge w:val="restart"/>
            <w:tcBorders>
              <w:top w:val="nil"/>
              <w:left w:val="single" w:sz="4" w:space="0" w:color="auto"/>
              <w:right w:val="single" w:sz="4" w:space="0" w:color="auto"/>
            </w:tcBorders>
            <w:shd w:val="clear" w:color="auto" w:fill="auto"/>
            <w:noWrap/>
            <w:vAlign w:val="center"/>
          </w:tcPr>
          <w:p w14:paraId="2F918949" w14:textId="77777777" w:rsidR="00FA70D4" w:rsidRDefault="00FA70D4" w:rsidP="00EB0550">
            <w:pPr>
              <w:jc w:val="center"/>
              <w:rPr>
                <w:rFonts w:ascii="宋体" w:hAnsi="宋体"/>
                <w:b/>
                <w:szCs w:val="21"/>
              </w:rPr>
            </w:pPr>
            <w:r>
              <w:rPr>
                <w:rFonts w:ascii="宋体" w:hAnsi="宋体" w:hint="eastAsia"/>
                <w:b/>
                <w:szCs w:val="21"/>
              </w:rPr>
              <w:t>硬件规格</w:t>
            </w:r>
          </w:p>
        </w:tc>
        <w:tc>
          <w:tcPr>
            <w:tcW w:w="6633" w:type="dxa"/>
            <w:tcBorders>
              <w:top w:val="nil"/>
              <w:left w:val="nil"/>
              <w:bottom w:val="single" w:sz="4" w:space="0" w:color="auto"/>
              <w:right w:val="single" w:sz="4" w:space="0" w:color="auto"/>
            </w:tcBorders>
            <w:shd w:val="clear" w:color="auto" w:fill="auto"/>
            <w:noWrap/>
            <w:vAlign w:val="center"/>
          </w:tcPr>
          <w:p w14:paraId="7D4C72A8" w14:textId="77777777" w:rsidR="00FA70D4" w:rsidRDefault="00FA70D4" w:rsidP="00EB0550">
            <w:pPr>
              <w:rPr>
                <w:rFonts w:ascii="宋体" w:hAnsi="宋体"/>
                <w:b/>
                <w:szCs w:val="21"/>
              </w:rPr>
            </w:pPr>
            <w:r>
              <w:rPr>
                <w:rFonts w:ascii="宋体" w:hAnsi="宋体" w:hint="eastAsia"/>
                <w:b/>
                <w:szCs w:val="21"/>
              </w:rPr>
              <w:t>▲采用三路双频设计，两个5GHz射频卡，一个可以灵活选择2.4GHz或5GHz</w:t>
            </w:r>
            <w:r>
              <w:rPr>
                <w:rFonts w:ascii="宋体" w:hAnsi="宋体"/>
                <w:b/>
                <w:szCs w:val="21"/>
              </w:rPr>
              <w:t>,</w:t>
            </w:r>
            <w:r>
              <w:rPr>
                <w:rFonts w:ascii="宋体" w:hAnsi="宋体" w:hint="eastAsia"/>
                <w:b/>
                <w:szCs w:val="21"/>
              </w:rPr>
              <w:t xml:space="preserve"> 整机≥8条空间流，5G最高工作8条空间流，2.4G最高工作在2条空间流。5GHz 单射频支持4*4 MU-MIMO，</w:t>
            </w:r>
            <w:proofErr w:type="gramStart"/>
            <w:r>
              <w:rPr>
                <w:rFonts w:ascii="宋体" w:hAnsi="宋体" w:hint="eastAsia"/>
                <w:b/>
                <w:szCs w:val="21"/>
              </w:rPr>
              <w:t>且单射频</w:t>
            </w:r>
            <w:proofErr w:type="gramEnd"/>
            <w:r>
              <w:rPr>
                <w:rFonts w:ascii="宋体" w:hAnsi="宋体" w:hint="eastAsia"/>
                <w:b/>
                <w:szCs w:val="21"/>
              </w:rPr>
              <w:t>最大接入速率≥4.8Gbps；整机最大接入速率≥6.5Gbps（提供</w:t>
            </w:r>
            <w:proofErr w:type="gramStart"/>
            <w:r>
              <w:rPr>
                <w:rFonts w:ascii="宋体" w:hAnsi="宋体" w:hint="eastAsia"/>
                <w:b/>
                <w:szCs w:val="21"/>
              </w:rPr>
              <w:t>官网截</w:t>
            </w:r>
            <w:proofErr w:type="gramEnd"/>
            <w:r>
              <w:rPr>
                <w:rFonts w:ascii="宋体" w:hAnsi="宋体" w:hint="eastAsia"/>
                <w:b/>
                <w:szCs w:val="21"/>
              </w:rPr>
              <w:t>图）</w:t>
            </w:r>
          </w:p>
        </w:tc>
      </w:tr>
      <w:tr w:rsidR="00FA70D4" w14:paraId="76AA703E" w14:textId="77777777" w:rsidTr="00EB0550">
        <w:trPr>
          <w:trHeight w:val="320"/>
        </w:trPr>
        <w:tc>
          <w:tcPr>
            <w:tcW w:w="1418" w:type="dxa"/>
            <w:vMerge/>
            <w:tcBorders>
              <w:left w:val="single" w:sz="4" w:space="0" w:color="auto"/>
              <w:right w:val="single" w:sz="4" w:space="0" w:color="auto"/>
            </w:tcBorders>
            <w:vAlign w:val="center"/>
          </w:tcPr>
          <w:p w14:paraId="03139C10" w14:textId="77777777" w:rsidR="00FA70D4" w:rsidRDefault="00FA70D4" w:rsidP="00EB0550">
            <w:pPr>
              <w:jc w:val="center"/>
              <w:rPr>
                <w:rFonts w:ascii="宋体" w:hAnsi="宋体"/>
                <w:b/>
                <w:szCs w:val="21"/>
              </w:rPr>
            </w:pPr>
          </w:p>
        </w:tc>
        <w:tc>
          <w:tcPr>
            <w:tcW w:w="6633" w:type="dxa"/>
            <w:tcBorders>
              <w:top w:val="nil"/>
              <w:left w:val="nil"/>
              <w:bottom w:val="single" w:sz="4" w:space="0" w:color="auto"/>
              <w:right w:val="single" w:sz="4" w:space="0" w:color="auto"/>
            </w:tcBorders>
            <w:shd w:val="clear" w:color="auto" w:fill="auto"/>
            <w:noWrap/>
            <w:vAlign w:val="center"/>
          </w:tcPr>
          <w:p w14:paraId="2256CAAF" w14:textId="77777777" w:rsidR="00FA70D4" w:rsidRDefault="00FA70D4" w:rsidP="00EB0550">
            <w:pPr>
              <w:rPr>
                <w:rFonts w:ascii="宋体" w:hAnsi="宋体"/>
                <w:szCs w:val="21"/>
              </w:rPr>
            </w:pPr>
            <w:r>
              <w:rPr>
                <w:rFonts w:ascii="宋体" w:hAnsi="宋体" w:hint="eastAsia"/>
                <w:szCs w:val="21"/>
              </w:rPr>
              <w:t>支持802.11ax标准，支持1024QAM调制解调方式，支持160MHz工作频宽</w:t>
            </w:r>
          </w:p>
        </w:tc>
      </w:tr>
      <w:tr w:rsidR="00FA70D4" w14:paraId="6C79B51C" w14:textId="77777777" w:rsidTr="00EB0550">
        <w:trPr>
          <w:trHeight w:val="320"/>
        </w:trPr>
        <w:tc>
          <w:tcPr>
            <w:tcW w:w="1418" w:type="dxa"/>
            <w:vMerge/>
            <w:tcBorders>
              <w:left w:val="single" w:sz="4" w:space="0" w:color="auto"/>
              <w:right w:val="single" w:sz="4" w:space="0" w:color="auto"/>
            </w:tcBorders>
            <w:vAlign w:val="center"/>
          </w:tcPr>
          <w:p w14:paraId="03A0F51C" w14:textId="77777777" w:rsidR="00FA70D4" w:rsidRDefault="00FA70D4" w:rsidP="00EB0550">
            <w:pPr>
              <w:jc w:val="center"/>
              <w:rPr>
                <w:rFonts w:ascii="宋体" w:hAnsi="宋体"/>
                <w:b/>
                <w:szCs w:val="21"/>
              </w:rPr>
            </w:pPr>
          </w:p>
        </w:tc>
        <w:tc>
          <w:tcPr>
            <w:tcW w:w="6633" w:type="dxa"/>
            <w:tcBorders>
              <w:top w:val="nil"/>
              <w:left w:val="nil"/>
              <w:bottom w:val="single" w:sz="4" w:space="0" w:color="auto"/>
              <w:right w:val="single" w:sz="4" w:space="0" w:color="auto"/>
            </w:tcBorders>
            <w:shd w:val="clear" w:color="auto" w:fill="auto"/>
            <w:noWrap/>
            <w:vAlign w:val="center"/>
          </w:tcPr>
          <w:p w14:paraId="50E7ECF1" w14:textId="77777777" w:rsidR="00FA70D4" w:rsidRDefault="00FA70D4" w:rsidP="00EB0550">
            <w:pPr>
              <w:rPr>
                <w:rFonts w:ascii="宋体" w:hAnsi="宋体"/>
                <w:szCs w:val="21"/>
              </w:rPr>
            </w:pPr>
            <w:r>
              <w:rPr>
                <w:rFonts w:ascii="宋体" w:hAnsi="宋体" w:hint="eastAsia"/>
                <w:szCs w:val="21"/>
              </w:rPr>
              <w:t>3个以太网1个10/100/1000Base-T端口，其中2个支持POE受电，另外一个口支持对外供电(可扩展物联网)（提供</w:t>
            </w:r>
            <w:proofErr w:type="gramStart"/>
            <w:r>
              <w:rPr>
                <w:rFonts w:ascii="宋体" w:hAnsi="宋体" w:hint="eastAsia"/>
                <w:szCs w:val="21"/>
              </w:rPr>
              <w:t>官网截</w:t>
            </w:r>
            <w:proofErr w:type="gramEnd"/>
            <w:r>
              <w:rPr>
                <w:rFonts w:ascii="宋体" w:hAnsi="宋体" w:hint="eastAsia"/>
                <w:szCs w:val="21"/>
              </w:rPr>
              <w:t>图）</w:t>
            </w:r>
          </w:p>
        </w:tc>
      </w:tr>
      <w:tr w:rsidR="00FA70D4" w14:paraId="5FFDF116" w14:textId="77777777" w:rsidTr="00EB0550">
        <w:trPr>
          <w:trHeight w:val="450"/>
        </w:trPr>
        <w:tc>
          <w:tcPr>
            <w:tcW w:w="1418" w:type="dxa"/>
            <w:vMerge/>
            <w:tcBorders>
              <w:left w:val="single" w:sz="4" w:space="0" w:color="auto"/>
              <w:right w:val="single" w:sz="4" w:space="0" w:color="auto"/>
            </w:tcBorders>
            <w:vAlign w:val="center"/>
          </w:tcPr>
          <w:p w14:paraId="1425F207" w14:textId="77777777" w:rsidR="00FA70D4" w:rsidRDefault="00FA70D4" w:rsidP="00EB0550">
            <w:pPr>
              <w:jc w:val="center"/>
              <w:rPr>
                <w:rFonts w:ascii="宋体" w:hAnsi="宋体"/>
                <w:b/>
                <w:szCs w:val="21"/>
              </w:rPr>
            </w:pPr>
          </w:p>
        </w:tc>
        <w:tc>
          <w:tcPr>
            <w:tcW w:w="6633" w:type="dxa"/>
            <w:tcBorders>
              <w:top w:val="nil"/>
              <w:left w:val="nil"/>
              <w:bottom w:val="single" w:sz="4" w:space="0" w:color="auto"/>
              <w:right w:val="single" w:sz="4" w:space="0" w:color="auto"/>
            </w:tcBorders>
            <w:shd w:val="clear" w:color="auto" w:fill="auto"/>
            <w:noWrap/>
            <w:vAlign w:val="center"/>
          </w:tcPr>
          <w:p w14:paraId="0EC2BDF4" w14:textId="77777777" w:rsidR="00FA70D4" w:rsidRDefault="00FA70D4" w:rsidP="00EB0550">
            <w:pPr>
              <w:rPr>
                <w:rFonts w:ascii="宋体" w:hAnsi="宋体"/>
                <w:szCs w:val="21"/>
              </w:rPr>
            </w:pPr>
            <w:proofErr w:type="gramStart"/>
            <w:r>
              <w:rPr>
                <w:rFonts w:ascii="宋体" w:hAnsi="宋体" w:hint="eastAsia"/>
                <w:szCs w:val="21"/>
              </w:rPr>
              <w:t>支持蓝牙</w:t>
            </w:r>
            <w:proofErr w:type="gramEnd"/>
            <w:r>
              <w:rPr>
                <w:rFonts w:ascii="宋体" w:hAnsi="宋体" w:hint="eastAsia"/>
                <w:szCs w:val="21"/>
              </w:rPr>
              <w:t>4.0（内置），一个全尺寸USB接口，</w:t>
            </w:r>
          </w:p>
        </w:tc>
      </w:tr>
      <w:tr w:rsidR="00FA70D4" w14:paraId="1DE8E7EF" w14:textId="77777777" w:rsidTr="00EB0550">
        <w:trPr>
          <w:trHeight w:val="450"/>
        </w:trPr>
        <w:tc>
          <w:tcPr>
            <w:tcW w:w="1418" w:type="dxa"/>
            <w:vMerge/>
            <w:tcBorders>
              <w:left w:val="single" w:sz="4" w:space="0" w:color="auto"/>
              <w:right w:val="single" w:sz="4" w:space="0" w:color="auto"/>
            </w:tcBorders>
            <w:vAlign w:val="center"/>
          </w:tcPr>
          <w:p w14:paraId="2C16C2B8" w14:textId="77777777" w:rsidR="00FA70D4" w:rsidRDefault="00FA70D4" w:rsidP="00EB0550">
            <w:pPr>
              <w:jc w:val="center"/>
              <w:rPr>
                <w:rFonts w:ascii="宋体" w:hAnsi="宋体"/>
                <w:b/>
                <w:szCs w:val="21"/>
              </w:rPr>
            </w:pPr>
          </w:p>
        </w:tc>
        <w:tc>
          <w:tcPr>
            <w:tcW w:w="6633" w:type="dxa"/>
            <w:tcBorders>
              <w:top w:val="nil"/>
              <w:left w:val="nil"/>
              <w:bottom w:val="single" w:sz="4" w:space="0" w:color="auto"/>
              <w:right w:val="single" w:sz="4" w:space="0" w:color="auto"/>
            </w:tcBorders>
            <w:shd w:val="clear" w:color="auto" w:fill="auto"/>
            <w:noWrap/>
            <w:vAlign w:val="center"/>
          </w:tcPr>
          <w:p w14:paraId="0038CBA3" w14:textId="77777777" w:rsidR="00FA70D4" w:rsidRDefault="00FA70D4" w:rsidP="00EB0550">
            <w:pPr>
              <w:rPr>
                <w:rFonts w:ascii="宋体" w:hAnsi="宋体"/>
                <w:szCs w:val="21"/>
              </w:rPr>
            </w:pPr>
            <w:r>
              <w:rPr>
                <w:rFonts w:ascii="宋体" w:hAnsi="宋体" w:hint="eastAsia"/>
                <w:szCs w:val="21"/>
              </w:rPr>
              <w:t xml:space="preserve">1 </w:t>
            </w:r>
            <w:proofErr w:type="gramStart"/>
            <w:r>
              <w:rPr>
                <w:rFonts w:ascii="宋体" w:hAnsi="宋体" w:hint="eastAsia"/>
                <w:szCs w:val="21"/>
              </w:rPr>
              <w:t>个</w:t>
            </w:r>
            <w:proofErr w:type="gramEnd"/>
            <w:r>
              <w:rPr>
                <w:rFonts w:ascii="宋体" w:hAnsi="宋体" w:hint="eastAsia"/>
                <w:szCs w:val="21"/>
              </w:rPr>
              <w:t xml:space="preserve"> Console 口，支持速率 9600bps，57600bps，115200bps，投标时提供产品说明书截图等相关证明材料 </w:t>
            </w:r>
          </w:p>
        </w:tc>
      </w:tr>
      <w:tr w:rsidR="00FA70D4" w14:paraId="72513F87" w14:textId="77777777" w:rsidTr="00EB0550">
        <w:trPr>
          <w:trHeight w:val="450"/>
        </w:trPr>
        <w:tc>
          <w:tcPr>
            <w:tcW w:w="1418" w:type="dxa"/>
            <w:vMerge/>
            <w:tcBorders>
              <w:left w:val="single" w:sz="4" w:space="0" w:color="auto"/>
              <w:right w:val="single" w:sz="4" w:space="0" w:color="auto"/>
            </w:tcBorders>
            <w:vAlign w:val="center"/>
          </w:tcPr>
          <w:p w14:paraId="0B168CC0" w14:textId="77777777" w:rsidR="00FA70D4" w:rsidRDefault="00FA70D4" w:rsidP="00EB0550">
            <w:pPr>
              <w:jc w:val="center"/>
              <w:rPr>
                <w:rFonts w:ascii="宋体" w:hAnsi="宋体"/>
                <w:b/>
                <w:szCs w:val="21"/>
              </w:rPr>
            </w:pPr>
          </w:p>
        </w:tc>
        <w:tc>
          <w:tcPr>
            <w:tcW w:w="6633" w:type="dxa"/>
            <w:tcBorders>
              <w:top w:val="nil"/>
              <w:left w:val="nil"/>
              <w:bottom w:val="single" w:sz="4" w:space="0" w:color="auto"/>
              <w:right w:val="single" w:sz="4" w:space="0" w:color="auto"/>
            </w:tcBorders>
            <w:shd w:val="clear" w:color="auto" w:fill="auto"/>
            <w:noWrap/>
            <w:vAlign w:val="center"/>
          </w:tcPr>
          <w:p w14:paraId="7B226A34" w14:textId="77777777" w:rsidR="00FA70D4" w:rsidRDefault="00FA70D4" w:rsidP="00EB0550">
            <w:pPr>
              <w:rPr>
                <w:rFonts w:ascii="宋体" w:hAnsi="宋体"/>
                <w:b/>
                <w:szCs w:val="21"/>
              </w:rPr>
            </w:pPr>
            <w:r>
              <w:rPr>
                <w:rFonts w:ascii="宋体" w:hAnsi="宋体" w:hint="eastAsia"/>
                <w:b/>
                <w:szCs w:val="21"/>
              </w:rPr>
              <w:t xml:space="preserve">▲为了防止被盗，设备应具有专用防盗锁，并支持暗锁和明锁形式，投标时提供产品说明书截图或实物照片等相关证明材料 </w:t>
            </w:r>
          </w:p>
        </w:tc>
      </w:tr>
      <w:tr w:rsidR="00FA70D4" w14:paraId="48617C05" w14:textId="77777777" w:rsidTr="00EB0550">
        <w:trPr>
          <w:trHeight w:val="450"/>
        </w:trPr>
        <w:tc>
          <w:tcPr>
            <w:tcW w:w="1418" w:type="dxa"/>
            <w:vMerge/>
            <w:tcBorders>
              <w:left w:val="single" w:sz="4" w:space="0" w:color="auto"/>
              <w:bottom w:val="single" w:sz="4" w:space="0" w:color="auto"/>
              <w:right w:val="single" w:sz="4" w:space="0" w:color="auto"/>
            </w:tcBorders>
            <w:vAlign w:val="center"/>
          </w:tcPr>
          <w:p w14:paraId="31FF1AF3" w14:textId="77777777" w:rsidR="00FA70D4" w:rsidRDefault="00FA70D4" w:rsidP="00EB0550">
            <w:pPr>
              <w:jc w:val="center"/>
              <w:rPr>
                <w:rFonts w:ascii="宋体" w:hAnsi="宋体"/>
                <w:b/>
                <w:szCs w:val="21"/>
              </w:rPr>
            </w:pPr>
          </w:p>
        </w:tc>
        <w:tc>
          <w:tcPr>
            <w:tcW w:w="6633" w:type="dxa"/>
            <w:tcBorders>
              <w:top w:val="nil"/>
              <w:left w:val="nil"/>
              <w:bottom w:val="single" w:sz="4" w:space="0" w:color="auto"/>
              <w:right w:val="single" w:sz="4" w:space="0" w:color="auto"/>
            </w:tcBorders>
            <w:shd w:val="clear" w:color="auto" w:fill="auto"/>
            <w:noWrap/>
            <w:vAlign w:val="center"/>
          </w:tcPr>
          <w:p w14:paraId="22B9AE53" w14:textId="77777777" w:rsidR="00FA70D4" w:rsidRDefault="00FA70D4" w:rsidP="00EB0550">
            <w:pPr>
              <w:rPr>
                <w:rFonts w:ascii="宋体" w:hAnsi="宋体"/>
                <w:szCs w:val="21"/>
              </w:rPr>
            </w:pPr>
            <w:r>
              <w:rPr>
                <w:rFonts w:ascii="宋体" w:hAnsi="宋体" w:hint="eastAsia"/>
                <w:szCs w:val="21"/>
              </w:rPr>
              <w:t>支持802.3at/802.3af/本地DC48V电源三种供电模式</w:t>
            </w:r>
          </w:p>
        </w:tc>
      </w:tr>
      <w:tr w:rsidR="00FA70D4" w14:paraId="23A090D1" w14:textId="77777777" w:rsidTr="00EB0550">
        <w:trPr>
          <w:trHeight w:val="450"/>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tcPr>
          <w:p w14:paraId="5EDFABCC" w14:textId="77777777" w:rsidR="00FA70D4" w:rsidRDefault="00FA70D4" w:rsidP="00EB0550">
            <w:pPr>
              <w:jc w:val="center"/>
              <w:rPr>
                <w:rFonts w:ascii="宋体" w:hAnsi="宋体"/>
                <w:b/>
                <w:szCs w:val="21"/>
              </w:rPr>
            </w:pPr>
            <w:r>
              <w:rPr>
                <w:rFonts w:ascii="宋体" w:hAnsi="宋体" w:hint="eastAsia"/>
                <w:b/>
                <w:szCs w:val="21"/>
              </w:rPr>
              <w:t>功能参数</w:t>
            </w:r>
          </w:p>
        </w:tc>
        <w:tc>
          <w:tcPr>
            <w:tcW w:w="6633" w:type="dxa"/>
            <w:tcBorders>
              <w:top w:val="nil"/>
              <w:left w:val="nil"/>
              <w:bottom w:val="single" w:sz="4" w:space="0" w:color="auto"/>
              <w:right w:val="single" w:sz="4" w:space="0" w:color="auto"/>
            </w:tcBorders>
            <w:shd w:val="clear" w:color="auto" w:fill="auto"/>
            <w:noWrap/>
            <w:vAlign w:val="center"/>
          </w:tcPr>
          <w:p w14:paraId="45CEA519" w14:textId="77777777" w:rsidR="00FA70D4" w:rsidRDefault="00FA70D4" w:rsidP="00EB0550">
            <w:pPr>
              <w:rPr>
                <w:rFonts w:ascii="宋体" w:hAnsi="宋体"/>
                <w:szCs w:val="21"/>
              </w:rPr>
            </w:pPr>
            <w:r>
              <w:rPr>
                <w:rFonts w:ascii="宋体" w:hAnsi="宋体" w:hint="eastAsia"/>
                <w:szCs w:val="21"/>
              </w:rPr>
              <w:t>所投AP整机最大终端</w:t>
            </w:r>
            <w:proofErr w:type="gramStart"/>
            <w:r>
              <w:rPr>
                <w:rFonts w:ascii="宋体" w:hAnsi="宋体" w:hint="eastAsia"/>
                <w:szCs w:val="21"/>
              </w:rPr>
              <w:t>接入数</w:t>
            </w:r>
            <w:proofErr w:type="gramEnd"/>
            <w:r>
              <w:rPr>
                <w:rFonts w:ascii="宋体" w:hAnsi="宋体" w:hint="eastAsia"/>
                <w:szCs w:val="21"/>
              </w:rPr>
              <w:t>不小于768个</w:t>
            </w:r>
          </w:p>
        </w:tc>
      </w:tr>
      <w:tr w:rsidR="00FA70D4" w14:paraId="61011FDD" w14:textId="77777777" w:rsidTr="00EB0550">
        <w:trPr>
          <w:trHeight w:val="320"/>
        </w:trPr>
        <w:tc>
          <w:tcPr>
            <w:tcW w:w="1418" w:type="dxa"/>
            <w:vMerge/>
            <w:tcBorders>
              <w:top w:val="nil"/>
              <w:left w:val="single" w:sz="4" w:space="0" w:color="auto"/>
              <w:bottom w:val="single" w:sz="4" w:space="0" w:color="auto"/>
              <w:right w:val="single" w:sz="4" w:space="0" w:color="auto"/>
            </w:tcBorders>
            <w:vAlign w:val="center"/>
          </w:tcPr>
          <w:p w14:paraId="61E06882" w14:textId="77777777" w:rsidR="00FA70D4" w:rsidRDefault="00FA70D4" w:rsidP="00EB0550">
            <w:pPr>
              <w:jc w:val="center"/>
              <w:rPr>
                <w:rFonts w:ascii="宋体" w:hAnsi="宋体"/>
                <w:b/>
                <w:szCs w:val="21"/>
              </w:rPr>
            </w:pPr>
          </w:p>
        </w:tc>
        <w:tc>
          <w:tcPr>
            <w:tcW w:w="6633" w:type="dxa"/>
            <w:tcBorders>
              <w:top w:val="nil"/>
              <w:left w:val="nil"/>
              <w:bottom w:val="single" w:sz="4" w:space="0" w:color="auto"/>
              <w:right w:val="single" w:sz="4" w:space="0" w:color="auto"/>
            </w:tcBorders>
            <w:shd w:val="clear" w:color="auto" w:fill="auto"/>
            <w:noWrap/>
            <w:vAlign w:val="center"/>
          </w:tcPr>
          <w:p w14:paraId="7916211C" w14:textId="77777777" w:rsidR="00FA70D4" w:rsidRDefault="00FA70D4" w:rsidP="00EB0550">
            <w:pPr>
              <w:rPr>
                <w:rFonts w:ascii="宋体" w:hAnsi="宋体"/>
                <w:szCs w:val="21"/>
              </w:rPr>
            </w:pPr>
            <w:r>
              <w:rPr>
                <w:rFonts w:ascii="宋体" w:hAnsi="宋体" w:hint="eastAsia"/>
                <w:szCs w:val="21"/>
              </w:rPr>
              <w:t>为避免2.4G干扰的影响，所投AP的三个</w:t>
            </w:r>
            <w:proofErr w:type="gramStart"/>
            <w:r>
              <w:rPr>
                <w:rFonts w:ascii="宋体" w:hAnsi="宋体" w:hint="eastAsia"/>
                <w:szCs w:val="21"/>
              </w:rPr>
              <w:t>射频卡</w:t>
            </w:r>
            <w:proofErr w:type="gramEnd"/>
            <w:r>
              <w:rPr>
                <w:rFonts w:ascii="宋体" w:hAnsi="宋体" w:hint="eastAsia"/>
                <w:szCs w:val="21"/>
              </w:rPr>
              <w:t>支持同时工作在5G模式（提供</w:t>
            </w:r>
            <w:proofErr w:type="gramStart"/>
            <w:r>
              <w:rPr>
                <w:rFonts w:ascii="宋体" w:hAnsi="宋体" w:hint="eastAsia"/>
                <w:szCs w:val="21"/>
              </w:rPr>
              <w:t>官网截</w:t>
            </w:r>
            <w:proofErr w:type="gramEnd"/>
            <w:r>
              <w:rPr>
                <w:rFonts w:ascii="宋体" w:hAnsi="宋体" w:hint="eastAsia"/>
                <w:szCs w:val="21"/>
              </w:rPr>
              <w:t>图）</w:t>
            </w:r>
          </w:p>
        </w:tc>
      </w:tr>
      <w:tr w:rsidR="00FA70D4" w14:paraId="09A14E82" w14:textId="77777777" w:rsidTr="00EB0550">
        <w:trPr>
          <w:trHeight w:val="320"/>
        </w:trPr>
        <w:tc>
          <w:tcPr>
            <w:tcW w:w="1418" w:type="dxa"/>
            <w:vMerge/>
            <w:tcBorders>
              <w:top w:val="nil"/>
              <w:left w:val="single" w:sz="4" w:space="0" w:color="auto"/>
              <w:bottom w:val="single" w:sz="4" w:space="0" w:color="auto"/>
              <w:right w:val="single" w:sz="4" w:space="0" w:color="auto"/>
            </w:tcBorders>
            <w:vAlign w:val="center"/>
          </w:tcPr>
          <w:p w14:paraId="03304252" w14:textId="77777777" w:rsidR="00FA70D4" w:rsidRDefault="00FA70D4" w:rsidP="00EB0550">
            <w:pPr>
              <w:jc w:val="center"/>
              <w:rPr>
                <w:rFonts w:ascii="宋体" w:hAnsi="宋体"/>
                <w:b/>
                <w:szCs w:val="21"/>
              </w:rPr>
            </w:pPr>
          </w:p>
        </w:tc>
        <w:tc>
          <w:tcPr>
            <w:tcW w:w="6633" w:type="dxa"/>
            <w:tcBorders>
              <w:top w:val="nil"/>
              <w:left w:val="nil"/>
              <w:bottom w:val="single" w:sz="4" w:space="0" w:color="auto"/>
              <w:right w:val="single" w:sz="4" w:space="0" w:color="auto"/>
            </w:tcBorders>
            <w:shd w:val="clear" w:color="auto" w:fill="auto"/>
            <w:noWrap/>
            <w:vAlign w:val="center"/>
          </w:tcPr>
          <w:p w14:paraId="6D6CFFE1" w14:textId="77777777" w:rsidR="00FA70D4" w:rsidRDefault="00FA70D4" w:rsidP="00EB0550">
            <w:pPr>
              <w:rPr>
                <w:rFonts w:ascii="宋体" w:hAnsi="宋体"/>
                <w:szCs w:val="21"/>
              </w:rPr>
            </w:pPr>
            <w:r>
              <w:rPr>
                <w:rFonts w:ascii="宋体" w:hAnsi="宋体" w:hint="eastAsia"/>
                <w:szCs w:val="21"/>
              </w:rPr>
              <w:t>避免无线网络中私接非法AP，所投AP具有非法AP反制功能，能够主动识别非法设备并</w:t>
            </w:r>
            <w:proofErr w:type="gramStart"/>
            <w:r>
              <w:rPr>
                <w:rFonts w:ascii="宋体" w:hAnsi="宋体" w:hint="eastAsia"/>
                <w:szCs w:val="21"/>
              </w:rPr>
              <w:t>令非法</w:t>
            </w:r>
            <w:proofErr w:type="gramEnd"/>
            <w:r>
              <w:rPr>
                <w:rFonts w:ascii="宋体" w:hAnsi="宋体" w:hint="eastAsia"/>
                <w:szCs w:val="21"/>
              </w:rPr>
              <w:t>设备不能使用</w:t>
            </w:r>
          </w:p>
        </w:tc>
      </w:tr>
      <w:tr w:rsidR="00FA70D4" w14:paraId="70F84514" w14:textId="77777777" w:rsidTr="00EB0550">
        <w:trPr>
          <w:trHeight w:val="320"/>
        </w:trPr>
        <w:tc>
          <w:tcPr>
            <w:tcW w:w="1418" w:type="dxa"/>
            <w:vMerge/>
            <w:tcBorders>
              <w:top w:val="nil"/>
              <w:left w:val="single" w:sz="4" w:space="0" w:color="auto"/>
              <w:bottom w:val="single" w:sz="4" w:space="0" w:color="auto"/>
              <w:right w:val="single" w:sz="4" w:space="0" w:color="auto"/>
            </w:tcBorders>
            <w:vAlign w:val="center"/>
          </w:tcPr>
          <w:p w14:paraId="0C4D8DB2" w14:textId="77777777" w:rsidR="00FA70D4" w:rsidRDefault="00FA70D4" w:rsidP="00EB0550">
            <w:pPr>
              <w:jc w:val="center"/>
              <w:rPr>
                <w:rFonts w:ascii="宋体" w:hAnsi="宋体"/>
                <w:b/>
                <w:szCs w:val="21"/>
              </w:rPr>
            </w:pPr>
          </w:p>
        </w:tc>
        <w:tc>
          <w:tcPr>
            <w:tcW w:w="6633" w:type="dxa"/>
            <w:tcBorders>
              <w:top w:val="nil"/>
              <w:left w:val="nil"/>
              <w:bottom w:val="single" w:sz="4" w:space="0" w:color="auto"/>
              <w:right w:val="single" w:sz="4" w:space="0" w:color="auto"/>
            </w:tcBorders>
            <w:shd w:val="clear" w:color="auto" w:fill="auto"/>
            <w:noWrap/>
            <w:vAlign w:val="center"/>
          </w:tcPr>
          <w:p w14:paraId="1641AF8C" w14:textId="77777777" w:rsidR="00FA70D4" w:rsidRDefault="00FA70D4" w:rsidP="00EB0550">
            <w:pPr>
              <w:rPr>
                <w:rFonts w:ascii="宋体" w:hAnsi="宋体"/>
                <w:szCs w:val="21"/>
              </w:rPr>
            </w:pPr>
            <w:r>
              <w:rPr>
                <w:rFonts w:ascii="宋体" w:hAnsi="宋体" w:hint="eastAsia"/>
                <w:szCs w:val="21"/>
              </w:rPr>
              <w:t>所投AP内置探针功能，能够对覆盖范围的终端MAC信息进行检测</w:t>
            </w:r>
          </w:p>
        </w:tc>
      </w:tr>
      <w:tr w:rsidR="00FA70D4" w14:paraId="04DB5C7F" w14:textId="77777777" w:rsidTr="00EB0550">
        <w:trPr>
          <w:trHeight w:val="320"/>
        </w:trPr>
        <w:tc>
          <w:tcPr>
            <w:tcW w:w="1418" w:type="dxa"/>
            <w:vMerge/>
            <w:tcBorders>
              <w:top w:val="nil"/>
              <w:left w:val="single" w:sz="4" w:space="0" w:color="auto"/>
              <w:bottom w:val="single" w:sz="4" w:space="0" w:color="auto"/>
              <w:right w:val="single" w:sz="4" w:space="0" w:color="auto"/>
            </w:tcBorders>
            <w:vAlign w:val="center"/>
          </w:tcPr>
          <w:p w14:paraId="7F7F0B72" w14:textId="77777777" w:rsidR="00FA70D4" w:rsidRDefault="00FA70D4" w:rsidP="00EB0550">
            <w:pPr>
              <w:jc w:val="center"/>
              <w:rPr>
                <w:rFonts w:ascii="宋体" w:hAnsi="宋体"/>
                <w:b/>
                <w:szCs w:val="21"/>
              </w:rPr>
            </w:pPr>
          </w:p>
        </w:tc>
        <w:tc>
          <w:tcPr>
            <w:tcW w:w="6633" w:type="dxa"/>
            <w:tcBorders>
              <w:top w:val="nil"/>
              <w:left w:val="nil"/>
              <w:bottom w:val="single" w:sz="4" w:space="0" w:color="auto"/>
              <w:right w:val="single" w:sz="4" w:space="0" w:color="auto"/>
            </w:tcBorders>
            <w:shd w:val="clear" w:color="auto" w:fill="auto"/>
            <w:noWrap/>
            <w:vAlign w:val="center"/>
          </w:tcPr>
          <w:p w14:paraId="47E705EE" w14:textId="77777777" w:rsidR="00FA70D4" w:rsidRDefault="00FA70D4" w:rsidP="00EB0550">
            <w:pPr>
              <w:rPr>
                <w:rFonts w:ascii="宋体" w:hAnsi="宋体"/>
                <w:szCs w:val="21"/>
              </w:rPr>
            </w:pPr>
            <w:r>
              <w:rPr>
                <w:rFonts w:ascii="宋体" w:hAnsi="宋体" w:hint="eastAsia"/>
                <w:szCs w:val="21"/>
              </w:rPr>
              <w:t>所投AP支持802.11r协议标准，降低放装环境终端无线漫游的切换延时。</w:t>
            </w:r>
          </w:p>
        </w:tc>
      </w:tr>
      <w:tr w:rsidR="00FA70D4" w14:paraId="702F21A4" w14:textId="77777777" w:rsidTr="00EB0550">
        <w:trPr>
          <w:trHeight w:val="320"/>
        </w:trPr>
        <w:tc>
          <w:tcPr>
            <w:tcW w:w="1418" w:type="dxa"/>
            <w:vMerge/>
            <w:tcBorders>
              <w:top w:val="nil"/>
              <w:left w:val="single" w:sz="4" w:space="0" w:color="auto"/>
              <w:bottom w:val="single" w:sz="4" w:space="0" w:color="auto"/>
              <w:right w:val="single" w:sz="4" w:space="0" w:color="auto"/>
            </w:tcBorders>
            <w:vAlign w:val="center"/>
          </w:tcPr>
          <w:p w14:paraId="6E78303A" w14:textId="77777777" w:rsidR="00FA70D4" w:rsidRDefault="00FA70D4" w:rsidP="00EB0550">
            <w:pPr>
              <w:jc w:val="center"/>
              <w:rPr>
                <w:rFonts w:ascii="宋体" w:hAnsi="宋体"/>
                <w:b/>
                <w:szCs w:val="21"/>
              </w:rPr>
            </w:pPr>
          </w:p>
        </w:tc>
        <w:tc>
          <w:tcPr>
            <w:tcW w:w="6633" w:type="dxa"/>
            <w:tcBorders>
              <w:top w:val="nil"/>
              <w:left w:val="nil"/>
              <w:bottom w:val="single" w:sz="4" w:space="0" w:color="auto"/>
              <w:right w:val="single" w:sz="4" w:space="0" w:color="auto"/>
            </w:tcBorders>
            <w:shd w:val="clear" w:color="auto" w:fill="auto"/>
            <w:noWrap/>
            <w:vAlign w:val="center"/>
          </w:tcPr>
          <w:p w14:paraId="13DF14D6" w14:textId="77777777" w:rsidR="00FA70D4" w:rsidRDefault="00FA70D4" w:rsidP="00EB0550">
            <w:pPr>
              <w:rPr>
                <w:rFonts w:ascii="宋体" w:hAnsi="宋体"/>
                <w:szCs w:val="21"/>
              </w:rPr>
            </w:pPr>
            <w:r>
              <w:rPr>
                <w:rFonts w:ascii="宋体" w:hAnsi="宋体" w:hint="eastAsia"/>
                <w:szCs w:val="21"/>
              </w:rPr>
              <w:t>为提升终端在网络中的移动使用流畅度，设备应支持 802.11kv BSTM主动漫游切换功能，使终端漫游到指定的AP的radio</w:t>
            </w:r>
          </w:p>
        </w:tc>
      </w:tr>
      <w:tr w:rsidR="00FA70D4" w14:paraId="32A24BCC" w14:textId="77777777" w:rsidTr="00EB0550">
        <w:trPr>
          <w:trHeight w:val="320"/>
        </w:trPr>
        <w:tc>
          <w:tcPr>
            <w:tcW w:w="1418" w:type="dxa"/>
            <w:vMerge/>
            <w:tcBorders>
              <w:top w:val="nil"/>
              <w:left w:val="single" w:sz="4" w:space="0" w:color="auto"/>
              <w:bottom w:val="single" w:sz="4" w:space="0" w:color="auto"/>
              <w:right w:val="single" w:sz="4" w:space="0" w:color="auto"/>
            </w:tcBorders>
            <w:vAlign w:val="center"/>
          </w:tcPr>
          <w:p w14:paraId="5B2A90DB" w14:textId="77777777" w:rsidR="00FA70D4" w:rsidRDefault="00FA70D4" w:rsidP="00EB0550">
            <w:pPr>
              <w:jc w:val="center"/>
              <w:rPr>
                <w:rFonts w:ascii="宋体" w:hAnsi="宋体"/>
                <w:b/>
                <w:szCs w:val="21"/>
              </w:rPr>
            </w:pPr>
          </w:p>
        </w:tc>
        <w:tc>
          <w:tcPr>
            <w:tcW w:w="6633" w:type="dxa"/>
            <w:tcBorders>
              <w:top w:val="nil"/>
              <w:left w:val="nil"/>
              <w:bottom w:val="single" w:sz="4" w:space="0" w:color="auto"/>
              <w:right w:val="single" w:sz="4" w:space="0" w:color="auto"/>
            </w:tcBorders>
            <w:shd w:val="clear" w:color="auto" w:fill="auto"/>
            <w:noWrap/>
            <w:vAlign w:val="center"/>
          </w:tcPr>
          <w:p w14:paraId="0B03FA34" w14:textId="77777777" w:rsidR="00FA70D4" w:rsidRDefault="00FA70D4" w:rsidP="00EB0550">
            <w:pPr>
              <w:rPr>
                <w:rFonts w:ascii="宋体" w:hAnsi="宋体"/>
                <w:szCs w:val="21"/>
              </w:rPr>
            </w:pPr>
            <w:r>
              <w:rPr>
                <w:rFonts w:ascii="宋体" w:hAnsi="宋体" w:hint="eastAsia"/>
                <w:szCs w:val="21"/>
              </w:rPr>
              <w:t>为避免无线网络中私接非法AP的影响，设备应支持802.11w防御</w:t>
            </w:r>
            <w:proofErr w:type="spellStart"/>
            <w:r>
              <w:rPr>
                <w:rFonts w:ascii="宋体" w:hAnsi="宋体" w:hint="eastAsia"/>
                <w:szCs w:val="21"/>
              </w:rPr>
              <w:t>Deauth</w:t>
            </w:r>
            <w:proofErr w:type="spellEnd"/>
            <w:r>
              <w:rPr>
                <w:rFonts w:ascii="宋体" w:hAnsi="宋体" w:hint="eastAsia"/>
                <w:szCs w:val="21"/>
              </w:rPr>
              <w:t>攻击功能，保证终端正常关联使用</w:t>
            </w:r>
          </w:p>
        </w:tc>
      </w:tr>
      <w:tr w:rsidR="00FA70D4" w14:paraId="7E6D2110" w14:textId="77777777" w:rsidTr="00EB0550">
        <w:trPr>
          <w:trHeight w:val="320"/>
        </w:trPr>
        <w:tc>
          <w:tcPr>
            <w:tcW w:w="1418" w:type="dxa"/>
            <w:vMerge w:val="restart"/>
            <w:tcBorders>
              <w:top w:val="single" w:sz="4" w:space="0" w:color="auto"/>
              <w:left w:val="single" w:sz="4" w:space="0" w:color="auto"/>
              <w:bottom w:val="single" w:sz="4" w:space="0" w:color="auto"/>
              <w:right w:val="single" w:sz="4" w:space="0" w:color="auto"/>
            </w:tcBorders>
            <w:vAlign w:val="center"/>
          </w:tcPr>
          <w:p w14:paraId="17429FB6" w14:textId="77777777" w:rsidR="00FA70D4" w:rsidRDefault="00FA70D4" w:rsidP="00EB0550">
            <w:pPr>
              <w:jc w:val="center"/>
              <w:rPr>
                <w:rFonts w:ascii="宋体" w:hAnsi="宋体"/>
                <w:b/>
                <w:szCs w:val="21"/>
              </w:rPr>
            </w:pPr>
            <w:r>
              <w:rPr>
                <w:rFonts w:ascii="宋体" w:hAnsi="宋体" w:hint="eastAsia"/>
                <w:b/>
                <w:szCs w:val="21"/>
              </w:rPr>
              <w:t>产品资质</w:t>
            </w:r>
          </w:p>
        </w:tc>
        <w:tc>
          <w:tcPr>
            <w:tcW w:w="6633" w:type="dxa"/>
            <w:tcBorders>
              <w:top w:val="single" w:sz="4" w:space="0" w:color="auto"/>
              <w:left w:val="nil"/>
              <w:bottom w:val="single" w:sz="4" w:space="0" w:color="auto"/>
              <w:right w:val="single" w:sz="4" w:space="0" w:color="auto"/>
            </w:tcBorders>
            <w:shd w:val="clear" w:color="auto" w:fill="auto"/>
            <w:noWrap/>
            <w:vAlign w:val="center"/>
          </w:tcPr>
          <w:p w14:paraId="71F5D158" w14:textId="77777777" w:rsidR="00FA70D4" w:rsidRDefault="00FA70D4" w:rsidP="00EB0550">
            <w:pPr>
              <w:rPr>
                <w:rFonts w:ascii="宋体" w:hAnsi="宋体"/>
                <w:szCs w:val="21"/>
              </w:rPr>
            </w:pPr>
            <w:r>
              <w:rPr>
                <w:rFonts w:ascii="宋体" w:hAnsi="宋体"/>
                <w:szCs w:val="21"/>
              </w:rPr>
              <w:t>提供无线电发射设备型号核准证复印件</w:t>
            </w:r>
            <w:r>
              <w:rPr>
                <w:rFonts w:ascii="宋体" w:hAnsi="宋体" w:hint="eastAsia"/>
                <w:szCs w:val="21"/>
              </w:rPr>
              <w:t>。</w:t>
            </w:r>
          </w:p>
        </w:tc>
      </w:tr>
      <w:tr w:rsidR="00FA70D4" w14:paraId="4226C1C4" w14:textId="77777777" w:rsidTr="00EB0550">
        <w:trPr>
          <w:trHeight w:val="320"/>
        </w:trPr>
        <w:tc>
          <w:tcPr>
            <w:tcW w:w="1418" w:type="dxa"/>
            <w:vMerge/>
            <w:tcBorders>
              <w:top w:val="single" w:sz="4" w:space="0" w:color="auto"/>
              <w:left w:val="single" w:sz="4" w:space="0" w:color="auto"/>
              <w:bottom w:val="single" w:sz="4" w:space="0" w:color="auto"/>
              <w:right w:val="single" w:sz="4" w:space="0" w:color="auto"/>
            </w:tcBorders>
            <w:vAlign w:val="center"/>
          </w:tcPr>
          <w:p w14:paraId="3B9A6C02" w14:textId="77777777" w:rsidR="00FA70D4" w:rsidRDefault="00FA70D4" w:rsidP="00EB0550">
            <w:pPr>
              <w:jc w:val="center"/>
              <w:rPr>
                <w:rFonts w:ascii="宋体" w:hAnsi="宋体"/>
                <w:b/>
                <w:szCs w:val="21"/>
              </w:rPr>
            </w:pPr>
          </w:p>
        </w:tc>
        <w:tc>
          <w:tcPr>
            <w:tcW w:w="6633" w:type="dxa"/>
            <w:tcBorders>
              <w:top w:val="single" w:sz="4" w:space="0" w:color="auto"/>
              <w:left w:val="nil"/>
              <w:bottom w:val="single" w:sz="4" w:space="0" w:color="auto"/>
              <w:right w:val="single" w:sz="4" w:space="0" w:color="auto"/>
            </w:tcBorders>
            <w:shd w:val="clear" w:color="auto" w:fill="auto"/>
            <w:noWrap/>
            <w:vAlign w:val="center"/>
          </w:tcPr>
          <w:p w14:paraId="2E2E52AF" w14:textId="77777777" w:rsidR="00FA70D4" w:rsidRDefault="00FA70D4" w:rsidP="00EB0550">
            <w:pPr>
              <w:rPr>
                <w:rFonts w:ascii="宋体" w:hAnsi="宋体"/>
                <w:b/>
                <w:szCs w:val="21"/>
              </w:rPr>
            </w:pPr>
            <w:r>
              <w:rPr>
                <w:rFonts w:ascii="宋体" w:hAnsi="宋体" w:hint="eastAsia"/>
                <w:b/>
                <w:szCs w:val="21"/>
              </w:rPr>
              <w:t>▲为确保网络使用的安全性，要求符合国际</w:t>
            </w:r>
            <w:proofErr w:type="spellStart"/>
            <w:r>
              <w:rPr>
                <w:rFonts w:ascii="宋体" w:hAnsi="宋体" w:hint="eastAsia"/>
                <w:b/>
                <w:szCs w:val="21"/>
              </w:rPr>
              <w:t>WiFi</w:t>
            </w:r>
            <w:proofErr w:type="spellEnd"/>
            <w:r>
              <w:rPr>
                <w:rFonts w:ascii="宋体" w:hAnsi="宋体" w:hint="eastAsia"/>
                <w:b/>
                <w:szCs w:val="21"/>
              </w:rPr>
              <w:t>联盟规范的WPA3标准，并提供</w:t>
            </w:r>
            <w:proofErr w:type="spellStart"/>
            <w:r>
              <w:rPr>
                <w:rFonts w:ascii="宋体" w:hAnsi="宋体" w:hint="eastAsia"/>
                <w:b/>
                <w:szCs w:val="21"/>
              </w:rPr>
              <w:t>WiFi</w:t>
            </w:r>
            <w:proofErr w:type="spellEnd"/>
            <w:r>
              <w:rPr>
                <w:rFonts w:ascii="宋体" w:hAnsi="宋体" w:hint="eastAsia"/>
                <w:b/>
                <w:szCs w:val="21"/>
              </w:rPr>
              <w:t>联盟出具的WPA3级别证书复印件</w:t>
            </w:r>
          </w:p>
        </w:tc>
      </w:tr>
    </w:tbl>
    <w:p w14:paraId="63E44CE6" w14:textId="77777777" w:rsidR="00FA70D4" w:rsidRDefault="00FA70D4" w:rsidP="00FA70D4">
      <w:pPr>
        <w:keepNext/>
        <w:keepLines/>
        <w:spacing w:beforeLines="50" w:before="156" w:line="377" w:lineRule="auto"/>
        <w:outlineLvl w:val="3"/>
        <w:rPr>
          <w:rFonts w:ascii="宋体" w:hAnsi="宋体"/>
          <w:b/>
          <w:bCs/>
        </w:rPr>
      </w:pPr>
      <w:r>
        <w:rPr>
          <w:rFonts w:ascii="宋体" w:hAnsi="宋体" w:hint="eastAsia"/>
          <w:b/>
          <w:bCs/>
        </w:rPr>
        <w:t>4、普通放装A</w:t>
      </w:r>
      <w:r>
        <w:rPr>
          <w:rFonts w:ascii="宋体" w:hAnsi="宋体"/>
          <w:b/>
          <w:bCs/>
        </w:rPr>
        <w:t>P</w:t>
      </w:r>
      <w:r>
        <w:rPr>
          <w:rFonts w:ascii="宋体" w:hAnsi="宋体" w:hint="eastAsia"/>
          <w:b/>
          <w:bCs/>
        </w:rPr>
        <w:t>技术参数要求</w:t>
      </w:r>
    </w:p>
    <w:tbl>
      <w:tblPr>
        <w:tblW w:w="8051" w:type="dxa"/>
        <w:tblInd w:w="137" w:type="dxa"/>
        <w:tblLook w:val="04A0" w:firstRow="1" w:lastRow="0" w:firstColumn="1" w:lastColumn="0" w:noHBand="0" w:noVBand="1"/>
      </w:tblPr>
      <w:tblGrid>
        <w:gridCol w:w="1418"/>
        <w:gridCol w:w="6633"/>
      </w:tblGrid>
      <w:tr w:rsidR="00FA70D4" w14:paraId="098E4915" w14:textId="77777777" w:rsidTr="00EB0550">
        <w:trPr>
          <w:trHeight w:val="269"/>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670572" w14:textId="77777777" w:rsidR="00FA70D4" w:rsidRDefault="00FA70D4" w:rsidP="00EB0550">
            <w:pPr>
              <w:jc w:val="center"/>
              <w:rPr>
                <w:rFonts w:ascii="宋体" w:hAnsi="宋体"/>
                <w:b/>
                <w:sz w:val="22"/>
              </w:rPr>
            </w:pPr>
            <w:r>
              <w:rPr>
                <w:rFonts w:ascii="宋体" w:hAnsi="宋体" w:hint="eastAsia"/>
                <w:b/>
                <w:sz w:val="22"/>
              </w:rPr>
              <w:t>指标项</w:t>
            </w:r>
          </w:p>
        </w:tc>
        <w:tc>
          <w:tcPr>
            <w:tcW w:w="6633" w:type="dxa"/>
            <w:tcBorders>
              <w:top w:val="single" w:sz="4" w:space="0" w:color="auto"/>
              <w:left w:val="nil"/>
              <w:bottom w:val="single" w:sz="4" w:space="0" w:color="auto"/>
              <w:right w:val="single" w:sz="4" w:space="0" w:color="auto"/>
            </w:tcBorders>
            <w:shd w:val="clear" w:color="auto" w:fill="auto"/>
            <w:noWrap/>
            <w:vAlign w:val="center"/>
          </w:tcPr>
          <w:p w14:paraId="3348C3DA" w14:textId="77777777" w:rsidR="00FA70D4" w:rsidRDefault="00FA70D4" w:rsidP="00EB0550">
            <w:pPr>
              <w:jc w:val="center"/>
              <w:rPr>
                <w:rFonts w:ascii="宋体" w:hAnsi="宋体"/>
                <w:b/>
                <w:sz w:val="22"/>
              </w:rPr>
            </w:pPr>
            <w:r>
              <w:rPr>
                <w:rFonts w:ascii="宋体" w:hAnsi="宋体" w:hint="eastAsia"/>
                <w:b/>
                <w:sz w:val="22"/>
              </w:rPr>
              <w:t>参数要求</w:t>
            </w:r>
          </w:p>
        </w:tc>
      </w:tr>
      <w:tr w:rsidR="00FA70D4" w14:paraId="42DBCC7A" w14:textId="77777777" w:rsidTr="00EB0550">
        <w:trPr>
          <w:trHeight w:val="320"/>
        </w:trPr>
        <w:tc>
          <w:tcPr>
            <w:tcW w:w="1418" w:type="dxa"/>
            <w:vMerge w:val="restart"/>
            <w:tcBorders>
              <w:top w:val="nil"/>
              <w:left w:val="single" w:sz="4" w:space="0" w:color="auto"/>
              <w:right w:val="single" w:sz="4" w:space="0" w:color="auto"/>
            </w:tcBorders>
            <w:shd w:val="clear" w:color="auto" w:fill="auto"/>
            <w:noWrap/>
            <w:vAlign w:val="center"/>
          </w:tcPr>
          <w:p w14:paraId="329657A9" w14:textId="77777777" w:rsidR="00FA70D4" w:rsidRDefault="00FA70D4" w:rsidP="00EB0550">
            <w:pPr>
              <w:jc w:val="center"/>
              <w:rPr>
                <w:rFonts w:ascii="宋体" w:hAnsi="宋体"/>
                <w:b/>
                <w:szCs w:val="21"/>
              </w:rPr>
            </w:pPr>
            <w:r>
              <w:rPr>
                <w:rFonts w:ascii="宋体" w:hAnsi="宋体" w:hint="eastAsia"/>
                <w:b/>
                <w:szCs w:val="21"/>
              </w:rPr>
              <w:t>硬件规格</w:t>
            </w:r>
          </w:p>
        </w:tc>
        <w:tc>
          <w:tcPr>
            <w:tcW w:w="6633" w:type="dxa"/>
            <w:tcBorders>
              <w:top w:val="nil"/>
              <w:left w:val="nil"/>
              <w:bottom w:val="single" w:sz="4" w:space="0" w:color="auto"/>
              <w:right w:val="single" w:sz="4" w:space="0" w:color="auto"/>
            </w:tcBorders>
            <w:shd w:val="clear" w:color="auto" w:fill="auto"/>
            <w:noWrap/>
            <w:vAlign w:val="center"/>
          </w:tcPr>
          <w:p w14:paraId="4CADCE9A" w14:textId="77777777" w:rsidR="00FA70D4" w:rsidRDefault="00FA70D4" w:rsidP="00EB0550">
            <w:pPr>
              <w:rPr>
                <w:rFonts w:ascii="宋体" w:hAnsi="宋体"/>
                <w:b/>
                <w:szCs w:val="21"/>
              </w:rPr>
            </w:pPr>
            <w:r>
              <w:rPr>
                <w:rFonts w:ascii="宋体" w:hAnsi="宋体" w:hint="eastAsia"/>
                <w:b/>
                <w:szCs w:val="21"/>
              </w:rPr>
              <w:t>★支持标准的802.11ax协议,采用双路双频设计，可同时工作在802.11ax和802.11a/b/g/n/ac模式，支持4条空间流,单</w:t>
            </w:r>
            <w:proofErr w:type="gramStart"/>
            <w:r>
              <w:rPr>
                <w:rFonts w:ascii="宋体" w:hAnsi="宋体" w:hint="eastAsia"/>
                <w:b/>
                <w:szCs w:val="21"/>
              </w:rPr>
              <w:t>频最大</w:t>
            </w:r>
            <w:proofErr w:type="gramEnd"/>
            <w:r>
              <w:rPr>
                <w:rFonts w:ascii="宋体" w:hAnsi="宋体" w:hint="eastAsia"/>
                <w:b/>
                <w:szCs w:val="21"/>
              </w:rPr>
              <w:t>接入速率1.2Gbps,整机最大接入速率1.775Gbps</w:t>
            </w:r>
          </w:p>
        </w:tc>
      </w:tr>
      <w:tr w:rsidR="00FA70D4" w14:paraId="1EAC6E0D" w14:textId="77777777" w:rsidTr="00EB0550">
        <w:trPr>
          <w:trHeight w:val="320"/>
        </w:trPr>
        <w:tc>
          <w:tcPr>
            <w:tcW w:w="1418" w:type="dxa"/>
            <w:vMerge/>
            <w:tcBorders>
              <w:left w:val="single" w:sz="4" w:space="0" w:color="auto"/>
              <w:right w:val="single" w:sz="4" w:space="0" w:color="auto"/>
            </w:tcBorders>
            <w:vAlign w:val="center"/>
          </w:tcPr>
          <w:p w14:paraId="054038B2" w14:textId="77777777" w:rsidR="00FA70D4" w:rsidRDefault="00FA70D4" w:rsidP="00EB0550">
            <w:pPr>
              <w:jc w:val="center"/>
              <w:rPr>
                <w:rFonts w:ascii="宋体" w:hAnsi="宋体"/>
                <w:b/>
                <w:szCs w:val="21"/>
              </w:rPr>
            </w:pPr>
          </w:p>
        </w:tc>
        <w:tc>
          <w:tcPr>
            <w:tcW w:w="6633" w:type="dxa"/>
            <w:tcBorders>
              <w:top w:val="nil"/>
              <w:left w:val="nil"/>
              <w:bottom w:val="single" w:sz="4" w:space="0" w:color="auto"/>
              <w:right w:val="single" w:sz="4" w:space="0" w:color="auto"/>
            </w:tcBorders>
            <w:shd w:val="clear" w:color="auto" w:fill="auto"/>
            <w:noWrap/>
            <w:vAlign w:val="center"/>
          </w:tcPr>
          <w:p w14:paraId="0BCBA603" w14:textId="77777777" w:rsidR="00FA70D4" w:rsidRDefault="00FA70D4" w:rsidP="00EB0550">
            <w:pPr>
              <w:rPr>
                <w:rFonts w:ascii="宋体" w:hAnsi="宋体"/>
                <w:szCs w:val="21"/>
              </w:rPr>
            </w:pPr>
            <w:r>
              <w:rPr>
                <w:rFonts w:ascii="宋体" w:hAnsi="宋体" w:hint="eastAsia"/>
                <w:szCs w:val="21"/>
              </w:rPr>
              <w:t>1个10/100/1000Base-T以太网口，支持PoE供电</w:t>
            </w:r>
          </w:p>
        </w:tc>
      </w:tr>
      <w:tr w:rsidR="00FA70D4" w14:paraId="6B3088CA" w14:textId="77777777" w:rsidTr="00EB0550">
        <w:trPr>
          <w:trHeight w:val="320"/>
        </w:trPr>
        <w:tc>
          <w:tcPr>
            <w:tcW w:w="1418" w:type="dxa"/>
            <w:vMerge/>
            <w:tcBorders>
              <w:left w:val="single" w:sz="4" w:space="0" w:color="auto"/>
              <w:bottom w:val="single" w:sz="4" w:space="0" w:color="auto"/>
              <w:right w:val="single" w:sz="4" w:space="0" w:color="auto"/>
            </w:tcBorders>
            <w:vAlign w:val="center"/>
          </w:tcPr>
          <w:p w14:paraId="58069B99" w14:textId="77777777" w:rsidR="00FA70D4" w:rsidRDefault="00FA70D4" w:rsidP="00EB0550">
            <w:pPr>
              <w:jc w:val="center"/>
              <w:rPr>
                <w:rFonts w:ascii="宋体" w:hAnsi="宋体"/>
                <w:b/>
                <w:szCs w:val="21"/>
              </w:rPr>
            </w:pPr>
          </w:p>
        </w:tc>
        <w:tc>
          <w:tcPr>
            <w:tcW w:w="6633" w:type="dxa"/>
            <w:tcBorders>
              <w:top w:val="nil"/>
              <w:left w:val="nil"/>
              <w:bottom w:val="single" w:sz="4" w:space="0" w:color="auto"/>
              <w:right w:val="single" w:sz="4" w:space="0" w:color="auto"/>
            </w:tcBorders>
            <w:shd w:val="clear" w:color="auto" w:fill="auto"/>
            <w:noWrap/>
            <w:vAlign w:val="center"/>
          </w:tcPr>
          <w:p w14:paraId="108C233D" w14:textId="77777777" w:rsidR="00FA70D4" w:rsidRDefault="00FA70D4" w:rsidP="00EB0550">
            <w:pPr>
              <w:rPr>
                <w:rFonts w:ascii="宋体" w:hAnsi="宋体"/>
                <w:b/>
                <w:szCs w:val="21"/>
              </w:rPr>
            </w:pPr>
            <w:r>
              <w:rPr>
                <w:rFonts w:ascii="宋体" w:hAnsi="宋体" w:hint="eastAsia"/>
                <w:b/>
                <w:szCs w:val="21"/>
              </w:rPr>
              <w:t xml:space="preserve">▲为了防止设备被盗，设备支持防盗锁孔,提供产品照片或说明书等相关证明材料 </w:t>
            </w:r>
          </w:p>
        </w:tc>
      </w:tr>
      <w:tr w:rsidR="00FA70D4" w14:paraId="10A7ECF9" w14:textId="77777777" w:rsidTr="00EB0550">
        <w:trPr>
          <w:trHeight w:val="450"/>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tcPr>
          <w:p w14:paraId="3FFC9EF9" w14:textId="77777777" w:rsidR="00FA70D4" w:rsidRDefault="00FA70D4" w:rsidP="00EB0550">
            <w:pPr>
              <w:jc w:val="center"/>
              <w:rPr>
                <w:rFonts w:ascii="宋体" w:hAnsi="宋体"/>
                <w:b/>
                <w:szCs w:val="21"/>
              </w:rPr>
            </w:pPr>
            <w:r>
              <w:rPr>
                <w:rFonts w:ascii="宋体" w:hAnsi="宋体" w:hint="eastAsia"/>
                <w:b/>
                <w:szCs w:val="21"/>
              </w:rPr>
              <w:t>功能参数</w:t>
            </w:r>
          </w:p>
        </w:tc>
        <w:tc>
          <w:tcPr>
            <w:tcW w:w="6633" w:type="dxa"/>
            <w:tcBorders>
              <w:top w:val="nil"/>
              <w:left w:val="nil"/>
              <w:bottom w:val="single" w:sz="4" w:space="0" w:color="auto"/>
              <w:right w:val="single" w:sz="4" w:space="0" w:color="auto"/>
            </w:tcBorders>
            <w:shd w:val="clear" w:color="auto" w:fill="auto"/>
            <w:noWrap/>
            <w:vAlign w:val="center"/>
          </w:tcPr>
          <w:p w14:paraId="596B9E62" w14:textId="77777777" w:rsidR="00FA70D4" w:rsidRDefault="00FA70D4" w:rsidP="00EB0550">
            <w:pPr>
              <w:rPr>
                <w:rFonts w:ascii="宋体" w:hAnsi="宋体"/>
                <w:b/>
                <w:szCs w:val="21"/>
              </w:rPr>
            </w:pPr>
          </w:p>
        </w:tc>
      </w:tr>
      <w:tr w:rsidR="00FA70D4" w14:paraId="15D1DA1E" w14:textId="77777777" w:rsidTr="00EB0550">
        <w:trPr>
          <w:trHeight w:val="320"/>
        </w:trPr>
        <w:tc>
          <w:tcPr>
            <w:tcW w:w="1418" w:type="dxa"/>
            <w:vMerge/>
            <w:tcBorders>
              <w:top w:val="nil"/>
              <w:left w:val="single" w:sz="4" w:space="0" w:color="auto"/>
              <w:bottom w:val="single" w:sz="4" w:space="0" w:color="auto"/>
              <w:right w:val="single" w:sz="4" w:space="0" w:color="auto"/>
            </w:tcBorders>
            <w:vAlign w:val="center"/>
          </w:tcPr>
          <w:p w14:paraId="153AB7FE" w14:textId="77777777" w:rsidR="00FA70D4" w:rsidRDefault="00FA70D4" w:rsidP="00EB0550">
            <w:pPr>
              <w:jc w:val="center"/>
              <w:rPr>
                <w:rFonts w:ascii="宋体" w:hAnsi="宋体"/>
                <w:b/>
                <w:szCs w:val="21"/>
              </w:rPr>
            </w:pPr>
          </w:p>
        </w:tc>
        <w:tc>
          <w:tcPr>
            <w:tcW w:w="6633" w:type="dxa"/>
            <w:tcBorders>
              <w:top w:val="nil"/>
              <w:left w:val="nil"/>
              <w:bottom w:val="single" w:sz="4" w:space="0" w:color="auto"/>
              <w:right w:val="single" w:sz="4" w:space="0" w:color="auto"/>
            </w:tcBorders>
            <w:shd w:val="clear" w:color="auto" w:fill="auto"/>
            <w:noWrap/>
            <w:vAlign w:val="center"/>
          </w:tcPr>
          <w:p w14:paraId="08B15335" w14:textId="77777777" w:rsidR="00FA70D4" w:rsidRDefault="00FA70D4" w:rsidP="00EB0550">
            <w:pPr>
              <w:rPr>
                <w:rFonts w:ascii="宋体" w:hAnsi="宋体"/>
                <w:szCs w:val="21"/>
              </w:rPr>
            </w:pPr>
            <w:r>
              <w:rPr>
                <w:rFonts w:ascii="宋体" w:hAnsi="宋体" w:hint="eastAsia"/>
                <w:szCs w:val="21"/>
              </w:rPr>
              <w:t>为提高网络安全，应支持实现基于用户的PSK认证，实现用户之间不能共享</w:t>
            </w:r>
            <w:proofErr w:type="spellStart"/>
            <w:r>
              <w:rPr>
                <w:rFonts w:ascii="宋体" w:hAnsi="宋体" w:hint="eastAsia"/>
                <w:szCs w:val="21"/>
              </w:rPr>
              <w:t>WiFi</w:t>
            </w:r>
            <w:proofErr w:type="spellEnd"/>
            <w:r>
              <w:rPr>
                <w:rFonts w:ascii="宋体" w:hAnsi="宋体" w:hint="eastAsia"/>
                <w:szCs w:val="21"/>
              </w:rPr>
              <w:t>密钥。</w:t>
            </w:r>
          </w:p>
        </w:tc>
      </w:tr>
      <w:tr w:rsidR="00FA70D4" w14:paraId="52CD752F" w14:textId="77777777" w:rsidTr="00EB0550">
        <w:trPr>
          <w:trHeight w:val="320"/>
        </w:trPr>
        <w:tc>
          <w:tcPr>
            <w:tcW w:w="1418" w:type="dxa"/>
            <w:vMerge/>
            <w:tcBorders>
              <w:top w:val="nil"/>
              <w:left w:val="single" w:sz="4" w:space="0" w:color="auto"/>
              <w:bottom w:val="single" w:sz="4" w:space="0" w:color="auto"/>
              <w:right w:val="single" w:sz="4" w:space="0" w:color="auto"/>
            </w:tcBorders>
            <w:vAlign w:val="center"/>
          </w:tcPr>
          <w:p w14:paraId="2EA97DC7" w14:textId="77777777" w:rsidR="00FA70D4" w:rsidRDefault="00FA70D4" w:rsidP="00EB0550">
            <w:pPr>
              <w:jc w:val="center"/>
              <w:rPr>
                <w:rFonts w:ascii="宋体" w:hAnsi="宋体"/>
                <w:b/>
                <w:szCs w:val="21"/>
              </w:rPr>
            </w:pPr>
          </w:p>
        </w:tc>
        <w:tc>
          <w:tcPr>
            <w:tcW w:w="6633" w:type="dxa"/>
            <w:tcBorders>
              <w:top w:val="nil"/>
              <w:left w:val="nil"/>
              <w:bottom w:val="single" w:sz="4" w:space="0" w:color="auto"/>
              <w:right w:val="single" w:sz="4" w:space="0" w:color="auto"/>
            </w:tcBorders>
            <w:shd w:val="clear" w:color="auto" w:fill="auto"/>
            <w:noWrap/>
            <w:vAlign w:val="center"/>
          </w:tcPr>
          <w:p w14:paraId="374AFCB5" w14:textId="77777777" w:rsidR="00FA70D4" w:rsidRDefault="00FA70D4" w:rsidP="00EB0550">
            <w:pPr>
              <w:rPr>
                <w:rFonts w:ascii="宋体" w:hAnsi="宋体"/>
                <w:szCs w:val="21"/>
              </w:rPr>
            </w:pPr>
            <w:r>
              <w:rPr>
                <w:rFonts w:ascii="宋体" w:hAnsi="宋体" w:hint="eastAsia"/>
                <w:szCs w:val="21"/>
              </w:rPr>
              <w:t>设备应支持 802.11R快速漫游，提升漫游体验</w:t>
            </w:r>
          </w:p>
        </w:tc>
      </w:tr>
      <w:tr w:rsidR="00FA70D4" w14:paraId="6E8EFB29" w14:textId="77777777" w:rsidTr="00EB0550">
        <w:trPr>
          <w:trHeight w:val="320"/>
        </w:trPr>
        <w:tc>
          <w:tcPr>
            <w:tcW w:w="1418" w:type="dxa"/>
            <w:vMerge/>
            <w:tcBorders>
              <w:top w:val="nil"/>
              <w:left w:val="single" w:sz="4" w:space="0" w:color="auto"/>
              <w:bottom w:val="single" w:sz="4" w:space="0" w:color="auto"/>
              <w:right w:val="single" w:sz="4" w:space="0" w:color="auto"/>
            </w:tcBorders>
            <w:vAlign w:val="center"/>
          </w:tcPr>
          <w:p w14:paraId="2F156637" w14:textId="77777777" w:rsidR="00FA70D4" w:rsidRDefault="00FA70D4" w:rsidP="00EB0550">
            <w:pPr>
              <w:jc w:val="center"/>
              <w:rPr>
                <w:rFonts w:ascii="宋体" w:hAnsi="宋体"/>
                <w:b/>
                <w:szCs w:val="21"/>
              </w:rPr>
            </w:pPr>
          </w:p>
        </w:tc>
        <w:tc>
          <w:tcPr>
            <w:tcW w:w="6633" w:type="dxa"/>
            <w:tcBorders>
              <w:top w:val="nil"/>
              <w:left w:val="nil"/>
              <w:bottom w:val="single" w:sz="4" w:space="0" w:color="auto"/>
              <w:right w:val="single" w:sz="4" w:space="0" w:color="auto"/>
            </w:tcBorders>
            <w:shd w:val="clear" w:color="auto" w:fill="auto"/>
            <w:noWrap/>
            <w:vAlign w:val="center"/>
          </w:tcPr>
          <w:p w14:paraId="62FF1329" w14:textId="77777777" w:rsidR="00FA70D4" w:rsidRDefault="00FA70D4" w:rsidP="00EB0550">
            <w:pPr>
              <w:rPr>
                <w:rFonts w:ascii="宋体" w:hAnsi="宋体"/>
                <w:szCs w:val="21"/>
              </w:rPr>
            </w:pPr>
            <w:r>
              <w:rPr>
                <w:rFonts w:ascii="宋体" w:hAnsi="宋体" w:hint="eastAsia"/>
                <w:szCs w:val="21"/>
              </w:rPr>
              <w:t>为增强无线网络可靠性，支持当AC</w:t>
            </w:r>
            <w:proofErr w:type="gramStart"/>
            <w:r>
              <w:rPr>
                <w:rFonts w:ascii="宋体" w:hAnsi="宋体" w:hint="eastAsia"/>
                <w:szCs w:val="21"/>
              </w:rPr>
              <w:t>宕</w:t>
            </w:r>
            <w:proofErr w:type="gramEnd"/>
            <w:r>
              <w:rPr>
                <w:rFonts w:ascii="宋体" w:hAnsi="宋体" w:hint="eastAsia"/>
                <w:szCs w:val="21"/>
              </w:rPr>
              <w:t>机时，AP切换为智能转发模式继续传输数据，保证无线用户正常使用</w:t>
            </w:r>
          </w:p>
        </w:tc>
      </w:tr>
      <w:tr w:rsidR="00FA70D4" w14:paraId="7BA83256" w14:textId="77777777" w:rsidTr="00EB0550">
        <w:trPr>
          <w:trHeight w:val="320"/>
        </w:trPr>
        <w:tc>
          <w:tcPr>
            <w:tcW w:w="1418" w:type="dxa"/>
            <w:vMerge/>
            <w:tcBorders>
              <w:top w:val="nil"/>
              <w:left w:val="single" w:sz="4" w:space="0" w:color="auto"/>
              <w:bottom w:val="single" w:sz="4" w:space="0" w:color="auto"/>
              <w:right w:val="single" w:sz="4" w:space="0" w:color="auto"/>
            </w:tcBorders>
            <w:vAlign w:val="center"/>
          </w:tcPr>
          <w:p w14:paraId="7E4649FA" w14:textId="77777777" w:rsidR="00FA70D4" w:rsidRDefault="00FA70D4" w:rsidP="00EB0550">
            <w:pPr>
              <w:jc w:val="center"/>
              <w:rPr>
                <w:rFonts w:ascii="宋体" w:hAnsi="宋体"/>
                <w:b/>
                <w:szCs w:val="21"/>
              </w:rPr>
            </w:pPr>
          </w:p>
        </w:tc>
        <w:tc>
          <w:tcPr>
            <w:tcW w:w="6633" w:type="dxa"/>
            <w:tcBorders>
              <w:top w:val="nil"/>
              <w:left w:val="nil"/>
              <w:bottom w:val="single" w:sz="4" w:space="0" w:color="auto"/>
              <w:right w:val="single" w:sz="4" w:space="0" w:color="auto"/>
            </w:tcBorders>
            <w:shd w:val="clear" w:color="auto" w:fill="auto"/>
            <w:noWrap/>
            <w:vAlign w:val="center"/>
          </w:tcPr>
          <w:p w14:paraId="69910636" w14:textId="77777777" w:rsidR="00FA70D4" w:rsidRDefault="00FA70D4" w:rsidP="00EB0550">
            <w:pPr>
              <w:rPr>
                <w:rFonts w:ascii="宋体" w:hAnsi="宋体"/>
                <w:szCs w:val="21"/>
              </w:rPr>
            </w:pPr>
            <w:r>
              <w:rPr>
                <w:rFonts w:ascii="宋体" w:hAnsi="宋体" w:hint="eastAsia"/>
                <w:szCs w:val="21"/>
              </w:rPr>
              <w:t>支持胖/瘦AP两种工作模式的切换，在瘦AP工作模式时，AP与控制器之间采用国际标准的CAPWAP协议通信</w:t>
            </w:r>
          </w:p>
        </w:tc>
      </w:tr>
      <w:tr w:rsidR="00FA70D4" w14:paraId="419CF3CD" w14:textId="77777777" w:rsidTr="00EB0550">
        <w:trPr>
          <w:trHeight w:val="320"/>
        </w:trPr>
        <w:tc>
          <w:tcPr>
            <w:tcW w:w="1418" w:type="dxa"/>
            <w:vMerge/>
            <w:tcBorders>
              <w:top w:val="nil"/>
              <w:left w:val="single" w:sz="4" w:space="0" w:color="auto"/>
              <w:bottom w:val="single" w:sz="4" w:space="0" w:color="auto"/>
              <w:right w:val="single" w:sz="4" w:space="0" w:color="auto"/>
            </w:tcBorders>
            <w:vAlign w:val="center"/>
          </w:tcPr>
          <w:p w14:paraId="7E9FFC95" w14:textId="77777777" w:rsidR="00FA70D4" w:rsidRDefault="00FA70D4" w:rsidP="00EB0550">
            <w:pPr>
              <w:jc w:val="center"/>
              <w:rPr>
                <w:rFonts w:ascii="宋体" w:hAnsi="宋体"/>
                <w:b/>
                <w:szCs w:val="21"/>
              </w:rPr>
            </w:pPr>
          </w:p>
        </w:tc>
        <w:tc>
          <w:tcPr>
            <w:tcW w:w="6633" w:type="dxa"/>
            <w:tcBorders>
              <w:top w:val="nil"/>
              <w:left w:val="nil"/>
              <w:bottom w:val="single" w:sz="4" w:space="0" w:color="auto"/>
              <w:right w:val="single" w:sz="4" w:space="0" w:color="auto"/>
            </w:tcBorders>
            <w:shd w:val="clear" w:color="auto" w:fill="auto"/>
            <w:noWrap/>
            <w:vAlign w:val="center"/>
          </w:tcPr>
          <w:p w14:paraId="5AA9DD55" w14:textId="77777777" w:rsidR="00FA70D4" w:rsidRDefault="00FA70D4" w:rsidP="00EB0550">
            <w:pPr>
              <w:rPr>
                <w:rFonts w:ascii="宋体" w:hAnsi="宋体"/>
                <w:szCs w:val="21"/>
              </w:rPr>
            </w:pPr>
            <w:r>
              <w:rPr>
                <w:rFonts w:ascii="宋体" w:hAnsi="宋体" w:hint="eastAsia"/>
                <w:szCs w:val="21"/>
              </w:rPr>
              <w:t>支持IPv6技术，包括IPv6</w:t>
            </w:r>
            <w:proofErr w:type="gramStart"/>
            <w:r>
              <w:rPr>
                <w:rFonts w:ascii="宋体" w:hAnsi="宋体" w:hint="eastAsia"/>
                <w:szCs w:val="21"/>
              </w:rPr>
              <w:t>报文透传</w:t>
            </w:r>
            <w:proofErr w:type="gramEnd"/>
            <w:r>
              <w:rPr>
                <w:rFonts w:ascii="宋体" w:hAnsi="宋体" w:hint="eastAsia"/>
                <w:szCs w:val="21"/>
              </w:rPr>
              <w:t xml:space="preserve"> ,IPv6终端接入认证</w:t>
            </w:r>
          </w:p>
        </w:tc>
      </w:tr>
      <w:tr w:rsidR="00FA70D4" w14:paraId="2591508A" w14:textId="77777777" w:rsidTr="00EB0550">
        <w:trPr>
          <w:trHeight w:val="320"/>
        </w:trPr>
        <w:tc>
          <w:tcPr>
            <w:tcW w:w="1418" w:type="dxa"/>
            <w:vMerge/>
            <w:tcBorders>
              <w:top w:val="nil"/>
              <w:left w:val="single" w:sz="4" w:space="0" w:color="auto"/>
              <w:bottom w:val="single" w:sz="4" w:space="0" w:color="auto"/>
              <w:right w:val="single" w:sz="4" w:space="0" w:color="auto"/>
            </w:tcBorders>
            <w:vAlign w:val="center"/>
          </w:tcPr>
          <w:p w14:paraId="3D41C4DB" w14:textId="77777777" w:rsidR="00FA70D4" w:rsidRDefault="00FA70D4" w:rsidP="00EB0550">
            <w:pPr>
              <w:jc w:val="center"/>
              <w:rPr>
                <w:rFonts w:ascii="宋体" w:hAnsi="宋体"/>
                <w:b/>
                <w:szCs w:val="21"/>
              </w:rPr>
            </w:pPr>
          </w:p>
        </w:tc>
        <w:tc>
          <w:tcPr>
            <w:tcW w:w="6633" w:type="dxa"/>
            <w:tcBorders>
              <w:top w:val="nil"/>
              <w:left w:val="nil"/>
              <w:bottom w:val="single" w:sz="4" w:space="0" w:color="auto"/>
              <w:right w:val="single" w:sz="4" w:space="0" w:color="auto"/>
            </w:tcBorders>
            <w:shd w:val="clear" w:color="auto" w:fill="auto"/>
            <w:noWrap/>
            <w:vAlign w:val="center"/>
          </w:tcPr>
          <w:p w14:paraId="1F29E70B" w14:textId="77777777" w:rsidR="00FA70D4" w:rsidRDefault="00FA70D4" w:rsidP="00EB0550">
            <w:pPr>
              <w:rPr>
                <w:rFonts w:ascii="宋体" w:hAnsi="宋体"/>
                <w:szCs w:val="21"/>
              </w:rPr>
            </w:pPr>
            <w:r>
              <w:rPr>
                <w:rFonts w:ascii="宋体" w:hAnsi="宋体" w:hint="eastAsia"/>
                <w:szCs w:val="21"/>
              </w:rPr>
              <w:t>支持无线频谱分析,可视化射频干扰源对无线局域网的性能的影响</w:t>
            </w:r>
          </w:p>
        </w:tc>
      </w:tr>
      <w:tr w:rsidR="00FA70D4" w14:paraId="3E3B8A9C" w14:textId="77777777" w:rsidTr="00EB0550">
        <w:trPr>
          <w:trHeight w:val="320"/>
        </w:trPr>
        <w:tc>
          <w:tcPr>
            <w:tcW w:w="1418" w:type="dxa"/>
            <w:tcBorders>
              <w:top w:val="single" w:sz="4" w:space="0" w:color="auto"/>
              <w:left w:val="single" w:sz="4" w:space="0" w:color="auto"/>
              <w:bottom w:val="single" w:sz="4" w:space="0" w:color="auto"/>
              <w:right w:val="single" w:sz="4" w:space="0" w:color="auto"/>
            </w:tcBorders>
            <w:vAlign w:val="center"/>
          </w:tcPr>
          <w:p w14:paraId="52CB72CE" w14:textId="77777777" w:rsidR="00FA70D4" w:rsidRDefault="00FA70D4" w:rsidP="00EB0550">
            <w:pPr>
              <w:jc w:val="center"/>
              <w:rPr>
                <w:rFonts w:ascii="宋体" w:hAnsi="宋体"/>
                <w:b/>
                <w:szCs w:val="21"/>
              </w:rPr>
            </w:pPr>
            <w:r>
              <w:rPr>
                <w:rFonts w:ascii="宋体" w:hAnsi="宋体" w:hint="eastAsia"/>
                <w:b/>
                <w:szCs w:val="21"/>
              </w:rPr>
              <w:t>产品资质</w:t>
            </w:r>
          </w:p>
        </w:tc>
        <w:tc>
          <w:tcPr>
            <w:tcW w:w="6633" w:type="dxa"/>
            <w:tcBorders>
              <w:top w:val="single" w:sz="4" w:space="0" w:color="auto"/>
              <w:left w:val="nil"/>
              <w:bottom w:val="single" w:sz="4" w:space="0" w:color="auto"/>
              <w:right w:val="single" w:sz="4" w:space="0" w:color="auto"/>
            </w:tcBorders>
            <w:shd w:val="clear" w:color="auto" w:fill="auto"/>
            <w:noWrap/>
            <w:vAlign w:val="center"/>
          </w:tcPr>
          <w:p w14:paraId="62003D46" w14:textId="77777777" w:rsidR="00FA70D4" w:rsidRDefault="00FA70D4" w:rsidP="00EB0550">
            <w:pPr>
              <w:rPr>
                <w:rFonts w:ascii="宋体" w:hAnsi="宋体"/>
                <w:szCs w:val="21"/>
              </w:rPr>
            </w:pPr>
            <w:r>
              <w:rPr>
                <w:rFonts w:ascii="宋体" w:hAnsi="宋体"/>
                <w:szCs w:val="21"/>
              </w:rPr>
              <w:t>提供无线电发射设备型号核准证复印件</w:t>
            </w:r>
            <w:r>
              <w:rPr>
                <w:rFonts w:ascii="宋体" w:hAnsi="宋体" w:hint="eastAsia"/>
                <w:szCs w:val="21"/>
              </w:rPr>
              <w:t xml:space="preserve"> </w:t>
            </w:r>
          </w:p>
        </w:tc>
      </w:tr>
    </w:tbl>
    <w:p w14:paraId="0D4156E5" w14:textId="77777777" w:rsidR="00FA70D4" w:rsidRDefault="00FA70D4" w:rsidP="00FA70D4">
      <w:pPr>
        <w:keepNext/>
        <w:keepLines/>
        <w:spacing w:beforeLines="50" w:before="156" w:line="377" w:lineRule="auto"/>
        <w:outlineLvl w:val="3"/>
        <w:rPr>
          <w:rFonts w:ascii="宋体" w:hAnsi="宋体"/>
          <w:b/>
          <w:bCs/>
        </w:rPr>
      </w:pPr>
      <w:r>
        <w:rPr>
          <w:rFonts w:ascii="宋体" w:hAnsi="宋体" w:hint="eastAsia"/>
          <w:b/>
          <w:bCs/>
        </w:rPr>
        <w:t>5、</w:t>
      </w:r>
      <w:r>
        <w:rPr>
          <w:rFonts w:ascii="宋体" w:hAnsi="宋体"/>
          <w:b/>
          <w:bCs/>
        </w:rPr>
        <w:t xml:space="preserve"> </w:t>
      </w:r>
      <w:r>
        <w:rPr>
          <w:rFonts w:ascii="宋体" w:hAnsi="宋体" w:hint="eastAsia"/>
          <w:b/>
          <w:bCs/>
        </w:rPr>
        <w:t>面板A</w:t>
      </w:r>
      <w:r>
        <w:rPr>
          <w:rFonts w:ascii="宋体" w:hAnsi="宋体"/>
          <w:b/>
          <w:bCs/>
        </w:rPr>
        <w:t>P</w:t>
      </w:r>
      <w:r>
        <w:rPr>
          <w:rFonts w:ascii="宋体" w:hAnsi="宋体" w:hint="eastAsia"/>
          <w:b/>
          <w:bCs/>
        </w:rPr>
        <w:t>技术参数要求</w:t>
      </w:r>
    </w:p>
    <w:tbl>
      <w:tblPr>
        <w:tblW w:w="8051" w:type="dxa"/>
        <w:tblInd w:w="137" w:type="dxa"/>
        <w:tblLook w:val="04A0" w:firstRow="1" w:lastRow="0" w:firstColumn="1" w:lastColumn="0" w:noHBand="0" w:noVBand="1"/>
      </w:tblPr>
      <w:tblGrid>
        <w:gridCol w:w="1418"/>
        <w:gridCol w:w="6633"/>
      </w:tblGrid>
      <w:tr w:rsidR="00FA70D4" w14:paraId="1557E2F4" w14:textId="77777777" w:rsidTr="00EB0550">
        <w:trPr>
          <w:trHeight w:val="269"/>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F48F7" w14:textId="77777777" w:rsidR="00FA70D4" w:rsidRDefault="00FA70D4" w:rsidP="00EB0550">
            <w:pPr>
              <w:jc w:val="center"/>
              <w:rPr>
                <w:rFonts w:ascii="宋体" w:hAnsi="宋体"/>
                <w:b/>
                <w:sz w:val="22"/>
              </w:rPr>
            </w:pPr>
            <w:r>
              <w:rPr>
                <w:rFonts w:ascii="宋体" w:hAnsi="宋体" w:hint="eastAsia"/>
                <w:b/>
                <w:sz w:val="22"/>
              </w:rPr>
              <w:t>指标项</w:t>
            </w:r>
          </w:p>
        </w:tc>
        <w:tc>
          <w:tcPr>
            <w:tcW w:w="6633" w:type="dxa"/>
            <w:tcBorders>
              <w:top w:val="single" w:sz="4" w:space="0" w:color="auto"/>
              <w:left w:val="nil"/>
              <w:bottom w:val="single" w:sz="4" w:space="0" w:color="auto"/>
              <w:right w:val="single" w:sz="4" w:space="0" w:color="auto"/>
            </w:tcBorders>
            <w:shd w:val="clear" w:color="auto" w:fill="auto"/>
            <w:noWrap/>
            <w:vAlign w:val="center"/>
          </w:tcPr>
          <w:p w14:paraId="458EE0EE" w14:textId="77777777" w:rsidR="00FA70D4" w:rsidRDefault="00FA70D4" w:rsidP="00EB0550">
            <w:pPr>
              <w:jc w:val="center"/>
              <w:rPr>
                <w:rFonts w:ascii="宋体" w:hAnsi="宋体"/>
                <w:b/>
                <w:sz w:val="22"/>
              </w:rPr>
            </w:pPr>
            <w:r>
              <w:rPr>
                <w:rFonts w:ascii="宋体" w:hAnsi="宋体" w:hint="eastAsia"/>
                <w:b/>
                <w:sz w:val="22"/>
              </w:rPr>
              <w:t>参数要求</w:t>
            </w:r>
          </w:p>
        </w:tc>
      </w:tr>
      <w:tr w:rsidR="00FA70D4" w14:paraId="775A3574" w14:textId="77777777" w:rsidTr="00EB0550">
        <w:trPr>
          <w:trHeight w:val="320"/>
        </w:trPr>
        <w:tc>
          <w:tcPr>
            <w:tcW w:w="1418" w:type="dxa"/>
            <w:vMerge w:val="restart"/>
            <w:tcBorders>
              <w:top w:val="nil"/>
              <w:left w:val="single" w:sz="4" w:space="0" w:color="auto"/>
              <w:right w:val="single" w:sz="4" w:space="0" w:color="auto"/>
            </w:tcBorders>
            <w:shd w:val="clear" w:color="auto" w:fill="auto"/>
            <w:noWrap/>
            <w:vAlign w:val="center"/>
          </w:tcPr>
          <w:p w14:paraId="67AA71F8" w14:textId="77777777" w:rsidR="00FA70D4" w:rsidRDefault="00FA70D4" w:rsidP="00EB0550">
            <w:pPr>
              <w:jc w:val="center"/>
              <w:rPr>
                <w:rFonts w:ascii="宋体" w:hAnsi="宋体"/>
                <w:b/>
                <w:szCs w:val="21"/>
              </w:rPr>
            </w:pPr>
            <w:r>
              <w:rPr>
                <w:rFonts w:ascii="宋体" w:hAnsi="宋体" w:hint="eastAsia"/>
                <w:b/>
                <w:szCs w:val="21"/>
              </w:rPr>
              <w:t>硬件规格</w:t>
            </w:r>
          </w:p>
        </w:tc>
        <w:tc>
          <w:tcPr>
            <w:tcW w:w="6633" w:type="dxa"/>
            <w:tcBorders>
              <w:top w:val="nil"/>
              <w:left w:val="nil"/>
              <w:bottom w:val="single" w:sz="4" w:space="0" w:color="auto"/>
              <w:right w:val="single" w:sz="4" w:space="0" w:color="auto"/>
            </w:tcBorders>
            <w:shd w:val="clear" w:color="auto" w:fill="auto"/>
            <w:noWrap/>
            <w:vAlign w:val="center"/>
          </w:tcPr>
          <w:p w14:paraId="10E3344D" w14:textId="77777777" w:rsidR="00FA70D4" w:rsidRDefault="00FA70D4" w:rsidP="00EB0550">
            <w:pPr>
              <w:rPr>
                <w:rFonts w:ascii="宋体" w:hAnsi="宋体"/>
                <w:b/>
                <w:szCs w:val="21"/>
              </w:rPr>
            </w:pPr>
            <w:r>
              <w:rPr>
                <w:rFonts w:ascii="宋体" w:hAnsi="宋体" w:hint="eastAsia"/>
                <w:b/>
                <w:szCs w:val="21"/>
              </w:rPr>
              <w:t>▲采用双路双频设计，支持802.11ax无线协议，整机协商速度≥1774Mbps（提供</w:t>
            </w:r>
            <w:proofErr w:type="gramStart"/>
            <w:r>
              <w:rPr>
                <w:rFonts w:ascii="宋体" w:hAnsi="宋体" w:hint="eastAsia"/>
                <w:b/>
                <w:szCs w:val="21"/>
              </w:rPr>
              <w:t>官网截</w:t>
            </w:r>
            <w:proofErr w:type="gramEnd"/>
            <w:r>
              <w:rPr>
                <w:rFonts w:ascii="宋体" w:hAnsi="宋体" w:hint="eastAsia"/>
                <w:b/>
                <w:szCs w:val="21"/>
              </w:rPr>
              <w:t>图）</w:t>
            </w:r>
          </w:p>
        </w:tc>
      </w:tr>
      <w:tr w:rsidR="00FA70D4" w14:paraId="7B7540DA" w14:textId="77777777" w:rsidTr="00EB0550">
        <w:trPr>
          <w:trHeight w:val="320"/>
        </w:trPr>
        <w:tc>
          <w:tcPr>
            <w:tcW w:w="1418" w:type="dxa"/>
            <w:vMerge/>
            <w:tcBorders>
              <w:left w:val="single" w:sz="4" w:space="0" w:color="auto"/>
              <w:right w:val="single" w:sz="4" w:space="0" w:color="auto"/>
            </w:tcBorders>
            <w:vAlign w:val="center"/>
          </w:tcPr>
          <w:p w14:paraId="5AC187EB" w14:textId="77777777" w:rsidR="00FA70D4" w:rsidRDefault="00FA70D4" w:rsidP="00EB0550">
            <w:pPr>
              <w:jc w:val="center"/>
              <w:rPr>
                <w:rFonts w:ascii="宋体" w:hAnsi="宋体"/>
                <w:b/>
                <w:szCs w:val="21"/>
              </w:rPr>
            </w:pPr>
          </w:p>
        </w:tc>
        <w:tc>
          <w:tcPr>
            <w:tcW w:w="6633" w:type="dxa"/>
            <w:tcBorders>
              <w:top w:val="nil"/>
              <w:left w:val="nil"/>
              <w:bottom w:val="single" w:sz="4" w:space="0" w:color="auto"/>
              <w:right w:val="single" w:sz="4" w:space="0" w:color="auto"/>
            </w:tcBorders>
            <w:shd w:val="clear" w:color="auto" w:fill="auto"/>
            <w:noWrap/>
            <w:vAlign w:val="center"/>
          </w:tcPr>
          <w:p w14:paraId="4D88280C" w14:textId="77777777" w:rsidR="00FA70D4" w:rsidRDefault="00FA70D4" w:rsidP="00EB0550">
            <w:pPr>
              <w:rPr>
                <w:rFonts w:ascii="宋体" w:hAnsi="宋体"/>
                <w:szCs w:val="21"/>
              </w:rPr>
            </w:pPr>
            <w:r>
              <w:rPr>
                <w:rFonts w:ascii="宋体" w:hAnsi="宋体" w:hint="eastAsia"/>
                <w:szCs w:val="21"/>
              </w:rPr>
              <w:t>能同时提供两条流的5G 802.11ax和2.4G 802.11ax（提供</w:t>
            </w:r>
            <w:proofErr w:type="gramStart"/>
            <w:r>
              <w:rPr>
                <w:rFonts w:ascii="宋体" w:hAnsi="宋体" w:hint="eastAsia"/>
                <w:szCs w:val="21"/>
              </w:rPr>
              <w:t>官网截</w:t>
            </w:r>
            <w:proofErr w:type="gramEnd"/>
            <w:r>
              <w:rPr>
                <w:rFonts w:ascii="宋体" w:hAnsi="宋体" w:hint="eastAsia"/>
                <w:szCs w:val="21"/>
              </w:rPr>
              <w:t xml:space="preserve">图） </w:t>
            </w:r>
          </w:p>
        </w:tc>
      </w:tr>
      <w:tr w:rsidR="00FA70D4" w14:paraId="78D4DCF4" w14:textId="77777777" w:rsidTr="00EB0550">
        <w:trPr>
          <w:trHeight w:val="320"/>
        </w:trPr>
        <w:tc>
          <w:tcPr>
            <w:tcW w:w="1418" w:type="dxa"/>
            <w:vMerge/>
            <w:tcBorders>
              <w:left w:val="single" w:sz="4" w:space="0" w:color="auto"/>
              <w:right w:val="single" w:sz="4" w:space="0" w:color="auto"/>
            </w:tcBorders>
            <w:vAlign w:val="center"/>
          </w:tcPr>
          <w:p w14:paraId="5C45EBFF" w14:textId="77777777" w:rsidR="00FA70D4" w:rsidRDefault="00FA70D4" w:rsidP="00EB0550">
            <w:pPr>
              <w:jc w:val="center"/>
              <w:rPr>
                <w:rFonts w:ascii="宋体" w:hAnsi="宋体"/>
                <w:b/>
                <w:szCs w:val="21"/>
              </w:rPr>
            </w:pPr>
          </w:p>
        </w:tc>
        <w:tc>
          <w:tcPr>
            <w:tcW w:w="6633" w:type="dxa"/>
            <w:tcBorders>
              <w:top w:val="nil"/>
              <w:left w:val="nil"/>
              <w:bottom w:val="single" w:sz="4" w:space="0" w:color="auto"/>
              <w:right w:val="single" w:sz="4" w:space="0" w:color="auto"/>
            </w:tcBorders>
            <w:shd w:val="clear" w:color="auto" w:fill="auto"/>
            <w:noWrap/>
            <w:vAlign w:val="center"/>
          </w:tcPr>
          <w:p w14:paraId="017B78C5" w14:textId="77777777" w:rsidR="00FA70D4" w:rsidRDefault="00FA70D4" w:rsidP="00EB0550">
            <w:pPr>
              <w:rPr>
                <w:rFonts w:ascii="宋体" w:hAnsi="宋体"/>
                <w:b/>
                <w:szCs w:val="21"/>
              </w:rPr>
            </w:pPr>
            <w:r>
              <w:rPr>
                <w:rFonts w:ascii="宋体" w:hAnsi="宋体" w:hint="eastAsia"/>
                <w:b/>
                <w:szCs w:val="21"/>
              </w:rPr>
              <w:t>▲支持1024QAM调制解调方式（提供</w:t>
            </w:r>
            <w:proofErr w:type="gramStart"/>
            <w:r>
              <w:rPr>
                <w:rFonts w:ascii="宋体" w:hAnsi="宋体" w:hint="eastAsia"/>
                <w:b/>
                <w:szCs w:val="21"/>
              </w:rPr>
              <w:t>官网截</w:t>
            </w:r>
            <w:proofErr w:type="gramEnd"/>
            <w:r>
              <w:rPr>
                <w:rFonts w:ascii="宋体" w:hAnsi="宋体" w:hint="eastAsia"/>
                <w:b/>
                <w:szCs w:val="21"/>
              </w:rPr>
              <w:t xml:space="preserve">图） </w:t>
            </w:r>
          </w:p>
        </w:tc>
      </w:tr>
      <w:tr w:rsidR="00FA70D4" w14:paraId="53DA4502" w14:textId="77777777" w:rsidTr="00EB0550">
        <w:trPr>
          <w:trHeight w:val="320"/>
        </w:trPr>
        <w:tc>
          <w:tcPr>
            <w:tcW w:w="1418" w:type="dxa"/>
            <w:vMerge/>
            <w:tcBorders>
              <w:left w:val="single" w:sz="4" w:space="0" w:color="auto"/>
              <w:bottom w:val="single" w:sz="4" w:space="0" w:color="auto"/>
              <w:right w:val="single" w:sz="4" w:space="0" w:color="auto"/>
            </w:tcBorders>
            <w:vAlign w:val="center"/>
          </w:tcPr>
          <w:p w14:paraId="192D701C" w14:textId="77777777" w:rsidR="00FA70D4" w:rsidRDefault="00FA70D4" w:rsidP="00EB0550">
            <w:pPr>
              <w:jc w:val="center"/>
              <w:rPr>
                <w:rFonts w:ascii="宋体" w:hAnsi="宋体"/>
                <w:b/>
                <w:szCs w:val="21"/>
              </w:rPr>
            </w:pPr>
          </w:p>
        </w:tc>
        <w:tc>
          <w:tcPr>
            <w:tcW w:w="6633" w:type="dxa"/>
            <w:tcBorders>
              <w:top w:val="nil"/>
              <w:left w:val="nil"/>
              <w:bottom w:val="single" w:sz="4" w:space="0" w:color="auto"/>
              <w:right w:val="single" w:sz="4" w:space="0" w:color="auto"/>
            </w:tcBorders>
            <w:shd w:val="clear" w:color="auto" w:fill="auto"/>
            <w:noWrap/>
            <w:vAlign w:val="center"/>
          </w:tcPr>
          <w:p w14:paraId="7F329DBD" w14:textId="77777777" w:rsidR="00FA70D4" w:rsidRDefault="00FA70D4" w:rsidP="00EB0550">
            <w:pPr>
              <w:rPr>
                <w:rFonts w:ascii="宋体" w:hAnsi="宋体"/>
                <w:szCs w:val="21"/>
              </w:rPr>
            </w:pPr>
            <w:r>
              <w:rPr>
                <w:rFonts w:ascii="宋体" w:hAnsi="宋体" w:hint="eastAsia"/>
                <w:szCs w:val="21"/>
              </w:rPr>
              <w:t>1个上联</w:t>
            </w:r>
            <w:proofErr w:type="gramStart"/>
            <w:r>
              <w:rPr>
                <w:rFonts w:ascii="宋体" w:hAnsi="宋体" w:hint="eastAsia"/>
                <w:szCs w:val="21"/>
              </w:rPr>
              <w:t>千兆电口</w:t>
            </w:r>
            <w:proofErr w:type="gramEnd"/>
            <w:r>
              <w:rPr>
                <w:rFonts w:ascii="宋体" w:hAnsi="宋体" w:hint="eastAsia"/>
                <w:szCs w:val="21"/>
              </w:rPr>
              <w:t>，支持</w:t>
            </w:r>
            <w:proofErr w:type="spellStart"/>
            <w:r>
              <w:rPr>
                <w:rFonts w:ascii="宋体" w:hAnsi="宋体" w:hint="eastAsia"/>
                <w:szCs w:val="21"/>
              </w:rPr>
              <w:t>poe</w:t>
            </w:r>
            <w:proofErr w:type="spellEnd"/>
            <w:r>
              <w:rPr>
                <w:rFonts w:ascii="宋体" w:hAnsi="宋体" w:hint="eastAsia"/>
                <w:szCs w:val="21"/>
              </w:rPr>
              <w:t>供电，4个千兆下联LAN口，可下联有线终端</w:t>
            </w:r>
          </w:p>
        </w:tc>
      </w:tr>
      <w:tr w:rsidR="00FA70D4" w14:paraId="12FDF502" w14:textId="77777777" w:rsidTr="00EB0550">
        <w:trPr>
          <w:trHeight w:val="450"/>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tcPr>
          <w:p w14:paraId="7796468C" w14:textId="77777777" w:rsidR="00FA70D4" w:rsidRDefault="00FA70D4" w:rsidP="00EB0550">
            <w:pPr>
              <w:jc w:val="center"/>
              <w:rPr>
                <w:rFonts w:ascii="宋体" w:hAnsi="宋体"/>
                <w:b/>
                <w:szCs w:val="21"/>
              </w:rPr>
            </w:pPr>
            <w:r>
              <w:rPr>
                <w:rFonts w:ascii="宋体" w:hAnsi="宋体" w:hint="eastAsia"/>
                <w:b/>
                <w:szCs w:val="21"/>
              </w:rPr>
              <w:t>功能参数</w:t>
            </w:r>
          </w:p>
        </w:tc>
        <w:tc>
          <w:tcPr>
            <w:tcW w:w="6633" w:type="dxa"/>
            <w:tcBorders>
              <w:top w:val="nil"/>
              <w:left w:val="nil"/>
              <w:bottom w:val="single" w:sz="4" w:space="0" w:color="auto"/>
              <w:right w:val="single" w:sz="4" w:space="0" w:color="auto"/>
            </w:tcBorders>
            <w:shd w:val="clear" w:color="auto" w:fill="auto"/>
            <w:noWrap/>
            <w:vAlign w:val="center"/>
          </w:tcPr>
          <w:p w14:paraId="5B1D6D7B" w14:textId="77777777" w:rsidR="00FA70D4" w:rsidRDefault="00FA70D4" w:rsidP="00EB0550">
            <w:pPr>
              <w:rPr>
                <w:rFonts w:ascii="宋体" w:hAnsi="宋体"/>
                <w:szCs w:val="21"/>
              </w:rPr>
            </w:pPr>
            <w:r>
              <w:rPr>
                <w:rFonts w:ascii="宋体" w:hAnsi="宋体" w:hint="eastAsia"/>
                <w:szCs w:val="21"/>
              </w:rPr>
              <w:t>支持多种形态安装，可壁挂、吸顶或嵌入86面板内安装</w:t>
            </w:r>
          </w:p>
        </w:tc>
      </w:tr>
      <w:tr w:rsidR="00FA70D4" w14:paraId="1046C7F1" w14:textId="77777777" w:rsidTr="00EB0550">
        <w:trPr>
          <w:trHeight w:val="450"/>
        </w:trPr>
        <w:tc>
          <w:tcPr>
            <w:tcW w:w="1418" w:type="dxa"/>
            <w:vMerge/>
            <w:tcBorders>
              <w:top w:val="nil"/>
              <w:left w:val="single" w:sz="4" w:space="0" w:color="auto"/>
              <w:bottom w:val="single" w:sz="4" w:space="0" w:color="auto"/>
              <w:right w:val="single" w:sz="4" w:space="0" w:color="auto"/>
            </w:tcBorders>
            <w:shd w:val="clear" w:color="auto" w:fill="auto"/>
            <w:noWrap/>
            <w:vAlign w:val="center"/>
          </w:tcPr>
          <w:p w14:paraId="33AD01BA" w14:textId="77777777" w:rsidR="00FA70D4" w:rsidRDefault="00FA70D4" w:rsidP="00EB0550">
            <w:pPr>
              <w:jc w:val="center"/>
              <w:rPr>
                <w:rFonts w:ascii="宋体" w:hAnsi="宋体"/>
                <w:b/>
                <w:szCs w:val="21"/>
              </w:rPr>
            </w:pPr>
          </w:p>
        </w:tc>
        <w:tc>
          <w:tcPr>
            <w:tcW w:w="6633" w:type="dxa"/>
            <w:tcBorders>
              <w:top w:val="nil"/>
              <w:left w:val="nil"/>
              <w:bottom w:val="single" w:sz="4" w:space="0" w:color="auto"/>
              <w:right w:val="single" w:sz="4" w:space="0" w:color="auto"/>
            </w:tcBorders>
            <w:shd w:val="clear" w:color="auto" w:fill="auto"/>
            <w:noWrap/>
            <w:vAlign w:val="center"/>
          </w:tcPr>
          <w:p w14:paraId="0F2818A9" w14:textId="77777777" w:rsidR="00FA70D4" w:rsidRDefault="00FA70D4" w:rsidP="00EB0550">
            <w:pPr>
              <w:rPr>
                <w:rFonts w:ascii="宋体" w:hAnsi="宋体"/>
                <w:szCs w:val="21"/>
              </w:rPr>
            </w:pPr>
            <w:r>
              <w:rPr>
                <w:rFonts w:ascii="宋体" w:hAnsi="宋体" w:hint="eastAsia"/>
                <w:szCs w:val="21"/>
              </w:rPr>
              <w:t>设备整机功率小于10</w:t>
            </w:r>
            <w:r>
              <w:rPr>
                <w:rFonts w:ascii="宋体" w:hAnsi="宋体"/>
                <w:szCs w:val="21"/>
              </w:rPr>
              <w:t>W,</w:t>
            </w:r>
            <w:r>
              <w:rPr>
                <w:rFonts w:ascii="宋体" w:hAnsi="宋体" w:hint="eastAsia"/>
                <w:szCs w:val="21"/>
              </w:rPr>
              <w:t xml:space="preserve"> 提供产品</w:t>
            </w:r>
            <w:proofErr w:type="gramStart"/>
            <w:r>
              <w:rPr>
                <w:rFonts w:ascii="宋体" w:hAnsi="宋体" w:hint="eastAsia"/>
                <w:szCs w:val="21"/>
              </w:rPr>
              <w:t>说明书官网下载</w:t>
            </w:r>
            <w:proofErr w:type="gramEnd"/>
            <w:r>
              <w:rPr>
                <w:rFonts w:ascii="宋体" w:hAnsi="宋体" w:hint="eastAsia"/>
                <w:szCs w:val="21"/>
              </w:rPr>
              <w:t>链接和说明书截图。</w:t>
            </w:r>
          </w:p>
        </w:tc>
      </w:tr>
      <w:tr w:rsidR="00FA70D4" w14:paraId="418C167E" w14:textId="77777777" w:rsidTr="00EB0550">
        <w:trPr>
          <w:trHeight w:val="450"/>
        </w:trPr>
        <w:tc>
          <w:tcPr>
            <w:tcW w:w="1418" w:type="dxa"/>
            <w:vMerge/>
            <w:tcBorders>
              <w:top w:val="nil"/>
              <w:left w:val="single" w:sz="4" w:space="0" w:color="auto"/>
              <w:bottom w:val="single" w:sz="4" w:space="0" w:color="auto"/>
              <w:right w:val="single" w:sz="4" w:space="0" w:color="auto"/>
            </w:tcBorders>
            <w:shd w:val="clear" w:color="auto" w:fill="auto"/>
            <w:noWrap/>
            <w:vAlign w:val="center"/>
          </w:tcPr>
          <w:p w14:paraId="0671130A" w14:textId="77777777" w:rsidR="00FA70D4" w:rsidRDefault="00FA70D4" w:rsidP="00EB0550">
            <w:pPr>
              <w:jc w:val="center"/>
              <w:rPr>
                <w:rFonts w:ascii="宋体" w:hAnsi="宋体"/>
                <w:b/>
                <w:szCs w:val="21"/>
              </w:rPr>
            </w:pPr>
          </w:p>
        </w:tc>
        <w:tc>
          <w:tcPr>
            <w:tcW w:w="6633" w:type="dxa"/>
            <w:tcBorders>
              <w:top w:val="nil"/>
              <w:left w:val="nil"/>
              <w:bottom w:val="single" w:sz="4" w:space="0" w:color="auto"/>
              <w:right w:val="single" w:sz="4" w:space="0" w:color="auto"/>
            </w:tcBorders>
            <w:shd w:val="clear" w:color="auto" w:fill="auto"/>
            <w:noWrap/>
            <w:vAlign w:val="center"/>
          </w:tcPr>
          <w:p w14:paraId="3AF419BC" w14:textId="77777777" w:rsidR="00FA70D4" w:rsidRDefault="00FA70D4" w:rsidP="00EB0550">
            <w:pPr>
              <w:rPr>
                <w:rFonts w:ascii="宋体" w:hAnsi="宋体"/>
                <w:b/>
                <w:szCs w:val="21"/>
              </w:rPr>
            </w:pPr>
          </w:p>
        </w:tc>
      </w:tr>
      <w:tr w:rsidR="00FA70D4" w14:paraId="487AAEB6" w14:textId="77777777" w:rsidTr="00EB0550">
        <w:trPr>
          <w:trHeight w:val="320"/>
        </w:trPr>
        <w:tc>
          <w:tcPr>
            <w:tcW w:w="1418" w:type="dxa"/>
            <w:vMerge/>
            <w:tcBorders>
              <w:top w:val="nil"/>
              <w:left w:val="single" w:sz="4" w:space="0" w:color="auto"/>
              <w:bottom w:val="single" w:sz="4" w:space="0" w:color="auto"/>
              <w:right w:val="single" w:sz="4" w:space="0" w:color="auto"/>
            </w:tcBorders>
            <w:vAlign w:val="center"/>
          </w:tcPr>
          <w:p w14:paraId="3647A768" w14:textId="77777777" w:rsidR="00FA70D4" w:rsidRDefault="00FA70D4" w:rsidP="00EB0550">
            <w:pPr>
              <w:jc w:val="center"/>
              <w:rPr>
                <w:rFonts w:ascii="宋体" w:hAnsi="宋体"/>
                <w:b/>
                <w:szCs w:val="21"/>
              </w:rPr>
            </w:pPr>
            <w:bookmarkStart w:id="54" w:name="_Hlk33994345"/>
          </w:p>
        </w:tc>
        <w:tc>
          <w:tcPr>
            <w:tcW w:w="6633" w:type="dxa"/>
            <w:tcBorders>
              <w:top w:val="nil"/>
              <w:left w:val="nil"/>
              <w:bottom w:val="single" w:sz="4" w:space="0" w:color="auto"/>
              <w:right w:val="single" w:sz="4" w:space="0" w:color="auto"/>
            </w:tcBorders>
            <w:shd w:val="clear" w:color="auto" w:fill="auto"/>
            <w:noWrap/>
            <w:vAlign w:val="center"/>
          </w:tcPr>
          <w:p w14:paraId="75EE0D21" w14:textId="77777777" w:rsidR="00FA70D4" w:rsidRDefault="00FA70D4" w:rsidP="00EB0550">
            <w:pPr>
              <w:rPr>
                <w:rFonts w:ascii="宋体" w:hAnsi="宋体"/>
                <w:szCs w:val="21"/>
              </w:rPr>
            </w:pPr>
            <w:r>
              <w:rPr>
                <w:rFonts w:ascii="宋体" w:hAnsi="宋体" w:hint="eastAsia"/>
                <w:szCs w:val="21"/>
              </w:rPr>
              <w:t>支持无线用户二层隔离、基于SSID的无线用户隔离。</w:t>
            </w:r>
          </w:p>
        </w:tc>
      </w:tr>
      <w:tr w:rsidR="00FA70D4" w14:paraId="734368DE" w14:textId="77777777" w:rsidTr="00EB0550">
        <w:trPr>
          <w:trHeight w:val="320"/>
        </w:trPr>
        <w:tc>
          <w:tcPr>
            <w:tcW w:w="1418" w:type="dxa"/>
            <w:vMerge/>
            <w:tcBorders>
              <w:top w:val="nil"/>
              <w:left w:val="single" w:sz="4" w:space="0" w:color="auto"/>
              <w:bottom w:val="single" w:sz="4" w:space="0" w:color="auto"/>
              <w:right w:val="single" w:sz="4" w:space="0" w:color="auto"/>
            </w:tcBorders>
            <w:vAlign w:val="center"/>
          </w:tcPr>
          <w:p w14:paraId="258D628C" w14:textId="77777777" w:rsidR="00FA70D4" w:rsidRDefault="00FA70D4" w:rsidP="00EB0550">
            <w:pPr>
              <w:jc w:val="center"/>
              <w:rPr>
                <w:rFonts w:ascii="宋体" w:hAnsi="宋体"/>
                <w:b/>
                <w:szCs w:val="21"/>
              </w:rPr>
            </w:pPr>
          </w:p>
        </w:tc>
        <w:tc>
          <w:tcPr>
            <w:tcW w:w="6633" w:type="dxa"/>
            <w:tcBorders>
              <w:top w:val="nil"/>
              <w:left w:val="nil"/>
              <w:bottom w:val="single" w:sz="4" w:space="0" w:color="auto"/>
              <w:right w:val="single" w:sz="4" w:space="0" w:color="auto"/>
            </w:tcBorders>
            <w:shd w:val="clear" w:color="auto" w:fill="auto"/>
            <w:noWrap/>
            <w:vAlign w:val="center"/>
          </w:tcPr>
          <w:p w14:paraId="3C0A53F3" w14:textId="77777777" w:rsidR="00FA70D4" w:rsidRDefault="00FA70D4" w:rsidP="00EB0550">
            <w:pPr>
              <w:rPr>
                <w:rFonts w:ascii="宋体" w:hAnsi="宋体"/>
                <w:szCs w:val="21"/>
              </w:rPr>
            </w:pPr>
            <w:r>
              <w:rPr>
                <w:rFonts w:ascii="宋体" w:hAnsi="宋体" w:hint="eastAsia"/>
                <w:szCs w:val="21"/>
              </w:rPr>
              <w:t>为保证用电安全与电源的易获得性，提供DC12V本地电源供电接口。提供产品</w:t>
            </w:r>
            <w:proofErr w:type="gramStart"/>
            <w:r>
              <w:rPr>
                <w:rFonts w:ascii="宋体" w:hAnsi="宋体" w:hint="eastAsia"/>
                <w:szCs w:val="21"/>
              </w:rPr>
              <w:t>说明书官网下载</w:t>
            </w:r>
            <w:proofErr w:type="gramEnd"/>
            <w:r>
              <w:rPr>
                <w:rFonts w:ascii="宋体" w:hAnsi="宋体" w:hint="eastAsia"/>
                <w:szCs w:val="21"/>
              </w:rPr>
              <w:t>链接和说明书截图。</w:t>
            </w:r>
          </w:p>
        </w:tc>
      </w:tr>
      <w:bookmarkEnd w:id="54"/>
      <w:tr w:rsidR="00FA70D4" w14:paraId="10F65D2E" w14:textId="77777777" w:rsidTr="00EB0550">
        <w:trPr>
          <w:trHeight w:val="320"/>
        </w:trPr>
        <w:tc>
          <w:tcPr>
            <w:tcW w:w="1418" w:type="dxa"/>
            <w:vMerge/>
            <w:tcBorders>
              <w:top w:val="nil"/>
              <w:left w:val="single" w:sz="4" w:space="0" w:color="auto"/>
              <w:bottom w:val="single" w:sz="4" w:space="0" w:color="auto"/>
              <w:right w:val="single" w:sz="4" w:space="0" w:color="auto"/>
            </w:tcBorders>
            <w:vAlign w:val="center"/>
          </w:tcPr>
          <w:p w14:paraId="7C1AF372" w14:textId="77777777" w:rsidR="00FA70D4" w:rsidRDefault="00FA70D4" w:rsidP="00EB0550">
            <w:pPr>
              <w:jc w:val="center"/>
              <w:rPr>
                <w:rFonts w:ascii="宋体" w:hAnsi="宋体"/>
                <w:b/>
                <w:szCs w:val="21"/>
              </w:rPr>
            </w:pPr>
          </w:p>
        </w:tc>
        <w:tc>
          <w:tcPr>
            <w:tcW w:w="6633" w:type="dxa"/>
            <w:tcBorders>
              <w:top w:val="nil"/>
              <w:left w:val="nil"/>
              <w:bottom w:val="single" w:sz="4" w:space="0" w:color="auto"/>
              <w:right w:val="single" w:sz="4" w:space="0" w:color="auto"/>
            </w:tcBorders>
            <w:shd w:val="clear" w:color="auto" w:fill="auto"/>
            <w:noWrap/>
          </w:tcPr>
          <w:p w14:paraId="30FA64B6" w14:textId="77777777" w:rsidR="00FA70D4" w:rsidRDefault="00FA70D4" w:rsidP="00EB0550">
            <w:pPr>
              <w:rPr>
                <w:rFonts w:ascii="宋体" w:hAnsi="宋体"/>
                <w:szCs w:val="21"/>
              </w:rPr>
            </w:pPr>
            <w:r>
              <w:rPr>
                <w:rFonts w:ascii="宋体" w:hAnsi="宋体" w:hint="eastAsia"/>
                <w:szCs w:val="21"/>
              </w:rPr>
              <w:t xml:space="preserve">设备与无线控制器配合，支持iOS、安卓和windows等主流智能终端操作系统自动识别，提供适应屏幕比例与尺寸的认证页面，实现轻松访问，要求提供技术白皮书复印件作为证明  </w:t>
            </w:r>
          </w:p>
        </w:tc>
      </w:tr>
      <w:tr w:rsidR="00FA70D4" w14:paraId="59E4A9BE" w14:textId="77777777" w:rsidTr="00EB0550">
        <w:trPr>
          <w:trHeight w:val="320"/>
        </w:trPr>
        <w:tc>
          <w:tcPr>
            <w:tcW w:w="1418" w:type="dxa"/>
            <w:vMerge/>
            <w:tcBorders>
              <w:top w:val="nil"/>
              <w:left w:val="single" w:sz="4" w:space="0" w:color="auto"/>
              <w:bottom w:val="single" w:sz="4" w:space="0" w:color="auto"/>
              <w:right w:val="single" w:sz="4" w:space="0" w:color="auto"/>
            </w:tcBorders>
            <w:vAlign w:val="center"/>
          </w:tcPr>
          <w:p w14:paraId="566176FD" w14:textId="77777777" w:rsidR="00FA70D4" w:rsidRDefault="00FA70D4" w:rsidP="00EB0550">
            <w:pPr>
              <w:jc w:val="center"/>
              <w:rPr>
                <w:rFonts w:ascii="宋体" w:hAnsi="宋体"/>
                <w:b/>
                <w:szCs w:val="21"/>
              </w:rPr>
            </w:pPr>
          </w:p>
        </w:tc>
        <w:tc>
          <w:tcPr>
            <w:tcW w:w="6633" w:type="dxa"/>
            <w:tcBorders>
              <w:top w:val="nil"/>
              <w:left w:val="nil"/>
              <w:bottom w:val="single" w:sz="4" w:space="0" w:color="auto"/>
              <w:right w:val="single" w:sz="4" w:space="0" w:color="auto"/>
            </w:tcBorders>
            <w:shd w:val="clear" w:color="auto" w:fill="auto"/>
            <w:noWrap/>
          </w:tcPr>
          <w:p w14:paraId="741EBA79" w14:textId="77777777" w:rsidR="00FA70D4" w:rsidRDefault="00FA70D4" w:rsidP="00EB0550">
            <w:pPr>
              <w:rPr>
                <w:rFonts w:ascii="宋体" w:hAnsi="宋体"/>
                <w:b/>
                <w:szCs w:val="21"/>
              </w:rPr>
            </w:pPr>
            <w:r>
              <w:rPr>
                <w:rFonts w:ascii="宋体" w:hAnsi="宋体" w:hint="eastAsia"/>
                <w:b/>
                <w:szCs w:val="21"/>
              </w:rPr>
              <w:t>★支持胖/瘦AP两种工作模式的切换，AP须与本次采购的无线控制器同一品牌。</w:t>
            </w:r>
            <w:r>
              <w:rPr>
                <w:rFonts w:ascii="宋体" w:hAnsi="宋体"/>
                <w:b/>
                <w:szCs w:val="21"/>
              </w:rPr>
              <w:t xml:space="preserve"> </w:t>
            </w:r>
          </w:p>
        </w:tc>
      </w:tr>
      <w:tr w:rsidR="00FA70D4" w14:paraId="63C03C37" w14:textId="77777777" w:rsidTr="00EB0550">
        <w:trPr>
          <w:trHeight w:val="320"/>
        </w:trPr>
        <w:tc>
          <w:tcPr>
            <w:tcW w:w="1418" w:type="dxa"/>
            <w:vMerge/>
            <w:tcBorders>
              <w:top w:val="nil"/>
              <w:left w:val="single" w:sz="4" w:space="0" w:color="auto"/>
              <w:bottom w:val="single" w:sz="4" w:space="0" w:color="auto"/>
              <w:right w:val="single" w:sz="4" w:space="0" w:color="auto"/>
            </w:tcBorders>
            <w:vAlign w:val="center"/>
          </w:tcPr>
          <w:p w14:paraId="3450CC8B" w14:textId="77777777" w:rsidR="00FA70D4" w:rsidRDefault="00FA70D4" w:rsidP="00EB0550">
            <w:pPr>
              <w:jc w:val="center"/>
              <w:rPr>
                <w:rFonts w:ascii="宋体" w:hAnsi="宋体"/>
                <w:b/>
                <w:szCs w:val="21"/>
              </w:rPr>
            </w:pPr>
          </w:p>
        </w:tc>
        <w:tc>
          <w:tcPr>
            <w:tcW w:w="6633" w:type="dxa"/>
            <w:tcBorders>
              <w:top w:val="nil"/>
              <w:left w:val="nil"/>
              <w:bottom w:val="single" w:sz="4" w:space="0" w:color="auto"/>
              <w:right w:val="single" w:sz="4" w:space="0" w:color="auto"/>
            </w:tcBorders>
            <w:shd w:val="clear" w:color="auto" w:fill="auto"/>
            <w:noWrap/>
          </w:tcPr>
          <w:p w14:paraId="1AC3C744" w14:textId="77777777" w:rsidR="00FA70D4" w:rsidRDefault="00FA70D4" w:rsidP="00EB0550">
            <w:pPr>
              <w:rPr>
                <w:rFonts w:ascii="宋体" w:hAnsi="宋体"/>
                <w:szCs w:val="21"/>
              </w:rPr>
            </w:pPr>
            <w:r>
              <w:rPr>
                <w:rFonts w:ascii="宋体" w:hAnsi="宋体" w:hint="eastAsia"/>
                <w:szCs w:val="21"/>
              </w:rPr>
              <w:t>支持5G优先功能，在双频模式下优先引导用户使用5Ghz频段，保证802.11ac/an网卡的用户高性能接入</w:t>
            </w:r>
          </w:p>
        </w:tc>
      </w:tr>
      <w:tr w:rsidR="00FA70D4" w14:paraId="36929AC8" w14:textId="77777777" w:rsidTr="00EB0550">
        <w:trPr>
          <w:trHeight w:val="320"/>
        </w:trPr>
        <w:tc>
          <w:tcPr>
            <w:tcW w:w="1418" w:type="dxa"/>
            <w:vMerge/>
            <w:tcBorders>
              <w:top w:val="nil"/>
              <w:left w:val="single" w:sz="4" w:space="0" w:color="auto"/>
              <w:bottom w:val="single" w:sz="4" w:space="0" w:color="auto"/>
              <w:right w:val="single" w:sz="4" w:space="0" w:color="auto"/>
            </w:tcBorders>
            <w:vAlign w:val="center"/>
          </w:tcPr>
          <w:p w14:paraId="60D2F2E1" w14:textId="77777777" w:rsidR="00FA70D4" w:rsidRDefault="00FA70D4" w:rsidP="00EB0550">
            <w:pPr>
              <w:jc w:val="center"/>
              <w:rPr>
                <w:rFonts w:ascii="宋体" w:hAnsi="宋体"/>
                <w:b/>
                <w:szCs w:val="21"/>
              </w:rPr>
            </w:pPr>
          </w:p>
        </w:tc>
        <w:tc>
          <w:tcPr>
            <w:tcW w:w="6633" w:type="dxa"/>
            <w:tcBorders>
              <w:top w:val="nil"/>
              <w:left w:val="nil"/>
              <w:bottom w:val="single" w:sz="4" w:space="0" w:color="auto"/>
              <w:right w:val="single" w:sz="4" w:space="0" w:color="auto"/>
            </w:tcBorders>
            <w:shd w:val="clear" w:color="auto" w:fill="auto"/>
            <w:noWrap/>
            <w:vAlign w:val="center"/>
          </w:tcPr>
          <w:p w14:paraId="17BC86F8" w14:textId="77777777" w:rsidR="00FA70D4" w:rsidRDefault="00FA70D4" w:rsidP="00EB0550">
            <w:pPr>
              <w:rPr>
                <w:rFonts w:ascii="宋体" w:hAnsi="宋体"/>
                <w:szCs w:val="21"/>
              </w:rPr>
            </w:pPr>
            <w:r>
              <w:rPr>
                <w:rFonts w:ascii="宋体" w:hAnsi="宋体" w:hint="eastAsia"/>
                <w:szCs w:val="21"/>
              </w:rPr>
              <w:t>支持无线频谱分析,可视化射频干扰源对无线局域网的性能的影响</w:t>
            </w:r>
          </w:p>
        </w:tc>
      </w:tr>
      <w:tr w:rsidR="00FA70D4" w14:paraId="62ED9E9D" w14:textId="77777777" w:rsidTr="00EB0550">
        <w:trPr>
          <w:trHeight w:val="320"/>
        </w:trPr>
        <w:tc>
          <w:tcPr>
            <w:tcW w:w="1418" w:type="dxa"/>
            <w:tcBorders>
              <w:top w:val="single" w:sz="4" w:space="0" w:color="auto"/>
              <w:left w:val="single" w:sz="4" w:space="0" w:color="auto"/>
              <w:bottom w:val="single" w:sz="4" w:space="0" w:color="auto"/>
              <w:right w:val="single" w:sz="4" w:space="0" w:color="auto"/>
            </w:tcBorders>
            <w:vAlign w:val="center"/>
          </w:tcPr>
          <w:p w14:paraId="3148B775" w14:textId="77777777" w:rsidR="00FA70D4" w:rsidRDefault="00FA70D4" w:rsidP="00EB0550">
            <w:pPr>
              <w:jc w:val="center"/>
              <w:rPr>
                <w:rFonts w:ascii="宋体" w:hAnsi="宋体"/>
                <w:b/>
                <w:szCs w:val="21"/>
              </w:rPr>
            </w:pPr>
            <w:r>
              <w:rPr>
                <w:rFonts w:ascii="宋体" w:hAnsi="宋体" w:hint="eastAsia"/>
                <w:b/>
                <w:szCs w:val="21"/>
              </w:rPr>
              <w:t>产品资质</w:t>
            </w:r>
          </w:p>
        </w:tc>
        <w:tc>
          <w:tcPr>
            <w:tcW w:w="6633" w:type="dxa"/>
            <w:tcBorders>
              <w:top w:val="single" w:sz="4" w:space="0" w:color="auto"/>
              <w:left w:val="nil"/>
              <w:bottom w:val="single" w:sz="4" w:space="0" w:color="auto"/>
              <w:right w:val="single" w:sz="4" w:space="0" w:color="auto"/>
            </w:tcBorders>
            <w:shd w:val="clear" w:color="auto" w:fill="auto"/>
            <w:noWrap/>
            <w:vAlign w:val="center"/>
          </w:tcPr>
          <w:p w14:paraId="4DB2E450" w14:textId="77777777" w:rsidR="00FA70D4" w:rsidRDefault="00FA70D4" w:rsidP="00EB0550">
            <w:pPr>
              <w:rPr>
                <w:rFonts w:ascii="宋体" w:hAnsi="宋体"/>
                <w:szCs w:val="21"/>
              </w:rPr>
            </w:pPr>
            <w:r>
              <w:rPr>
                <w:rFonts w:ascii="宋体" w:hAnsi="宋体"/>
                <w:szCs w:val="21"/>
              </w:rPr>
              <w:t>提供无线电发射设备型号核准证复印件</w:t>
            </w:r>
            <w:r>
              <w:rPr>
                <w:rFonts w:ascii="宋体" w:hAnsi="宋体" w:hint="eastAsia"/>
                <w:szCs w:val="21"/>
              </w:rPr>
              <w:t xml:space="preserve"> </w:t>
            </w:r>
          </w:p>
        </w:tc>
      </w:tr>
    </w:tbl>
    <w:p w14:paraId="50EAC6CC" w14:textId="77777777" w:rsidR="00FA70D4" w:rsidRDefault="00FA70D4" w:rsidP="00FA70D4">
      <w:pPr>
        <w:keepNext/>
        <w:keepLines/>
        <w:spacing w:beforeLines="50" w:before="156" w:line="377" w:lineRule="auto"/>
        <w:outlineLvl w:val="3"/>
        <w:rPr>
          <w:rFonts w:ascii="宋体" w:hAnsi="宋体"/>
          <w:b/>
          <w:bCs/>
        </w:rPr>
      </w:pPr>
      <w:r>
        <w:rPr>
          <w:rFonts w:ascii="宋体" w:hAnsi="宋体" w:hint="eastAsia"/>
          <w:b/>
          <w:bCs/>
        </w:rPr>
        <w:t>6、</w:t>
      </w:r>
      <w:r>
        <w:rPr>
          <w:rFonts w:ascii="宋体" w:hAnsi="宋体"/>
          <w:b/>
          <w:bCs/>
        </w:rPr>
        <w:t xml:space="preserve"> </w:t>
      </w:r>
      <w:r>
        <w:rPr>
          <w:rFonts w:ascii="宋体" w:hAnsi="宋体" w:hint="eastAsia"/>
          <w:b/>
          <w:bCs/>
        </w:rPr>
        <w:t>场馆定向A</w:t>
      </w:r>
      <w:r>
        <w:rPr>
          <w:rFonts w:ascii="宋体" w:hAnsi="宋体"/>
          <w:b/>
          <w:bCs/>
        </w:rPr>
        <w:t>P</w:t>
      </w:r>
      <w:r>
        <w:rPr>
          <w:rFonts w:ascii="宋体" w:hAnsi="宋体" w:hint="eastAsia"/>
          <w:b/>
          <w:bCs/>
        </w:rPr>
        <w:t>技术参数要求</w:t>
      </w:r>
    </w:p>
    <w:tbl>
      <w:tblPr>
        <w:tblW w:w="7768" w:type="dxa"/>
        <w:tblInd w:w="137" w:type="dxa"/>
        <w:tblLook w:val="04A0" w:firstRow="1" w:lastRow="0" w:firstColumn="1" w:lastColumn="0" w:noHBand="0" w:noVBand="1"/>
      </w:tblPr>
      <w:tblGrid>
        <w:gridCol w:w="1365"/>
        <w:gridCol w:w="7041"/>
      </w:tblGrid>
      <w:tr w:rsidR="00FA70D4" w14:paraId="3D75CDC6" w14:textId="77777777" w:rsidTr="00EB0550">
        <w:trPr>
          <w:trHeight w:val="269"/>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9712D" w14:textId="77777777" w:rsidR="00FA70D4" w:rsidRDefault="00FA70D4" w:rsidP="00EB0550">
            <w:pPr>
              <w:jc w:val="center"/>
              <w:rPr>
                <w:rFonts w:ascii="宋体" w:hAnsi="宋体"/>
                <w:b/>
                <w:szCs w:val="21"/>
              </w:rPr>
            </w:pPr>
            <w:r>
              <w:rPr>
                <w:rFonts w:ascii="宋体" w:hAnsi="宋体" w:hint="eastAsia"/>
                <w:b/>
                <w:szCs w:val="21"/>
              </w:rPr>
              <w:t>指标项</w:t>
            </w:r>
          </w:p>
        </w:tc>
        <w:tc>
          <w:tcPr>
            <w:tcW w:w="6403" w:type="dxa"/>
            <w:tcBorders>
              <w:top w:val="single" w:sz="4" w:space="0" w:color="auto"/>
              <w:left w:val="nil"/>
              <w:bottom w:val="single" w:sz="4" w:space="0" w:color="auto"/>
              <w:right w:val="single" w:sz="4" w:space="0" w:color="auto"/>
            </w:tcBorders>
            <w:shd w:val="clear" w:color="auto" w:fill="auto"/>
            <w:noWrap/>
            <w:vAlign w:val="center"/>
          </w:tcPr>
          <w:p w14:paraId="05D7A8DD" w14:textId="77777777" w:rsidR="00FA70D4" w:rsidRDefault="00FA70D4" w:rsidP="00EB0550">
            <w:pPr>
              <w:jc w:val="center"/>
              <w:rPr>
                <w:rFonts w:ascii="宋体" w:hAnsi="宋体"/>
                <w:b/>
                <w:szCs w:val="21"/>
              </w:rPr>
            </w:pPr>
            <w:r>
              <w:rPr>
                <w:rFonts w:ascii="宋体" w:hAnsi="宋体" w:hint="eastAsia"/>
                <w:b/>
                <w:szCs w:val="21"/>
              </w:rPr>
              <w:t>参数要求</w:t>
            </w:r>
          </w:p>
        </w:tc>
      </w:tr>
      <w:tr w:rsidR="00FA70D4" w14:paraId="2BA1B40B" w14:textId="77777777" w:rsidTr="00EB0550">
        <w:trPr>
          <w:trHeight w:val="320"/>
        </w:trPr>
        <w:tc>
          <w:tcPr>
            <w:tcW w:w="1365" w:type="dxa"/>
            <w:vMerge w:val="restart"/>
            <w:tcBorders>
              <w:top w:val="nil"/>
              <w:left w:val="single" w:sz="4" w:space="0" w:color="auto"/>
              <w:right w:val="single" w:sz="4" w:space="0" w:color="auto"/>
            </w:tcBorders>
            <w:shd w:val="clear" w:color="auto" w:fill="auto"/>
            <w:noWrap/>
            <w:vAlign w:val="center"/>
          </w:tcPr>
          <w:p w14:paraId="6B63F434" w14:textId="77777777" w:rsidR="00FA70D4" w:rsidRDefault="00FA70D4" w:rsidP="00EB0550">
            <w:pPr>
              <w:jc w:val="center"/>
              <w:rPr>
                <w:rFonts w:ascii="宋体" w:hAnsi="宋体"/>
                <w:b/>
                <w:szCs w:val="21"/>
              </w:rPr>
            </w:pPr>
            <w:r>
              <w:rPr>
                <w:rFonts w:ascii="宋体" w:hAnsi="宋体" w:hint="eastAsia"/>
                <w:b/>
                <w:szCs w:val="21"/>
              </w:rPr>
              <w:t>硬件规格</w:t>
            </w:r>
          </w:p>
        </w:tc>
        <w:tc>
          <w:tcPr>
            <w:tcW w:w="6403" w:type="dxa"/>
            <w:tcBorders>
              <w:top w:val="nil"/>
              <w:left w:val="nil"/>
              <w:bottom w:val="single" w:sz="4" w:space="0" w:color="auto"/>
              <w:right w:val="single" w:sz="4" w:space="0" w:color="auto"/>
            </w:tcBorders>
            <w:shd w:val="clear" w:color="auto" w:fill="auto"/>
            <w:noWrap/>
            <w:vAlign w:val="center"/>
          </w:tcPr>
          <w:p w14:paraId="749C4F78" w14:textId="77777777" w:rsidR="00FA70D4" w:rsidRDefault="00FA70D4" w:rsidP="00EB0550">
            <w:pPr>
              <w:jc w:val="left"/>
              <w:rPr>
                <w:rFonts w:ascii="宋体" w:hAnsi="宋体"/>
                <w:b/>
                <w:szCs w:val="21"/>
              </w:rPr>
            </w:pPr>
            <w:r>
              <w:rPr>
                <w:rFonts w:ascii="宋体" w:hAnsi="宋体" w:hint="eastAsia"/>
                <w:b/>
                <w:szCs w:val="21"/>
              </w:rPr>
              <w:t>▲</w:t>
            </w:r>
            <w:r>
              <w:rPr>
                <w:rFonts w:ascii="宋体" w:hAnsi="宋体"/>
                <w:b/>
                <w:szCs w:val="21"/>
              </w:rPr>
              <w:t>采用内置定向天线</w:t>
            </w:r>
            <w:r>
              <w:rPr>
                <w:rFonts w:ascii="宋体" w:hAnsi="宋体" w:hint="eastAsia"/>
                <w:b/>
                <w:szCs w:val="21"/>
              </w:rPr>
              <w:t>，三路双频设计，两个5GHz射频卡，一个2.4GHz射频卡。（提供</w:t>
            </w:r>
            <w:proofErr w:type="gramStart"/>
            <w:r>
              <w:rPr>
                <w:rFonts w:ascii="宋体" w:hAnsi="宋体" w:hint="eastAsia"/>
                <w:b/>
                <w:szCs w:val="21"/>
              </w:rPr>
              <w:t>官网截</w:t>
            </w:r>
            <w:proofErr w:type="gramEnd"/>
            <w:r>
              <w:rPr>
                <w:rFonts w:ascii="宋体" w:hAnsi="宋体" w:hint="eastAsia"/>
                <w:b/>
                <w:szCs w:val="21"/>
              </w:rPr>
              <w:t>图）</w:t>
            </w:r>
          </w:p>
        </w:tc>
      </w:tr>
      <w:tr w:rsidR="00FA70D4" w14:paraId="782D5DAA" w14:textId="77777777" w:rsidTr="00EB0550">
        <w:trPr>
          <w:trHeight w:val="320"/>
        </w:trPr>
        <w:tc>
          <w:tcPr>
            <w:tcW w:w="1365" w:type="dxa"/>
            <w:vMerge/>
            <w:tcBorders>
              <w:left w:val="single" w:sz="4" w:space="0" w:color="auto"/>
              <w:right w:val="single" w:sz="4" w:space="0" w:color="auto"/>
            </w:tcBorders>
            <w:vAlign w:val="center"/>
          </w:tcPr>
          <w:p w14:paraId="7584D0CD" w14:textId="77777777" w:rsidR="00FA70D4" w:rsidRDefault="00FA70D4" w:rsidP="00EB0550">
            <w:pPr>
              <w:rPr>
                <w:rFonts w:ascii="宋体" w:hAnsi="宋体"/>
                <w:b/>
                <w:szCs w:val="21"/>
              </w:rPr>
            </w:pPr>
          </w:p>
        </w:tc>
        <w:tc>
          <w:tcPr>
            <w:tcW w:w="6403" w:type="dxa"/>
            <w:tcBorders>
              <w:top w:val="nil"/>
              <w:left w:val="nil"/>
              <w:bottom w:val="single" w:sz="4" w:space="0" w:color="auto"/>
              <w:right w:val="single" w:sz="4" w:space="0" w:color="auto"/>
            </w:tcBorders>
            <w:shd w:val="clear" w:color="auto" w:fill="auto"/>
            <w:noWrap/>
            <w:vAlign w:val="center"/>
          </w:tcPr>
          <w:p w14:paraId="034B3B44" w14:textId="77777777" w:rsidR="00FA70D4" w:rsidRDefault="00FA70D4" w:rsidP="00EB0550">
            <w:pPr>
              <w:jc w:val="left"/>
              <w:rPr>
                <w:rFonts w:ascii="宋体" w:hAnsi="宋体"/>
                <w:b/>
                <w:szCs w:val="21"/>
              </w:rPr>
            </w:pPr>
            <w:r>
              <w:rPr>
                <w:rFonts w:ascii="宋体" w:hAnsi="宋体" w:hint="eastAsia"/>
                <w:b/>
                <w:szCs w:val="21"/>
              </w:rPr>
              <w:t>▲支持802.11ax标准，整机8条空间流，5G最高工作8条空间流，2.4G最高工作在2条空间流。5GHz 单射频支持4*4 MU-MIMO，</w:t>
            </w:r>
            <w:proofErr w:type="gramStart"/>
            <w:r>
              <w:rPr>
                <w:rFonts w:ascii="宋体" w:hAnsi="宋体" w:hint="eastAsia"/>
                <w:b/>
                <w:szCs w:val="21"/>
              </w:rPr>
              <w:t>且单射频</w:t>
            </w:r>
            <w:proofErr w:type="gramEnd"/>
            <w:r>
              <w:rPr>
                <w:rFonts w:ascii="宋体" w:hAnsi="宋体" w:hint="eastAsia"/>
                <w:b/>
                <w:szCs w:val="21"/>
              </w:rPr>
              <w:t>最大接入速率≥4.8Gbps，整机最大接入速率≥6.0Gbps（提供</w:t>
            </w:r>
            <w:proofErr w:type="gramStart"/>
            <w:r>
              <w:rPr>
                <w:rFonts w:ascii="宋体" w:hAnsi="宋体" w:hint="eastAsia"/>
                <w:b/>
                <w:szCs w:val="21"/>
              </w:rPr>
              <w:t>官网截</w:t>
            </w:r>
            <w:proofErr w:type="gramEnd"/>
            <w:r>
              <w:rPr>
                <w:rFonts w:ascii="宋体" w:hAnsi="宋体" w:hint="eastAsia"/>
                <w:b/>
                <w:szCs w:val="21"/>
              </w:rPr>
              <w:t>图）</w:t>
            </w:r>
          </w:p>
        </w:tc>
      </w:tr>
      <w:tr w:rsidR="00FA70D4" w14:paraId="20270021" w14:textId="77777777" w:rsidTr="00EB0550">
        <w:trPr>
          <w:trHeight w:val="320"/>
        </w:trPr>
        <w:tc>
          <w:tcPr>
            <w:tcW w:w="1365" w:type="dxa"/>
            <w:vMerge/>
            <w:tcBorders>
              <w:left w:val="single" w:sz="4" w:space="0" w:color="auto"/>
              <w:right w:val="single" w:sz="4" w:space="0" w:color="auto"/>
            </w:tcBorders>
            <w:vAlign w:val="center"/>
          </w:tcPr>
          <w:p w14:paraId="7F6F4B47" w14:textId="77777777" w:rsidR="00FA70D4" w:rsidRDefault="00FA70D4" w:rsidP="00EB0550">
            <w:pPr>
              <w:rPr>
                <w:rFonts w:ascii="宋体" w:hAnsi="宋体"/>
                <w:b/>
                <w:szCs w:val="21"/>
              </w:rPr>
            </w:pPr>
          </w:p>
        </w:tc>
        <w:tc>
          <w:tcPr>
            <w:tcW w:w="6403" w:type="dxa"/>
            <w:tcBorders>
              <w:top w:val="nil"/>
              <w:left w:val="nil"/>
              <w:bottom w:val="single" w:sz="4" w:space="0" w:color="auto"/>
              <w:right w:val="single" w:sz="4" w:space="0" w:color="auto"/>
            </w:tcBorders>
            <w:shd w:val="clear" w:color="auto" w:fill="auto"/>
            <w:noWrap/>
            <w:vAlign w:val="center"/>
          </w:tcPr>
          <w:p w14:paraId="6BA7D1C2" w14:textId="77777777" w:rsidR="00FA70D4" w:rsidRDefault="00FA70D4" w:rsidP="00EB0550">
            <w:pPr>
              <w:jc w:val="left"/>
              <w:rPr>
                <w:rFonts w:ascii="宋体" w:hAnsi="宋体"/>
                <w:szCs w:val="21"/>
              </w:rPr>
            </w:pPr>
            <w:r>
              <w:rPr>
                <w:rFonts w:ascii="宋体" w:hAnsi="宋体" w:hint="eastAsia"/>
                <w:szCs w:val="21"/>
              </w:rPr>
              <w:t>3个以太网1个10/100/1000Base-T端口，其中2个支持POE受电，另外一个口支持对外供电(可扩展物联网)</w:t>
            </w:r>
          </w:p>
        </w:tc>
      </w:tr>
      <w:tr w:rsidR="00FA70D4" w14:paraId="552A751B" w14:textId="77777777" w:rsidTr="00EB0550">
        <w:trPr>
          <w:trHeight w:val="450"/>
        </w:trPr>
        <w:tc>
          <w:tcPr>
            <w:tcW w:w="1365" w:type="dxa"/>
            <w:vMerge/>
            <w:tcBorders>
              <w:left w:val="single" w:sz="4" w:space="0" w:color="auto"/>
              <w:right w:val="single" w:sz="4" w:space="0" w:color="auto"/>
            </w:tcBorders>
            <w:vAlign w:val="center"/>
          </w:tcPr>
          <w:p w14:paraId="133CC72F" w14:textId="77777777" w:rsidR="00FA70D4" w:rsidRDefault="00FA70D4" w:rsidP="00EB0550">
            <w:pPr>
              <w:rPr>
                <w:rFonts w:ascii="宋体" w:hAnsi="宋体"/>
                <w:b/>
                <w:szCs w:val="21"/>
              </w:rPr>
            </w:pPr>
          </w:p>
        </w:tc>
        <w:tc>
          <w:tcPr>
            <w:tcW w:w="6403" w:type="dxa"/>
            <w:tcBorders>
              <w:top w:val="nil"/>
              <w:left w:val="nil"/>
              <w:bottom w:val="single" w:sz="4" w:space="0" w:color="auto"/>
              <w:right w:val="single" w:sz="4" w:space="0" w:color="auto"/>
            </w:tcBorders>
            <w:shd w:val="clear" w:color="auto" w:fill="auto"/>
            <w:noWrap/>
            <w:vAlign w:val="center"/>
          </w:tcPr>
          <w:p w14:paraId="1DB21DB5" w14:textId="77777777" w:rsidR="00FA70D4" w:rsidRDefault="00FA70D4" w:rsidP="00EB0550">
            <w:pPr>
              <w:jc w:val="left"/>
              <w:rPr>
                <w:rFonts w:ascii="宋体" w:hAnsi="宋体"/>
                <w:szCs w:val="21"/>
              </w:rPr>
            </w:pPr>
            <w:r>
              <w:rPr>
                <w:rFonts w:ascii="宋体" w:hAnsi="宋体" w:hint="eastAsia"/>
                <w:szCs w:val="21"/>
              </w:rPr>
              <w:t>内置</w:t>
            </w:r>
            <w:proofErr w:type="gramStart"/>
            <w:r>
              <w:rPr>
                <w:rFonts w:ascii="宋体" w:hAnsi="宋体" w:hint="eastAsia"/>
                <w:szCs w:val="21"/>
              </w:rPr>
              <w:t>固化蓝牙模块</w:t>
            </w:r>
            <w:proofErr w:type="gramEnd"/>
            <w:r>
              <w:rPr>
                <w:rFonts w:ascii="宋体" w:hAnsi="宋体" w:hint="eastAsia"/>
                <w:szCs w:val="21"/>
              </w:rPr>
              <w:t>，提供国家无线电监测中心（https://zwfw.miit.gov.cn/miit/resultSearch?categoryTreeId=313）的查询截</w:t>
            </w:r>
            <w:proofErr w:type="gramStart"/>
            <w:r>
              <w:rPr>
                <w:rFonts w:ascii="宋体" w:hAnsi="宋体" w:hint="eastAsia"/>
                <w:szCs w:val="21"/>
              </w:rPr>
              <w:t>图要求</w:t>
            </w:r>
            <w:proofErr w:type="gramEnd"/>
            <w:r>
              <w:rPr>
                <w:rFonts w:ascii="宋体" w:hAnsi="宋体" w:hint="eastAsia"/>
                <w:szCs w:val="21"/>
              </w:rPr>
              <w:t>投标设备型号与查询结果一致</w:t>
            </w:r>
          </w:p>
        </w:tc>
      </w:tr>
      <w:tr w:rsidR="00FA70D4" w14:paraId="27A82413" w14:textId="77777777" w:rsidTr="00EB0550">
        <w:trPr>
          <w:trHeight w:val="450"/>
        </w:trPr>
        <w:tc>
          <w:tcPr>
            <w:tcW w:w="1365" w:type="dxa"/>
            <w:vMerge/>
            <w:tcBorders>
              <w:left w:val="single" w:sz="4" w:space="0" w:color="auto"/>
              <w:right w:val="single" w:sz="4" w:space="0" w:color="auto"/>
            </w:tcBorders>
            <w:vAlign w:val="center"/>
          </w:tcPr>
          <w:p w14:paraId="58DB6A2B" w14:textId="77777777" w:rsidR="00FA70D4" w:rsidRDefault="00FA70D4" w:rsidP="00EB0550">
            <w:pPr>
              <w:rPr>
                <w:rFonts w:ascii="宋体" w:hAnsi="宋体"/>
                <w:b/>
                <w:szCs w:val="21"/>
              </w:rPr>
            </w:pPr>
          </w:p>
        </w:tc>
        <w:tc>
          <w:tcPr>
            <w:tcW w:w="6403" w:type="dxa"/>
            <w:tcBorders>
              <w:top w:val="nil"/>
              <w:left w:val="nil"/>
              <w:bottom w:val="single" w:sz="4" w:space="0" w:color="auto"/>
              <w:right w:val="single" w:sz="4" w:space="0" w:color="auto"/>
            </w:tcBorders>
            <w:shd w:val="clear" w:color="auto" w:fill="auto"/>
            <w:noWrap/>
            <w:vAlign w:val="center"/>
          </w:tcPr>
          <w:p w14:paraId="7484D9E5" w14:textId="77777777" w:rsidR="00FA70D4" w:rsidRDefault="00FA70D4" w:rsidP="00EB0550">
            <w:pPr>
              <w:jc w:val="left"/>
              <w:rPr>
                <w:rFonts w:ascii="宋体" w:hAnsi="宋体"/>
                <w:szCs w:val="21"/>
              </w:rPr>
            </w:pPr>
            <w:r>
              <w:rPr>
                <w:rFonts w:ascii="宋体" w:hAnsi="宋体" w:hint="eastAsia"/>
                <w:szCs w:val="21"/>
              </w:rPr>
              <w:t xml:space="preserve">1 </w:t>
            </w:r>
            <w:proofErr w:type="gramStart"/>
            <w:r>
              <w:rPr>
                <w:rFonts w:ascii="宋体" w:hAnsi="宋体" w:hint="eastAsia"/>
                <w:szCs w:val="21"/>
              </w:rPr>
              <w:t>个</w:t>
            </w:r>
            <w:proofErr w:type="gramEnd"/>
            <w:r>
              <w:rPr>
                <w:rFonts w:ascii="宋体" w:hAnsi="宋体" w:hint="eastAsia"/>
                <w:szCs w:val="21"/>
              </w:rPr>
              <w:t xml:space="preserve"> Console 口，支持速率 9600bps，57600bps，115200bps，投标时提供产品</w:t>
            </w:r>
            <w:proofErr w:type="gramStart"/>
            <w:r>
              <w:rPr>
                <w:rFonts w:ascii="宋体" w:hAnsi="宋体" w:hint="eastAsia"/>
                <w:szCs w:val="21"/>
              </w:rPr>
              <w:t>说明书官网下载</w:t>
            </w:r>
            <w:proofErr w:type="gramEnd"/>
            <w:r>
              <w:rPr>
                <w:rFonts w:ascii="宋体" w:hAnsi="宋体" w:hint="eastAsia"/>
                <w:szCs w:val="21"/>
              </w:rPr>
              <w:t xml:space="preserve">链接和说明书截图等相关证明材料 </w:t>
            </w:r>
          </w:p>
        </w:tc>
      </w:tr>
      <w:tr w:rsidR="00FA70D4" w14:paraId="75762D6F" w14:textId="77777777" w:rsidTr="00EB0550">
        <w:trPr>
          <w:trHeight w:val="450"/>
        </w:trPr>
        <w:tc>
          <w:tcPr>
            <w:tcW w:w="1365" w:type="dxa"/>
            <w:vMerge/>
            <w:tcBorders>
              <w:left w:val="single" w:sz="4" w:space="0" w:color="auto"/>
              <w:right w:val="single" w:sz="4" w:space="0" w:color="auto"/>
            </w:tcBorders>
            <w:vAlign w:val="center"/>
          </w:tcPr>
          <w:p w14:paraId="787CA65F" w14:textId="77777777" w:rsidR="00FA70D4" w:rsidRDefault="00FA70D4" w:rsidP="00EB0550">
            <w:pPr>
              <w:rPr>
                <w:rFonts w:ascii="宋体" w:hAnsi="宋体"/>
                <w:b/>
                <w:szCs w:val="21"/>
              </w:rPr>
            </w:pPr>
          </w:p>
        </w:tc>
        <w:tc>
          <w:tcPr>
            <w:tcW w:w="6403" w:type="dxa"/>
            <w:tcBorders>
              <w:top w:val="nil"/>
              <w:left w:val="nil"/>
              <w:bottom w:val="single" w:sz="4" w:space="0" w:color="auto"/>
              <w:right w:val="single" w:sz="4" w:space="0" w:color="auto"/>
            </w:tcBorders>
            <w:shd w:val="clear" w:color="auto" w:fill="auto"/>
            <w:noWrap/>
            <w:vAlign w:val="center"/>
          </w:tcPr>
          <w:p w14:paraId="61077090" w14:textId="77777777" w:rsidR="00FA70D4" w:rsidRDefault="00FA70D4" w:rsidP="00EB0550">
            <w:pPr>
              <w:jc w:val="left"/>
              <w:rPr>
                <w:rFonts w:ascii="宋体" w:hAnsi="宋体"/>
                <w:b/>
                <w:szCs w:val="21"/>
              </w:rPr>
            </w:pPr>
            <w:r>
              <w:rPr>
                <w:rFonts w:ascii="宋体" w:hAnsi="宋体" w:hint="eastAsia"/>
                <w:b/>
                <w:szCs w:val="21"/>
              </w:rPr>
              <w:t xml:space="preserve">▲为了防止被盗，设备应具有专用防盗锁，并支持暗锁和明锁形式，投标时提供产品说明书截图或实物照片等相关证明材料 </w:t>
            </w:r>
          </w:p>
        </w:tc>
      </w:tr>
      <w:tr w:rsidR="00FA70D4" w14:paraId="3804F378" w14:textId="77777777" w:rsidTr="00EB0550">
        <w:trPr>
          <w:trHeight w:val="450"/>
        </w:trPr>
        <w:tc>
          <w:tcPr>
            <w:tcW w:w="1365" w:type="dxa"/>
            <w:vMerge/>
            <w:tcBorders>
              <w:left w:val="single" w:sz="4" w:space="0" w:color="auto"/>
              <w:bottom w:val="single" w:sz="4" w:space="0" w:color="auto"/>
              <w:right w:val="single" w:sz="4" w:space="0" w:color="auto"/>
            </w:tcBorders>
            <w:vAlign w:val="center"/>
          </w:tcPr>
          <w:p w14:paraId="51B9F575" w14:textId="77777777" w:rsidR="00FA70D4" w:rsidRDefault="00FA70D4" w:rsidP="00EB0550">
            <w:pPr>
              <w:rPr>
                <w:rFonts w:ascii="宋体" w:hAnsi="宋体"/>
                <w:b/>
                <w:szCs w:val="21"/>
              </w:rPr>
            </w:pPr>
          </w:p>
        </w:tc>
        <w:tc>
          <w:tcPr>
            <w:tcW w:w="6403" w:type="dxa"/>
            <w:tcBorders>
              <w:top w:val="nil"/>
              <w:left w:val="nil"/>
              <w:bottom w:val="single" w:sz="4" w:space="0" w:color="auto"/>
              <w:right w:val="single" w:sz="4" w:space="0" w:color="auto"/>
            </w:tcBorders>
            <w:shd w:val="clear" w:color="auto" w:fill="auto"/>
            <w:noWrap/>
            <w:vAlign w:val="center"/>
          </w:tcPr>
          <w:p w14:paraId="660A6657" w14:textId="77777777" w:rsidR="00FA70D4" w:rsidRDefault="00FA70D4" w:rsidP="00EB0550">
            <w:pPr>
              <w:jc w:val="left"/>
              <w:rPr>
                <w:rFonts w:ascii="宋体" w:hAnsi="宋体"/>
                <w:szCs w:val="21"/>
              </w:rPr>
            </w:pPr>
            <w:r>
              <w:rPr>
                <w:rFonts w:ascii="宋体" w:hAnsi="宋体" w:hint="eastAsia"/>
                <w:szCs w:val="21"/>
              </w:rPr>
              <w:t>一个全尺寸U</w:t>
            </w:r>
            <w:r>
              <w:rPr>
                <w:rFonts w:ascii="宋体" w:hAnsi="宋体"/>
                <w:szCs w:val="21"/>
              </w:rPr>
              <w:t>SB</w:t>
            </w:r>
            <w:r>
              <w:rPr>
                <w:rFonts w:ascii="宋体" w:hAnsi="宋体" w:hint="eastAsia"/>
                <w:szCs w:val="21"/>
              </w:rPr>
              <w:t xml:space="preserve">端口，投标时提供产品说明书截图或实物照片等相关证明材料 </w:t>
            </w:r>
          </w:p>
        </w:tc>
      </w:tr>
      <w:tr w:rsidR="00FA70D4" w14:paraId="7CE9784C" w14:textId="77777777" w:rsidTr="00EB0550">
        <w:trPr>
          <w:trHeight w:val="450"/>
        </w:trPr>
        <w:tc>
          <w:tcPr>
            <w:tcW w:w="1365" w:type="dxa"/>
            <w:vMerge w:val="restart"/>
            <w:tcBorders>
              <w:top w:val="nil"/>
              <w:left w:val="single" w:sz="4" w:space="0" w:color="auto"/>
              <w:bottom w:val="single" w:sz="4" w:space="0" w:color="auto"/>
              <w:right w:val="single" w:sz="4" w:space="0" w:color="auto"/>
            </w:tcBorders>
            <w:shd w:val="clear" w:color="auto" w:fill="auto"/>
            <w:noWrap/>
            <w:vAlign w:val="center"/>
          </w:tcPr>
          <w:p w14:paraId="30FD1098" w14:textId="77777777" w:rsidR="00FA70D4" w:rsidRDefault="00FA70D4" w:rsidP="00EB0550">
            <w:pPr>
              <w:jc w:val="center"/>
              <w:rPr>
                <w:rFonts w:ascii="宋体" w:hAnsi="宋体"/>
                <w:b/>
                <w:szCs w:val="21"/>
              </w:rPr>
            </w:pPr>
            <w:r>
              <w:rPr>
                <w:rFonts w:ascii="宋体" w:hAnsi="宋体" w:hint="eastAsia"/>
                <w:b/>
                <w:szCs w:val="21"/>
              </w:rPr>
              <w:t>功能参数</w:t>
            </w:r>
          </w:p>
        </w:tc>
        <w:tc>
          <w:tcPr>
            <w:tcW w:w="6403" w:type="dxa"/>
            <w:tcBorders>
              <w:top w:val="nil"/>
              <w:left w:val="nil"/>
              <w:bottom w:val="single" w:sz="4" w:space="0" w:color="auto"/>
              <w:right w:val="single" w:sz="4" w:space="0" w:color="auto"/>
            </w:tcBorders>
            <w:shd w:val="clear" w:color="auto" w:fill="auto"/>
            <w:noWrap/>
            <w:vAlign w:val="center"/>
          </w:tcPr>
          <w:p w14:paraId="7772746D" w14:textId="77777777" w:rsidR="00FA70D4" w:rsidRDefault="00FA70D4" w:rsidP="00EB0550">
            <w:pPr>
              <w:jc w:val="left"/>
              <w:rPr>
                <w:rFonts w:ascii="宋体" w:hAnsi="宋体"/>
                <w:szCs w:val="21"/>
              </w:rPr>
            </w:pPr>
            <w:r>
              <w:rPr>
                <w:rFonts w:ascii="宋体" w:hAnsi="宋体" w:hint="eastAsia"/>
                <w:szCs w:val="21"/>
              </w:rPr>
              <w:t>所投AP整机最大终端</w:t>
            </w:r>
            <w:proofErr w:type="gramStart"/>
            <w:r>
              <w:rPr>
                <w:rFonts w:ascii="宋体" w:hAnsi="宋体" w:hint="eastAsia"/>
                <w:szCs w:val="21"/>
              </w:rPr>
              <w:t>接入数</w:t>
            </w:r>
            <w:proofErr w:type="gramEnd"/>
            <w:r>
              <w:rPr>
                <w:rFonts w:ascii="宋体" w:hAnsi="宋体" w:hint="eastAsia"/>
                <w:szCs w:val="21"/>
              </w:rPr>
              <w:t>不小于1000个，</w:t>
            </w:r>
            <w:proofErr w:type="gramStart"/>
            <w:r>
              <w:rPr>
                <w:rFonts w:ascii="宋体" w:hAnsi="宋体" w:hint="eastAsia"/>
                <w:szCs w:val="21"/>
              </w:rPr>
              <w:t>提供官网链接</w:t>
            </w:r>
            <w:proofErr w:type="gramEnd"/>
            <w:r>
              <w:rPr>
                <w:rFonts w:ascii="宋体" w:hAnsi="宋体" w:hint="eastAsia"/>
                <w:szCs w:val="21"/>
              </w:rPr>
              <w:t xml:space="preserve">及截图 </w:t>
            </w:r>
          </w:p>
        </w:tc>
      </w:tr>
      <w:tr w:rsidR="00FA70D4" w14:paraId="5A2ECA4F" w14:textId="77777777" w:rsidTr="00EB0550">
        <w:trPr>
          <w:trHeight w:val="450"/>
        </w:trPr>
        <w:tc>
          <w:tcPr>
            <w:tcW w:w="1365" w:type="dxa"/>
            <w:vMerge/>
            <w:tcBorders>
              <w:top w:val="nil"/>
              <w:left w:val="single" w:sz="4" w:space="0" w:color="auto"/>
              <w:bottom w:val="single" w:sz="4" w:space="0" w:color="auto"/>
              <w:right w:val="single" w:sz="4" w:space="0" w:color="auto"/>
            </w:tcBorders>
            <w:shd w:val="clear" w:color="auto" w:fill="auto"/>
            <w:noWrap/>
            <w:vAlign w:val="center"/>
          </w:tcPr>
          <w:p w14:paraId="23B901CF" w14:textId="77777777" w:rsidR="00FA70D4" w:rsidRDefault="00FA70D4" w:rsidP="00EB0550">
            <w:pPr>
              <w:jc w:val="center"/>
              <w:rPr>
                <w:rFonts w:ascii="宋体" w:hAnsi="宋体"/>
                <w:b/>
                <w:szCs w:val="21"/>
              </w:rPr>
            </w:pPr>
          </w:p>
        </w:tc>
        <w:tc>
          <w:tcPr>
            <w:tcW w:w="6403" w:type="dxa"/>
            <w:tcBorders>
              <w:top w:val="nil"/>
              <w:left w:val="nil"/>
              <w:bottom w:val="single" w:sz="4" w:space="0" w:color="auto"/>
              <w:right w:val="single" w:sz="4" w:space="0" w:color="auto"/>
            </w:tcBorders>
            <w:shd w:val="clear" w:color="auto" w:fill="auto"/>
            <w:noWrap/>
            <w:vAlign w:val="center"/>
          </w:tcPr>
          <w:p w14:paraId="0B8721F7" w14:textId="77777777" w:rsidR="00FA70D4" w:rsidRDefault="00FA70D4" w:rsidP="00EB0550">
            <w:pPr>
              <w:jc w:val="left"/>
              <w:rPr>
                <w:rFonts w:ascii="宋体" w:hAnsi="宋体"/>
                <w:szCs w:val="21"/>
              </w:rPr>
            </w:pPr>
            <w:r>
              <w:rPr>
                <w:rFonts w:ascii="宋体" w:hAnsi="宋体" w:hint="eastAsia"/>
                <w:szCs w:val="21"/>
              </w:rPr>
              <w:t>所投AP整机最大支持虚拟A</w:t>
            </w:r>
            <w:r>
              <w:rPr>
                <w:rFonts w:ascii="宋体" w:hAnsi="宋体"/>
                <w:szCs w:val="21"/>
              </w:rPr>
              <w:t>P</w:t>
            </w:r>
            <w:r>
              <w:rPr>
                <w:rFonts w:ascii="宋体" w:hAnsi="宋体" w:hint="eastAsia"/>
                <w:szCs w:val="21"/>
              </w:rPr>
              <w:t>数为48个，</w:t>
            </w:r>
            <w:proofErr w:type="gramStart"/>
            <w:r>
              <w:rPr>
                <w:rFonts w:ascii="宋体" w:hAnsi="宋体" w:hint="eastAsia"/>
                <w:szCs w:val="21"/>
              </w:rPr>
              <w:t>提供官网链接</w:t>
            </w:r>
            <w:proofErr w:type="gramEnd"/>
            <w:r>
              <w:rPr>
                <w:rFonts w:ascii="宋体" w:hAnsi="宋体" w:hint="eastAsia"/>
                <w:szCs w:val="21"/>
              </w:rPr>
              <w:t xml:space="preserve">及截图 </w:t>
            </w:r>
          </w:p>
        </w:tc>
      </w:tr>
      <w:tr w:rsidR="00FA70D4" w14:paraId="667F9473" w14:textId="77777777" w:rsidTr="00EB0550">
        <w:trPr>
          <w:trHeight w:val="320"/>
        </w:trPr>
        <w:tc>
          <w:tcPr>
            <w:tcW w:w="1365" w:type="dxa"/>
            <w:vMerge/>
            <w:tcBorders>
              <w:top w:val="nil"/>
              <w:left w:val="single" w:sz="4" w:space="0" w:color="auto"/>
              <w:bottom w:val="single" w:sz="4" w:space="0" w:color="auto"/>
              <w:right w:val="single" w:sz="4" w:space="0" w:color="auto"/>
            </w:tcBorders>
            <w:vAlign w:val="center"/>
          </w:tcPr>
          <w:p w14:paraId="501420C6" w14:textId="77777777" w:rsidR="00FA70D4" w:rsidRDefault="00FA70D4" w:rsidP="00EB0550">
            <w:pPr>
              <w:rPr>
                <w:rFonts w:ascii="宋体" w:hAnsi="宋体"/>
                <w:b/>
                <w:szCs w:val="21"/>
              </w:rPr>
            </w:pPr>
          </w:p>
        </w:tc>
        <w:tc>
          <w:tcPr>
            <w:tcW w:w="6403" w:type="dxa"/>
            <w:tcBorders>
              <w:top w:val="nil"/>
              <w:left w:val="nil"/>
              <w:bottom w:val="single" w:sz="4" w:space="0" w:color="auto"/>
              <w:right w:val="single" w:sz="4" w:space="0" w:color="auto"/>
            </w:tcBorders>
            <w:shd w:val="clear" w:color="auto" w:fill="auto"/>
            <w:noWrap/>
            <w:vAlign w:val="center"/>
          </w:tcPr>
          <w:p w14:paraId="2F3A313C" w14:textId="77777777" w:rsidR="00FA70D4" w:rsidRDefault="00FA70D4" w:rsidP="00EB0550">
            <w:pPr>
              <w:jc w:val="left"/>
              <w:rPr>
                <w:rFonts w:ascii="宋体" w:hAnsi="宋体"/>
                <w:szCs w:val="21"/>
              </w:rPr>
            </w:pPr>
            <w:r>
              <w:rPr>
                <w:rFonts w:ascii="宋体" w:hAnsi="宋体" w:hint="eastAsia"/>
                <w:szCs w:val="21"/>
              </w:rPr>
              <w:t>避免无线网络中私接非法AP，所投AP具有非法AP反制功能，能够主动识别非法设备并</w:t>
            </w:r>
            <w:proofErr w:type="gramStart"/>
            <w:r>
              <w:rPr>
                <w:rFonts w:ascii="宋体" w:hAnsi="宋体" w:hint="eastAsia"/>
                <w:szCs w:val="21"/>
              </w:rPr>
              <w:t>令非法</w:t>
            </w:r>
            <w:proofErr w:type="gramEnd"/>
            <w:r>
              <w:rPr>
                <w:rFonts w:ascii="宋体" w:hAnsi="宋体" w:hint="eastAsia"/>
                <w:szCs w:val="21"/>
              </w:rPr>
              <w:t>设备不能使用</w:t>
            </w:r>
          </w:p>
        </w:tc>
      </w:tr>
      <w:tr w:rsidR="00FA70D4" w14:paraId="1D401EFD" w14:textId="77777777" w:rsidTr="00EB0550">
        <w:trPr>
          <w:trHeight w:val="320"/>
        </w:trPr>
        <w:tc>
          <w:tcPr>
            <w:tcW w:w="1365" w:type="dxa"/>
            <w:vMerge/>
            <w:tcBorders>
              <w:top w:val="nil"/>
              <w:left w:val="single" w:sz="4" w:space="0" w:color="auto"/>
              <w:bottom w:val="single" w:sz="4" w:space="0" w:color="auto"/>
              <w:right w:val="single" w:sz="4" w:space="0" w:color="auto"/>
            </w:tcBorders>
            <w:vAlign w:val="center"/>
          </w:tcPr>
          <w:p w14:paraId="476EEED2" w14:textId="77777777" w:rsidR="00FA70D4" w:rsidRDefault="00FA70D4" w:rsidP="00EB0550">
            <w:pPr>
              <w:rPr>
                <w:rFonts w:ascii="宋体" w:hAnsi="宋体"/>
                <w:b/>
                <w:szCs w:val="21"/>
              </w:rPr>
            </w:pPr>
          </w:p>
        </w:tc>
        <w:tc>
          <w:tcPr>
            <w:tcW w:w="6403" w:type="dxa"/>
            <w:tcBorders>
              <w:top w:val="nil"/>
              <w:left w:val="nil"/>
              <w:bottom w:val="single" w:sz="4" w:space="0" w:color="auto"/>
              <w:right w:val="single" w:sz="4" w:space="0" w:color="auto"/>
            </w:tcBorders>
            <w:shd w:val="clear" w:color="auto" w:fill="auto"/>
            <w:noWrap/>
            <w:vAlign w:val="center"/>
          </w:tcPr>
          <w:p w14:paraId="05CCCF7A" w14:textId="77777777" w:rsidR="00FA70D4" w:rsidRDefault="00FA70D4" w:rsidP="00EB0550">
            <w:pPr>
              <w:jc w:val="left"/>
              <w:rPr>
                <w:rFonts w:ascii="宋体" w:hAnsi="宋体"/>
                <w:szCs w:val="21"/>
              </w:rPr>
            </w:pPr>
            <w:r>
              <w:rPr>
                <w:rFonts w:ascii="宋体" w:hAnsi="宋体" w:hint="eastAsia"/>
                <w:szCs w:val="21"/>
              </w:rPr>
              <w:t>所投AP内置探针功能，能够对覆盖范围的终端MAC信息进行检测</w:t>
            </w:r>
          </w:p>
        </w:tc>
      </w:tr>
      <w:tr w:rsidR="00FA70D4" w14:paraId="773B6ACC" w14:textId="77777777" w:rsidTr="00EB0550">
        <w:trPr>
          <w:trHeight w:val="320"/>
        </w:trPr>
        <w:tc>
          <w:tcPr>
            <w:tcW w:w="1365" w:type="dxa"/>
            <w:vMerge/>
            <w:tcBorders>
              <w:top w:val="nil"/>
              <w:left w:val="single" w:sz="4" w:space="0" w:color="auto"/>
              <w:bottom w:val="single" w:sz="4" w:space="0" w:color="auto"/>
              <w:right w:val="single" w:sz="4" w:space="0" w:color="auto"/>
            </w:tcBorders>
            <w:vAlign w:val="center"/>
          </w:tcPr>
          <w:p w14:paraId="3FF19512" w14:textId="77777777" w:rsidR="00FA70D4" w:rsidRDefault="00FA70D4" w:rsidP="00EB0550">
            <w:pPr>
              <w:rPr>
                <w:rFonts w:ascii="宋体" w:hAnsi="宋体"/>
                <w:b/>
                <w:szCs w:val="21"/>
              </w:rPr>
            </w:pPr>
          </w:p>
        </w:tc>
        <w:tc>
          <w:tcPr>
            <w:tcW w:w="6403" w:type="dxa"/>
            <w:tcBorders>
              <w:top w:val="nil"/>
              <w:left w:val="nil"/>
              <w:bottom w:val="single" w:sz="4" w:space="0" w:color="auto"/>
              <w:right w:val="single" w:sz="4" w:space="0" w:color="auto"/>
            </w:tcBorders>
            <w:shd w:val="clear" w:color="auto" w:fill="auto"/>
            <w:noWrap/>
            <w:vAlign w:val="center"/>
          </w:tcPr>
          <w:p w14:paraId="31F0A01E" w14:textId="77777777" w:rsidR="00FA70D4" w:rsidRDefault="00FA70D4" w:rsidP="00EB0550">
            <w:pPr>
              <w:jc w:val="left"/>
              <w:rPr>
                <w:rFonts w:ascii="宋体" w:hAnsi="宋体"/>
                <w:szCs w:val="21"/>
              </w:rPr>
            </w:pPr>
            <w:r>
              <w:rPr>
                <w:rFonts w:ascii="宋体" w:hAnsi="宋体" w:hint="eastAsia"/>
                <w:szCs w:val="21"/>
              </w:rPr>
              <w:t>所投AP支持802.11r协议标准，降低放装环境终端无线漫游的切换延时。</w:t>
            </w:r>
          </w:p>
        </w:tc>
      </w:tr>
      <w:tr w:rsidR="00FA70D4" w14:paraId="1AFEF994" w14:textId="77777777" w:rsidTr="00EB0550">
        <w:trPr>
          <w:trHeight w:val="320"/>
        </w:trPr>
        <w:tc>
          <w:tcPr>
            <w:tcW w:w="1365" w:type="dxa"/>
            <w:vMerge/>
            <w:tcBorders>
              <w:top w:val="nil"/>
              <w:left w:val="single" w:sz="4" w:space="0" w:color="auto"/>
              <w:bottom w:val="single" w:sz="4" w:space="0" w:color="auto"/>
              <w:right w:val="single" w:sz="4" w:space="0" w:color="auto"/>
            </w:tcBorders>
            <w:vAlign w:val="center"/>
          </w:tcPr>
          <w:p w14:paraId="3D7D1463" w14:textId="77777777" w:rsidR="00FA70D4" w:rsidRDefault="00FA70D4" w:rsidP="00EB0550">
            <w:pPr>
              <w:rPr>
                <w:rFonts w:ascii="宋体" w:hAnsi="宋体"/>
                <w:b/>
                <w:szCs w:val="21"/>
              </w:rPr>
            </w:pPr>
          </w:p>
        </w:tc>
        <w:tc>
          <w:tcPr>
            <w:tcW w:w="6403" w:type="dxa"/>
            <w:tcBorders>
              <w:top w:val="nil"/>
              <w:left w:val="nil"/>
              <w:bottom w:val="single" w:sz="4" w:space="0" w:color="auto"/>
              <w:right w:val="single" w:sz="4" w:space="0" w:color="auto"/>
            </w:tcBorders>
            <w:shd w:val="clear" w:color="auto" w:fill="auto"/>
            <w:noWrap/>
            <w:vAlign w:val="center"/>
          </w:tcPr>
          <w:p w14:paraId="0283F29C" w14:textId="77777777" w:rsidR="00FA70D4" w:rsidRDefault="00FA70D4" w:rsidP="00EB0550">
            <w:pPr>
              <w:jc w:val="left"/>
              <w:rPr>
                <w:rFonts w:ascii="宋体" w:hAnsi="宋体"/>
                <w:szCs w:val="21"/>
              </w:rPr>
            </w:pPr>
            <w:r>
              <w:rPr>
                <w:rFonts w:ascii="宋体" w:hAnsi="宋体" w:hint="eastAsia"/>
                <w:szCs w:val="21"/>
              </w:rPr>
              <w:t>为提升终端在网络中的移动使用流畅度，设备应支持 802.11kv BSTM主动漫游切换功能，使终端漫游到指定的AP的radio</w:t>
            </w:r>
          </w:p>
        </w:tc>
      </w:tr>
      <w:tr w:rsidR="00FA70D4" w14:paraId="0F4B3E46" w14:textId="77777777" w:rsidTr="00EB0550">
        <w:trPr>
          <w:trHeight w:val="320"/>
        </w:trPr>
        <w:tc>
          <w:tcPr>
            <w:tcW w:w="1365" w:type="dxa"/>
            <w:vMerge/>
            <w:tcBorders>
              <w:top w:val="nil"/>
              <w:left w:val="single" w:sz="4" w:space="0" w:color="auto"/>
              <w:bottom w:val="single" w:sz="4" w:space="0" w:color="auto"/>
              <w:right w:val="single" w:sz="4" w:space="0" w:color="auto"/>
            </w:tcBorders>
            <w:vAlign w:val="center"/>
          </w:tcPr>
          <w:p w14:paraId="42B9715E" w14:textId="77777777" w:rsidR="00FA70D4" w:rsidRDefault="00FA70D4" w:rsidP="00EB0550">
            <w:pPr>
              <w:rPr>
                <w:rFonts w:ascii="宋体" w:hAnsi="宋体"/>
                <w:b/>
                <w:szCs w:val="21"/>
              </w:rPr>
            </w:pPr>
          </w:p>
        </w:tc>
        <w:tc>
          <w:tcPr>
            <w:tcW w:w="6403" w:type="dxa"/>
            <w:tcBorders>
              <w:top w:val="nil"/>
              <w:left w:val="nil"/>
              <w:bottom w:val="single" w:sz="4" w:space="0" w:color="auto"/>
              <w:right w:val="single" w:sz="4" w:space="0" w:color="auto"/>
            </w:tcBorders>
            <w:shd w:val="clear" w:color="auto" w:fill="auto"/>
            <w:noWrap/>
            <w:vAlign w:val="center"/>
          </w:tcPr>
          <w:p w14:paraId="5F3F0261" w14:textId="77777777" w:rsidR="00FA70D4" w:rsidRDefault="00FA70D4" w:rsidP="00EB0550">
            <w:pPr>
              <w:jc w:val="left"/>
              <w:rPr>
                <w:rFonts w:ascii="宋体" w:hAnsi="宋体"/>
                <w:szCs w:val="21"/>
              </w:rPr>
            </w:pPr>
            <w:r>
              <w:rPr>
                <w:rFonts w:ascii="宋体" w:hAnsi="宋体" w:hint="eastAsia"/>
                <w:szCs w:val="21"/>
              </w:rPr>
              <w:t>为避免无线网络中私接非法AP的影响，设备应支持802.11w防御</w:t>
            </w:r>
            <w:proofErr w:type="spellStart"/>
            <w:r>
              <w:rPr>
                <w:rFonts w:ascii="宋体" w:hAnsi="宋体" w:hint="eastAsia"/>
                <w:szCs w:val="21"/>
              </w:rPr>
              <w:t>Deauth</w:t>
            </w:r>
            <w:proofErr w:type="spellEnd"/>
            <w:r>
              <w:rPr>
                <w:rFonts w:ascii="宋体" w:hAnsi="宋体" w:hint="eastAsia"/>
                <w:szCs w:val="21"/>
              </w:rPr>
              <w:t>攻击功能，保证终端正常关联使用</w:t>
            </w:r>
          </w:p>
        </w:tc>
      </w:tr>
      <w:tr w:rsidR="00FA70D4" w14:paraId="6DE736D0" w14:textId="77777777" w:rsidTr="00EB0550">
        <w:trPr>
          <w:trHeight w:val="320"/>
        </w:trPr>
        <w:tc>
          <w:tcPr>
            <w:tcW w:w="1365" w:type="dxa"/>
            <w:tcBorders>
              <w:top w:val="single" w:sz="4" w:space="0" w:color="auto"/>
              <w:left w:val="single" w:sz="4" w:space="0" w:color="auto"/>
              <w:bottom w:val="single" w:sz="4" w:space="0" w:color="auto"/>
              <w:right w:val="single" w:sz="4" w:space="0" w:color="auto"/>
            </w:tcBorders>
            <w:vAlign w:val="center"/>
          </w:tcPr>
          <w:p w14:paraId="54A0C0A5" w14:textId="77777777" w:rsidR="00FA70D4" w:rsidRDefault="00FA70D4" w:rsidP="00EB0550">
            <w:pPr>
              <w:rPr>
                <w:rFonts w:ascii="宋体" w:hAnsi="宋体"/>
                <w:b/>
                <w:szCs w:val="21"/>
              </w:rPr>
            </w:pPr>
            <w:r>
              <w:rPr>
                <w:rFonts w:ascii="宋体" w:hAnsi="宋体" w:hint="eastAsia"/>
                <w:b/>
                <w:szCs w:val="21"/>
              </w:rPr>
              <w:t>产品资质</w:t>
            </w:r>
          </w:p>
        </w:tc>
        <w:tc>
          <w:tcPr>
            <w:tcW w:w="6403" w:type="dxa"/>
            <w:tcBorders>
              <w:top w:val="single" w:sz="4" w:space="0" w:color="auto"/>
              <w:left w:val="nil"/>
              <w:bottom w:val="single" w:sz="4" w:space="0" w:color="auto"/>
              <w:right w:val="single" w:sz="4" w:space="0" w:color="auto"/>
            </w:tcBorders>
            <w:shd w:val="clear" w:color="auto" w:fill="auto"/>
            <w:noWrap/>
            <w:vAlign w:val="center"/>
          </w:tcPr>
          <w:p w14:paraId="360B6324" w14:textId="77777777" w:rsidR="00FA70D4" w:rsidRDefault="00FA70D4" w:rsidP="00EB0550">
            <w:pPr>
              <w:jc w:val="left"/>
              <w:rPr>
                <w:rFonts w:ascii="宋体" w:hAnsi="宋体"/>
                <w:szCs w:val="21"/>
              </w:rPr>
            </w:pPr>
            <w:r>
              <w:rPr>
                <w:rFonts w:ascii="宋体" w:hAnsi="宋体"/>
                <w:szCs w:val="21"/>
              </w:rPr>
              <w:t>提供无线电发射设备型号核准证复印件</w:t>
            </w:r>
            <w:r>
              <w:rPr>
                <w:rFonts w:ascii="宋体" w:hAnsi="宋体" w:hint="eastAsia"/>
                <w:szCs w:val="21"/>
              </w:rPr>
              <w:t xml:space="preserve"> 。</w:t>
            </w:r>
          </w:p>
        </w:tc>
      </w:tr>
    </w:tbl>
    <w:p w14:paraId="5A2EC87D" w14:textId="77777777" w:rsidR="00FA70D4" w:rsidRDefault="00FA70D4" w:rsidP="00FA70D4">
      <w:pPr>
        <w:keepNext/>
        <w:keepLines/>
        <w:spacing w:beforeLines="50" w:before="156" w:line="377" w:lineRule="auto"/>
        <w:outlineLvl w:val="3"/>
        <w:rPr>
          <w:rFonts w:ascii="宋体" w:hAnsi="宋体"/>
          <w:b/>
          <w:bCs/>
        </w:rPr>
      </w:pPr>
      <w:r>
        <w:rPr>
          <w:rFonts w:ascii="宋体" w:hAnsi="宋体" w:hint="eastAsia"/>
          <w:b/>
          <w:bCs/>
        </w:rPr>
        <w:t>7、室外A</w:t>
      </w:r>
      <w:r>
        <w:rPr>
          <w:rFonts w:ascii="宋体" w:hAnsi="宋体"/>
          <w:b/>
          <w:bCs/>
        </w:rPr>
        <w:t>P</w:t>
      </w:r>
      <w:r>
        <w:rPr>
          <w:rFonts w:ascii="宋体" w:hAnsi="宋体" w:hint="eastAsia"/>
          <w:b/>
          <w:bCs/>
        </w:rPr>
        <w:t>技术参数要求</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6633"/>
      </w:tblGrid>
      <w:tr w:rsidR="00FA70D4" w14:paraId="47BFCCC3" w14:textId="77777777" w:rsidTr="00EB0550">
        <w:trPr>
          <w:trHeight w:val="268"/>
        </w:trPr>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4FCE5839" w14:textId="77777777" w:rsidR="00FA70D4" w:rsidRDefault="00FA70D4" w:rsidP="00EB0550">
            <w:pPr>
              <w:jc w:val="center"/>
              <w:rPr>
                <w:rFonts w:ascii="宋体" w:hAnsi="宋体"/>
                <w:b/>
                <w:szCs w:val="21"/>
              </w:rPr>
            </w:pPr>
            <w:r>
              <w:rPr>
                <w:rFonts w:ascii="宋体" w:hAnsi="宋体" w:hint="eastAsia"/>
                <w:b/>
                <w:szCs w:val="21"/>
              </w:rPr>
              <w:t>指标项</w:t>
            </w:r>
          </w:p>
        </w:tc>
        <w:tc>
          <w:tcPr>
            <w:tcW w:w="6633" w:type="dxa"/>
            <w:tcBorders>
              <w:top w:val="single" w:sz="4" w:space="0" w:color="auto"/>
              <w:left w:val="single" w:sz="4" w:space="0" w:color="auto"/>
              <w:bottom w:val="single" w:sz="4" w:space="0" w:color="auto"/>
              <w:right w:val="single" w:sz="4" w:space="0" w:color="auto"/>
            </w:tcBorders>
            <w:shd w:val="clear" w:color="auto" w:fill="auto"/>
            <w:vAlign w:val="center"/>
          </w:tcPr>
          <w:p w14:paraId="3A1B635D" w14:textId="77777777" w:rsidR="00FA70D4" w:rsidRDefault="00FA70D4" w:rsidP="00EB0550">
            <w:pPr>
              <w:jc w:val="center"/>
              <w:rPr>
                <w:rFonts w:ascii="宋体" w:hAnsi="宋体"/>
                <w:b/>
                <w:szCs w:val="21"/>
              </w:rPr>
            </w:pPr>
            <w:r>
              <w:rPr>
                <w:rFonts w:ascii="宋体" w:hAnsi="宋体" w:hint="eastAsia"/>
                <w:b/>
                <w:szCs w:val="21"/>
              </w:rPr>
              <w:t>参数要求</w:t>
            </w:r>
          </w:p>
        </w:tc>
      </w:tr>
      <w:tr w:rsidR="00FA70D4" w14:paraId="6593BF92" w14:textId="77777777" w:rsidTr="00EB0550">
        <w:trPr>
          <w:trHeight w:val="268"/>
        </w:trPr>
        <w:tc>
          <w:tcPr>
            <w:tcW w:w="1447" w:type="dxa"/>
            <w:vMerge w:val="restart"/>
            <w:tcBorders>
              <w:top w:val="single" w:sz="4" w:space="0" w:color="auto"/>
              <w:left w:val="single" w:sz="4" w:space="0" w:color="auto"/>
              <w:right w:val="single" w:sz="4" w:space="0" w:color="auto"/>
            </w:tcBorders>
            <w:shd w:val="clear" w:color="auto" w:fill="auto"/>
            <w:vAlign w:val="center"/>
          </w:tcPr>
          <w:p w14:paraId="241F36D9" w14:textId="77777777" w:rsidR="00FA70D4" w:rsidRDefault="00FA70D4" w:rsidP="00EB0550">
            <w:pPr>
              <w:snapToGrid w:val="0"/>
              <w:jc w:val="center"/>
              <w:rPr>
                <w:rFonts w:ascii="宋体" w:hAnsi="宋体"/>
                <w:b/>
                <w:szCs w:val="21"/>
              </w:rPr>
            </w:pPr>
            <w:r>
              <w:rPr>
                <w:rFonts w:ascii="宋体" w:hAnsi="宋体" w:hint="eastAsia"/>
                <w:b/>
                <w:szCs w:val="21"/>
              </w:rPr>
              <w:t>硬件规格</w:t>
            </w:r>
          </w:p>
        </w:tc>
        <w:tc>
          <w:tcPr>
            <w:tcW w:w="6633" w:type="dxa"/>
            <w:tcBorders>
              <w:top w:val="single" w:sz="4" w:space="0" w:color="auto"/>
              <w:left w:val="single" w:sz="4" w:space="0" w:color="auto"/>
              <w:bottom w:val="single" w:sz="4" w:space="0" w:color="auto"/>
              <w:right w:val="single" w:sz="4" w:space="0" w:color="auto"/>
            </w:tcBorders>
            <w:shd w:val="clear" w:color="auto" w:fill="auto"/>
            <w:vAlign w:val="center"/>
          </w:tcPr>
          <w:p w14:paraId="5C87ECC9" w14:textId="77777777" w:rsidR="00FA70D4" w:rsidRDefault="00FA70D4" w:rsidP="00EB0550">
            <w:pPr>
              <w:rPr>
                <w:rFonts w:ascii="宋体" w:hAnsi="宋体"/>
                <w:b/>
                <w:szCs w:val="21"/>
              </w:rPr>
            </w:pPr>
            <w:r>
              <w:rPr>
                <w:rFonts w:ascii="宋体" w:hAnsi="宋体" w:hint="eastAsia"/>
                <w:b/>
                <w:szCs w:val="21"/>
              </w:rPr>
              <w:t>▲支持</w:t>
            </w:r>
            <w:r>
              <w:rPr>
                <w:rFonts w:ascii="宋体" w:hAnsi="宋体"/>
                <w:b/>
                <w:szCs w:val="21"/>
              </w:rPr>
              <w:t>802.11ax</w:t>
            </w:r>
            <w:r>
              <w:rPr>
                <w:rFonts w:ascii="宋体" w:hAnsi="宋体" w:hint="eastAsia"/>
                <w:b/>
                <w:szCs w:val="21"/>
              </w:rPr>
              <w:t>标准</w:t>
            </w:r>
            <w:r>
              <w:rPr>
                <w:rFonts w:ascii="宋体" w:hAnsi="宋体"/>
                <w:b/>
                <w:szCs w:val="21"/>
              </w:rPr>
              <w:t>,</w:t>
            </w:r>
            <w:r>
              <w:rPr>
                <w:rFonts w:ascii="宋体" w:hAnsi="宋体" w:hint="eastAsia"/>
                <w:b/>
                <w:szCs w:val="21"/>
              </w:rPr>
              <w:t>采用三路双频设计，一个</w:t>
            </w:r>
            <w:r>
              <w:rPr>
                <w:rFonts w:ascii="宋体" w:hAnsi="宋体"/>
                <w:b/>
                <w:szCs w:val="21"/>
              </w:rPr>
              <w:t>2.4GHz</w:t>
            </w:r>
            <w:r>
              <w:rPr>
                <w:rFonts w:ascii="宋体" w:hAnsi="宋体" w:hint="eastAsia"/>
                <w:b/>
                <w:szCs w:val="21"/>
              </w:rPr>
              <w:t>射频卡，一个</w:t>
            </w:r>
            <w:r>
              <w:rPr>
                <w:rFonts w:ascii="宋体" w:hAnsi="宋体"/>
                <w:b/>
                <w:szCs w:val="21"/>
              </w:rPr>
              <w:t>5GHz</w:t>
            </w:r>
            <w:r>
              <w:rPr>
                <w:rFonts w:ascii="宋体" w:hAnsi="宋体" w:hint="eastAsia"/>
                <w:b/>
                <w:szCs w:val="21"/>
              </w:rPr>
              <w:t>射频卡，一个</w:t>
            </w:r>
            <w:r>
              <w:rPr>
                <w:rFonts w:ascii="宋体" w:hAnsi="宋体"/>
                <w:b/>
                <w:szCs w:val="21"/>
              </w:rPr>
              <w:t>2.4GHz</w:t>
            </w:r>
            <w:r>
              <w:rPr>
                <w:rFonts w:ascii="宋体" w:hAnsi="宋体" w:hint="eastAsia"/>
                <w:b/>
                <w:szCs w:val="21"/>
              </w:rPr>
              <w:t>与5GHz频段可切换</w:t>
            </w:r>
            <w:proofErr w:type="gramStart"/>
            <w:r>
              <w:rPr>
                <w:rFonts w:ascii="宋体" w:hAnsi="宋体" w:hint="eastAsia"/>
                <w:b/>
                <w:szCs w:val="21"/>
              </w:rPr>
              <w:t>射频卡</w:t>
            </w:r>
            <w:proofErr w:type="gramEnd"/>
          </w:p>
        </w:tc>
      </w:tr>
      <w:tr w:rsidR="00FA70D4" w14:paraId="705070E4" w14:textId="77777777" w:rsidTr="00EB0550">
        <w:trPr>
          <w:trHeight w:val="268"/>
        </w:trPr>
        <w:tc>
          <w:tcPr>
            <w:tcW w:w="1447" w:type="dxa"/>
            <w:vMerge/>
            <w:tcBorders>
              <w:left w:val="single" w:sz="4" w:space="0" w:color="auto"/>
              <w:right w:val="single" w:sz="4" w:space="0" w:color="auto"/>
            </w:tcBorders>
            <w:shd w:val="clear" w:color="auto" w:fill="auto"/>
            <w:vAlign w:val="center"/>
          </w:tcPr>
          <w:p w14:paraId="70293B19" w14:textId="77777777" w:rsidR="00FA70D4" w:rsidRDefault="00FA70D4" w:rsidP="00EB0550">
            <w:pPr>
              <w:snapToGrid w:val="0"/>
              <w:jc w:val="center"/>
              <w:rPr>
                <w:rFonts w:ascii="宋体" w:hAnsi="宋体"/>
                <w:b/>
                <w:szCs w:val="21"/>
              </w:rPr>
            </w:pPr>
          </w:p>
        </w:tc>
        <w:tc>
          <w:tcPr>
            <w:tcW w:w="6633" w:type="dxa"/>
            <w:tcBorders>
              <w:top w:val="single" w:sz="4" w:space="0" w:color="auto"/>
              <w:left w:val="single" w:sz="4" w:space="0" w:color="auto"/>
              <w:bottom w:val="single" w:sz="4" w:space="0" w:color="auto"/>
              <w:right w:val="single" w:sz="4" w:space="0" w:color="auto"/>
            </w:tcBorders>
            <w:shd w:val="clear" w:color="auto" w:fill="auto"/>
            <w:vAlign w:val="center"/>
          </w:tcPr>
          <w:p w14:paraId="78CD1FF8" w14:textId="77777777" w:rsidR="00FA70D4" w:rsidRDefault="00FA70D4" w:rsidP="00EB0550">
            <w:pPr>
              <w:rPr>
                <w:rFonts w:ascii="宋体" w:hAnsi="宋体"/>
                <w:szCs w:val="21"/>
              </w:rPr>
            </w:pPr>
            <w:r>
              <w:rPr>
                <w:rFonts w:ascii="宋体" w:hAnsi="宋体" w:hint="eastAsia"/>
                <w:szCs w:val="21"/>
              </w:rPr>
              <w:t>整机</w:t>
            </w:r>
            <w:r>
              <w:rPr>
                <w:rFonts w:ascii="宋体" w:hAnsi="宋体"/>
                <w:szCs w:val="21"/>
              </w:rPr>
              <w:t>10</w:t>
            </w:r>
            <w:r>
              <w:rPr>
                <w:rFonts w:ascii="宋体" w:hAnsi="宋体" w:hint="eastAsia"/>
                <w:szCs w:val="21"/>
              </w:rPr>
              <w:t>条空间流，</w:t>
            </w:r>
            <w:r>
              <w:rPr>
                <w:rFonts w:ascii="宋体" w:hAnsi="宋体"/>
                <w:szCs w:val="21"/>
              </w:rPr>
              <w:t>5G</w:t>
            </w:r>
            <w:r>
              <w:rPr>
                <w:rFonts w:ascii="宋体" w:hAnsi="宋体" w:hint="eastAsia"/>
                <w:szCs w:val="21"/>
              </w:rPr>
              <w:t>最高工作</w:t>
            </w:r>
            <w:r>
              <w:rPr>
                <w:rFonts w:ascii="宋体" w:hAnsi="宋体"/>
                <w:szCs w:val="21"/>
              </w:rPr>
              <w:t>4</w:t>
            </w:r>
            <w:r>
              <w:rPr>
                <w:rFonts w:ascii="宋体" w:hAnsi="宋体" w:hint="eastAsia"/>
                <w:szCs w:val="21"/>
              </w:rPr>
              <w:t>条</w:t>
            </w:r>
            <w:r>
              <w:rPr>
                <w:rFonts w:ascii="宋体" w:hAnsi="宋体"/>
                <w:szCs w:val="21"/>
              </w:rPr>
              <w:t>802.11ax</w:t>
            </w:r>
            <w:r>
              <w:rPr>
                <w:rFonts w:ascii="宋体" w:hAnsi="宋体" w:hint="eastAsia"/>
                <w:szCs w:val="21"/>
              </w:rPr>
              <w:t>空间流，</w:t>
            </w:r>
            <w:r>
              <w:rPr>
                <w:rFonts w:ascii="宋体" w:hAnsi="宋体"/>
                <w:szCs w:val="21"/>
              </w:rPr>
              <w:t>2.4G</w:t>
            </w:r>
            <w:r>
              <w:rPr>
                <w:rFonts w:ascii="宋体" w:hAnsi="宋体" w:hint="eastAsia"/>
                <w:szCs w:val="21"/>
              </w:rPr>
              <w:t>最高工作在</w:t>
            </w:r>
            <w:r>
              <w:rPr>
                <w:rFonts w:ascii="宋体" w:hAnsi="宋体"/>
                <w:szCs w:val="21"/>
              </w:rPr>
              <w:t>4</w:t>
            </w:r>
            <w:r>
              <w:rPr>
                <w:rFonts w:ascii="宋体" w:hAnsi="宋体" w:hint="eastAsia"/>
                <w:szCs w:val="21"/>
              </w:rPr>
              <w:t xml:space="preserve">条空间流。（提供厂家证明材料） </w:t>
            </w:r>
          </w:p>
        </w:tc>
      </w:tr>
      <w:tr w:rsidR="00FA70D4" w14:paraId="0F5F1195" w14:textId="77777777" w:rsidTr="00EB0550">
        <w:trPr>
          <w:trHeight w:val="268"/>
        </w:trPr>
        <w:tc>
          <w:tcPr>
            <w:tcW w:w="1447" w:type="dxa"/>
            <w:vMerge/>
            <w:tcBorders>
              <w:left w:val="single" w:sz="4" w:space="0" w:color="auto"/>
              <w:right w:val="single" w:sz="4" w:space="0" w:color="auto"/>
            </w:tcBorders>
            <w:shd w:val="clear" w:color="auto" w:fill="auto"/>
            <w:vAlign w:val="center"/>
          </w:tcPr>
          <w:p w14:paraId="5907C826" w14:textId="77777777" w:rsidR="00FA70D4" w:rsidRDefault="00FA70D4" w:rsidP="00EB0550">
            <w:pPr>
              <w:snapToGrid w:val="0"/>
              <w:jc w:val="center"/>
              <w:rPr>
                <w:rFonts w:ascii="宋体" w:hAnsi="宋体"/>
                <w:b/>
                <w:szCs w:val="21"/>
              </w:rPr>
            </w:pPr>
          </w:p>
        </w:tc>
        <w:tc>
          <w:tcPr>
            <w:tcW w:w="6633" w:type="dxa"/>
            <w:tcBorders>
              <w:top w:val="single" w:sz="4" w:space="0" w:color="auto"/>
              <w:left w:val="single" w:sz="4" w:space="0" w:color="auto"/>
              <w:bottom w:val="single" w:sz="4" w:space="0" w:color="auto"/>
              <w:right w:val="single" w:sz="4" w:space="0" w:color="auto"/>
            </w:tcBorders>
            <w:shd w:val="clear" w:color="auto" w:fill="auto"/>
            <w:vAlign w:val="center"/>
          </w:tcPr>
          <w:p w14:paraId="1A96343F" w14:textId="77777777" w:rsidR="00FA70D4" w:rsidRDefault="00FA70D4" w:rsidP="00EB0550">
            <w:pPr>
              <w:rPr>
                <w:rFonts w:ascii="宋体" w:hAnsi="宋体"/>
                <w:szCs w:val="21"/>
              </w:rPr>
            </w:pPr>
            <w:r>
              <w:rPr>
                <w:rFonts w:ascii="宋体" w:hAnsi="宋体" w:hint="eastAsia"/>
                <w:szCs w:val="21"/>
              </w:rPr>
              <w:t>支持</w:t>
            </w:r>
            <w:r>
              <w:rPr>
                <w:rFonts w:ascii="宋体" w:hAnsi="宋体"/>
                <w:szCs w:val="21"/>
              </w:rPr>
              <w:t>1024QAM</w:t>
            </w:r>
            <w:r>
              <w:rPr>
                <w:rFonts w:ascii="宋体" w:hAnsi="宋体" w:hint="eastAsia"/>
                <w:szCs w:val="21"/>
              </w:rPr>
              <w:t xml:space="preserve">调制解调方式（提供厂家证明材料）  </w:t>
            </w:r>
          </w:p>
        </w:tc>
      </w:tr>
      <w:tr w:rsidR="00FA70D4" w14:paraId="37E2965C" w14:textId="77777777" w:rsidTr="00EB0550">
        <w:trPr>
          <w:trHeight w:val="268"/>
        </w:trPr>
        <w:tc>
          <w:tcPr>
            <w:tcW w:w="1447" w:type="dxa"/>
            <w:vMerge/>
            <w:tcBorders>
              <w:left w:val="single" w:sz="4" w:space="0" w:color="auto"/>
              <w:right w:val="single" w:sz="4" w:space="0" w:color="auto"/>
            </w:tcBorders>
            <w:shd w:val="clear" w:color="auto" w:fill="auto"/>
            <w:vAlign w:val="center"/>
          </w:tcPr>
          <w:p w14:paraId="4D32398D" w14:textId="77777777" w:rsidR="00FA70D4" w:rsidRDefault="00FA70D4" w:rsidP="00EB0550">
            <w:pPr>
              <w:snapToGrid w:val="0"/>
              <w:jc w:val="center"/>
              <w:rPr>
                <w:rFonts w:ascii="宋体" w:hAnsi="宋体"/>
                <w:b/>
                <w:szCs w:val="21"/>
              </w:rPr>
            </w:pPr>
          </w:p>
        </w:tc>
        <w:tc>
          <w:tcPr>
            <w:tcW w:w="6633" w:type="dxa"/>
            <w:tcBorders>
              <w:top w:val="single" w:sz="4" w:space="0" w:color="auto"/>
              <w:left w:val="single" w:sz="4" w:space="0" w:color="auto"/>
              <w:bottom w:val="single" w:sz="4" w:space="0" w:color="auto"/>
              <w:right w:val="single" w:sz="4" w:space="0" w:color="auto"/>
            </w:tcBorders>
            <w:shd w:val="clear" w:color="auto" w:fill="auto"/>
            <w:vAlign w:val="center"/>
          </w:tcPr>
          <w:p w14:paraId="1AD6A773" w14:textId="77777777" w:rsidR="00FA70D4" w:rsidRDefault="00FA70D4" w:rsidP="00EB0550">
            <w:pPr>
              <w:rPr>
                <w:rFonts w:ascii="宋体" w:hAnsi="宋体"/>
                <w:szCs w:val="21"/>
              </w:rPr>
            </w:pPr>
            <w:r>
              <w:rPr>
                <w:rFonts w:ascii="宋体" w:hAnsi="宋体" w:hint="eastAsia"/>
                <w:szCs w:val="21"/>
              </w:rPr>
              <w:t>整机速率≥</w:t>
            </w:r>
            <w:r>
              <w:rPr>
                <w:rFonts w:ascii="宋体" w:hAnsi="宋体"/>
                <w:szCs w:val="21"/>
              </w:rPr>
              <w:t>4.4Gbps</w:t>
            </w:r>
            <w:r>
              <w:rPr>
                <w:rFonts w:ascii="宋体" w:hAnsi="宋体" w:hint="eastAsia"/>
                <w:szCs w:val="21"/>
              </w:rPr>
              <w:t>，</w:t>
            </w:r>
            <w:r>
              <w:rPr>
                <w:rFonts w:ascii="宋体" w:hAnsi="宋体"/>
                <w:szCs w:val="21"/>
              </w:rPr>
              <w:t xml:space="preserve">5GHz </w:t>
            </w:r>
            <w:r>
              <w:rPr>
                <w:rFonts w:ascii="宋体" w:hAnsi="宋体" w:hint="eastAsia"/>
                <w:szCs w:val="21"/>
              </w:rPr>
              <w:t>单射频支持</w:t>
            </w:r>
            <w:r>
              <w:rPr>
                <w:rFonts w:ascii="宋体" w:hAnsi="宋体"/>
                <w:szCs w:val="21"/>
              </w:rPr>
              <w:t xml:space="preserve">4*4 </w:t>
            </w:r>
            <w:r>
              <w:rPr>
                <w:rFonts w:ascii="宋体" w:hAnsi="宋体" w:hint="eastAsia"/>
                <w:szCs w:val="21"/>
              </w:rPr>
              <w:t>MU-MIMO，</w:t>
            </w:r>
            <w:proofErr w:type="gramStart"/>
            <w:r>
              <w:rPr>
                <w:rFonts w:ascii="宋体" w:hAnsi="宋体" w:hint="eastAsia"/>
                <w:szCs w:val="21"/>
              </w:rPr>
              <w:t>且单射频</w:t>
            </w:r>
            <w:proofErr w:type="gramEnd"/>
            <w:r>
              <w:rPr>
                <w:rFonts w:ascii="宋体" w:hAnsi="宋体" w:hint="eastAsia"/>
                <w:szCs w:val="21"/>
              </w:rPr>
              <w:t>最大接入速率≥</w:t>
            </w:r>
            <w:r>
              <w:rPr>
                <w:rFonts w:ascii="宋体" w:hAnsi="宋体"/>
                <w:szCs w:val="21"/>
              </w:rPr>
              <w:t>2.4Gbps</w:t>
            </w:r>
            <w:r>
              <w:rPr>
                <w:rFonts w:ascii="宋体" w:hAnsi="宋体" w:hint="eastAsia"/>
                <w:szCs w:val="21"/>
              </w:rPr>
              <w:t>，支持</w:t>
            </w:r>
            <w:r>
              <w:rPr>
                <w:rFonts w:ascii="宋体" w:hAnsi="宋体"/>
                <w:szCs w:val="21"/>
              </w:rPr>
              <w:t>160MHz</w:t>
            </w:r>
            <w:r>
              <w:rPr>
                <w:rFonts w:ascii="宋体" w:hAnsi="宋体" w:hint="eastAsia"/>
                <w:szCs w:val="21"/>
              </w:rPr>
              <w:t>工作频宽</w:t>
            </w:r>
          </w:p>
        </w:tc>
      </w:tr>
      <w:tr w:rsidR="00FA70D4" w14:paraId="7A2FBC53" w14:textId="77777777" w:rsidTr="00EB0550">
        <w:trPr>
          <w:trHeight w:val="268"/>
        </w:trPr>
        <w:tc>
          <w:tcPr>
            <w:tcW w:w="1447" w:type="dxa"/>
            <w:vMerge/>
            <w:tcBorders>
              <w:left w:val="single" w:sz="4" w:space="0" w:color="auto"/>
              <w:right w:val="single" w:sz="4" w:space="0" w:color="auto"/>
            </w:tcBorders>
            <w:shd w:val="clear" w:color="auto" w:fill="auto"/>
            <w:vAlign w:val="center"/>
          </w:tcPr>
          <w:p w14:paraId="0AAF0803" w14:textId="77777777" w:rsidR="00FA70D4" w:rsidRDefault="00FA70D4" w:rsidP="00EB0550">
            <w:pPr>
              <w:snapToGrid w:val="0"/>
              <w:jc w:val="center"/>
              <w:rPr>
                <w:rFonts w:ascii="宋体" w:hAnsi="宋体"/>
                <w:b/>
                <w:szCs w:val="21"/>
              </w:rPr>
            </w:pPr>
          </w:p>
        </w:tc>
        <w:tc>
          <w:tcPr>
            <w:tcW w:w="6633" w:type="dxa"/>
            <w:tcBorders>
              <w:top w:val="single" w:sz="4" w:space="0" w:color="auto"/>
              <w:left w:val="single" w:sz="4" w:space="0" w:color="auto"/>
              <w:bottom w:val="single" w:sz="4" w:space="0" w:color="auto"/>
              <w:right w:val="single" w:sz="4" w:space="0" w:color="auto"/>
            </w:tcBorders>
            <w:shd w:val="clear" w:color="auto" w:fill="auto"/>
            <w:vAlign w:val="center"/>
          </w:tcPr>
          <w:p w14:paraId="77D32497" w14:textId="77777777" w:rsidR="00FA70D4" w:rsidRDefault="00FA70D4" w:rsidP="00EB0550">
            <w:pPr>
              <w:rPr>
                <w:rFonts w:ascii="宋体" w:hAnsi="宋体"/>
                <w:szCs w:val="21"/>
              </w:rPr>
            </w:pPr>
            <w:r>
              <w:rPr>
                <w:rFonts w:ascii="宋体" w:hAnsi="宋体" w:hint="eastAsia"/>
                <w:szCs w:val="21"/>
              </w:rPr>
              <w:t>整机</w:t>
            </w:r>
            <w:r>
              <w:rPr>
                <w:rFonts w:ascii="宋体" w:hAnsi="宋体"/>
                <w:szCs w:val="21"/>
              </w:rPr>
              <w:t>2</w:t>
            </w:r>
            <w:r>
              <w:rPr>
                <w:rFonts w:ascii="宋体" w:hAnsi="宋体" w:hint="eastAsia"/>
                <w:szCs w:val="21"/>
              </w:rPr>
              <w:t>个</w:t>
            </w:r>
            <w:r>
              <w:rPr>
                <w:rFonts w:ascii="宋体" w:hAnsi="宋体"/>
                <w:szCs w:val="21"/>
              </w:rPr>
              <w:t>RJ45</w:t>
            </w:r>
            <w:r>
              <w:rPr>
                <w:rFonts w:ascii="宋体" w:hAnsi="宋体" w:hint="eastAsia"/>
                <w:szCs w:val="21"/>
              </w:rPr>
              <w:t>端口，其中</w:t>
            </w:r>
            <w:r>
              <w:rPr>
                <w:rFonts w:ascii="宋体" w:hAnsi="宋体"/>
                <w:szCs w:val="21"/>
              </w:rPr>
              <w:t>1</w:t>
            </w:r>
            <w:r>
              <w:rPr>
                <w:rFonts w:ascii="宋体" w:hAnsi="宋体" w:hint="eastAsia"/>
                <w:szCs w:val="21"/>
              </w:rPr>
              <w:t>个</w:t>
            </w:r>
            <w:r>
              <w:rPr>
                <w:rFonts w:ascii="宋体" w:hAnsi="宋体"/>
                <w:szCs w:val="21"/>
              </w:rPr>
              <w:t xml:space="preserve">10/100/1000/5G/10G </w:t>
            </w:r>
            <w:r>
              <w:rPr>
                <w:rFonts w:ascii="宋体" w:hAnsi="宋体" w:hint="eastAsia"/>
                <w:szCs w:val="21"/>
              </w:rPr>
              <w:t>Base-T以太网端口，可同时支持</w:t>
            </w:r>
            <w:proofErr w:type="spellStart"/>
            <w:r>
              <w:rPr>
                <w:rFonts w:ascii="宋体" w:hAnsi="宋体"/>
                <w:szCs w:val="21"/>
              </w:rPr>
              <w:t>HPoE</w:t>
            </w:r>
            <w:proofErr w:type="spellEnd"/>
            <w:r>
              <w:rPr>
                <w:rFonts w:ascii="宋体" w:hAnsi="宋体" w:hint="eastAsia"/>
                <w:szCs w:val="21"/>
              </w:rPr>
              <w:t>／</w:t>
            </w:r>
            <w:r>
              <w:rPr>
                <w:rFonts w:ascii="宋体" w:hAnsi="宋体"/>
                <w:szCs w:val="21"/>
              </w:rPr>
              <w:t>802.3bt</w:t>
            </w:r>
            <w:r>
              <w:rPr>
                <w:rFonts w:ascii="宋体" w:hAnsi="宋体" w:hint="eastAsia"/>
                <w:szCs w:val="21"/>
              </w:rPr>
              <w:t>受电；</w:t>
            </w:r>
            <w:r>
              <w:rPr>
                <w:rFonts w:ascii="宋体" w:hAnsi="宋体"/>
                <w:szCs w:val="21"/>
              </w:rPr>
              <w:t>1</w:t>
            </w:r>
            <w:r>
              <w:rPr>
                <w:rFonts w:ascii="宋体" w:hAnsi="宋体" w:hint="eastAsia"/>
                <w:szCs w:val="21"/>
              </w:rPr>
              <w:t>个串口，支持波特率</w:t>
            </w:r>
            <w:r>
              <w:rPr>
                <w:rFonts w:ascii="宋体" w:hAnsi="宋体"/>
                <w:szCs w:val="21"/>
              </w:rPr>
              <w:t>9600/115200; 1</w:t>
            </w:r>
            <w:r>
              <w:rPr>
                <w:rFonts w:ascii="宋体" w:hAnsi="宋体" w:hint="eastAsia"/>
                <w:szCs w:val="21"/>
              </w:rPr>
              <w:t>个</w:t>
            </w:r>
            <w:r>
              <w:rPr>
                <w:rFonts w:ascii="宋体" w:hAnsi="宋体"/>
                <w:szCs w:val="21"/>
              </w:rPr>
              <w:t>SFP+</w:t>
            </w:r>
            <w:r>
              <w:rPr>
                <w:rFonts w:ascii="宋体" w:hAnsi="宋体" w:hint="eastAsia"/>
                <w:szCs w:val="21"/>
              </w:rPr>
              <w:t>口，支持</w:t>
            </w:r>
            <w:r>
              <w:rPr>
                <w:rFonts w:ascii="宋体" w:hAnsi="宋体"/>
                <w:szCs w:val="21"/>
              </w:rPr>
              <w:t>10G</w:t>
            </w:r>
            <w:proofErr w:type="gramStart"/>
            <w:r>
              <w:rPr>
                <w:rFonts w:ascii="宋体" w:hAnsi="宋体" w:hint="eastAsia"/>
                <w:szCs w:val="21"/>
              </w:rPr>
              <w:t>上联光口</w:t>
            </w:r>
            <w:proofErr w:type="gramEnd"/>
          </w:p>
        </w:tc>
      </w:tr>
      <w:tr w:rsidR="00FA70D4" w14:paraId="2DD9C06F" w14:textId="77777777" w:rsidTr="00EB0550">
        <w:trPr>
          <w:trHeight w:val="268"/>
        </w:trPr>
        <w:tc>
          <w:tcPr>
            <w:tcW w:w="1447" w:type="dxa"/>
            <w:vMerge/>
            <w:tcBorders>
              <w:left w:val="single" w:sz="4" w:space="0" w:color="auto"/>
              <w:bottom w:val="single" w:sz="4" w:space="0" w:color="auto"/>
              <w:right w:val="single" w:sz="4" w:space="0" w:color="auto"/>
            </w:tcBorders>
            <w:shd w:val="clear" w:color="auto" w:fill="auto"/>
            <w:vAlign w:val="center"/>
          </w:tcPr>
          <w:p w14:paraId="1458A594" w14:textId="77777777" w:rsidR="00FA70D4" w:rsidRDefault="00FA70D4" w:rsidP="00EB0550">
            <w:pPr>
              <w:snapToGrid w:val="0"/>
              <w:jc w:val="center"/>
              <w:rPr>
                <w:rFonts w:ascii="宋体" w:hAnsi="宋体"/>
                <w:b/>
                <w:szCs w:val="21"/>
              </w:rPr>
            </w:pPr>
          </w:p>
        </w:tc>
        <w:tc>
          <w:tcPr>
            <w:tcW w:w="6633" w:type="dxa"/>
            <w:tcBorders>
              <w:top w:val="single" w:sz="4" w:space="0" w:color="auto"/>
              <w:left w:val="single" w:sz="4" w:space="0" w:color="auto"/>
              <w:bottom w:val="single" w:sz="4" w:space="0" w:color="auto"/>
              <w:right w:val="single" w:sz="4" w:space="0" w:color="auto"/>
            </w:tcBorders>
            <w:shd w:val="clear" w:color="auto" w:fill="auto"/>
            <w:vAlign w:val="center"/>
          </w:tcPr>
          <w:p w14:paraId="27D4E81F" w14:textId="77777777" w:rsidR="00FA70D4" w:rsidRDefault="00FA70D4" w:rsidP="00EB0550">
            <w:pPr>
              <w:rPr>
                <w:rFonts w:ascii="宋体" w:hAnsi="宋体"/>
                <w:szCs w:val="21"/>
              </w:rPr>
            </w:pPr>
            <w:r>
              <w:rPr>
                <w:rFonts w:ascii="宋体" w:hAnsi="宋体" w:hint="eastAsia"/>
                <w:szCs w:val="21"/>
              </w:rPr>
              <w:t>整机支持</w:t>
            </w:r>
            <w:r>
              <w:rPr>
                <w:rFonts w:ascii="宋体" w:hAnsi="宋体"/>
                <w:szCs w:val="21"/>
              </w:rPr>
              <w:t>2</w:t>
            </w:r>
            <w:r>
              <w:rPr>
                <w:rFonts w:ascii="宋体" w:hAnsi="宋体" w:hint="eastAsia"/>
                <w:szCs w:val="21"/>
              </w:rPr>
              <w:t>个以上标准原生接口，并自带</w:t>
            </w:r>
            <w:r>
              <w:rPr>
                <w:rFonts w:ascii="宋体" w:hAnsi="宋体"/>
                <w:szCs w:val="21"/>
              </w:rPr>
              <w:t>1</w:t>
            </w:r>
            <w:r>
              <w:rPr>
                <w:rFonts w:ascii="宋体" w:hAnsi="宋体" w:hint="eastAsia"/>
                <w:szCs w:val="21"/>
              </w:rPr>
              <w:t>个多功能扩展口，可扩展</w:t>
            </w:r>
            <w:r>
              <w:rPr>
                <w:rFonts w:ascii="宋体" w:hAnsi="宋体"/>
                <w:szCs w:val="21"/>
              </w:rPr>
              <w:t>2</w:t>
            </w:r>
            <w:r>
              <w:rPr>
                <w:rFonts w:ascii="宋体" w:hAnsi="宋体" w:hint="eastAsia"/>
                <w:szCs w:val="21"/>
              </w:rPr>
              <w:t>个</w:t>
            </w:r>
            <w:r>
              <w:rPr>
                <w:rFonts w:ascii="宋体" w:hAnsi="宋体"/>
                <w:szCs w:val="21"/>
              </w:rPr>
              <w:t xml:space="preserve">10/100/1000Base-T </w:t>
            </w:r>
            <w:r>
              <w:rPr>
                <w:rFonts w:ascii="宋体" w:hAnsi="宋体" w:hint="eastAsia"/>
                <w:szCs w:val="21"/>
              </w:rPr>
              <w:t>以太网端口和一个</w:t>
            </w:r>
            <w:r>
              <w:rPr>
                <w:rFonts w:ascii="宋体" w:hAnsi="宋体"/>
                <w:szCs w:val="21"/>
              </w:rPr>
              <w:t>DC 48V</w:t>
            </w:r>
            <w:r>
              <w:rPr>
                <w:rFonts w:ascii="宋体" w:hAnsi="宋体" w:hint="eastAsia"/>
                <w:szCs w:val="21"/>
              </w:rPr>
              <w:t>供电口。</w:t>
            </w:r>
          </w:p>
        </w:tc>
      </w:tr>
      <w:tr w:rsidR="00FA70D4" w14:paraId="0BE08D11" w14:textId="77777777" w:rsidTr="00EB0550">
        <w:trPr>
          <w:trHeight w:val="268"/>
        </w:trPr>
        <w:tc>
          <w:tcPr>
            <w:tcW w:w="1447" w:type="dxa"/>
            <w:vMerge w:val="restart"/>
            <w:tcBorders>
              <w:top w:val="single" w:sz="4" w:space="0" w:color="auto"/>
              <w:left w:val="single" w:sz="4" w:space="0" w:color="auto"/>
              <w:right w:val="single" w:sz="4" w:space="0" w:color="auto"/>
            </w:tcBorders>
            <w:shd w:val="clear" w:color="auto" w:fill="auto"/>
            <w:vAlign w:val="center"/>
          </w:tcPr>
          <w:p w14:paraId="15B82DA1" w14:textId="77777777" w:rsidR="00FA70D4" w:rsidRDefault="00FA70D4" w:rsidP="00EB0550">
            <w:pPr>
              <w:snapToGrid w:val="0"/>
              <w:jc w:val="center"/>
              <w:rPr>
                <w:rFonts w:ascii="宋体" w:hAnsi="宋体"/>
                <w:b/>
                <w:szCs w:val="21"/>
              </w:rPr>
            </w:pPr>
            <w:r>
              <w:rPr>
                <w:rFonts w:ascii="宋体" w:hAnsi="宋体" w:hint="eastAsia"/>
                <w:b/>
                <w:szCs w:val="21"/>
              </w:rPr>
              <w:t>功能参数</w:t>
            </w:r>
          </w:p>
        </w:tc>
        <w:tc>
          <w:tcPr>
            <w:tcW w:w="6633" w:type="dxa"/>
            <w:tcBorders>
              <w:top w:val="single" w:sz="4" w:space="0" w:color="auto"/>
              <w:left w:val="single" w:sz="4" w:space="0" w:color="auto"/>
              <w:bottom w:val="single" w:sz="4" w:space="0" w:color="auto"/>
              <w:right w:val="single" w:sz="4" w:space="0" w:color="auto"/>
            </w:tcBorders>
            <w:shd w:val="clear" w:color="auto" w:fill="auto"/>
            <w:vAlign w:val="center"/>
          </w:tcPr>
          <w:p w14:paraId="55BB4205" w14:textId="77777777" w:rsidR="00FA70D4" w:rsidRDefault="00FA70D4" w:rsidP="00EB0550">
            <w:pPr>
              <w:rPr>
                <w:rFonts w:ascii="宋体" w:hAnsi="宋体"/>
                <w:b/>
                <w:szCs w:val="21"/>
              </w:rPr>
            </w:pPr>
            <w:r>
              <w:rPr>
                <w:rFonts w:ascii="宋体" w:hAnsi="宋体" w:hint="eastAsia"/>
                <w:b/>
                <w:szCs w:val="21"/>
              </w:rPr>
              <w:t>▲</w:t>
            </w:r>
            <w:r>
              <w:rPr>
                <w:rFonts w:ascii="宋体" w:hAnsi="宋体"/>
                <w:b/>
                <w:szCs w:val="21"/>
              </w:rPr>
              <w:t>10G</w:t>
            </w:r>
            <w:proofErr w:type="gramStart"/>
            <w:r>
              <w:rPr>
                <w:rFonts w:ascii="宋体" w:hAnsi="宋体" w:hint="eastAsia"/>
                <w:b/>
                <w:szCs w:val="21"/>
              </w:rPr>
              <w:t>光口和</w:t>
            </w:r>
            <w:proofErr w:type="gramEnd"/>
            <w:r>
              <w:rPr>
                <w:rFonts w:ascii="宋体" w:hAnsi="宋体"/>
                <w:b/>
                <w:szCs w:val="21"/>
              </w:rPr>
              <w:t>10G</w:t>
            </w:r>
            <w:proofErr w:type="gramStart"/>
            <w:r>
              <w:rPr>
                <w:rFonts w:ascii="宋体" w:hAnsi="宋体" w:hint="eastAsia"/>
                <w:b/>
                <w:szCs w:val="21"/>
              </w:rPr>
              <w:t>电口可</w:t>
            </w:r>
            <w:proofErr w:type="gramEnd"/>
            <w:r>
              <w:rPr>
                <w:rFonts w:ascii="宋体" w:hAnsi="宋体" w:hint="eastAsia"/>
                <w:b/>
                <w:szCs w:val="21"/>
              </w:rPr>
              <w:t>同时工作，整机有线关联速率≥</w:t>
            </w:r>
            <w:r>
              <w:rPr>
                <w:rFonts w:ascii="宋体" w:hAnsi="宋体"/>
                <w:b/>
                <w:szCs w:val="21"/>
              </w:rPr>
              <w:t>22Gbps</w:t>
            </w:r>
            <w:r>
              <w:rPr>
                <w:rFonts w:ascii="宋体" w:hAnsi="宋体" w:hint="eastAsia"/>
                <w:b/>
                <w:szCs w:val="21"/>
              </w:rPr>
              <w:t>。</w:t>
            </w:r>
            <w:r>
              <w:rPr>
                <w:rFonts w:ascii="宋体" w:hAnsi="宋体" w:hint="eastAsia"/>
                <w:szCs w:val="21"/>
              </w:rPr>
              <w:t>（提供厂家证明材料）</w:t>
            </w:r>
          </w:p>
        </w:tc>
      </w:tr>
      <w:tr w:rsidR="00FA70D4" w14:paraId="7627CC09" w14:textId="77777777" w:rsidTr="00EB0550">
        <w:trPr>
          <w:trHeight w:val="268"/>
        </w:trPr>
        <w:tc>
          <w:tcPr>
            <w:tcW w:w="1447" w:type="dxa"/>
            <w:vMerge/>
            <w:tcBorders>
              <w:left w:val="single" w:sz="4" w:space="0" w:color="auto"/>
              <w:right w:val="single" w:sz="4" w:space="0" w:color="auto"/>
            </w:tcBorders>
            <w:shd w:val="clear" w:color="auto" w:fill="auto"/>
            <w:vAlign w:val="center"/>
          </w:tcPr>
          <w:p w14:paraId="40907116" w14:textId="77777777" w:rsidR="00FA70D4" w:rsidRDefault="00FA70D4" w:rsidP="00EB0550">
            <w:pPr>
              <w:snapToGrid w:val="0"/>
              <w:jc w:val="center"/>
              <w:rPr>
                <w:rFonts w:ascii="宋体" w:hAnsi="宋体"/>
                <w:b/>
                <w:szCs w:val="21"/>
              </w:rPr>
            </w:pPr>
          </w:p>
        </w:tc>
        <w:tc>
          <w:tcPr>
            <w:tcW w:w="6633" w:type="dxa"/>
            <w:tcBorders>
              <w:top w:val="single" w:sz="4" w:space="0" w:color="auto"/>
              <w:left w:val="single" w:sz="4" w:space="0" w:color="auto"/>
              <w:bottom w:val="single" w:sz="4" w:space="0" w:color="auto"/>
              <w:right w:val="single" w:sz="4" w:space="0" w:color="auto"/>
            </w:tcBorders>
            <w:shd w:val="clear" w:color="auto" w:fill="auto"/>
            <w:vAlign w:val="center"/>
          </w:tcPr>
          <w:p w14:paraId="004F1D68" w14:textId="77777777" w:rsidR="00FA70D4" w:rsidRDefault="00FA70D4" w:rsidP="00EB0550">
            <w:pPr>
              <w:rPr>
                <w:rFonts w:ascii="宋体" w:hAnsi="宋体"/>
                <w:szCs w:val="21"/>
              </w:rPr>
            </w:pPr>
            <w:r>
              <w:rPr>
                <w:rFonts w:ascii="宋体" w:hAnsi="宋体" w:hint="eastAsia"/>
                <w:szCs w:val="21"/>
              </w:rPr>
              <w:t>为确保安装施工标准及后期维护方便，至少</w:t>
            </w:r>
            <w:r>
              <w:rPr>
                <w:rFonts w:ascii="宋体" w:hAnsi="宋体"/>
                <w:szCs w:val="21"/>
              </w:rPr>
              <w:t>3</w:t>
            </w:r>
            <w:r>
              <w:rPr>
                <w:rFonts w:ascii="宋体" w:hAnsi="宋体" w:hint="eastAsia"/>
                <w:szCs w:val="21"/>
              </w:rPr>
              <w:t>个以上接口（网口、console口、</w:t>
            </w:r>
            <w:proofErr w:type="gramStart"/>
            <w:r>
              <w:rPr>
                <w:rFonts w:ascii="宋体" w:hAnsi="宋体" w:hint="eastAsia"/>
                <w:szCs w:val="21"/>
              </w:rPr>
              <w:t>光口等</w:t>
            </w:r>
            <w:proofErr w:type="gramEnd"/>
            <w:r>
              <w:rPr>
                <w:rFonts w:ascii="宋体" w:hAnsi="宋体" w:hint="eastAsia"/>
                <w:szCs w:val="21"/>
              </w:rPr>
              <w:t>）均为标准原生接口，不接受非标转接方案。</w:t>
            </w:r>
          </w:p>
        </w:tc>
      </w:tr>
      <w:tr w:rsidR="00FA70D4" w14:paraId="160AAD2D" w14:textId="77777777" w:rsidTr="00EB0550">
        <w:trPr>
          <w:trHeight w:val="268"/>
        </w:trPr>
        <w:tc>
          <w:tcPr>
            <w:tcW w:w="1447" w:type="dxa"/>
            <w:vMerge/>
            <w:tcBorders>
              <w:left w:val="single" w:sz="4" w:space="0" w:color="auto"/>
              <w:right w:val="single" w:sz="4" w:space="0" w:color="auto"/>
            </w:tcBorders>
            <w:shd w:val="clear" w:color="auto" w:fill="auto"/>
            <w:vAlign w:val="center"/>
          </w:tcPr>
          <w:p w14:paraId="6FCB6A62" w14:textId="77777777" w:rsidR="00FA70D4" w:rsidRDefault="00FA70D4" w:rsidP="00EB0550">
            <w:pPr>
              <w:snapToGrid w:val="0"/>
              <w:jc w:val="center"/>
              <w:rPr>
                <w:rFonts w:ascii="宋体" w:hAnsi="宋体"/>
                <w:b/>
                <w:szCs w:val="21"/>
              </w:rPr>
            </w:pPr>
          </w:p>
        </w:tc>
        <w:tc>
          <w:tcPr>
            <w:tcW w:w="6633" w:type="dxa"/>
            <w:tcBorders>
              <w:top w:val="single" w:sz="4" w:space="0" w:color="auto"/>
              <w:left w:val="single" w:sz="4" w:space="0" w:color="auto"/>
              <w:bottom w:val="single" w:sz="4" w:space="0" w:color="auto"/>
              <w:right w:val="single" w:sz="4" w:space="0" w:color="auto"/>
            </w:tcBorders>
            <w:shd w:val="clear" w:color="auto" w:fill="auto"/>
            <w:vAlign w:val="center"/>
          </w:tcPr>
          <w:p w14:paraId="69BD163A" w14:textId="77777777" w:rsidR="00FA70D4" w:rsidRDefault="00FA70D4" w:rsidP="00EB0550">
            <w:pPr>
              <w:rPr>
                <w:rFonts w:ascii="宋体" w:hAnsi="宋体"/>
                <w:szCs w:val="21"/>
              </w:rPr>
            </w:pPr>
            <w:r>
              <w:rPr>
                <w:rFonts w:ascii="宋体" w:hAnsi="宋体" w:hint="eastAsia"/>
                <w:szCs w:val="21"/>
              </w:rPr>
              <w:t>支持</w:t>
            </w:r>
            <w:proofErr w:type="spellStart"/>
            <w:r>
              <w:rPr>
                <w:rFonts w:ascii="宋体" w:hAnsi="宋体"/>
                <w:szCs w:val="21"/>
              </w:rPr>
              <w:t>HPoE</w:t>
            </w:r>
            <w:proofErr w:type="spellEnd"/>
            <w:r>
              <w:rPr>
                <w:rFonts w:ascii="宋体" w:hAnsi="宋体"/>
                <w:szCs w:val="21"/>
              </w:rPr>
              <w:t>/802.3bt/</w:t>
            </w:r>
            <w:r>
              <w:rPr>
                <w:rFonts w:ascii="宋体" w:hAnsi="宋体" w:hint="eastAsia"/>
                <w:szCs w:val="21"/>
              </w:rPr>
              <w:t>本地</w:t>
            </w:r>
            <w:r>
              <w:rPr>
                <w:rFonts w:ascii="宋体" w:hAnsi="宋体"/>
                <w:szCs w:val="21"/>
              </w:rPr>
              <w:t>DC48V</w:t>
            </w:r>
            <w:r>
              <w:rPr>
                <w:rFonts w:ascii="宋体" w:hAnsi="宋体" w:hint="eastAsia"/>
                <w:szCs w:val="21"/>
              </w:rPr>
              <w:t>电源三种供电模式，支持双</w:t>
            </w:r>
            <w:r>
              <w:rPr>
                <w:rFonts w:ascii="宋体" w:hAnsi="宋体"/>
                <w:szCs w:val="21"/>
              </w:rPr>
              <w:t>POE</w:t>
            </w:r>
            <w:r>
              <w:rPr>
                <w:rFonts w:ascii="宋体" w:hAnsi="宋体" w:hint="eastAsia"/>
                <w:szCs w:val="21"/>
              </w:rPr>
              <w:t>同时供电，链路冗余，支持蓝牙（内置）</w:t>
            </w:r>
          </w:p>
        </w:tc>
      </w:tr>
      <w:tr w:rsidR="00FA70D4" w14:paraId="7FAA9249" w14:textId="77777777" w:rsidTr="00EB0550">
        <w:trPr>
          <w:trHeight w:val="268"/>
        </w:trPr>
        <w:tc>
          <w:tcPr>
            <w:tcW w:w="1447" w:type="dxa"/>
            <w:vMerge/>
            <w:tcBorders>
              <w:left w:val="single" w:sz="4" w:space="0" w:color="auto"/>
              <w:right w:val="single" w:sz="4" w:space="0" w:color="auto"/>
            </w:tcBorders>
            <w:shd w:val="clear" w:color="auto" w:fill="auto"/>
            <w:vAlign w:val="center"/>
          </w:tcPr>
          <w:p w14:paraId="32A265B9" w14:textId="77777777" w:rsidR="00FA70D4" w:rsidRDefault="00FA70D4" w:rsidP="00EB0550">
            <w:pPr>
              <w:snapToGrid w:val="0"/>
              <w:jc w:val="center"/>
              <w:rPr>
                <w:rFonts w:ascii="宋体" w:hAnsi="宋体"/>
                <w:b/>
                <w:szCs w:val="21"/>
              </w:rPr>
            </w:pPr>
          </w:p>
        </w:tc>
        <w:tc>
          <w:tcPr>
            <w:tcW w:w="6633" w:type="dxa"/>
            <w:tcBorders>
              <w:top w:val="single" w:sz="4" w:space="0" w:color="auto"/>
              <w:left w:val="single" w:sz="4" w:space="0" w:color="auto"/>
              <w:bottom w:val="single" w:sz="4" w:space="0" w:color="auto"/>
              <w:right w:val="single" w:sz="4" w:space="0" w:color="auto"/>
            </w:tcBorders>
            <w:shd w:val="clear" w:color="auto" w:fill="auto"/>
            <w:vAlign w:val="center"/>
          </w:tcPr>
          <w:p w14:paraId="1B2543E6" w14:textId="77777777" w:rsidR="00FA70D4" w:rsidRDefault="00FA70D4" w:rsidP="00EB0550">
            <w:pPr>
              <w:rPr>
                <w:rFonts w:ascii="宋体" w:hAnsi="宋体"/>
                <w:szCs w:val="21"/>
              </w:rPr>
            </w:pPr>
            <w:r>
              <w:rPr>
                <w:rFonts w:ascii="宋体" w:hAnsi="宋体" w:hint="eastAsia"/>
                <w:szCs w:val="21"/>
              </w:rPr>
              <w:t>为提升终端在网络中的移动使用流畅度，设备应支持</w:t>
            </w:r>
            <w:r>
              <w:rPr>
                <w:rFonts w:ascii="宋体" w:hAnsi="宋体"/>
                <w:szCs w:val="21"/>
              </w:rPr>
              <w:t xml:space="preserve"> 802.11kv BSTM</w:t>
            </w:r>
            <w:r>
              <w:rPr>
                <w:rFonts w:ascii="宋体" w:hAnsi="宋体" w:hint="eastAsia"/>
                <w:szCs w:val="21"/>
              </w:rPr>
              <w:t>主动漫游切换功能，使终端漫游到指定的</w:t>
            </w:r>
            <w:r>
              <w:rPr>
                <w:rFonts w:ascii="宋体" w:hAnsi="宋体"/>
                <w:szCs w:val="21"/>
              </w:rPr>
              <w:t>AP</w:t>
            </w:r>
            <w:r>
              <w:rPr>
                <w:rFonts w:ascii="宋体" w:hAnsi="宋体" w:hint="eastAsia"/>
                <w:szCs w:val="21"/>
              </w:rPr>
              <w:t>的</w:t>
            </w:r>
            <w:r>
              <w:rPr>
                <w:rFonts w:ascii="宋体" w:hAnsi="宋体"/>
                <w:szCs w:val="21"/>
              </w:rPr>
              <w:t>radio</w:t>
            </w:r>
            <w:r>
              <w:rPr>
                <w:rFonts w:ascii="宋体" w:hAnsi="宋体" w:hint="eastAsia"/>
                <w:szCs w:val="21"/>
              </w:rPr>
              <w:t>。</w:t>
            </w:r>
          </w:p>
        </w:tc>
      </w:tr>
      <w:tr w:rsidR="00FA70D4" w14:paraId="6262E1A0" w14:textId="77777777" w:rsidTr="00EB0550">
        <w:trPr>
          <w:trHeight w:val="268"/>
        </w:trPr>
        <w:tc>
          <w:tcPr>
            <w:tcW w:w="1447" w:type="dxa"/>
            <w:vMerge/>
            <w:tcBorders>
              <w:left w:val="single" w:sz="4" w:space="0" w:color="auto"/>
              <w:right w:val="single" w:sz="4" w:space="0" w:color="auto"/>
            </w:tcBorders>
            <w:shd w:val="clear" w:color="auto" w:fill="auto"/>
            <w:vAlign w:val="center"/>
          </w:tcPr>
          <w:p w14:paraId="4DBB0284" w14:textId="77777777" w:rsidR="00FA70D4" w:rsidRDefault="00FA70D4" w:rsidP="00EB0550">
            <w:pPr>
              <w:snapToGrid w:val="0"/>
              <w:jc w:val="center"/>
              <w:rPr>
                <w:rFonts w:ascii="宋体" w:hAnsi="宋体"/>
                <w:b/>
                <w:szCs w:val="21"/>
              </w:rPr>
            </w:pPr>
          </w:p>
        </w:tc>
        <w:tc>
          <w:tcPr>
            <w:tcW w:w="6633" w:type="dxa"/>
            <w:tcBorders>
              <w:top w:val="single" w:sz="4" w:space="0" w:color="auto"/>
              <w:left w:val="single" w:sz="4" w:space="0" w:color="auto"/>
              <w:bottom w:val="single" w:sz="4" w:space="0" w:color="auto"/>
              <w:right w:val="single" w:sz="4" w:space="0" w:color="auto"/>
            </w:tcBorders>
            <w:shd w:val="clear" w:color="auto" w:fill="auto"/>
            <w:vAlign w:val="center"/>
          </w:tcPr>
          <w:p w14:paraId="1A5C4F82" w14:textId="77777777" w:rsidR="00FA70D4" w:rsidRDefault="00FA70D4" w:rsidP="00EB0550">
            <w:pPr>
              <w:rPr>
                <w:rFonts w:ascii="宋体" w:hAnsi="宋体"/>
                <w:szCs w:val="21"/>
              </w:rPr>
            </w:pPr>
            <w:r>
              <w:rPr>
                <w:rFonts w:ascii="宋体" w:hAnsi="宋体" w:hint="eastAsia"/>
                <w:szCs w:val="21"/>
              </w:rPr>
              <w:t>为避免无线网络中私接非法</w:t>
            </w:r>
            <w:r>
              <w:rPr>
                <w:rFonts w:ascii="宋体" w:hAnsi="宋体"/>
                <w:szCs w:val="21"/>
              </w:rPr>
              <w:t>AP</w:t>
            </w:r>
            <w:r>
              <w:rPr>
                <w:rFonts w:ascii="宋体" w:hAnsi="宋体" w:hint="eastAsia"/>
                <w:szCs w:val="21"/>
              </w:rPr>
              <w:t>的影响，设备应支持802.11w防御</w:t>
            </w:r>
            <w:proofErr w:type="spellStart"/>
            <w:r>
              <w:rPr>
                <w:rFonts w:ascii="宋体" w:hAnsi="宋体"/>
                <w:szCs w:val="21"/>
              </w:rPr>
              <w:t>Deauth</w:t>
            </w:r>
            <w:proofErr w:type="spellEnd"/>
            <w:r>
              <w:rPr>
                <w:rFonts w:ascii="宋体" w:hAnsi="宋体" w:hint="eastAsia"/>
                <w:szCs w:val="21"/>
              </w:rPr>
              <w:t>攻击功能，保证终端正常关联使用（提供厂家证明材料）</w:t>
            </w:r>
          </w:p>
        </w:tc>
      </w:tr>
      <w:tr w:rsidR="00FA70D4" w14:paraId="767FF3E9" w14:textId="77777777" w:rsidTr="00EB0550">
        <w:trPr>
          <w:trHeight w:val="268"/>
        </w:trPr>
        <w:tc>
          <w:tcPr>
            <w:tcW w:w="1447" w:type="dxa"/>
            <w:vMerge/>
            <w:tcBorders>
              <w:left w:val="single" w:sz="4" w:space="0" w:color="auto"/>
              <w:right w:val="single" w:sz="4" w:space="0" w:color="auto"/>
            </w:tcBorders>
            <w:shd w:val="clear" w:color="auto" w:fill="auto"/>
            <w:vAlign w:val="center"/>
          </w:tcPr>
          <w:p w14:paraId="0676A832" w14:textId="77777777" w:rsidR="00FA70D4" w:rsidRDefault="00FA70D4" w:rsidP="00EB0550">
            <w:pPr>
              <w:snapToGrid w:val="0"/>
              <w:jc w:val="center"/>
              <w:rPr>
                <w:rFonts w:ascii="宋体" w:hAnsi="宋体"/>
                <w:b/>
                <w:szCs w:val="21"/>
              </w:rPr>
            </w:pPr>
          </w:p>
        </w:tc>
        <w:tc>
          <w:tcPr>
            <w:tcW w:w="6633" w:type="dxa"/>
            <w:tcBorders>
              <w:top w:val="single" w:sz="4" w:space="0" w:color="auto"/>
              <w:left w:val="single" w:sz="4" w:space="0" w:color="auto"/>
              <w:bottom w:val="single" w:sz="4" w:space="0" w:color="auto"/>
              <w:right w:val="single" w:sz="4" w:space="0" w:color="auto"/>
            </w:tcBorders>
            <w:shd w:val="clear" w:color="auto" w:fill="auto"/>
            <w:vAlign w:val="center"/>
          </w:tcPr>
          <w:p w14:paraId="111F3D51" w14:textId="77777777" w:rsidR="00FA70D4" w:rsidRDefault="00FA70D4" w:rsidP="00EB0550">
            <w:pPr>
              <w:rPr>
                <w:rFonts w:ascii="宋体" w:hAnsi="宋体"/>
                <w:szCs w:val="21"/>
              </w:rPr>
            </w:pPr>
            <w:r>
              <w:rPr>
                <w:rFonts w:ascii="宋体" w:hAnsi="宋体" w:hint="eastAsia"/>
                <w:szCs w:val="21"/>
              </w:rPr>
              <w:t>支持胖</w:t>
            </w:r>
            <w:r>
              <w:rPr>
                <w:rFonts w:ascii="宋体" w:hAnsi="宋体"/>
                <w:szCs w:val="21"/>
              </w:rPr>
              <w:t>/</w:t>
            </w:r>
            <w:r>
              <w:rPr>
                <w:rFonts w:ascii="宋体" w:hAnsi="宋体" w:hint="eastAsia"/>
                <w:szCs w:val="21"/>
              </w:rPr>
              <w:t>瘦</w:t>
            </w:r>
            <w:r>
              <w:rPr>
                <w:rFonts w:ascii="宋体" w:hAnsi="宋体"/>
                <w:szCs w:val="21"/>
              </w:rPr>
              <w:t>AP</w:t>
            </w:r>
            <w:r>
              <w:rPr>
                <w:rFonts w:ascii="宋体" w:hAnsi="宋体" w:hint="eastAsia"/>
                <w:szCs w:val="21"/>
              </w:rPr>
              <w:t>两种工作模式的切换，在瘦</w:t>
            </w:r>
            <w:r>
              <w:rPr>
                <w:rFonts w:ascii="宋体" w:hAnsi="宋体"/>
                <w:szCs w:val="21"/>
              </w:rPr>
              <w:t>AP</w:t>
            </w:r>
            <w:r>
              <w:rPr>
                <w:rFonts w:ascii="宋体" w:hAnsi="宋体" w:hint="eastAsia"/>
                <w:szCs w:val="21"/>
              </w:rPr>
              <w:t>工作模式时，</w:t>
            </w:r>
            <w:r>
              <w:rPr>
                <w:rFonts w:ascii="宋体" w:hAnsi="宋体"/>
                <w:szCs w:val="21"/>
              </w:rPr>
              <w:t>AP</w:t>
            </w:r>
            <w:r>
              <w:rPr>
                <w:rFonts w:ascii="宋体" w:hAnsi="宋体" w:hint="eastAsia"/>
                <w:szCs w:val="21"/>
              </w:rPr>
              <w:t>与控制器之间采用国际标准的</w:t>
            </w:r>
            <w:r>
              <w:rPr>
                <w:rFonts w:ascii="宋体" w:hAnsi="宋体"/>
                <w:szCs w:val="21"/>
              </w:rPr>
              <w:t>CAPWAP</w:t>
            </w:r>
            <w:r>
              <w:rPr>
                <w:rFonts w:ascii="宋体" w:hAnsi="宋体" w:hint="eastAsia"/>
                <w:szCs w:val="21"/>
              </w:rPr>
              <w:t>协议通信</w:t>
            </w:r>
          </w:p>
        </w:tc>
      </w:tr>
      <w:tr w:rsidR="00FA70D4" w14:paraId="56525269" w14:textId="77777777" w:rsidTr="00EB0550">
        <w:trPr>
          <w:trHeight w:val="268"/>
        </w:trPr>
        <w:tc>
          <w:tcPr>
            <w:tcW w:w="1447" w:type="dxa"/>
            <w:vMerge/>
            <w:tcBorders>
              <w:left w:val="single" w:sz="4" w:space="0" w:color="auto"/>
              <w:right w:val="single" w:sz="4" w:space="0" w:color="auto"/>
            </w:tcBorders>
            <w:shd w:val="clear" w:color="auto" w:fill="auto"/>
            <w:vAlign w:val="center"/>
          </w:tcPr>
          <w:p w14:paraId="25BD2749" w14:textId="77777777" w:rsidR="00FA70D4" w:rsidRDefault="00FA70D4" w:rsidP="00EB0550">
            <w:pPr>
              <w:snapToGrid w:val="0"/>
              <w:jc w:val="center"/>
              <w:rPr>
                <w:rFonts w:ascii="宋体" w:hAnsi="宋体"/>
                <w:b/>
                <w:szCs w:val="21"/>
              </w:rPr>
            </w:pPr>
          </w:p>
        </w:tc>
        <w:tc>
          <w:tcPr>
            <w:tcW w:w="6633" w:type="dxa"/>
            <w:tcBorders>
              <w:top w:val="single" w:sz="4" w:space="0" w:color="auto"/>
              <w:left w:val="single" w:sz="4" w:space="0" w:color="auto"/>
              <w:bottom w:val="single" w:sz="4" w:space="0" w:color="auto"/>
              <w:right w:val="single" w:sz="4" w:space="0" w:color="auto"/>
            </w:tcBorders>
            <w:shd w:val="clear" w:color="auto" w:fill="auto"/>
            <w:vAlign w:val="center"/>
          </w:tcPr>
          <w:p w14:paraId="6498D5E3" w14:textId="77777777" w:rsidR="00FA70D4" w:rsidRDefault="00FA70D4" w:rsidP="00EB0550">
            <w:pPr>
              <w:rPr>
                <w:rFonts w:ascii="宋体" w:hAnsi="宋体"/>
                <w:szCs w:val="21"/>
              </w:rPr>
            </w:pPr>
            <w:r>
              <w:rPr>
                <w:rFonts w:ascii="宋体" w:hAnsi="宋体" w:hint="eastAsia"/>
                <w:szCs w:val="21"/>
              </w:rPr>
              <w:t>支持</w:t>
            </w:r>
            <w:r>
              <w:rPr>
                <w:rFonts w:ascii="宋体" w:hAnsi="宋体"/>
                <w:szCs w:val="21"/>
              </w:rPr>
              <w:t>IPv6</w:t>
            </w:r>
            <w:r>
              <w:rPr>
                <w:rFonts w:ascii="宋体" w:hAnsi="宋体" w:hint="eastAsia"/>
                <w:szCs w:val="21"/>
              </w:rPr>
              <w:t>技术，包括IPv6</w:t>
            </w:r>
            <w:proofErr w:type="gramStart"/>
            <w:r>
              <w:rPr>
                <w:rFonts w:ascii="宋体" w:hAnsi="宋体" w:hint="eastAsia"/>
                <w:szCs w:val="21"/>
              </w:rPr>
              <w:t>报文透传</w:t>
            </w:r>
            <w:proofErr w:type="gramEnd"/>
            <w:r>
              <w:rPr>
                <w:rFonts w:ascii="宋体" w:hAnsi="宋体"/>
                <w:szCs w:val="21"/>
              </w:rPr>
              <w:t xml:space="preserve"> ,IPv6</w:t>
            </w:r>
            <w:r>
              <w:rPr>
                <w:rFonts w:ascii="宋体" w:hAnsi="宋体" w:hint="eastAsia"/>
                <w:szCs w:val="21"/>
              </w:rPr>
              <w:t>终端接入认证，保留测试权利</w:t>
            </w:r>
          </w:p>
        </w:tc>
      </w:tr>
      <w:tr w:rsidR="00FA70D4" w14:paraId="658B4BD4" w14:textId="77777777" w:rsidTr="00EB0550">
        <w:trPr>
          <w:trHeight w:val="268"/>
        </w:trPr>
        <w:tc>
          <w:tcPr>
            <w:tcW w:w="1447" w:type="dxa"/>
            <w:vMerge w:val="restart"/>
            <w:tcBorders>
              <w:top w:val="single" w:sz="4" w:space="0" w:color="auto"/>
              <w:left w:val="single" w:sz="4" w:space="0" w:color="auto"/>
              <w:right w:val="single" w:sz="4" w:space="0" w:color="auto"/>
            </w:tcBorders>
            <w:shd w:val="clear" w:color="auto" w:fill="auto"/>
            <w:vAlign w:val="center"/>
          </w:tcPr>
          <w:p w14:paraId="2F306408" w14:textId="77777777" w:rsidR="00FA70D4" w:rsidRDefault="00FA70D4" w:rsidP="00EB0550">
            <w:pPr>
              <w:snapToGrid w:val="0"/>
              <w:jc w:val="center"/>
              <w:rPr>
                <w:rFonts w:ascii="宋体" w:hAnsi="宋体"/>
                <w:b/>
                <w:szCs w:val="21"/>
              </w:rPr>
            </w:pPr>
            <w:r>
              <w:rPr>
                <w:rFonts w:ascii="宋体" w:hAnsi="宋体" w:hint="eastAsia"/>
                <w:b/>
                <w:szCs w:val="21"/>
              </w:rPr>
              <w:t>产品资质</w:t>
            </w:r>
          </w:p>
        </w:tc>
        <w:tc>
          <w:tcPr>
            <w:tcW w:w="6633" w:type="dxa"/>
            <w:tcBorders>
              <w:top w:val="single" w:sz="4" w:space="0" w:color="auto"/>
              <w:left w:val="single" w:sz="4" w:space="0" w:color="auto"/>
              <w:bottom w:val="single" w:sz="4" w:space="0" w:color="auto"/>
              <w:right w:val="single" w:sz="4" w:space="0" w:color="auto"/>
            </w:tcBorders>
            <w:shd w:val="clear" w:color="auto" w:fill="auto"/>
            <w:vAlign w:val="center"/>
          </w:tcPr>
          <w:p w14:paraId="6E7A513C" w14:textId="77777777" w:rsidR="00FA70D4" w:rsidRDefault="00FA70D4" w:rsidP="00EB0550">
            <w:pPr>
              <w:rPr>
                <w:rFonts w:ascii="宋体" w:hAnsi="宋体"/>
                <w:szCs w:val="21"/>
              </w:rPr>
            </w:pPr>
            <w:r>
              <w:rPr>
                <w:rFonts w:ascii="宋体" w:hAnsi="宋体" w:hint="eastAsia"/>
                <w:szCs w:val="21"/>
              </w:rPr>
              <w:t>提供无线电发射设备型号核准证复印件 。</w:t>
            </w:r>
          </w:p>
        </w:tc>
      </w:tr>
      <w:tr w:rsidR="00FA70D4" w14:paraId="00C26825" w14:textId="77777777" w:rsidTr="00EB0550">
        <w:trPr>
          <w:trHeight w:val="268"/>
        </w:trPr>
        <w:tc>
          <w:tcPr>
            <w:tcW w:w="1447" w:type="dxa"/>
            <w:vMerge/>
            <w:tcBorders>
              <w:left w:val="single" w:sz="4" w:space="0" w:color="auto"/>
              <w:bottom w:val="single" w:sz="4" w:space="0" w:color="auto"/>
              <w:right w:val="single" w:sz="4" w:space="0" w:color="auto"/>
            </w:tcBorders>
            <w:shd w:val="clear" w:color="auto" w:fill="auto"/>
            <w:vAlign w:val="center"/>
          </w:tcPr>
          <w:p w14:paraId="2BE8E68C" w14:textId="77777777" w:rsidR="00FA70D4" w:rsidRDefault="00FA70D4" w:rsidP="00EB0550">
            <w:pPr>
              <w:snapToGrid w:val="0"/>
              <w:jc w:val="center"/>
              <w:rPr>
                <w:rFonts w:ascii="宋体" w:hAnsi="宋体"/>
                <w:b/>
                <w:szCs w:val="21"/>
              </w:rPr>
            </w:pPr>
          </w:p>
        </w:tc>
        <w:tc>
          <w:tcPr>
            <w:tcW w:w="6633" w:type="dxa"/>
            <w:tcBorders>
              <w:top w:val="single" w:sz="4" w:space="0" w:color="auto"/>
              <w:left w:val="single" w:sz="4" w:space="0" w:color="auto"/>
              <w:bottom w:val="single" w:sz="4" w:space="0" w:color="auto"/>
              <w:right w:val="single" w:sz="4" w:space="0" w:color="auto"/>
            </w:tcBorders>
            <w:shd w:val="clear" w:color="auto" w:fill="auto"/>
            <w:vAlign w:val="center"/>
          </w:tcPr>
          <w:p w14:paraId="20E15D3B" w14:textId="77777777" w:rsidR="00FA70D4" w:rsidRDefault="00FA70D4" w:rsidP="00EB0550">
            <w:pPr>
              <w:rPr>
                <w:rFonts w:ascii="宋体" w:hAnsi="宋体"/>
                <w:szCs w:val="21"/>
              </w:rPr>
            </w:pPr>
            <w:r>
              <w:rPr>
                <w:rFonts w:ascii="宋体" w:hAnsi="宋体" w:hint="eastAsia"/>
                <w:szCs w:val="21"/>
              </w:rPr>
              <w:t>支持</w:t>
            </w:r>
            <w:r>
              <w:rPr>
                <w:rFonts w:ascii="宋体" w:hAnsi="宋体"/>
                <w:szCs w:val="21"/>
              </w:rPr>
              <w:t>IP68</w:t>
            </w:r>
            <w:r>
              <w:rPr>
                <w:rFonts w:ascii="宋体" w:hAnsi="宋体" w:hint="eastAsia"/>
                <w:szCs w:val="21"/>
              </w:rPr>
              <w:t xml:space="preserve">防水防尘等级（提供厂家证明材料）  </w:t>
            </w:r>
          </w:p>
        </w:tc>
      </w:tr>
    </w:tbl>
    <w:p w14:paraId="3D220066" w14:textId="77777777" w:rsidR="00FA70D4" w:rsidRDefault="00FA70D4" w:rsidP="00FA70D4">
      <w:pPr>
        <w:keepNext/>
        <w:keepLines/>
        <w:spacing w:beforeLines="50" w:before="156" w:line="377" w:lineRule="auto"/>
        <w:outlineLvl w:val="3"/>
        <w:rPr>
          <w:rFonts w:ascii="宋体" w:hAnsi="宋体"/>
          <w:b/>
          <w:bCs/>
        </w:rPr>
      </w:pPr>
      <w:r>
        <w:rPr>
          <w:rFonts w:ascii="宋体" w:hAnsi="宋体" w:hint="eastAsia"/>
          <w:b/>
          <w:bCs/>
        </w:rPr>
        <w:t>8、</w:t>
      </w:r>
      <w:r>
        <w:rPr>
          <w:rFonts w:ascii="宋体" w:hAnsi="宋体"/>
          <w:b/>
          <w:bCs/>
        </w:rPr>
        <w:t xml:space="preserve"> </w:t>
      </w:r>
      <w:r>
        <w:rPr>
          <w:rFonts w:ascii="宋体" w:hAnsi="宋体" w:hint="eastAsia"/>
          <w:b/>
          <w:bCs/>
        </w:rPr>
        <w:t>大数据</w:t>
      </w:r>
      <w:proofErr w:type="gramStart"/>
      <w:r>
        <w:rPr>
          <w:rFonts w:ascii="宋体" w:hAnsi="宋体" w:hint="eastAsia"/>
          <w:b/>
          <w:bCs/>
        </w:rPr>
        <w:t>无线网优平台</w:t>
      </w:r>
      <w:proofErr w:type="gramEnd"/>
      <w:r>
        <w:rPr>
          <w:rFonts w:ascii="宋体" w:hAnsi="宋体" w:hint="eastAsia"/>
          <w:b/>
          <w:bCs/>
        </w:rPr>
        <w:t>技术参数要求</w:t>
      </w:r>
    </w:p>
    <w:tbl>
      <w:tblPr>
        <w:tblW w:w="8188" w:type="dxa"/>
        <w:tblLook w:val="04A0" w:firstRow="1" w:lastRow="0" w:firstColumn="1" w:lastColumn="0" w:noHBand="0" w:noVBand="1"/>
      </w:tblPr>
      <w:tblGrid>
        <w:gridCol w:w="1526"/>
        <w:gridCol w:w="6662"/>
      </w:tblGrid>
      <w:tr w:rsidR="00FA70D4" w14:paraId="37B880C3" w14:textId="77777777" w:rsidTr="00EB0550">
        <w:trPr>
          <w:trHeight w:val="472"/>
        </w:trPr>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76224B" w14:textId="77777777" w:rsidR="00FA70D4" w:rsidRDefault="00FA70D4" w:rsidP="00EB0550">
            <w:pPr>
              <w:jc w:val="center"/>
              <w:rPr>
                <w:rFonts w:ascii="宋体" w:hAnsi="宋体"/>
                <w:b/>
                <w:szCs w:val="21"/>
              </w:rPr>
            </w:pPr>
            <w:r>
              <w:rPr>
                <w:rFonts w:ascii="宋体" w:hAnsi="宋体" w:hint="eastAsia"/>
                <w:b/>
                <w:szCs w:val="21"/>
              </w:rPr>
              <w:t>指标项</w:t>
            </w:r>
          </w:p>
        </w:tc>
        <w:tc>
          <w:tcPr>
            <w:tcW w:w="6662" w:type="dxa"/>
            <w:tcBorders>
              <w:top w:val="single" w:sz="4" w:space="0" w:color="auto"/>
              <w:left w:val="nil"/>
              <w:bottom w:val="single" w:sz="4" w:space="0" w:color="auto"/>
              <w:right w:val="single" w:sz="4" w:space="0" w:color="auto"/>
            </w:tcBorders>
            <w:shd w:val="clear" w:color="auto" w:fill="auto"/>
            <w:vAlign w:val="center"/>
          </w:tcPr>
          <w:p w14:paraId="3B0E895D" w14:textId="77777777" w:rsidR="00FA70D4" w:rsidRDefault="00FA70D4" w:rsidP="00EB0550">
            <w:pPr>
              <w:jc w:val="center"/>
              <w:rPr>
                <w:rFonts w:ascii="宋体" w:hAnsi="宋体"/>
                <w:b/>
                <w:szCs w:val="21"/>
              </w:rPr>
            </w:pPr>
            <w:r>
              <w:rPr>
                <w:rFonts w:ascii="宋体" w:hAnsi="宋体" w:hint="eastAsia"/>
                <w:b/>
                <w:szCs w:val="21"/>
              </w:rPr>
              <w:t>参数要求</w:t>
            </w:r>
          </w:p>
        </w:tc>
      </w:tr>
      <w:tr w:rsidR="00FA70D4" w14:paraId="47EF0F37" w14:textId="77777777" w:rsidTr="00EB0550">
        <w:trPr>
          <w:trHeight w:val="50"/>
        </w:trPr>
        <w:tc>
          <w:tcPr>
            <w:tcW w:w="15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C3099B9" w14:textId="77777777" w:rsidR="00FA70D4" w:rsidRDefault="00FA70D4" w:rsidP="00EB0550">
            <w:pPr>
              <w:jc w:val="center"/>
              <w:rPr>
                <w:rFonts w:ascii="宋体" w:hAnsi="宋体"/>
                <w:b/>
                <w:szCs w:val="21"/>
              </w:rPr>
            </w:pPr>
            <w:r>
              <w:rPr>
                <w:rFonts w:ascii="宋体" w:hAnsi="宋体" w:hint="eastAsia"/>
                <w:b/>
                <w:szCs w:val="21"/>
              </w:rPr>
              <w:t>大数据平台</w:t>
            </w:r>
          </w:p>
        </w:tc>
        <w:tc>
          <w:tcPr>
            <w:tcW w:w="6662" w:type="dxa"/>
            <w:tcBorders>
              <w:top w:val="single" w:sz="4" w:space="0" w:color="auto"/>
              <w:left w:val="nil"/>
              <w:bottom w:val="single" w:sz="4" w:space="0" w:color="auto"/>
              <w:right w:val="single" w:sz="4" w:space="0" w:color="auto"/>
            </w:tcBorders>
            <w:shd w:val="clear" w:color="auto" w:fill="auto"/>
            <w:vAlign w:val="center"/>
          </w:tcPr>
          <w:p w14:paraId="2F8622BA" w14:textId="77777777" w:rsidR="00FA70D4" w:rsidRDefault="00FA70D4" w:rsidP="00EB0550">
            <w:pPr>
              <w:rPr>
                <w:rFonts w:ascii="宋体" w:hAnsi="宋体"/>
                <w:szCs w:val="21"/>
              </w:rPr>
            </w:pPr>
            <w:r>
              <w:rPr>
                <w:rFonts w:ascii="宋体" w:hAnsi="宋体" w:hint="eastAsia"/>
                <w:szCs w:val="21"/>
              </w:rPr>
              <w:t>为保证无线网络运行稳定，需要提供大数据网优平台，分析网络运行情况，</w:t>
            </w:r>
            <w:proofErr w:type="gramStart"/>
            <w:r>
              <w:rPr>
                <w:rFonts w:ascii="宋体" w:hAnsi="宋体" w:hint="eastAsia"/>
                <w:szCs w:val="21"/>
              </w:rPr>
              <w:t>网优工具</w:t>
            </w:r>
            <w:proofErr w:type="gramEnd"/>
            <w:r>
              <w:rPr>
                <w:rFonts w:ascii="宋体" w:hAnsi="宋体" w:hint="eastAsia"/>
                <w:szCs w:val="21"/>
              </w:rPr>
              <w:t>支持设备健康状态、网络覆盖情况、网络关联成功、上网体验情况、网络活跃度、网络饱和度查询功能</w:t>
            </w:r>
          </w:p>
        </w:tc>
      </w:tr>
      <w:tr w:rsidR="00FA70D4" w14:paraId="37DC194C" w14:textId="77777777" w:rsidTr="00EB0550">
        <w:trPr>
          <w:trHeight w:val="50"/>
        </w:trPr>
        <w:tc>
          <w:tcPr>
            <w:tcW w:w="1526" w:type="dxa"/>
            <w:vMerge/>
            <w:tcBorders>
              <w:top w:val="single" w:sz="4" w:space="0" w:color="auto"/>
              <w:left w:val="single" w:sz="4" w:space="0" w:color="auto"/>
              <w:bottom w:val="single" w:sz="4" w:space="0" w:color="auto"/>
              <w:right w:val="single" w:sz="4" w:space="0" w:color="auto"/>
            </w:tcBorders>
            <w:vAlign w:val="center"/>
          </w:tcPr>
          <w:p w14:paraId="39277C0F" w14:textId="77777777" w:rsidR="00FA70D4" w:rsidRDefault="00FA70D4" w:rsidP="00EB0550">
            <w:pPr>
              <w:jc w:val="center"/>
              <w:rPr>
                <w:rFonts w:ascii="宋体" w:hAnsi="宋体"/>
                <w:b/>
                <w:szCs w:val="21"/>
              </w:rPr>
            </w:pPr>
          </w:p>
        </w:tc>
        <w:tc>
          <w:tcPr>
            <w:tcW w:w="6662" w:type="dxa"/>
            <w:tcBorders>
              <w:top w:val="nil"/>
              <w:left w:val="nil"/>
              <w:bottom w:val="single" w:sz="4" w:space="0" w:color="auto"/>
              <w:right w:val="single" w:sz="4" w:space="0" w:color="auto"/>
            </w:tcBorders>
            <w:shd w:val="clear" w:color="auto" w:fill="auto"/>
            <w:vAlign w:val="center"/>
          </w:tcPr>
          <w:p w14:paraId="3ACF2570" w14:textId="77777777" w:rsidR="00FA70D4" w:rsidRDefault="00FA70D4" w:rsidP="00EB0550">
            <w:pPr>
              <w:rPr>
                <w:rFonts w:ascii="宋体" w:hAnsi="宋体"/>
                <w:szCs w:val="21"/>
              </w:rPr>
            </w:pPr>
            <w:r>
              <w:rPr>
                <w:rFonts w:ascii="宋体" w:hAnsi="宋体" w:hint="eastAsia"/>
                <w:szCs w:val="21"/>
              </w:rPr>
              <w:t xml:space="preserve">支持无线问题区域、问题AP、问题终端定位功能，需要提供功能截图 </w:t>
            </w:r>
          </w:p>
        </w:tc>
      </w:tr>
      <w:tr w:rsidR="00FA70D4" w14:paraId="46F434DA" w14:textId="77777777" w:rsidTr="00EB0550">
        <w:trPr>
          <w:trHeight w:val="50"/>
        </w:trPr>
        <w:tc>
          <w:tcPr>
            <w:tcW w:w="1526" w:type="dxa"/>
            <w:vMerge/>
            <w:tcBorders>
              <w:top w:val="single" w:sz="4" w:space="0" w:color="auto"/>
              <w:left w:val="single" w:sz="4" w:space="0" w:color="auto"/>
              <w:bottom w:val="single" w:sz="4" w:space="0" w:color="auto"/>
              <w:right w:val="single" w:sz="4" w:space="0" w:color="auto"/>
            </w:tcBorders>
            <w:vAlign w:val="center"/>
          </w:tcPr>
          <w:p w14:paraId="11C349C3" w14:textId="77777777" w:rsidR="00FA70D4" w:rsidRDefault="00FA70D4" w:rsidP="00EB0550">
            <w:pPr>
              <w:jc w:val="center"/>
              <w:rPr>
                <w:rFonts w:ascii="宋体" w:hAnsi="宋体"/>
                <w:b/>
                <w:szCs w:val="21"/>
              </w:rPr>
            </w:pPr>
          </w:p>
        </w:tc>
        <w:tc>
          <w:tcPr>
            <w:tcW w:w="6662" w:type="dxa"/>
            <w:tcBorders>
              <w:top w:val="nil"/>
              <w:left w:val="nil"/>
              <w:bottom w:val="single" w:sz="4" w:space="0" w:color="auto"/>
              <w:right w:val="single" w:sz="4" w:space="0" w:color="auto"/>
            </w:tcBorders>
            <w:shd w:val="clear" w:color="auto" w:fill="auto"/>
            <w:vAlign w:val="center"/>
          </w:tcPr>
          <w:p w14:paraId="0BF16674" w14:textId="77777777" w:rsidR="00FA70D4" w:rsidRDefault="00FA70D4" w:rsidP="00EB0550">
            <w:pPr>
              <w:rPr>
                <w:rFonts w:ascii="宋体" w:hAnsi="宋体"/>
                <w:szCs w:val="21"/>
              </w:rPr>
            </w:pPr>
            <w:r>
              <w:rPr>
                <w:rFonts w:ascii="宋体" w:hAnsi="宋体" w:hint="eastAsia"/>
                <w:szCs w:val="21"/>
              </w:rPr>
              <w:t xml:space="preserve">平台支持全网设备体验分析，支持上下线失败次数，终端的平均信号强度、平均丢包率、平均时延参数查询，支持排序方便定位问题；需提供参数截图 </w:t>
            </w:r>
          </w:p>
        </w:tc>
      </w:tr>
      <w:tr w:rsidR="00FA70D4" w14:paraId="2E8F6C53" w14:textId="77777777" w:rsidTr="00EB0550">
        <w:trPr>
          <w:trHeight w:val="416"/>
        </w:trPr>
        <w:tc>
          <w:tcPr>
            <w:tcW w:w="1526" w:type="dxa"/>
            <w:vMerge/>
            <w:tcBorders>
              <w:top w:val="single" w:sz="4" w:space="0" w:color="auto"/>
              <w:left w:val="single" w:sz="4" w:space="0" w:color="auto"/>
              <w:bottom w:val="single" w:sz="4" w:space="0" w:color="auto"/>
              <w:right w:val="single" w:sz="4" w:space="0" w:color="auto"/>
            </w:tcBorders>
            <w:vAlign w:val="center"/>
          </w:tcPr>
          <w:p w14:paraId="219C5854" w14:textId="77777777" w:rsidR="00FA70D4" w:rsidRDefault="00FA70D4" w:rsidP="00EB0550">
            <w:pPr>
              <w:jc w:val="center"/>
              <w:rPr>
                <w:rFonts w:ascii="宋体" w:hAnsi="宋体"/>
                <w:b/>
                <w:szCs w:val="21"/>
              </w:rPr>
            </w:pPr>
          </w:p>
        </w:tc>
        <w:tc>
          <w:tcPr>
            <w:tcW w:w="6662" w:type="dxa"/>
            <w:tcBorders>
              <w:top w:val="nil"/>
              <w:left w:val="nil"/>
              <w:bottom w:val="single" w:sz="4" w:space="0" w:color="auto"/>
              <w:right w:val="single" w:sz="4" w:space="0" w:color="auto"/>
            </w:tcBorders>
            <w:shd w:val="clear" w:color="auto" w:fill="auto"/>
            <w:vAlign w:val="center"/>
          </w:tcPr>
          <w:p w14:paraId="05F54CC9" w14:textId="77777777" w:rsidR="00FA70D4" w:rsidRDefault="00FA70D4" w:rsidP="00EB0550">
            <w:pPr>
              <w:rPr>
                <w:rFonts w:ascii="宋体" w:hAnsi="宋体"/>
                <w:szCs w:val="21"/>
              </w:rPr>
            </w:pPr>
            <w:r>
              <w:rPr>
                <w:rFonts w:ascii="宋体" w:hAnsi="宋体" w:hint="eastAsia"/>
                <w:szCs w:val="21"/>
              </w:rPr>
              <w:t xml:space="preserve">具有告警功能，支持个体终端报障追踪，告知终端问题出现原因和出现的地点，提供解决方案建议；告警记录可查，需要保存至少7天的终端问题分析和历史连接记录，包括终端的流量、信噪比、时延、丢包、信道繁忙度、上下行速率、AP连接记录，提供功能截图 </w:t>
            </w:r>
          </w:p>
        </w:tc>
      </w:tr>
      <w:tr w:rsidR="00FA70D4" w14:paraId="74558633" w14:textId="77777777" w:rsidTr="00EB0550">
        <w:trPr>
          <w:trHeight w:val="960"/>
        </w:trPr>
        <w:tc>
          <w:tcPr>
            <w:tcW w:w="1526" w:type="dxa"/>
            <w:vMerge/>
            <w:tcBorders>
              <w:top w:val="single" w:sz="4" w:space="0" w:color="auto"/>
              <w:left w:val="single" w:sz="4" w:space="0" w:color="auto"/>
              <w:bottom w:val="single" w:sz="4" w:space="0" w:color="auto"/>
              <w:right w:val="single" w:sz="4" w:space="0" w:color="auto"/>
            </w:tcBorders>
            <w:vAlign w:val="center"/>
          </w:tcPr>
          <w:p w14:paraId="4F3B738F" w14:textId="77777777" w:rsidR="00FA70D4" w:rsidRDefault="00FA70D4" w:rsidP="00EB0550">
            <w:pPr>
              <w:jc w:val="center"/>
              <w:rPr>
                <w:rFonts w:ascii="宋体" w:hAnsi="宋体"/>
                <w:b/>
                <w:szCs w:val="21"/>
              </w:rPr>
            </w:pPr>
          </w:p>
        </w:tc>
        <w:tc>
          <w:tcPr>
            <w:tcW w:w="6662" w:type="dxa"/>
            <w:tcBorders>
              <w:top w:val="nil"/>
              <w:left w:val="nil"/>
              <w:bottom w:val="single" w:sz="4" w:space="0" w:color="auto"/>
              <w:right w:val="single" w:sz="4" w:space="0" w:color="auto"/>
            </w:tcBorders>
            <w:shd w:val="clear" w:color="auto" w:fill="auto"/>
            <w:vAlign w:val="center"/>
          </w:tcPr>
          <w:p w14:paraId="36CD12C3" w14:textId="77777777" w:rsidR="00FA70D4" w:rsidRDefault="00FA70D4" w:rsidP="00EB0550">
            <w:pPr>
              <w:rPr>
                <w:rFonts w:ascii="宋体" w:hAnsi="宋体"/>
                <w:szCs w:val="21"/>
              </w:rPr>
            </w:pPr>
            <w:r>
              <w:rPr>
                <w:rFonts w:ascii="宋体" w:hAnsi="宋体" w:hint="eastAsia"/>
                <w:szCs w:val="21"/>
              </w:rPr>
              <w:t>具有AP带</w:t>
            </w:r>
            <w:proofErr w:type="gramStart"/>
            <w:r>
              <w:rPr>
                <w:rFonts w:ascii="宋体" w:hAnsi="宋体" w:hint="eastAsia"/>
                <w:szCs w:val="21"/>
              </w:rPr>
              <w:t>载状态</w:t>
            </w:r>
            <w:proofErr w:type="gramEnd"/>
            <w:r>
              <w:rPr>
                <w:rFonts w:ascii="宋体" w:hAnsi="宋体" w:hint="eastAsia"/>
                <w:szCs w:val="21"/>
              </w:rPr>
              <w:t xml:space="preserve">可查功能，支持终端平均在线时长、终端平均流量、忙时在线人数、峰值在线人数、峰值时刻综合评估设备的利用情况，支持排序方便定位问题；需提供参数截图 </w:t>
            </w:r>
          </w:p>
        </w:tc>
      </w:tr>
      <w:tr w:rsidR="00FA70D4" w14:paraId="6C42FDE8" w14:textId="77777777" w:rsidTr="00EB0550">
        <w:trPr>
          <w:trHeight w:val="720"/>
        </w:trPr>
        <w:tc>
          <w:tcPr>
            <w:tcW w:w="1526" w:type="dxa"/>
            <w:vMerge/>
            <w:tcBorders>
              <w:top w:val="single" w:sz="4" w:space="0" w:color="auto"/>
              <w:left w:val="single" w:sz="4" w:space="0" w:color="auto"/>
              <w:bottom w:val="single" w:sz="4" w:space="0" w:color="auto"/>
              <w:right w:val="single" w:sz="4" w:space="0" w:color="auto"/>
            </w:tcBorders>
            <w:vAlign w:val="center"/>
          </w:tcPr>
          <w:p w14:paraId="100A37AF" w14:textId="77777777" w:rsidR="00FA70D4" w:rsidRDefault="00FA70D4" w:rsidP="00EB0550">
            <w:pPr>
              <w:jc w:val="center"/>
              <w:rPr>
                <w:rFonts w:ascii="宋体" w:hAnsi="宋体"/>
                <w:b/>
                <w:szCs w:val="21"/>
              </w:rPr>
            </w:pPr>
          </w:p>
        </w:tc>
        <w:tc>
          <w:tcPr>
            <w:tcW w:w="6662" w:type="dxa"/>
            <w:tcBorders>
              <w:top w:val="nil"/>
              <w:left w:val="nil"/>
              <w:bottom w:val="single" w:sz="4" w:space="0" w:color="auto"/>
              <w:right w:val="single" w:sz="4" w:space="0" w:color="auto"/>
            </w:tcBorders>
            <w:shd w:val="clear" w:color="auto" w:fill="auto"/>
            <w:vAlign w:val="center"/>
          </w:tcPr>
          <w:p w14:paraId="7306F070" w14:textId="77777777" w:rsidR="00FA70D4" w:rsidRDefault="00FA70D4" w:rsidP="00EB0550">
            <w:pPr>
              <w:rPr>
                <w:rFonts w:ascii="宋体" w:hAnsi="宋体"/>
                <w:szCs w:val="21"/>
              </w:rPr>
            </w:pPr>
            <w:r>
              <w:rPr>
                <w:rFonts w:ascii="宋体" w:hAnsi="宋体" w:hint="eastAsia"/>
                <w:szCs w:val="21"/>
              </w:rPr>
              <w:t xml:space="preserve">具有一键优化功能，支持办公室，室外、宿舍、高密会议等常见场景优化方案，为确保整体方案成熟可靠，提供软件后台项目记录截图 </w:t>
            </w:r>
          </w:p>
        </w:tc>
      </w:tr>
      <w:tr w:rsidR="00FA70D4" w14:paraId="5362E94A" w14:textId="77777777" w:rsidTr="00EB0550">
        <w:trPr>
          <w:trHeight w:val="1200"/>
        </w:trPr>
        <w:tc>
          <w:tcPr>
            <w:tcW w:w="1526" w:type="dxa"/>
            <w:vMerge/>
            <w:tcBorders>
              <w:top w:val="single" w:sz="4" w:space="0" w:color="auto"/>
              <w:left w:val="single" w:sz="4" w:space="0" w:color="auto"/>
              <w:bottom w:val="single" w:sz="4" w:space="0" w:color="auto"/>
              <w:right w:val="single" w:sz="4" w:space="0" w:color="auto"/>
            </w:tcBorders>
            <w:vAlign w:val="center"/>
          </w:tcPr>
          <w:p w14:paraId="6113ABFC" w14:textId="77777777" w:rsidR="00FA70D4" w:rsidRDefault="00FA70D4" w:rsidP="00EB0550">
            <w:pPr>
              <w:jc w:val="center"/>
              <w:rPr>
                <w:rFonts w:ascii="宋体" w:hAnsi="宋体"/>
                <w:b/>
                <w:szCs w:val="21"/>
              </w:rPr>
            </w:pPr>
          </w:p>
        </w:tc>
        <w:tc>
          <w:tcPr>
            <w:tcW w:w="6662" w:type="dxa"/>
            <w:tcBorders>
              <w:top w:val="nil"/>
              <w:left w:val="nil"/>
              <w:bottom w:val="single" w:sz="4" w:space="0" w:color="auto"/>
              <w:right w:val="single" w:sz="4" w:space="0" w:color="auto"/>
            </w:tcBorders>
            <w:shd w:val="clear" w:color="auto" w:fill="auto"/>
            <w:vAlign w:val="center"/>
          </w:tcPr>
          <w:p w14:paraId="4AB9C261" w14:textId="77777777" w:rsidR="00FA70D4" w:rsidRDefault="00FA70D4" w:rsidP="00EB0550">
            <w:pPr>
              <w:rPr>
                <w:rFonts w:ascii="宋体" w:hAnsi="宋体"/>
                <w:b/>
                <w:szCs w:val="21"/>
              </w:rPr>
            </w:pPr>
            <w:r>
              <w:rPr>
                <w:rFonts w:ascii="宋体" w:hAnsi="宋体" w:hint="eastAsia"/>
                <w:b/>
                <w:szCs w:val="21"/>
              </w:rPr>
              <w:t>▲具有Wi-Fi干扰定位功能，支持对钓鱼Wi-Fi、Wi-Fi攻击行为进行呈现，支持反</w:t>
            </w:r>
            <w:proofErr w:type="gramStart"/>
            <w:r>
              <w:rPr>
                <w:rFonts w:ascii="宋体" w:hAnsi="宋体" w:hint="eastAsia"/>
                <w:b/>
                <w:szCs w:val="21"/>
              </w:rPr>
              <w:t>制功能</w:t>
            </w:r>
            <w:proofErr w:type="gramEnd"/>
            <w:r>
              <w:rPr>
                <w:rFonts w:ascii="宋体" w:hAnsi="宋体" w:hint="eastAsia"/>
                <w:b/>
                <w:szCs w:val="21"/>
              </w:rPr>
              <w:t xml:space="preserve">的配置，支持对钓鱼Wi-Fi名称进行模糊匹配，支持定位到责任人的账号名称、钓鱼Wi-Fi品牌型号；支持显示受害终端的终端MAC、终端类型、首次发次时间、最新发现时间，提供功能截图 </w:t>
            </w:r>
          </w:p>
        </w:tc>
      </w:tr>
      <w:tr w:rsidR="00FA70D4" w14:paraId="74E63E0A" w14:textId="77777777" w:rsidTr="00EB0550">
        <w:trPr>
          <w:trHeight w:val="1680"/>
        </w:trPr>
        <w:tc>
          <w:tcPr>
            <w:tcW w:w="1526" w:type="dxa"/>
            <w:vMerge w:val="restart"/>
            <w:tcBorders>
              <w:top w:val="nil"/>
              <w:left w:val="single" w:sz="4" w:space="0" w:color="auto"/>
              <w:right w:val="single" w:sz="4" w:space="0" w:color="auto"/>
            </w:tcBorders>
            <w:shd w:val="clear" w:color="auto" w:fill="auto"/>
            <w:noWrap/>
            <w:vAlign w:val="center"/>
          </w:tcPr>
          <w:p w14:paraId="149CA4DC" w14:textId="77777777" w:rsidR="00FA70D4" w:rsidRDefault="00FA70D4" w:rsidP="00EB0550">
            <w:pPr>
              <w:jc w:val="center"/>
              <w:rPr>
                <w:rFonts w:ascii="宋体" w:hAnsi="宋体"/>
                <w:b/>
                <w:szCs w:val="21"/>
              </w:rPr>
            </w:pPr>
            <w:proofErr w:type="gramStart"/>
            <w:r>
              <w:rPr>
                <w:rFonts w:ascii="宋体" w:hAnsi="宋体" w:hint="eastAsia"/>
                <w:b/>
                <w:szCs w:val="21"/>
              </w:rPr>
              <w:t>网优工具</w:t>
            </w:r>
            <w:proofErr w:type="gramEnd"/>
          </w:p>
        </w:tc>
        <w:tc>
          <w:tcPr>
            <w:tcW w:w="6662" w:type="dxa"/>
            <w:tcBorders>
              <w:top w:val="nil"/>
              <w:left w:val="nil"/>
              <w:bottom w:val="single" w:sz="4" w:space="0" w:color="auto"/>
              <w:right w:val="single" w:sz="4" w:space="0" w:color="auto"/>
            </w:tcBorders>
            <w:shd w:val="clear" w:color="auto" w:fill="auto"/>
            <w:vAlign w:val="center"/>
          </w:tcPr>
          <w:p w14:paraId="586D51C1" w14:textId="77777777" w:rsidR="00FA70D4" w:rsidRDefault="00FA70D4" w:rsidP="00EB0550">
            <w:pPr>
              <w:rPr>
                <w:rFonts w:ascii="宋体" w:hAnsi="宋体"/>
                <w:szCs w:val="21"/>
              </w:rPr>
            </w:pPr>
            <w:r>
              <w:rPr>
                <w:rFonts w:ascii="宋体" w:hAnsi="宋体" w:hint="eastAsia"/>
                <w:szCs w:val="21"/>
              </w:rPr>
              <w:t>现场无线排障工具，需配套Wi-Fi检测APP并且账号与移动运维APP保持一致，为</w:t>
            </w:r>
            <w:proofErr w:type="gramStart"/>
            <w:r>
              <w:rPr>
                <w:rFonts w:ascii="宋体" w:hAnsi="宋体" w:hint="eastAsia"/>
                <w:szCs w:val="21"/>
              </w:rPr>
              <w:t>方便运维人员</w:t>
            </w:r>
            <w:proofErr w:type="gramEnd"/>
            <w:r>
              <w:rPr>
                <w:rFonts w:ascii="宋体" w:hAnsi="宋体" w:hint="eastAsia"/>
                <w:szCs w:val="21"/>
              </w:rPr>
              <w:t>使用，Wi-Fi检测APP能够从APP市场直接下载，支持对网络进行信号强度、关联成功率、关联耗时、远端关联频次、网页打开速度、网速、网络</w:t>
            </w:r>
            <w:proofErr w:type="spellStart"/>
            <w:r>
              <w:rPr>
                <w:rFonts w:ascii="宋体" w:hAnsi="宋体" w:hint="eastAsia"/>
                <w:szCs w:val="21"/>
              </w:rPr>
              <w:t>arp</w:t>
            </w:r>
            <w:proofErr w:type="spellEnd"/>
            <w:r>
              <w:rPr>
                <w:rFonts w:ascii="宋体" w:hAnsi="宋体" w:hint="eastAsia"/>
                <w:szCs w:val="21"/>
              </w:rPr>
              <w:t>攻击、钓鱼</w:t>
            </w:r>
            <w:proofErr w:type="spellStart"/>
            <w:r>
              <w:rPr>
                <w:rFonts w:ascii="宋体" w:hAnsi="宋体" w:hint="eastAsia"/>
                <w:szCs w:val="21"/>
              </w:rPr>
              <w:t>wifi</w:t>
            </w:r>
            <w:proofErr w:type="spellEnd"/>
            <w:r>
              <w:rPr>
                <w:rFonts w:ascii="宋体" w:hAnsi="宋体" w:hint="eastAsia"/>
                <w:szCs w:val="21"/>
              </w:rPr>
              <w:t xml:space="preserve">进行一键检测，并能协助输出环境同频邻频干扰情况，能够显示被测AP的名称和IP方便问题修复，并提供APP市场版本截图、功能截图 </w:t>
            </w:r>
          </w:p>
        </w:tc>
      </w:tr>
      <w:tr w:rsidR="00FA70D4" w14:paraId="4DBAF81E" w14:textId="77777777" w:rsidTr="00EB0550">
        <w:trPr>
          <w:trHeight w:val="1296"/>
        </w:trPr>
        <w:tc>
          <w:tcPr>
            <w:tcW w:w="1526" w:type="dxa"/>
            <w:vMerge/>
            <w:tcBorders>
              <w:left w:val="single" w:sz="4" w:space="0" w:color="auto"/>
              <w:right w:val="single" w:sz="4" w:space="0" w:color="auto"/>
            </w:tcBorders>
            <w:vAlign w:val="center"/>
          </w:tcPr>
          <w:p w14:paraId="3FE6F92C" w14:textId="77777777" w:rsidR="00FA70D4" w:rsidRDefault="00FA70D4" w:rsidP="00EB0550">
            <w:pPr>
              <w:jc w:val="center"/>
              <w:rPr>
                <w:rFonts w:ascii="宋体" w:hAnsi="宋体"/>
                <w:b/>
                <w:szCs w:val="21"/>
              </w:rPr>
            </w:pPr>
          </w:p>
        </w:tc>
        <w:tc>
          <w:tcPr>
            <w:tcW w:w="6662" w:type="dxa"/>
            <w:tcBorders>
              <w:top w:val="nil"/>
              <w:left w:val="nil"/>
              <w:bottom w:val="single" w:sz="4" w:space="0" w:color="auto"/>
              <w:right w:val="single" w:sz="4" w:space="0" w:color="auto"/>
            </w:tcBorders>
            <w:shd w:val="clear" w:color="auto" w:fill="auto"/>
            <w:vAlign w:val="center"/>
          </w:tcPr>
          <w:p w14:paraId="1AF1EA6C" w14:textId="77777777" w:rsidR="00FA70D4" w:rsidRDefault="00FA70D4" w:rsidP="00EB0550">
            <w:pPr>
              <w:rPr>
                <w:rFonts w:ascii="宋体" w:hAnsi="宋体"/>
                <w:szCs w:val="21"/>
              </w:rPr>
            </w:pPr>
            <w:r>
              <w:rPr>
                <w:rFonts w:ascii="宋体" w:hAnsi="宋体" w:hint="eastAsia"/>
                <w:szCs w:val="21"/>
              </w:rPr>
              <w:t>Wi-Fi检测APP点</w:t>
            </w:r>
            <w:proofErr w:type="gramStart"/>
            <w:r>
              <w:rPr>
                <w:rFonts w:ascii="宋体" w:hAnsi="宋体" w:hint="eastAsia"/>
                <w:szCs w:val="21"/>
              </w:rPr>
              <w:t>位问题</w:t>
            </w:r>
            <w:proofErr w:type="gramEnd"/>
            <w:r>
              <w:rPr>
                <w:rFonts w:ascii="宋体" w:hAnsi="宋体" w:hint="eastAsia"/>
                <w:szCs w:val="21"/>
              </w:rPr>
              <w:t>分析功能，支持导入平面图进行点位测试，并在图中指出问题区域，包括单点问题和漫游问题区域，并能导出检测结果到微信、QQ等即时通讯软件，</w:t>
            </w:r>
            <w:proofErr w:type="gramStart"/>
            <w:r>
              <w:rPr>
                <w:rFonts w:ascii="宋体" w:hAnsi="宋体" w:hint="eastAsia"/>
                <w:szCs w:val="21"/>
              </w:rPr>
              <w:t>方便运维人员</w:t>
            </w:r>
            <w:proofErr w:type="gramEnd"/>
            <w:r>
              <w:rPr>
                <w:rFonts w:ascii="宋体" w:hAnsi="宋体" w:hint="eastAsia"/>
                <w:szCs w:val="21"/>
              </w:rPr>
              <w:t>之间信息分享，需提供APP市场版本截图、功能截</w:t>
            </w:r>
            <w:proofErr w:type="gramStart"/>
            <w:r>
              <w:rPr>
                <w:rFonts w:ascii="宋体" w:hAnsi="宋体" w:hint="eastAsia"/>
                <w:szCs w:val="21"/>
              </w:rPr>
              <w:t>图证明</w:t>
            </w:r>
            <w:proofErr w:type="gramEnd"/>
            <w:r>
              <w:rPr>
                <w:rFonts w:ascii="宋体" w:hAnsi="宋体" w:hint="eastAsia"/>
                <w:szCs w:val="21"/>
              </w:rPr>
              <w:t xml:space="preserve"> </w:t>
            </w:r>
          </w:p>
        </w:tc>
      </w:tr>
      <w:tr w:rsidR="00FA70D4" w14:paraId="3DB907AC" w14:textId="77777777" w:rsidTr="00EB0550">
        <w:trPr>
          <w:trHeight w:val="720"/>
        </w:trPr>
        <w:tc>
          <w:tcPr>
            <w:tcW w:w="1526" w:type="dxa"/>
            <w:vMerge/>
            <w:tcBorders>
              <w:left w:val="single" w:sz="4" w:space="0" w:color="auto"/>
              <w:right w:val="single" w:sz="4" w:space="0" w:color="auto"/>
            </w:tcBorders>
            <w:vAlign w:val="center"/>
          </w:tcPr>
          <w:p w14:paraId="18CD6A4C" w14:textId="77777777" w:rsidR="00FA70D4" w:rsidRDefault="00FA70D4" w:rsidP="00EB0550">
            <w:pPr>
              <w:jc w:val="center"/>
              <w:rPr>
                <w:rFonts w:ascii="宋体" w:hAnsi="宋体"/>
                <w:b/>
                <w:szCs w:val="21"/>
              </w:rPr>
            </w:pPr>
          </w:p>
        </w:tc>
        <w:tc>
          <w:tcPr>
            <w:tcW w:w="6662" w:type="dxa"/>
            <w:tcBorders>
              <w:top w:val="nil"/>
              <w:left w:val="nil"/>
              <w:bottom w:val="single" w:sz="4" w:space="0" w:color="auto"/>
              <w:right w:val="single" w:sz="4" w:space="0" w:color="auto"/>
            </w:tcBorders>
            <w:shd w:val="clear" w:color="auto" w:fill="auto"/>
            <w:vAlign w:val="center"/>
          </w:tcPr>
          <w:p w14:paraId="1B739F75" w14:textId="77777777" w:rsidR="00FA70D4" w:rsidRDefault="00FA70D4" w:rsidP="00EB0550">
            <w:pPr>
              <w:rPr>
                <w:rFonts w:ascii="宋体" w:hAnsi="宋体"/>
                <w:szCs w:val="21"/>
              </w:rPr>
            </w:pPr>
            <w:r>
              <w:rPr>
                <w:rFonts w:ascii="宋体" w:hAnsi="宋体" w:hint="eastAsia"/>
                <w:szCs w:val="21"/>
              </w:rPr>
              <w:t>Wi-Fi检测工具多人协作功能，支持跨厂商的体验检测和维护，能够帮助不同区域的运</w:t>
            </w:r>
            <w:proofErr w:type="gramStart"/>
            <w:r>
              <w:rPr>
                <w:rFonts w:ascii="宋体" w:hAnsi="宋体" w:hint="eastAsia"/>
                <w:szCs w:val="21"/>
              </w:rPr>
              <w:t>维人员</w:t>
            </w:r>
            <w:proofErr w:type="gramEnd"/>
            <w:r>
              <w:rPr>
                <w:rFonts w:ascii="宋体" w:hAnsi="宋体" w:hint="eastAsia"/>
                <w:szCs w:val="21"/>
              </w:rPr>
              <w:t xml:space="preserve">输出汇报报告，提供APP市场版本截图，功能截图 </w:t>
            </w:r>
          </w:p>
        </w:tc>
      </w:tr>
      <w:tr w:rsidR="00FA70D4" w14:paraId="7D73A618" w14:textId="77777777" w:rsidTr="00EB0550">
        <w:trPr>
          <w:trHeight w:val="960"/>
        </w:trPr>
        <w:tc>
          <w:tcPr>
            <w:tcW w:w="1526" w:type="dxa"/>
            <w:vMerge/>
            <w:tcBorders>
              <w:left w:val="single" w:sz="4" w:space="0" w:color="auto"/>
              <w:right w:val="single" w:sz="4" w:space="0" w:color="auto"/>
            </w:tcBorders>
            <w:vAlign w:val="center"/>
          </w:tcPr>
          <w:p w14:paraId="7E6825DA" w14:textId="77777777" w:rsidR="00FA70D4" w:rsidRDefault="00FA70D4" w:rsidP="00EB0550">
            <w:pPr>
              <w:jc w:val="center"/>
              <w:rPr>
                <w:rFonts w:ascii="宋体" w:hAnsi="宋体"/>
                <w:b/>
                <w:szCs w:val="21"/>
              </w:rPr>
            </w:pPr>
          </w:p>
        </w:tc>
        <w:tc>
          <w:tcPr>
            <w:tcW w:w="6662" w:type="dxa"/>
            <w:tcBorders>
              <w:top w:val="nil"/>
              <w:left w:val="nil"/>
              <w:bottom w:val="single" w:sz="4" w:space="0" w:color="auto"/>
              <w:right w:val="single" w:sz="4" w:space="0" w:color="auto"/>
            </w:tcBorders>
            <w:shd w:val="clear" w:color="auto" w:fill="auto"/>
            <w:vAlign w:val="center"/>
          </w:tcPr>
          <w:p w14:paraId="7C810A43" w14:textId="77777777" w:rsidR="00FA70D4" w:rsidRDefault="00FA70D4" w:rsidP="00EB0550">
            <w:pPr>
              <w:rPr>
                <w:rFonts w:ascii="宋体" w:hAnsi="宋体"/>
                <w:szCs w:val="21"/>
              </w:rPr>
            </w:pPr>
            <w:r>
              <w:rPr>
                <w:rFonts w:ascii="宋体" w:hAnsi="宋体" w:hint="eastAsia"/>
                <w:szCs w:val="21"/>
              </w:rPr>
              <w:t xml:space="preserve">Wi-Fi检测工具部署记录功能，为方便管理与维护，实施阶段设备位置要与AP设备的SN\MAC绑定，支持创建项目名称，AP设备的SN\MAC进行扫描录入，支持多人协作扫描，支持导出设备清单和AC上的设备命名配置，提供功能截图 </w:t>
            </w:r>
          </w:p>
        </w:tc>
      </w:tr>
      <w:tr w:rsidR="00FA70D4" w14:paraId="35738AA4" w14:textId="77777777" w:rsidTr="00EB0550">
        <w:trPr>
          <w:trHeight w:val="720"/>
        </w:trPr>
        <w:tc>
          <w:tcPr>
            <w:tcW w:w="1526" w:type="dxa"/>
            <w:vMerge/>
            <w:tcBorders>
              <w:left w:val="single" w:sz="4" w:space="0" w:color="auto"/>
              <w:right w:val="single" w:sz="4" w:space="0" w:color="auto"/>
            </w:tcBorders>
            <w:vAlign w:val="center"/>
          </w:tcPr>
          <w:p w14:paraId="58B7ED5D" w14:textId="77777777" w:rsidR="00FA70D4" w:rsidRDefault="00FA70D4" w:rsidP="00EB0550">
            <w:pPr>
              <w:jc w:val="center"/>
              <w:rPr>
                <w:rFonts w:ascii="宋体" w:hAnsi="宋体"/>
                <w:b/>
                <w:szCs w:val="21"/>
              </w:rPr>
            </w:pPr>
          </w:p>
        </w:tc>
        <w:tc>
          <w:tcPr>
            <w:tcW w:w="6662" w:type="dxa"/>
            <w:tcBorders>
              <w:top w:val="nil"/>
              <w:left w:val="nil"/>
              <w:bottom w:val="single" w:sz="4" w:space="0" w:color="auto"/>
              <w:right w:val="single" w:sz="4" w:space="0" w:color="auto"/>
            </w:tcBorders>
            <w:shd w:val="clear" w:color="auto" w:fill="auto"/>
            <w:vAlign w:val="center"/>
          </w:tcPr>
          <w:p w14:paraId="2319F25C" w14:textId="77777777" w:rsidR="00FA70D4" w:rsidRDefault="00FA70D4" w:rsidP="00EB0550">
            <w:pPr>
              <w:rPr>
                <w:rFonts w:ascii="宋体" w:hAnsi="宋体"/>
                <w:szCs w:val="21"/>
              </w:rPr>
            </w:pPr>
            <w:r>
              <w:rPr>
                <w:rFonts w:ascii="宋体" w:hAnsi="宋体" w:hint="eastAsia"/>
                <w:szCs w:val="21"/>
              </w:rPr>
              <w:t>Wi-Fi检测APP干扰分析功能，支持检测环境中的所有Wi-Fi信号的</w:t>
            </w:r>
            <w:proofErr w:type="spellStart"/>
            <w:r>
              <w:rPr>
                <w:rFonts w:ascii="宋体" w:hAnsi="宋体" w:hint="eastAsia"/>
                <w:szCs w:val="21"/>
              </w:rPr>
              <w:t>bssid</w:t>
            </w:r>
            <w:proofErr w:type="spellEnd"/>
            <w:r>
              <w:rPr>
                <w:rFonts w:ascii="宋体" w:hAnsi="宋体" w:hint="eastAsia"/>
                <w:szCs w:val="21"/>
              </w:rPr>
              <w:t>、信号强度和厂商信息，而</w:t>
            </w:r>
            <w:proofErr w:type="gramStart"/>
            <w:r>
              <w:rPr>
                <w:rFonts w:ascii="宋体" w:hAnsi="宋体" w:hint="eastAsia"/>
                <w:szCs w:val="21"/>
              </w:rPr>
              <w:t>对于本网</w:t>
            </w:r>
            <w:proofErr w:type="gramEnd"/>
            <w:r>
              <w:rPr>
                <w:rFonts w:ascii="宋体" w:hAnsi="宋体" w:hint="eastAsia"/>
                <w:szCs w:val="21"/>
              </w:rPr>
              <w:t>AP支持查看MAC地址、AP命名和AP的IP地址，方便随时进行运</w:t>
            </w:r>
            <w:proofErr w:type="gramStart"/>
            <w:r>
              <w:rPr>
                <w:rFonts w:ascii="宋体" w:hAnsi="宋体" w:hint="eastAsia"/>
                <w:szCs w:val="21"/>
              </w:rPr>
              <w:t>维管理</w:t>
            </w:r>
            <w:proofErr w:type="gramEnd"/>
          </w:p>
        </w:tc>
      </w:tr>
      <w:tr w:rsidR="00FA70D4" w14:paraId="46955ED0" w14:textId="77777777" w:rsidTr="00EB0550">
        <w:trPr>
          <w:trHeight w:val="720"/>
        </w:trPr>
        <w:tc>
          <w:tcPr>
            <w:tcW w:w="1526" w:type="dxa"/>
            <w:vMerge/>
            <w:tcBorders>
              <w:left w:val="single" w:sz="4" w:space="0" w:color="auto"/>
              <w:right w:val="single" w:sz="4" w:space="0" w:color="auto"/>
            </w:tcBorders>
            <w:vAlign w:val="center"/>
          </w:tcPr>
          <w:p w14:paraId="2C9A798A" w14:textId="77777777" w:rsidR="00FA70D4" w:rsidRDefault="00FA70D4" w:rsidP="00EB0550">
            <w:pPr>
              <w:jc w:val="center"/>
              <w:rPr>
                <w:rFonts w:ascii="宋体" w:hAnsi="宋体"/>
                <w:b/>
                <w:szCs w:val="21"/>
              </w:rPr>
            </w:pPr>
          </w:p>
        </w:tc>
        <w:tc>
          <w:tcPr>
            <w:tcW w:w="6662" w:type="dxa"/>
            <w:tcBorders>
              <w:top w:val="nil"/>
              <w:left w:val="nil"/>
              <w:bottom w:val="single" w:sz="4" w:space="0" w:color="auto"/>
              <w:right w:val="single" w:sz="4" w:space="0" w:color="auto"/>
            </w:tcBorders>
            <w:shd w:val="clear" w:color="auto" w:fill="auto"/>
            <w:vAlign w:val="center"/>
          </w:tcPr>
          <w:p w14:paraId="3D35734E" w14:textId="77777777" w:rsidR="00FA70D4" w:rsidRDefault="00FA70D4" w:rsidP="00EB0550">
            <w:pPr>
              <w:rPr>
                <w:rFonts w:ascii="宋体" w:hAnsi="宋体"/>
                <w:szCs w:val="21"/>
              </w:rPr>
            </w:pPr>
            <w:r>
              <w:rPr>
                <w:rFonts w:ascii="宋体" w:hAnsi="宋体" w:hint="eastAsia"/>
                <w:szCs w:val="21"/>
              </w:rPr>
              <w:t>Wi-Fi检测APP基本功能，支持查看网络信号强度走势度，用于分析网络覆盖情况，支持内外网网络测速、ping、tracert、telnet用于日常的管理</w:t>
            </w:r>
          </w:p>
        </w:tc>
      </w:tr>
      <w:tr w:rsidR="00FA70D4" w14:paraId="3ADAFE75" w14:textId="77777777" w:rsidTr="00EB0550">
        <w:trPr>
          <w:trHeight w:val="531"/>
        </w:trPr>
        <w:tc>
          <w:tcPr>
            <w:tcW w:w="1526" w:type="dxa"/>
            <w:vMerge/>
            <w:tcBorders>
              <w:left w:val="single" w:sz="4" w:space="0" w:color="auto"/>
              <w:right w:val="single" w:sz="4" w:space="0" w:color="auto"/>
            </w:tcBorders>
            <w:vAlign w:val="center"/>
          </w:tcPr>
          <w:p w14:paraId="6B63257B" w14:textId="77777777" w:rsidR="00FA70D4" w:rsidRDefault="00FA70D4" w:rsidP="00EB0550">
            <w:pPr>
              <w:jc w:val="center"/>
              <w:rPr>
                <w:rFonts w:ascii="宋体" w:hAnsi="宋体"/>
                <w:b/>
                <w:szCs w:val="21"/>
              </w:rPr>
            </w:pPr>
          </w:p>
        </w:tc>
        <w:tc>
          <w:tcPr>
            <w:tcW w:w="6662" w:type="dxa"/>
            <w:tcBorders>
              <w:top w:val="nil"/>
              <w:left w:val="nil"/>
              <w:bottom w:val="single" w:sz="4" w:space="0" w:color="auto"/>
              <w:right w:val="single" w:sz="4" w:space="0" w:color="auto"/>
            </w:tcBorders>
            <w:shd w:val="clear" w:color="auto" w:fill="auto"/>
            <w:vAlign w:val="center"/>
          </w:tcPr>
          <w:p w14:paraId="55A1CA4E" w14:textId="77777777" w:rsidR="00FA70D4" w:rsidRDefault="00FA70D4" w:rsidP="00EB0550">
            <w:pPr>
              <w:rPr>
                <w:rFonts w:ascii="宋体" w:hAnsi="宋体"/>
                <w:szCs w:val="21"/>
              </w:rPr>
            </w:pPr>
            <w:r>
              <w:rPr>
                <w:rFonts w:ascii="宋体" w:hAnsi="宋体" w:hint="eastAsia"/>
                <w:szCs w:val="21"/>
              </w:rPr>
              <w:t>提供</w:t>
            </w:r>
            <w:proofErr w:type="gramStart"/>
            <w:r>
              <w:rPr>
                <w:rFonts w:ascii="宋体" w:hAnsi="宋体" w:hint="eastAsia"/>
                <w:szCs w:val="21"/>
              </w:rPr>
              <w:t>网优工具</w:t>
            </w:r>
            <w:proofErr w:type="gramEnd"/>
            <w:r>
              <w:rPr>
                <w:rFonts w:ascii="宋体" w:hAnsi="宋体" w:hint="eastAsia"/>
                <w:szCs w:val="21"/>
              </w:rPr>
              <w:t xml:space="preserve">与Wi-Fi检测APP软件著作证书复印件 </w:t>
            </w:r>
          </w:p>
        </w:tc>
      </w:tr>
      <w:tr w:rsidR="00FA70D4" w14:paraId="6ECA7207" w14:textId="77777777" w:rsidTr="00EB0550">
        <w:trPr>
          <w:trHeight w:val="50"/>
        </w:trPr>
        <w:tc>
          <w:tcPr>
            <w:tcW w:w="1526" w:type="dxa"/>
            <w:vMerge/>
            <w:tcBorders>
              <w:left w:val="single" w:sz="4" w:space="0" w:color="auto"/>
              <w:right w:val="single" w:sz="4" w:space="0" w:color="auto"/>
            </w:tcBorders>
            <w:vAlign w:val="center"/>
          </w:tcPr>
          <w:p w14:paraId="7E60AC76" w14:textId="77777777" w:rsidR="00FA70D4" w:rsidRDefault="00FA70D4" w:rsidP="00EB0550">
            <w:pPr>
              <w:jc w:val="center"/>
              <w:rPr>
                <w:rFonts w:ascii="宋体" w:hAnsi="宋体"/>
                <w:b/>
                <w:szCs w:val="21"/>
              </w:rPr>
            </w:pPr>
          </w:p>
        </w:tc>
        <w:tc>
          <w:tcPr>
            <w:tcW w:w="6662" w:type="dxa"/>
            <w:tcBorders>
              <w:top w:val="nil"/>
              <w:left w:val="nil"/>
              <w:bottom w:val="single" w:sz="4" w:space="0" w:color="auto"/>
              <w:right w:val="single" w:sz="4" w:space="0" w:color="auto"/>
            </w:tcBorders>
            <w:shd w:val="clear" w:color="auto" w:fill="auto"/>
            <w:vAlign w:val="center"/>
          </w:tcPr>
          <w:p w14:paraId="5DC52287" w14:textId="77777777" w:rsidR="00FA70D4" w:rsidRDefault="00FA70D4" w:rsidP="00EB0550">
            <w:pPr>
              <w:rPr>
                <w:rFonts w:ascii="宋体" w:hAnsi="宋体"/>
                <w:szCs w:val="21"/>
              </w:rPr>
            </w:pPr>
            <w:r>
              <w:rPr>
                <w:rFonts w:ascii="宋体" w:hAnsi="宋体" w:hint="eastAsia"/>
                <w:szCs w:val="21"/>
              </w:rPr>
              <w:t xml:space="preserve">Wi-Fi检测APP需要提供APP市场版本记录并且提供3家排名前10的APP应用市场（如百度 、小米、腾讯）页面截图 </w:t>
            </w:r>
          </w:p>
        </w:tc>
      </w:tr>
      <w:tr w:rsidR="00FA70D4" w14:paraId="2D8D1E88" w14:textId="77777777" w:rsidTr="00EB0550">
        <w:trPr>
          <w:trHeight w:val="50"/>
        </w:trPr>
        <w:tc>
          <w:tcPr>
            <w:tcW w:w="1526" w:type="dxa"/>
            <w:vMerge/>
            <w:tcBorders>
              <w:left w:val="single" w:sz="4" w:space="0" w:color="auto"/>
              <w:bottom w:val="single" w:sz="4" w:space="0" w:color="auto"/>
              <w:right w:val="single" w:sz="4" w:space="0" w:color="auto"/>
            </w:tcBorders>
            <w:vAlign w:val="center"/>
          </w:tcPr>
          <w:p w14:paraId="67856057" w14:textId="77777777" w:rsidR="00FA70D4" w:rsidRDefault="00FA70D4" w:rsidP="00EB0550">
            <w:pPr>
              <w:jc w:val="center"/>
              <w:rPr>
                <w:rFonts w:ascii="宋体" w:hAnsi="宋体"/>
                <w:b/>
                <w:szCs w:val="21"/>
              </w:rPr>
            </w:pPr>
          </w:p>
        </w:tc>
        <w:tc>
          <w:tcPr>
            <w:tcW w:w="6662" w:type="dxa"/>
            <w:tcBorders>
              <w:top w:val="single" w:sz="4" w:space="0" w:color="auto"/>
              <w:left w:val="nil"/>
              <w:bottom w:val="single" w:sz="4" w:space="0" w:color="auto"/>
              <w:right w:val="single" w:sz="4" w:space="0" w:color="auto"/>
            </w:tcBorders>
            <w:shd w:val="clear" w:color="auto" w:fill="auto"/>
            <w:vAlign w:val="center"/>
          </w:tcPr>
          <w:p w14:paraId="02CDD5BB" w14:textId="77777777" w:rsidR="00FA70D4" w:rsidRDefault="00FA70D4" w:rsidP="00EB0550">
            <w:pPr>
              <w:rPr>
                <w:rFonts w:ascii="宋体" w:hAnsi="宋体"/>
                <w:b/>
                <w:szCs w:val="21"/>
              </w:rPr>
            </w:pPr>
            <w:r>
              <w:rPr>
                <w:rFonts w:ascii="宋体" w:hAnsi="宋体" w:hint="eastAsia"/>
                <w:b/>
                <w:szCs w:val="21"/>
              </w:rPr>
              <w:t>★为保证无线网络优化效果，</w:t>
            </w:r>
            <w:proofErr w:type="gramStart"/>
            <w:r>
              <w:rPr>
                <w:rFonts w:ascii="宋体" w:hAnsi="宋体" w:hint="eastAsia"/>
                <w:b/>
                <w:szCs w:val="21"/>
              </w:rPr>
              <w:t>无线网优平台</w:t>
            </w:r>
            <w:proofErr w:type="gramEnd"/>
            <w:r>
              <w:rPr>
                <w:rFonts w:ascii="宋体" w:hAnsi="宋体" w:hint="eastAsia"/>
                <w:b/>
                <w:szCs w:val="21"/>
              </w:rPr>
              <w:t>应与本次无线建设的A</w:t>
            </w:r>
            <w:r>
              <w:rPr>
                <w:rFonts w:ascii="宋体" w:hAnsi="宋体"/>
                <w:b/>
                <w:szCs w:val="21"/>
              </w:rPr>
              <w:t>P</w:t>
            </w:r>
            <w:r>
              <w:rPr>
                <w:rFonts w:ascii="宋体" w:hAnsi="宋体" w:hint="eastAsia"/>
                <w:b/>
                <w:szCs w:val="21"/>
              </w:rPr>
              <w:t>、</w:t>
            </w:r>
            <w:r>
              <w:rPr>
                <w:rFonts w:ascii="宋体" w:hAnsi="宋体"/>
                <w:b/>
                <w:szCs w:val="21"/>
              </w:rPr>
              <w:t>AC</w:t>
            </w:r>
            <w:r>
              <w:rPr>
                <w:rFonts w:ascii="宋体" w:hAnsi="宋体" w:hint="eastAsia"/>
                <w:b/>
                <w:szCs w:val="21"/>
              </w:rPr>
              <w:t>为同一厂商产品，配套使用。</w:t>
            </w:r>
          </w:p>
        </w:tc>
      </w:tr>
    </w:tbl>
    <w:p w14:paraId="19D918B5" w14:textId="77777777" w:rsidR="00FA70D4" w:rsidRDefault="00FA70D4" w:rsidP="00FA70D4">
      <w:pPr>
        <w:keepNext/>
        <w:keepLines/>
        <w:spacing w:beforeLines="50" w:before="156" w:line="377" w:lineRule="auto"/>
        <w:outlineLvl w:val="3"/>
        <w:rPr>
          <w:rFonts w:ascii="宋体" w:hAnsi="宋体"/>
          <w:b/>
          <w:bCs/>
        </w:rPr>
      </w:pPr>
      <w:r>
        <w:rPr>
          <w:rFonts w:ascii="宋体" w:hAnsi="宋体" w:hint="eastAsia"/>
          <w:b/>
          <w:bCs/>
        </w:rPr>
        <w:t>9、认证计费系统技术参数要求</w:t>
      </w:r>
    </w:p>
    <w:tbl>
      <w:tblPr>
        <w:tblW w:w="8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7087"/>
      </w:tblGrid>
      <w:tr w:rsidR="00FA70D4" w14:paraId="1AC65F27" w14:textId="77777777" w:rsidTr="00EB0550">
        <w:trPr>
          <w:trHeight w:val="399"/>
        </w:trPr>
        <w:tc>
          <w:tcPr>
            <w:tcW w:w="1135" w:type="dxa"/>
            <w:shd w:val="clear" w:color="auto" w:fill="auto"/>
            <w:vAlign w:val="center"/>
          </w:tcPr>
          <w:p w14:paraId="3895A54E" w14:textId="77777777" w:rsidR="00FA70D4" w:rsidRDefault="00FA70D4" w:rsidP="00EB0550">
            <w:pPr>
              <w:jc w:val="center"/>
              <w:rPr>
                <w:rFonts w:ascii="宋体" w:hAnsi="宋体"/>
                <w:b/>
                <w:sz w:val="22"/>
              </w:rPr>
            </w:pPr>
            <w:r>
              <w:rPr>
                <w:rFonts w:ascii="宋体" w:hAnsi="宋体" w:hint="eastAsia"/>
                <w:b/>
                <w:sz w:val="22"/>
              </w:rPr>
              <w:t>指标项</w:t>
            </w:r>
          </w:p>
        </w:tc>
        <w:tc>
          <w:tcPr>
            <w:tcW w:w="7087" w:type="dxa"/>
            <w:shd w:val="clear" w:color="auto" w:fill="auto"/>
            <w:vAlign w:val="center"/>
          </w:tcPr>
          <w:p w14:paraId="5FF37B19" w14:textId="77777777" w:rsidR="00FA70D4" w:rsidRDefault="00FA70D4" w:rsidP="00EB0550">
            <w:pPr>
              <w:jc w:val="center"/>
              <w:rPr>
                <w:rFonts w:ascii="宋体" w:hAnsi="宋体"/>
                <w:b/>
                <w:szCs w:val="21"/>
              </w:rPr>
            </w:pPr>
            <w:r>
              <w:rPr>
                <w:rFonts w:ascii="宋体" w:hAnsi="宋体" w:hint="eastAsia"/>
                <w:b/>
                <w:szCs w:val="21"/>
              </w:rPr>
              <w:t>参数要求</w:t>
            </w:r>
          </w:p>
        </w:tc>
      </w:tr>
      <w:tr w:rsidR="00FA70D4" w14:paraId="1A2A2212" w14:textId="77777777" w:rsidTr="00EB0550">
        <w:trPr>
          <w:trHeight w:val="268"/>
        </w:trPr>
        <w:tc>
          <w:tcPr>
            <w:tcW w:w="1135" w:type="dxa"/>
            <w:vMerge w:val="restart"/>
            <w:shd w:val="clear" w:color="auto" w:fill="auto"/>
            <w:vAlign w:val="center"/>
          </w:tcPr>
          <w:p w14:paraId="473D1251" w14:textId="77777777" w:rsidR="00FA70D4" w:rsidRDefault="00FA70D4" w:rsidP="00EB0550">
            <w:pPr>
              <w:jc w:val="center"/>
              <w:rPr>
                <w:rFonts w:ascii="宋体" w:hAnsi="宋体"/>
                <w:b/>
                <w:sz w:val="22"/>
              </w:rPr>
            </w:pPr>
            <w:r>
              <w:rPr>
                <w:rFonts w:ascii="宋体" w:hAnsi="宋体" w:hint="eastAsia"/>
                <w:b/>
                <w:sz w:val="22"/>
              </w:rPr>
              <w:t>功能参数</w:t>
            </w:r>
          </w:p>
        </w:tc>
        <w:tc>
          <w:tcPr>
            <w:tcW w:w="7087" w:type="dxa"/>
            <w:shd w:val="clear" w:color="auto" w:fill="auto"/>
            <w:vAlign w:val="center"/>
          </w:tcPr>
          <w:p w14:paraId="0CF47B48" w14:textId="77777777" w:rsidR="00FA70D4" w:rsidRDefault="00FA70D4" w:rsidP="00EB0550">
            <w:pPr>
              <w:rPr>
                <w:rFonts w:ascii="宋体" w:hAnsi="宋体"/>
                <w:szCs w:val="21"/>
              </w:rPr>
            </w:pPr>
            <w:r>
              <w:rPr>
                <w:rFonts w:ascii="宋体" w:hAnsi="宋体" w:hint="eastAsia"/>
                <w:szCs w:val="21"/>
              </w:rPr>
              <w:t>为降低出口链路单点故障，此次部署的认证计费系统为旁路部署模式</w:t>
            </w:r>
          </w:p>
        </w:tc>
      </w:tr>
      <w:tr w:rsidR="00FA70D4" w14:paraId="5C5C7E2C" w14:textId="77777777" w:rsidTr="00EB0550">
        <w:trPr>
          <w:trHeight w:val="268"/>
        </w:trPr>
        <w:tc>
          <w:tcPr>
            <w:tcW w:w="1135" w:type="dxa"/>
            <w:vMerge/>
            <w:shd w:val="clear" w:color="auto" w:fill="auto"/>
            <w:vAlign w:val="center"/>
          </w:tcPr>
          <w:p w14:paraId="5D69C6C2" w14:textId="77777777" w:rsidR="00FA70D4" w:rsidRDefault="00FA70D4" w:rsidP="00EB0550">
            <w:pPr>
              <w:jc w:val="center"/>
              <w:rPr>
                <w:rFonts w:ascii="宋体" w:hAnsi="宋体"/>
                <w:b/>
                <w:sz w:val="22"/>
              </w:rPr>
            </w:pPr>
          </w:p>
        </w:tc>
        <w:tc>
          <w:tcPr>
            <w:tcW w:w="7087" w:type="dxa"/>
            <w:shd w:val="clear" w:color="auto" w:fill="auto"/>
            <w:vAlign w:val="center"/>
          </w:tcPr>
          <w:p w14:paraId="3DFADF7C" w14:textId="77777777" w:rsidR="00FA70D4" w:rsidRDefault="00FA70D4" w:rsidP="00EB0550">
            <w:pPr>
              <w:rPr>
                <w:rFonts w:ascii="宋体" w:hAnsi="宋体"/>
                <w:b/>
                <w:szCs w:val="21"/>
              </w:rPr>
            </w:pPr>
            <w:r>
              <w:rPr>
                <w:rFonts w:ascii="宋体" w:hAnsi="宋体" w:hint="eastAsia"/>
                <w:b/>
                <w:szCs w:val="21"/>
              </w:rPr>
              <w:t>★为最大限度地利用原有服务器资源，降低采购成本，此次采购的认证计费系统为软件形态产品，且配置授权数≥</w:t>
            </w:r>
            <w:r>
              <w:rPr>
                <w:rFonts w:ascii="宋体" w:hAnsi="宋体"/>
                <w:b/>
                <w:szCs w:val="21"/>
              </w:rPr>
              <w:t>5000</w:t>
            </w:r>
            <w:r>
              <w:rPr>
                <w:rFonts w:ascii="宋体" w:hAnsi="宋体" w:hint="eastAsia"/>
                <w:b/>
                <w:szCs w:val="21"/>
              </w:rPr>
              <w:t>；</w:t>
            </w:r>
          </w:p>
        </w:tc>
      </w:tr>
      <w:tr w:rsidR="00FA70D4" w14:paraId="7BF12E49" w14:textId="77777777" w:rsidTr="00EB0550">
        <w:trPr>
          <w:trHeight w:val="268"/>
        </w:trPr>
        <w:tc>
          <w:tcPr>
            <w:tcW w:w="1135" w:type="dxa"/>
            <w:vMerge/>
            <w:shd w:val="clear" w:color="auto" w:fill="auto"/>
            <w:vAlign w:val="center"/>
          </w:tcPr>
          <w:p w14:paraId="63614DED" w14:textId="77777777" w:rsidR="00FA70D4" w:rsidRDefault="00FA70D4" w:rsidP="00EB0550">
            <w:pPr>
              <w:jc w:val="center"/>
              <w:rPr>
                <w:rFonts w:ascii="宋体" w:hAnsi="宋体"/>
                <w:b/>
                <w:sz w:val="22"/>
              </w:rPr>
            </w:pPr>
          </w:p>
        </w:tc>
        <w:tc>
          <w:tcPr>
            <w:tcW w:w="7087" w:type="dxa"/>
            <w:shd w:val="clear" w:color="auto" w:fill="auto"/>
            <w:vAlign w:val="center"/>
          </w:tcPr>
          <w:p w14:paraId="26F7652D" w14:textId="77777777" w:rsidR="00FA70D4" w:rsidRDefault="00FA70D4" w:rsidP="00EB0550">
            <w:pPr>
              <w:rPr>
                <w:rFonts w:ascii="宋体" w:hAnsi="宋体"/>
                <w:szCs w:val="21"/>
              </w:rPr>
            </w:pPr>
            <w:r>
              <w:rPr>
                <w:rFonts w:ascii="宋体" w:hAnsi="宋体" w:hint="eastAsia"/>
                <w:szCs w:val="21"/>
              </w:rPr>
              <w:t>要求支持集群部署模式，当发生集群发生故障时，可以确保业务系统能够正常运行</w:t>
            </w:r>
          </w:p>
        </w:tc>
      </w:tr>
      <w:tr w:rsidR="00FA70D4" w14:paraId="359F90B1" w14:textId="77777777" w:rsidTr="00EB0550">
        <w:trPr>
          <w:trHeight w:val="579"/>
        </w:trPr>
        <w:tc>
          <w:tcPr>
            <w:tcW w:w="1135" w:type="dxa"/>
            <w:vMerge/>
            <w:shd w:val="clear" w:color="auto" w:fill="auto"/>
            <w:vAlign w:val="center"/>
          </w:tcPr>
          <w:p w14:paraId="6E899689" w14:textId="77777777" w:rsidR="00FA70D4" w:rsidRDefault="00FA70D4" w:rsidP="00EB0550">
            <w:pPr>
              <w:jc w:val="center"/>
              <w:rPr>
                <w:rFonts w:ascii="宋体" w:hAnsi="宋体"/>
                <w:b/>
                <w:sz w:val="22"/>
              </w:rPr>
            </w:pPr>
          </w:p>
        </w:tc>
        <w:tc>
          <w:tcPr>
            <w:tcW w:w="7087" w:type="dxa"/>
            <w:shd w:val="clear" w:color="auto" w:fill="auto"/>
            <w:vAlign w:val="center"/>
          </w:tcPr>
          <w:p w14:paraId="2F60F4E4" w14:textId="77777777" w:rsidR="00FA70D4" w:rsidRDefault="00FA70D4" w:rsidP="00EB0550">
            <w:pPr>
              <w:rPr>
                <w:rFonts w:ascii="宋体" w:hAnsi="宋体"/>
                <w:szCs w:val="21"/>
              </w:rPr>
            </w:pPr>
            <w:r>
              <w:rPr>
                <w:rFonts w:ascii="宋体" w:hAnsi="宋体" w:hint="eastAsia"/>
                <w:szCs w:val="21"/>
              </w:rPr>
              <w:t>为管理的方便性和灵活性，要求系统满足基于B/S方式进行操作管理端和用户自助端</w:t>
            </w:r>
          </w:p>
        </w:tc>
      </w:tr>
      <w:tr w:rsidR="00FA70D4" w14:paraId="079DDE0F" w14:textId="77777777" w:rsidTr="00EB0550">
        <w:trPr>
          <w:trHeight w:val="559"/>
        </w:trPr>
        <w:tc>
          <w:tcPr>
            <w:tcW w:w="1135" w:type="dxa"/>
            <w:vMerge/>
            <w:shd w:val="clear" w:color="auto" w:fill="auto"/>
            <w:vAlign w:val="center"/>
          </w:tcPr>
          <w:p w14:paraId="457EA32D" w14:textId="77777777" w:rsidR="00FA70D4" w:rsidRDefault="00FA70D4" w:rsidP="00EB0550">
            <w:pPr>
              <w:jc w:val="center"/>
              <w:rPr>
                <w:rFonts w:ascii="宋体" w:hAnsi="宋体"/>
                <w:b/>
                <w:sz w:val="22"/>
              </w:rPr>
            </w:pPr>
          </w:p>
        </w:tc>
        <w:tc>
          <w:tcPr>
            <w:tcW w:w="7087" w:type="dxa"/>
            <w:shd w:val="clear" w:color="auto" w:fill="auto"/>
            <w:vAlign w:val="center"/>
          </w:tcPr>
          <w:p w14:paraId="2646DD20" w14:textId="77777777" w:rsidR="00FA70D4" w:rsidRDefault="00FA70D4" w:rsidP="00EB0550">
            <w:pPr>
              <w:rPr>
                <w:rFonts w:ascii="宋体" w:hAnsi="宋体"/>
                <w:szCs w:val="21"/>
              </w:rPr>
            </w:pPr>
            <w:r>
              <w:rPr>
                <w:rFonts w:ascii="宋体" w:hAnsi="宋体" w:hint="eastAsia"/>
                <w:szCs w:val="21"/>
              </w:rPr>
              <w:t>支持准入准出一体化认证方案。为实现更严格的管理控制，要求满足基于客户端的有线和无线接入方式，为实现校园网的统一管理，要求支持基于VPN接入方式的认证管理</w:t>
            </w:r>
          </w:p>
        </w:tc>
      </w:tr>
      <w:tr w:rsidR="00FA70D4" w14:paraId="2C5C3F85" w14:textId="77777777" w:rsidTr="00EB0550">
        <w:trPr>
          <w:trHeight w:val="70"/>
        </w:trPr>
        <w:tc>
          <w:tcPr>
            <w:tcW w:w="1135" w:type="dxa"/>
            <w:vMerge/>
            <w:vAlign w:val="center"/>
          </w:tcPr>
          <w:p w14:paraId="4E5C9939" w14:textId="77777777" w:rsidR="00FA70D4" w:rsidRDefault="00FA70D4" w:rsidP="00EB0550">
            <w:pPr>
              <w:jc w:val="center"/>
              <w:rPr>
                <w:rFonts w:ascii="宋体" w:hAnsi="宋体"/>
                <w:b/>
                <w:sz w:val="22"/>
              </w:rPr>
            </w:pPr>
          </w:p>
        </w:tc>
        <w:tc>
          <w:tcPr>
            <w:tcW w:w="7087" w:type="dxa"/>
            <w:shd w:val="clear" w:color="auto" w:fill="auto"/>
            <w:vAlign w:val="center"/>
          </w:tcPr>
          <w:p w14:paraId="516F0D40" w14:textId="77777777" w:rsidR="00FA70D4" w:rsidRDefault="00FA70D4" w:rsidP="00EB0550">
            <w:pPr>
              <w:rPr>
                <w:rFonts w:ascii="宋体" w:hAnsi="宋体"/>
                <w:szCs w:val="21"/>
              </w:rPr>
            </w:pPr>
            <w:r>
              <w:rPr>
                <w:rFonts w:ascii="宋体" w:hAnsi="宋体" w:hint="eastAsia"/>
                <w:szCs w:val="21"/>
              </w:rPr>
              <w:t>支持有线接入情况</w:t>
            </w:r>
            <w:proofErr w:type="gramStart"/>
            <w:r>
              <w:rPr>
                <w:rFonts w:ascii="宋体" w:hAnsi="宋体" w:hint="eastAsia"/>
                <w:szCs w:val="21"/>
              </w:rPr>
              <w:t>下帐</w:t>
            </w:r>
            <w:proofErr w:type="gramEnd"/>
            <w:r>
              <w:rPr>
                <w:rFonts w:ascii="宋体" w:hAnsi="宋体" w:hint="eastAsia"/>
                <w:szCs w:val="21"/>
              </w:rPr>
              <w:t>号与IP、MAC、接入交换机IP、端口的绑定；支持无线接入方式</w:t>
            </w:r>
            <w:proofErr w:type="gramStart"/>
            <w:r>
              <w:rPr>
                <w:rFonts w:ascii="宋体" w:hAnsi="宋体" w:hint="eastAsia"/>
                <w:szCs w:val="21"/>
              </w:rPr>
              <w:t>下帐</w:t>
            </w:r>
            <w:proofErr w:type="gramEnd"/>
            <w:r>
              <w:rPr>
                <w:rFonts w:ascii="宋体" w:hAnsi="宋体" w:hint="eastAsia"/>
                <w:szCs w:val="21"/>
              </w:rPr>
              <w:t>号、用户MAC、AP MAC绑定、SSID绑定、无线交换机IP绑定</w:t>
            </w:r>
          </w:p>
        </w:tc>
      </w:tr>
      <w:tr w:rsidR="00FA70D4" w14:paraId="2912A00B" w14:textId="77777777" w:rsidTr="00EB0550">
        <w:trPr>
          <w:trHeight w:val="70"/>
        </w:trPr>
        <w:tc>
          <w:tcPr>
            <w:tcW w:w="1135" w:type="dxa"/>
            <w:vMerge/>
            <w:vAlign w:val="center"/>
          </w:tcPr>
          <w:p w14:paraId="69FDA10A" w14:textId="77777777" w:rsidR="00FA70D4" w:rsidRDefault="00FA70D4" w:rsidP="00EB0550">
            <w:pPr>
              <w:jc w:val="center"/>
              <w:rPr>
                <w:rFonts w:ascii="宋体" w:hAnsi="宋体"/>
                <w:b/>
                <w:sz w:val="22"/>
              </w:rPr>
            </w:pPr>
          </w:p>
        </w:tc>
        <w:tc>
          <w:tcPr>
            <w:tcW w:w="7087" w:type="dxa"/>
            <w:shd w:val="clear" w:color="auto" w:fill="auto"/>
            <w:vAlign w:val="center"/>
          </w:tcPr>
          <w:p w14:paraId="4217E0AA" w14:textId="77777777" w:rsidR="00FA70D4" w:rsidRDefault="00FA70D4" w:rsidP="00EB0550">
            <w:pPr>
              <w:rPr>
                <w:rFonts w:ascii="宋体" w:hAnsi="宋体"/>
                <w:szCs w:val="21"/>
              </w:rPr>
            </w:pPr>
            <w:r>
              <w:rPr>
                <w:rFonts w:ascii="宋体" w:hAnsi="宋体" w:hint="eastAsia"/>
                <w:szCs w:val="21"/>
              </w:rPr>
              <w:t>支持用户在绑定状态下漫游，支持基于不同区域的无感知认证，支持基于不同计费策略的无感知认证，支持对接LDAP加密模式，支持无线802.1X无感认证</w:t>
            </w:r>
          </w:p>
        </w:tc>
      </w:tr>
      <w:tr w:rsidR="00FA70D4" w14:paraId="162780AB" w14:textId="77777777" w:rsidTr="00EB0550">
        <w:trPr>
          <w:trHeight w:val="265"/>
        </w:trPr>
        <w:tc>
          <w:tcPr>
            <w:tcW w:w="1135" w:type="dxa"/>
            <w:vMerge/>
            <w:vAlign w:val="center"/>
          </w:tcPr>
          <w:p w14:paraId="4A928802" w14:textId="77777777" w:rsidR="00FA70D4" w:rsidRDefault="00FA70D4" w:rsidP="00EB0550">
            <w:pPr>
              <w:jc w:val="center"/>
              <w:rPr>
                <w:rFonts w:ascii="宋体" w:hAnsi="宋体"/>
                <w:b/>
                <w:sz w:val="22"/>
              </w:rPr>
            </w:pPr>
          </w:p>
        </w:tc>
        <w:tc>
          <w:tcPr>
            <w:tcW w:w="7087" w:type="dxa"/>
            <w:shd w:val="clear" w:color="auto" w:fill="auto"/>
            <w:vAlign w:val="center"/>
          </w:tcPr>
          <w:p w14:paraId="72788F89" w14:textId="77777777" w:rsidR="00FA70D4" w:rsidRDefault="00FA70D4" w:rsidP="00EB0550">
            <w:pPr>
              <w:rPr>
                <w:rFonts w:ascii="宋体" w:hAnsi="宋体"/>
                <w:b/>
                <w:szCs w:val="21"/>
              </w:rPr>
            </w:pPr>
            <w:r>
              <w:rPr>
                <w:rFonts w:ascii="宋体" w:hAnsi="宋体" w:hint="eastAsia"/>
                <w:b/>
                <w:szCs w:val="21"/>
              </w:rPr>
              <w:t>▲设备</w:t>
            </w:r>
            <w:r>
              <w:rPr>
                <w:rFonts w:ascii="宋体" w:hAnsi="宋体"/>
                <w:b/>
                <w:szCs w:val="21"/>
              </w:rPr>
              <w:t>认证性能：</w:t>
            </w:r>
            <w:r>
              <w:rPr>
                <w:rFonts w:ascii="宋体" w:hAnsi="宋体" w:hint="eastAsia"/>
                <w:b/>
                <w:szCs w:val="21"/>
              </w:rPr>
              <w:t>MAC认证性能：2500次/秒，IPOE认证性能：1000次/秒</w:t>
            </w:r>
          </w:p>
        </w:tc>
      </w:tr>
      <w:tr w:rsidR="00FA70D4" w14:paraId="0D2E63C5" w14:textId="77777777" w:rsidTr="00EB0550">
        <w:trPr>
          <w:trHeight w:val="265"/>
        </w:trPr>
        <w:tc>
          <w:tcPr>
            <w:tcW w:w="1135" w:type="dxa"/>
            <w:vMerge/>
            <w:vAlign w:val="center"/>
          </w:tcPr>
          <w:p w14:paraId="047FEA61" w14:textId="77777777" w:rsidR="00FA70D4" w:rsidRDefault="00FA70D4" w:rsidP="00EB0550">
            <w:pPr>
              <w:jc w:val="center"/>
              <w:rPr>
                <w:rFonts w:ascii="宋体" w:hAnsi="宋体"/>
                <w:b/>
                <w:sz w:val="22"/>
              </w:rPr>
            </w:pPr>
          </w:p>
        </w:tc>
        <w:tc>
          <w:tcPr>
            <w:tcW w:w="7087" w:type="dxa"/>
            <w:shd w:val="clear" w:color="auto" w:fill="auto"/>
            <w:vAlign w:val="center"/>
          </w:tcPr>
          <w:p w14:paraId="3A4F3EF1" w14:textId="77777777" w:rsidR="00FA70D4" w:rsidRDefault="00FA70D4" w:rsidP="00EB0550">
            <w:pPr>
              <w:rPr>
                <w:rFonts w:ascii="宋体" w:hAnsi="宋体"/>
                <w:szCs w:val="21"/>
              </w:rPr>
            </w:pPr>
            <w:r>
              <w:rPr>
                <w:rFonts w:ascii="宋体" w:hAnsi="宋体" w:hint="eastAsia"/>
                <w:szCs w:val="21"/>
              </w:rPr>
              <w:t>多链路下支持指定用户路由策略，支持10W在线用户进行出口路由策略控制，支持按用户设定不同的出口带宽策略，支持按用户名或者用户IP设定出口带宽策略。</w:t>
            </w:r>
          </w:p>
        </w:tc>
      </w:tr>
      <w:tr w:rsidR="00FA70D4" w14:paraId="0B84A936" w14:textId="77777777" w:rsidTr="00EB0550">
        <w:trPr>
          <w:trHeight w:val="265"/>
        </w:trPr>
        <w:tc>
          <w:tcPr>
            <w:tcW w:w="1135" w:type="dxa"/>
            <w:vMerge/>
            <w:vAlign w:val="center"/>
          </w:tcPr>
          <w:p w14:paraId="47B6233B" w14:textId="77777777" w:rsidR="00FA70D4" w:rsidRDefault="00FA70D4" w:rsidP="00EB0550">
            <w:pPr>
              <w:jc w:val="center"/>
              <w:rPr>
                <w:rFonts w:ascii="宋体" w:hAnsi="宋体"/>
                <w:b/>
                <w:sz w:val="22"/>
              </w:rPr>
            </w:pPr>
          </w:p>
        </w:tc>
        <w:tc>
          <w:tcPr>
            <w:tcW w:w="7087" w:type="dxa"/>
            <w:shd w:val="clear" w:color="auto" w:fill="auto"/>
            <w:vAlign w:val="center"/>
          </w:tcPr>
          <w:p w14:paraId="31725DC9" w14:textId="77777777" w:rsidR="00FA70D4" w:rsidRDefault="00FA70D4" w:rsidP="00EB0550">
            <w:pPr>
              <w:rPr>
                <w:rFonts w:ascii="宋体" w:hAnsi="宋体"/>
                <w:szCs w:val="21"/>
              </w:rPr>
            </w:pPr>
            <w:r>
              <w:rPr>
                <w:rFonts w:ascii="宋体" w:hAnsi="宋体" w:hint="eastAsia"/>
                <w:szCs w:val="21"/>
              </w:rPr>
              <w:t>支持计天、包月、流量计费、时长计费、自定义周期计费、自定义计费策略、本周起不使用不扣费、一次付费分段开通、有线无线综合计费策略。</w:t>
            </w:r>
          </w:p>
        </w:tc>
      </w:tr>
      <w:tr w:rsidR="00FA70D4" w14:paraId="2279D230" w14:textId="77777777" w:rsidTr="00EB0550">
        <w:trPr>
          <w:trHeight w:val="265"/>
        </w:trPr>
        <w:tc>
          <w:tcPr>
            <w:tcW w:w="1135" w:type="dxa"/>
            <w:vMerge/>
            <w:vAlign w:val="center"/>
          </w:tcPr>
          <w:p w14:paraId="7B5C3123" w14:textId="77777777" w:rsidR="00FA70D4" w:rsidRDefault="00FA70D4" w:rsidP="00EB0550">
            <w:pPr>
              <w:jc w:val="center"/>
              <w:rPr>
                <w:rFonts w:ascii="宋体" w:hAnsi="宋体"/>
                <w:b/>
                <w:sz w:val="22"/>
              </w:rPr>
            </w:pPr>
          </w:p>
        </w:tc>
        <w:tc>
          <w:tcPr>
            <w:tcW w:w="7087" w:type="dxa"/>
            <w:shd w:val="clear" w:color="auto" w:fill="auto"/>
            <w:vAlign w:val="center"/>
          </w:tcPr>
          <w:p w14:paraId="1AD61895" w14:textId="77777777" w:rsidR="00FA70D4" w:rsidRDefault="00FA70D4" w:rsidP="00EB0550">
            <w:pPr>
              <w:rPr>
                <w:rFonts w:ascii="宋体" w:hAnsi="宋体"/>
                <w:szCs w:val="21"/>
              </w:rPr>
            </w:pPr>
            <w:r>
              <w:rPr>
                <w:rFonts w:ascii="宋体" w:hAnsi="宋体" w:hint="eastAsia"/>
                <w:szCs w:val="21"/>
              </w:rPr>
              <w:t>支持自动数据库维护，如：自动备份，异地备份。</w:t>
            </w:r>
          </w:p>
        </w:tc>
      </w:tr>
      <w:tr w:rsidR="00FA70D4" w14:paraId="02EDC3EB" w14:textId="77777777" w:rsidTr="00EB0550">
        <w:trPr>
          <w:trHeight w:val="239"/>
        </w:trPr>
        <w:tc>
          <w:tcPr>
            <w:tcW w:w="1135" w:type="dxa"/>
            <w:vMerge/>
            <w:vAlign w:val="center"/>
          </w:tcPr>
          <w:p w14:paraId="36814EE9" w14:textId="77777777" w:rsidR="00FA70D4" w:rsidRDefault="00FA70D4" w:rsidP="00EB0550">
            <w:pPr>
              <w:jc w:val="center"/>
              <w:rPr>
                <w:rFonts w:ascii="宋体" w:hAnsi="宋体"/>
                <w:b/>
                <w:sz w:val="22"/>
              </w:rPr>
            </w:pPr>
          </w:p>
        </w:tc>
        <w:tc>
          <w:tcPr>
            <w:tcW w:w="7087" w:type="dxa"/>
            <w:shd w:val="clear" w:color="auto" w:fill="auto"/>
            <w:vAlign w:val="center"/>
          </w:tcPr>
          <w:p w14:paraId="19BD0176" w14:textId="77777777" w:rsidR="00FA70D4" w:rsidRDefault="00FA70D4" w:rsidP="00EB0550">
            <w:pPr>
              <w:rPr>
                <w:rFonts w:ascii="宋体" w:hAnsi="宋体"/>
                <w:szCs w:val="21"/>
              </w:rPr>
            </w:pPr>
            <w:r>
              <w:rPr>
                <w:rFonts w:ascii="宋体" w:hAnsi="宋体" w:hint="eastAsia"/>
                <w:szCs w:val="21"/>
              </w:rPr>
              <w:t>要求满足用户在线信息出现残留后，无需管理员干预，相同用户名的后一次认证能成功上线</w:t>
            </w:r>
          </w:p>
        </w:tc>
      </w:tr>
      <w:tr w:rsidR="00FA70D4" w14:paraId="4105EBC4" w14:textId="77777777" w:rsidTr="00EB0550">
        <w:trPr>
          <w:trHeight w:val="239"/>
        </w:trPr>
        <w:tc>
          <w:tcPr>
            <w:tcW w:w="1135" w:type="dxa"/>
            <w:vMerge/>
            <w:vAlign w:val="center"/>
          </w:tcPr>
          <w:p w14:paraId="7681BCC0" w14:textId="77777777" w:rsidR="00FA70D4" w:rsidRDefault="00FA70D4" w:rsidP="00EB0550">
            <w:pPr>
              <w:jc w:val="center"/>
              <w:rPr>
                <w:rFonts w:ascii="宋体" w:hAnsi="宋体"/>
                <w:b/>
                <w:sz w:val="22"/>
              </w:rPr>
            </w:pPr>
          </w:p>
        </w:tc>
        <w:tc>
          <w:tcPr>
            <w:tcW w:w="7087" w:type="dxa"/>
            <w:shd w:val="clear" w:color="auto" w:fill="auto"/>
            <w:vAlign w:val="center"/>
          </w:tcPr>
          <w:p w14:paraId="6A32FC4C" w14:textId="77777777" w:rsidR="00FA70D4" w:rsidRDefault="00FA70D4" w:rsidP="00EB0550">
            <w:pPr>
              <w:rPr>
                <w:rFonts w:ascii="宋体" w:hAnsi="宋体"/>
                <w:szCs w:val="21"/>
              </w:rPr>
            </w:pPr>
            <w:r>
              <w:rPr>
                <w:rFonts w:ascii="宋体" w:hAnsi="宋体" w:hint="eastAsia"/>
                <w:szCs w:val="21"/>
              </w:rPr>
              <w:t>支持访客短信认证、访客授权</w:t>
            </w:r>
            <w:proofErr w:type="gramStart"/>
            <w:r>
              <w:rPr>
                <w:rFonts w:ascii="宋体" w:hAnsi="宋体" w:hint="eastAsia"/>
                <w:szCs w:val="21"/>
              </w:rPr>
              <w:t>二维码认证</w:t>
            </w:r>
            <w:proofErr w:type="gramEnd"/>
          </w:p>
        </w:tc>
      </w:tr>
      <w:tr w:rsidR="00FA70D4" w14:paraId="74FC7FB6" w14:textId="77777777" w:rsidTr="00EB0550">
        <w:trPr>
          <w:trHeight w:val="380"/>
        </w:trPr>
        <w:tc>
          <w:tcPr>
            <w:tcW w:w="1135" w:type="dxa"/>
            <w:vMerge/>
            <w:vAlign w:val="center"/>
          </w:tcPr>
          <w:p w14:paraId="1B329738" w14:textId="77777777" w:rsidR="00FA70D4" w:rsidRDefault="00FA70D4" w:rsidP="00EB0550">
            <w:pPr>
              <w:jc w:val="center"/>
              <w:rPr>
                <w:rFonts w:ascii="宋体" w:hAnsi="宋体"/>
                <w:b/>
                <w:sz w:val="22"/>
              </w:rPr>
            </w:pPr>
          </w:p>
        </w:tc>
        <w:tc>
          <w:tcPr>
            <w:tcW w:w="7087" w:type="dxa"/>
            <w:shd w:val="clear" w:color="auto" w:fill="auto"/>
            <w:vAlign w:val="center"/>
          </w:tcPr>
          <w:p w14:paraId="7EE01116" w14:textId="77777777" w:rsidR="00FA70D4" w:rsidRDefault="00FA70D4" w:rsidP="00EB0550">
            <w:pPr>
              <w:rPr>
                <w:rFonts w:ascii="宋体" w:hAnsi="宋体"/>
                <w:szCs w:val="21"/>
              </w:rPr>
            </w:pPr>
            <w:r>
              <w:rPr>
                <w:rFonts w:ascii="宋体" w:hAnsi="宋体" w:hint="eastAsia"/>
                <w:szCs w:val="21"/>
              </w:rPr>
              <w:t>以动态实时的图形、图表等直观的方式，展示目前系统的在线人数、上网位置、上网区域分布、接入方式等信息</w:t>
            </w:r>
          </w:p>
        </w:tc>
      </w:tr>
      <w:tr w:rsidR="00FA70D4" w14:paraId="157F9EDF" w14:textId="77777777" w:rsidTr="00EB0550">
        <w:trPr>
          <w:trHeight w:val="380"/>
        </w:trPr>
        <w:tc>
          <w:tcPr>
            <w:tcW w:w="1135" w:type="dxa"/>
            <w:vMerge/>
            <w:vAlign w:val="center"/>
          </w:tcPr>
          <w:p w14:paraId="15BC59BD" w14:textId="77777777" w:rsidR="00FA70D4" w:rsidRDefault="00FA70D4" w:rsidP="00EB0550">
            <w:pPr>
              <w:jc w:val="center"/>
              <w:rPr>
                <w:rFonts w:ascii="宋体" w:hAnsi="宋体"/>
                <w:b/>
                <w:sz w:val="22"/>
              </w:rPr>
            </w:pPr>
          </w:p>
        </w:tc>
        <w:tc>
          <w:tcPr>
            <w:tcW w:w="7087" w:type="dxa"/>
            <w:shd w:val="clear" w:color="auto" w:fill="auto"/>
            <w:vAlign w:val="center"/>
          </w:tcPr>
          <w:p w14:paraId="75CB5B6F" w14:textId="77777777" w:rsidR="00FA70D4" w:rsidRDefault="00FA70D4" w:rsidP="00EB0550">
            <w:pPr>
              <w:rPr>
                <w:rFonts w:ascii="宋体" w:hAnsi="宋体"/>
                <w:szCs w:val="21"/>
              </w:rPr>
            </w:pPr>
            <w:r>
              <w:rPr>
                <w:rFonts w:ascii="宋体" w:hAnsi="宋体" w:hint="eastAsia"/>
                <w:szCs w:val="21"/>
              </w:rPr>
              <w:t>互联网在线充值功能能够兼容主流支付平台，如支付宝、网银，并提供截图，厂家盖章确认；</w:t>
            </w:r>
          </w:p>
        </w:tc>
      </w:tr>
      <w:tr w:rsidR="00FA70D4" w14:paraId="51F4FC87" w14:textId="77777777" w:rsidTr="00EB0550">
        <w:trPr>
          <w:trHeight w:val="380"/>
        </w:trPr>
        <w:tc>
          <w:tcPr>
            <w:tcW w:w="1135" w:type="dxa"/>
            <w:vMerge/>
            <w:vAlign w:val="center"/>
          </w:tcPr>
          <w:p w14:paraId="5BFE9A11" w14:textId="77777777" w:rsidR="00FA70D4" w:rsidRDefault="00FA70D4" w:rsidP="00EB0550">
            <w:pPr>
              <w:jc w:val="center"/>
              <w:rPr>
                <w:rFonts w:ascii="宋体" w:hAnsi="宋体"/>
                <w:b/>
                <w:sz w:val="22"/>
              </w:rPr>
            </w:pPr>
          </w:p>
        </w:tc>
        <w:tc>
          <w:tcPr>
            <w:tcW w:w="7087" w:type="dxa"/>
            <w:shd w:val="clear" w:color="auto" w:fill="auto"/>
            <w:vAlign w:val="center"/>
          </w:tcPr>
          <w:p w14:paraId="51695BD6" w14:textId="77777777" w:rsidR="00FA70D4" w:rsidRDefault="00FA70D4" w:rsidP="00EB0550">
            <w:pPr>
              <w:rPr>
                <w:rFonts w:ascii="宋体" w:hAnsi="宋体"/>
                <w:szCs w:val="21"/>
              </w:rPr>
            </w:pPr>
            <w:r>
              <w:rPr>
                <w:rFonts w:ascii="宋体" w:hAnsi="宋体" w:hint="eastAsia"/>
                <w:szCs w:val="21"/>
              </w:rPr>
              <w:t>所投</w:t>
            </w:r>
            <w:r>
              <w:rPr>
                <w:rFonts w:ascii="宋体" w:hAnsi="宋体"/>
                <w:szCs w:val="21"/>
              </w:rPr>
              <w:t>产</w:t>
            </w:r>
            <w:proofErr w:type="gramStart"/>
            <w:r>
              <w:rPr>
                <w:rFonts w:ascii="宋体" w:hAnsi="宋体"/>
                <w:szCs w:val="21"/>
              </w:rPr>
              <w:t>品</w:t>
            </w:r>
            <w:r>
              <w:rPr>
                <w:rFonts w:ascii="宋体" w:hAnsi="宋体" w:hint="eastAsia"/>
                <w:szCs w:val="21"/>
              </w:rPr>
              <w:t>能够</w:t>
            </w:r>
            <w:proofErr w:type="gramEnd"/>
            <w:r>
              <w:rPr>
                <w:rFonts w:ascii="宋体" w:hAnsi="宋体" w:hint="eastAsia"/>
                <w:szCs w:val="21"/>
              </w:rPr>
              <w:t>兼容其他主流交换机厂商的交换机设备（思科、H3C、锐捷、华为）</w:t>
            </w:r>
          </w:p>
        </w:tc>
      </w:tr>
    </w:tbl>
    <w:p w14:paraId="3E88B470" w14:textId="77777777" w:rsidR="00FA70D4" w:rsidRDefault="00FA70D4" w:rsidP="00FA70D4">
      <w:pPr>
        <w:keepNext/>
        <w:keepLines/>
        <w:spacing w:beforeLines="50" w:before="156" w:line="377" w:lineRule="auto"/>
        <w:outlineLvl w:val="3"/>
        <w:rPr>
          <w:rFonts w:ascii="宋体" w:hAnsi="宋体"/>
          <w:b/>
          <w:bCs/>
        </w:rPr>
      </w:pPr>
      <w:r>
        <w:rPr>
          <w:rFonts w:ascii="宋体" w:hAnsi="宋体" w:hint="eastAsia"/>
          <w:b/>
          <w:bCs/>
        </w:rPr>
        <w:t>10、六类网线技术参数要求</w:t>
      </w:r>
    </w:p>
    <w:tbl>
      <w:tblPr>
        <w:tblW w:w="8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46"/>
      </w:tblGrid>
      <w:tr w:rsidR="00FA70D4" w14:paraId="5B9CB4EF" w14:textId="77777777" w:rsidTr="00EB0550">
        <w:trPr>
          <w:trHeight w:val="28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D7F0E06" w14:textId="77777777" w:rsidR="00FA70D4" w:rsidRDefault="00FA70D4" w:rsidP="00EB0550">
            <w:pPr>
              <w:jc w:val="center"/>
              <w:rPr>
                <w:rFonts w:ascii="宋体" w:hAnsi="宋体"/>
                <w:b/>
                <w:szCs w:val="21"/>
              </w:rPr>
            </w:pPr>
            <w:r>
              <w:rPr>
                <w:rFonts w:ascii="宋体" w:hAnsi="宋体" w:cs="宋体" w:hint="eastAsia"/>
                <w:b/>
                <w:szCs w:val="21"/>
              </w:rPr>
              <w:t>指标</w:t>
            </w:r>
            <w:r>
              <w:rPr>
                <w:rFonts w:ascii="宋体" w:hAnsi="宋体" w:hint="eastAsia"/>
                <w:b/>
                <w:szCs w:val="21"/>
              </w:rPr>
              <w:t>项</w:t>
            </w:r>
          </w:p>
        </w:tc>
        <w:tc>
          <w:tcPr>
            <w:tcW w:w="6946" w:type="dxa"/>
            <w:tcBorders>
              <w:top w:val="single" w:sz="4" w:space="0" w:color="auto"/>
              <w:left w:val="single" w:sz="4" w:space="0" w:color="auto"/>
              <w:bottom w:val="single" w:sz="4" w:space="0" w:color="auto"/>
              <w:right w:val="single" w:sz="4" w:space="0" w:color="auto"/>
            </w:tcBorders>
            <w:shd w:val="clear" w:color="auto" w:fill="auto"/>
            <w:noWrap/>
          </w:tcPr>
          <w:p w14:paraId="2E49ADC9" w14:textId="77777777" w:rsidR="00FA70D4" w:rsidRDefault="00FA70D4" w:rsidP="00EB0550">
            <w:pPr>
              <w:jc w:val="center"/>
              <w:rPr>
                <w:rFonts w:ascii="宋体" w:hAnsi="宋体"/>
                <w:b/>
                <w:szCs w:val="21"/>
              </w:rPr>
            </w:pPr>
            <w:r>
              <w:rPr>
                <w:rFonts w:ascii="宋体" w:hAnsi="宋体" w:cs="宋体" w:hint="eastAsia"/>
                <w:b/>
                <w:szCs w:val="21"/>
              </w:rPr>
              <w:t>详细性能指</w:t>
            </w:r>
            <w:r>
              <w:rPr>
                <w:rFonts w:ascii="宋体" w:hAnsi="宋体" w:hint="eastAsia"/>
                <w:b/>
                <w:szCs w:val="21"/>
              </w:rPr>
              <w:t>标</w:t>
            </w:r>
          </w:p>
        </w:tc>
      </w:tr>
      <w:tr w:rsidR="00FA70D4" w14:paraId="737446A0" w14:textId="77777777" w:rsidTr="00EB0550">
        <w:trPr>
          <w:trHeight w:val="54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5D62884" w14:textId="77777777" w:rsidR="00FA70D4" w:rsidRDefault="00FA70D4" w:rsidP="00EB0550">
            <w:pPr>
              <w:jc w:val="center"/>
              <w:rPr>
                <w:rFonts w:ascii="宋体" w:hAnsi="宋体"/>
                <w:b/>
                <w:szCs w:val="21"/>
              </w:rPr>
            </w:pPr>
            <w:r>
              <w:rPr>
                <w:rFonts w:ascii="宋体" w:hAnsi="宋体" w:hint="eastAsia"/>
                <w:b/>
                <w:szCs w:val="21"/>
              </w:rPr>
              <w:t>线规</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23DD14D0" w14:textId="77777777" w:rsidR="00FA70D4" w:rsidRDefault="00FA70D4" w:rsidP="00EB0550">
            <w:pPr>
              <w:rPr>
                <w:rFonts w:ascii="宋体" w:hAnsi="宋体"/>
                <w:szCs w:val="21"/>
              </w:rPr>
            </w:pPr>
            <w:r>
              <w:rPr>
                <w:rFonts w:ascii="宋体" w:hAnsi="宋体" w:hint="eastAsia"/>
                <w:szCs w:val="21"/>
              </w:rPr>
              <w:t>23AWG，外径6.5±0.2mm；</w:t>
            </w:r>
            <w:r>
              <w:rPr>
                <w:rFonts w:ascii="宋体" w:hAnsi="宋体"/>
                <w:szCs w:val="21"/>
              </w:rPr>
              <w:t xml:space="preserve"> </w:t>
            </w:r>
          </w:p>
        </w:tc>
      </w:tr>
      <w:tr w:rsidR="00FA70D4" w14:paraId="4AAB6AFB" w14:textId="77777777" w:rsidTr="00EB0550">
        <w:trPr>
          <w:trHeight w:val="5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EC66AE0" w14:textId="77777777" w:rsidR="00FA70D4" w:rsidRDefault="00FA70D4" w:rsidP="00EB0550">
            <w:pPr>
              <w:jc w:val="center"/>
              <w:rPr>
                <w:rFonts w:ascii="宋体" w:hAnsi="宋体"/>
                <w:b/>
                <w:szCs w:val="21"/>
              </w:rPr>
            </w:pPr>
            <w:r>
              <w:rPr>
                <w:rFonts w:ascii="宋体" w:hAnsi="宋体" w:hint="eastAsia"/>
                <w:b/>
                <w:szCs w:val="21"/>
              </w:rPr>
              <w:t>芯线对数</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2CFEEBDE" w14:textId="77777777" w:rsidR="00FA70D4" w:rsidRDefault="00FA70D4" w:rsidP="00EB0550">
            <w:pPr>
              <w:rPr>
                <w:rFonts w:ascii="宋体" w:hAnsi="宋体"/>
                <w:szCs w:val="21"/>
              </w:rPr>
            </w:pPr>
            <w:r>
              <w:rPr>
                <w:rFonts w:ascii="宋体" w:hAnsi="宋体" w:hint="eastAsia"/>
                <w:szCs w:val="21"/>
              </w:rPr>
              <w:t>4 对99.99%无氧铜，</w:t>
            </w:r>
            <w:proofErr w:type="gramStart"/>
            <w:r>
              <w:rPr>
                <w:rFonts w:ascii="宋体" w:hAnsi="宋体" w:hint="eastAsia"/>
                <w:szCs w:val="21"/>
              </w:rPr>
              <w:t>每芯带有</w:t>
            </w:r>
            <w:proofErr w:type="gramEnd"/>
            <w:r>
              <w:rPr>
                <w:rFonts w:ascii="宋体" w:hAnsi="宋体" w:hint="eastAsia"/>
                <w:szCs w:val="21"/>
              </w:rPr>
              <w:t>双彩色带护套；</w:t>
            </w:r>
            <w:r>
              <w:rPr>
                <w:rFonts w:ascii="宋体" w:hAnsi="宋体"/>
                <w:szCs w:val="21"/>
              </w:rPr>
              <w:t>护套采用PVC防火CM级</w:t>
            </w:r>
          </w:p>
        </w:tc>
      </w:tr>
      <w:tr w:rsidR="00FA70D4" w14:paraId="60F5F4F5" w14:textId="77777777" w:rsidTr="00EB0550">
        <w:trPr>
          <w:trHeight w:val="519"/>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D33F607" w14:textId="77777777" w:rsidR="00FA70D4" w:rsidRDefault="00FA70D4" w:rsidP="00EB0550">
            <w:pPr>
              <w:jc w:val="center"/>
              <w:rPr>
                <w:rFonts w:ascii="宋体" w:hAnsi="宋体"/>
                <w:b/>
                <w:szCs w:val="21"/>
              </w:rPr>
            </w:pPr>
            <w:r>
              <w:rPr>
                <w:rFonts w:ascii="宋体" w:hAnsi="宋体" w:hint="eastAsia"/>
                <w:b/>
                <w:szCs w:val="21"/>
              </w:rPr>
              <w:t>线缆结构</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3D723206" w14:textId="77777777" w:rsidR="00FA70D4" w:rsidRDefault="00FA70D4" w:rsidP="00EB0550">
            <w:pPr>
              <w:rPr>
                <w:rFonts w:ascii="宋体" w:hAnsi="宋体"/>
                <w:szCs w:val="21"/>
              </w:rPr>
            </w:pPr>
            <w:r>
              <w:rPr>
                <w:rFonts w:ascii="宋体" w:hAnsi="宋体" w:hint="eastAsia"/>
                <w:szCs w:val="21"/>
              </w:rPr>
              <w:t>线缆内部带十字支撑架结构；</w:t>
            </w:r>
          </w:p>
        </w:tc>
      </w:tr>
      <w:tr w:rsidR="00FA70D4" w14:paraId="5973734D" w14:textId="77777777" w:rsidTr="00EB0550">
        <w:trPr>
          <w:trHeight w:val="5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6C3409B" w14:textId="77777777" w:rsidR="00FA70D4" w:rsidRDefault="00FA70D4" w:rsidP="00EB0550">
            <w:pPr>
              <w:jc w:val="center"/>
              <w:rPr>
                <w:rFonts w:ascii="宋体" w:hAnsi="宋体"/>
                <w:b/>
                <w:szCs w:val="21"/>
              </w:rPr>
            </w:pPr>
            <w:r>
              <w:rPr>
                <w:rFonts w:ascii="宋体" w:hAnsi="宋体" w:hint="eastAsia"/>
                <w:b/>
                <w:szCs w:val="21"/>
              </w:rPr>
              <w:t>运行温度</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1B925FD7" w14:textId="77777777" w:rsidR="00FA70D4" w:rsidRDefault="00FA70D4" w:rsidP="00EB0550">
            <w:pPr>
              <w:rPr>
                <w:rFonts w:ascii="宋体" w:hAnsi="宋体"/>
                <w:szCs w:val="21"/>
              </w:rPr>
            </w:pPr>
            <w:r>
              <w:rPr>
                <w:rFonts w:ascii="宋体" w:hAnsi="宋体" w:hint="eastAsia"/>
                <w:szCs w:val="21"/>
              </w:rPr>
              <w:t>-20到75℃；</w:t>
            </w:r>
          </w:p>
        </w:tc>
      </w:tr>
      <w:tr w:rsidR="00FA70D4" w14:paraId="34698949" w14:textId="77777777" w:rsidTr="00EB0550">
        <w:trPr>
          <w:trHeight w:val="54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D1B33A7" w14:textId="77777777" w:rsidR="00FA70D4" w:rsidRDefault="00FA70D4" w:rsidP="00EB0550">
            <w:pPr>
              <w:jc w:val="center"/>
              <w:rPr>
                <w:rFonts w:ascii="宋体" w:hAnsi="宋体"/>
                <w:b/>
                <w:szCs w:val="21"/>
              </w:rPr>
            </w:pPr>
            <w:r>
              <w:rPr>
                <w:rFonts w:ascii="宋体" w:hAnsi="宋体" w:hint="eastAsia"/>
                <w:b/>
                <w:szCs w:val="21"/>
              </w:rPr>
              <w:t>符合标准</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57996FF9" w14:textId="77777777" w:rsidR="00FA70D4" w:rsidRDefault="00FA70D4" w:rsidP="00EB0550">
            <w:pPr>
              <w:rPr>
                <w:rFonts w:ascii="宋体" w:hAnsi="宋体"/>
                <w:szCs w:val="21"/>
              </w:rPr>
            </w:pPr>
            <w:r>
              <w:rPr>
                <w:rFonts w:ascii="宋体" w:hAnsi="宋体"/>
                <w:szCs w:val="21"/>
              </w:rPr>
              <w:t>ANSI/TIA-568-C.2-2009</w:t>
            </w:r>
          </w:p>
        </w:tc>
      </w:tr>
    </w:tbl>
    <w:p w14:paraId="4FC48997" w14:textId="77777777" w:rsidR="00FA70D4" w:rsidRDefault="00FA70D4" w:rsidP="00FA70D4">
      <w:pPr>
        <w:spacing w:beforeLines="100" w:before="312" w:afterLines="50" w:after="156"/>
        <w:outlineLvl w:val="2"/>
        <w:rPr>
          <w:rFonts w:ascii="宋体" w:hAnsi="宋体"/>
          <w:b/>
        </w:rPr>
      </w:pPr>
      <w:r>
        <w:rPr>
          <w:rFonts w:ascii="宋体" w:hAnsi="宋体" w:hint="eastAsia"/>
          <w:b/>
          <w:kern w:val="0"/>
          <w:sz w:val="24"/>
        </w:rPr>
        <w:t>（五）验收要求</w:t>
      </w:r>
    </w:p>
    <w:p w14:paraId="41DF380D" w14:textId="77777777" w:rsidR="00FA70D4" w:rsidRDefault="00FA70D4" w:rsidP="00FA70D4">
      <w:pPr>
        <w:rPr>
          <w:rFonts w:ascii="宋体" w:hAnsi="宋体"/>
        </w:rPr>
      </w:pPr>
      <w:r>
        <w:rPr>
          <w:rFonts w:ascii="宋体" w:hAnsi="宋体" w:hint="eastAsia"/>
        </w:rPr>
        <w:t>1、工期标准。确保项目在合同规定的期限内竣工验收，并投入使用。</w:t>
      </w:r>
    </w:p>
    <w:p w14:paraId="2B762E87" w14:textId="77777777" w:rsidR="00FA70D4" w:rsidRDefault="00FA70D4" w:rsidP="00FA70D4">
      <w:pPr>
        <w:rPr>
          <w:rFonts w:ascii="宋体" w:hAnsi="宋体"/>
        </w:rPr>
      </w:pPr>
      <w:r>
        <w:rPr>
          <w:rFonts w:ascii="宋体" w:hAnsi="宋体" w:hint="eastAsia"/>
        </w:rPr>
        <w:t>2、质量标准。实现合同和设计方案的各项功能，并符合设计方案的质量标准，将系统建设成一个先进、实用、体现当代高新技术水平的信息化建设工程，同时保证系统的可靠性、安全性和高性能。</w:t>
      </w:r>
    </w:p>
    <w:p w14:paraId="6FE3C8C8" w14:textId="77777777" w:rsidR="00FA70D4" w:rsidRDefault="00FA70D4" w:rsidP="00FA70D4">
      <w:pPr>
        <w:rPr>
          <w:rFonts w:ascii="宋体" w:hAnsi="宋体"/>
        </w:rPr>
      </w:pPr>
      <w:r>
        <w:rPr>
          <w:rFonts w:ascii="宋体" w:hAnsi="宋体" w:hint="eastAsia"/>
        </w:rPr>
        <w:t>3、合同和项目管理标准：对项目的合同、各种文档以及项目的管理提供可靠的审核和质量保证。</w:t>
      </w:r>
    </w:p>
    <w:p w14:paraId="109A9566" w14:textId="77777777" w:rsidR="00FA70D4" w:rsidRDefault="00FA70D4" w:rsidP="00FA70D4">
      <w:pPr>
        <w:rPr>
          <w:rFonts w:ascii="宋体" w:hAnsi="宋体"/>
        </w:rPr>
      </w:pPr>
      <w:r>
        <w:rPr>
          <w:rFonts w:ascii="宋体" w:hAnsi="宋体" w:hint="eastAsia"/>
        </w:rPr>
        <w:t>4、信息和协调管理标准：建立与采购人和相关单位的信息沟通协调机制，提供各类法律、法规、政策等信息咨询和意见建议，监督指导采购人和相关单位编制各类项目资料，妥善保管和严格保密项目实施各阶段的项目资料（文档、视频、数据、图表、配置文件等）。</w:t>
      </w:r>
    </w:p>
    <w:p w14:paraId="15621D89" w14:textId="77777777" w:rsidR="00FA70D4" w:rsidRDefault="00FA70D4" w:rsidP="00FA70D4">
      <w:pPr>
        <w:spacing w:beforeLines="100" w:before="312" w:afterLines="50" w:after="156"/>
        <w:outlineLvl w:val="2"/>
        <w:rPr>
          <w:rFonts w:ascii="宋体" w:hAnsi="宋体"/>
          <w:b/>
        </w:rPr>
      </w:pPr>
      <w:r>
        <w:rPr>
          <w:rFonts w:ascii="宋体" w:hAnsi="宋体" w:hint="eastAsia"/>
          <w:b/>
          <w:kern w:val="0"/>
          <w:sz w:val="24"/>
        </w:rPr>
        <w:t>（六）商务需求</w:t>
      </w:r>
    </w:p>
    <w:p w14:paraId="7013BC13" w14:textId="77777777" w:rsidR="00FA70D4" w:rsidRDefault="00FA70D4" w:rsidP="00FA70D4">
      <w:pPr>
        <w:spacing w:beforeLines="50" w:before="156"/>
        <w:rPr>
          <w:rFonts w:ascii="宋体" w:hAnsi="宋体"/>
          <w:b/>
        </w:rPr>
      </w:pPr>
      <w:r>
        <w:rPr>
          <w:rFonts w:ascii="宋体" w:hAnsi="宋体" w:hint="eastAsia"/>
          <w:b/>
        </w:rPr>
        <w:t>1、交货要求</w:t>
      </w:r>
    </w:p>
    <w:p w14:paraId="402324A8" w14:textId="77777777" w:rsidR="00FA70D4" w:rsidRDefault="00FA70D4" w:rsidP="00FA70D4">
      <w:pPr>
        <w:rPr>
          <w:rFonts w:ascii="宋体" w:hAnsi="宋体"/>
        </w:rPr>
      </w:pPr>
      <w:r>
        <w:rPr>
          <w:rFonts w:ascii="宋体" w:hAnsi="宋体" w:hint="eastAsia"/>
        </w:rPr>
        <w:t>（1）设备安装</w:t>
      </w:r>
    </w:p>
    <w:p w14:paraId="1F420F55" w14:textId="77777777" w:rsidR="00FA70D4" w:rsidRDefault="00FA70D4" w:rsidP="00FA70D4">
      <w:pPr>
        <w:ind w:firstLineChars="200" w:firstLine="420"/>
        <w:rPr>
          <w:rFonts w:ascii="宋体" w:hAnsi="宋体"/>
        </w:rPr>
      </w:pPr>
      <w:r>
        <w:rPr>
          <w:rFonts w:ascii="宋体" w:hAnsi="宋体" w:hint="eastAsia"/>
        </w:rPr>
        <w:t>投标人必须向采购人提供本项目采购的所有硬件的安装和维护服务的全部内容，并在需要的时候配合设备使用单位完成整个系统的网络联调工作。若本项目采购的设备产品等方面的配置或要求中出现不合理或不完整的问题时，投标人有责任和义务在投标文件中提出补充修改方案并征得采购人同意后付诸实施。</w:t>
      </w:r>
    </w:p>
    <w:p w14:paraId="4453029A" w14:textId="77777777" w:rsidR="00FA70D4" w:rsidRDefault="00FA70D4" w:rsidP="00FA70D4">
      <w:pPr>
        <w:ind w:firstLineChars="200" w:firstLine="420"/>
        <w:rPr>
          <w:rFonts w:ascii="宋体" w:hAnsi="宋体"/>
        </w:rPr>
      </w:pPr>
      <w:r>
        <w:rPr>
          <w:rFonts w:ascii="宋体" w:hAnsi="宋体" w:hint="eastAsia"/>
        </w:rPr>
        <w:t>对投标人要求：</w:t>
      </w:r>
    </w:p>
    <w:p w14:paraId="3F9795CD" w14:textId="77777777" w:rsidR="00FA70D4" w:rsidRDefault="00FA70D4" w:rsidP="00FA70D4">
      <w:pPr>
        <w:rPr>
          <w:rFonts w:ascii="宋体" w:hAnsi="宋体"/>
        </w:rPr>
      </w:pPr>
      <w:r>
        <w:rPr>
          <w:rFonts w:ascii="宋体" w:hAnsi="宋体" w:hint="eastAsia"/>
        </w:rPr>
        <w:t>1）投标人被确定为中标人后，未经采购人书面同意不许转包及擅自分包项目。</w:t>
      </w:r>
    </w:p>
    <w:p w14:paraId="355ABABB" w14:textId="77777777" w:rsidR="00FA70D4" w:rsidRDefault="00FA70D4" w:rsidP="00FA70D4">
      <w:pPr>
        <w:rPr>
          <w:rFonts w:ascii="宋体" w:hAnsi="宋体"/>
        </w:rPr>
      </w:pPr>
      <w:r>
        <w:rPr>
          <w:rFonts w:ascii="宋体" w:hAnsi="宋体" w:hint="eastAsia"/>
        </w:rPr>
        <w:t>2）投标人应本着认真负责态度，组织技术队伍，做好投标的整体方案，并书面提出长期保修、维护、服务以及今后技术支持的措施计划和承诺。</w:t>
      </w:r>
    </w:p>
    <w:p w14:paraId="74BA68EE" w14:textId="77777777" w:rsidR="00FA70D4" w:rsidRDefault="00FA70D4" w:rsidP="00FA70D4">
      <w:pPr>
        <w:rPr>
          <w:rFonts w:ascii="宋体" w:hAnsi="宋体"/>
        </w:rPr>
      </w:pPr>
      <w:r>
        <w:rPr>
          <w:rFonts w:ascii="宋体" w:hAnsi="宋体" w:hint="eastAsia"/>
        </w:rPr>
        <w:t>3）合同签订后15天设备到货，设备到货后10个工作日内开始实施，实施工期为60天内。</w:t>
      </w:r>
    </w:p>
    <w:p w14:paraId="2E5859DD" w14:textId="77777777" w:rsidR="00FA70D4" w:rsidRDefault="00FA70D4" w:rsidP="00FA70D4">
      <w:pPr>
        <w:rPr>
          <w:rFonts w:ascii="宋体" w:hAnsi="宋体"/>
        </w:rPr>
      </w:pPr>
      <w:r>
        <w:rPr>
          <w:rFonts w:ascii="宋体" w:hAnsi="宋体" w:hint="eastAsia"/>
        </w:rPr>
        <w:t>4）所有设备均须由投标人送货上门并安装调试。采购人不再支付任何费用。</w:t>
      </w:r>
    </w:p>
    <w:p w14:paraId="0E7C403D" w14:textId="77777777" w:rsidR="00FA70D4" w:rsidRDefault="00FA70D4" w:rsidP="00FA70D4">
      <w:pPr>
        <w:rPr>
          <w:rFonts w:ascii="宋体" w:hAnsi="宋体"/>
        </w:rPr>
      </w:pPr>
      <w:r>
        <w:rPr>
          <w:rFonts w:ascii="宋体" w:hAnsi="宋体" w:hint="eastAsia"/>
        </w:rPr>
        <w:t>5）投标人须承诺提供厂商原装、全新的、符合国家及用户提出的有关质量标准的设备。</w:t>
      </w:r>
    </w:p>
    <w:p w14:paraId="4FB92C8A" w14:textId="77777777" w:rsidR="00FA70D4" w:rsidRDefault="00FA70D4" w:rsidP="00FA70D4">
      <w:pPr>
        <w:rPr>
          <w:rFonts w:ascii="宋体" w:hAnsi="宋体"/>
        </w:rPr>
      </w:pPr>
      <w:r>
        <w:rPr>
          <w:rFonts w:ascii="宋体" w:hAnsi="宋体" w:hint="eastAsia"/>
        </w:rPr>
        <w:t>6）投标人须安排设备原厂工程师和供应商工程师共同上门安装调试。</w:t>
      </w:r>
    </w:p>
    <w:p w14:paraId="0DEE95CF" w14:textId="77777777" w:rsidR="00FA70D4" w:rsidRDefault="00FA70D4" w:rsidP="00FA70D4">
      <w:pPr>
        <w:rPr>
          <w:rFonts w:ascii="宋体" w:hAnsi="宋体"/>
        </w:rPr>
      </w:pPr>
      <w:r>
        <w:rPr>
          <w:rFonts w:ascii="宋体" w:hAnsi="宋体" w:hint="eastAsia"/>
        </w:rPr>
        <w:t>7）自系统安装工作一开始，投标人应允许采购人的工作人员一起参与系统的安装、测试、诊断及解决遇到的问题等各项工作。</w:t>
      </w:r>
    </w:p>
    <w:p w14:paraId="14F5DA5A" w14:textId="77777777" w:rsidR="00FA70D4" w:rsidRDefault="00FA70D4" w:rsidP="00FA70D4">
      <w:pPr>
        <w:rPr>
          <w:rFonts w:ascii="宋体" w:hAnsi="宋体"/>
        </w:rPr>
      </w:pPr>
      <w:r>
        <w:rPr>
          <w:rFonts w:ascii="宋体" w:hAnsi="宋体" w:hint="eastAsia"/>
        </w:rPr>
        <w:t>（2）测试和验收</w:t>
      </w:r>
    </w:p>
    <w:p w14:paraId="36C6725B" w14:textId="77777777" w:rsidR="00FA70D4" w:rsidRDefault="00FA70D4" w:rsidP="00FA70D4">
      <w:pPr>
        <w:ind w:firstLineChars="200" w:firstLine="420"/>
        <w:rPr>
          <w:rFonts w:ascii="宋体" w:hAnsi="宋体"/>
        </w:rPr>
      </w:pPr>
      <w:r>
        <w:rPr>
          <w:rFonts w:ascii="宋体" w:hAnsi="宋体" w:hint="eastAsia"/>
        </w:rPr>
        <w:t>投标人应根据所提交的验收方案和实施办法，自行组织设备和人员，并在使用单位监查下现场进行测试和验收。</w:t>
      </w:r>
    </w:p>
    <w:p w14:paraId="761DE7B8" w14:textId="77777777" w:rsidR="00FA70D4" w:rsidRDefault="00FA70D4" w:rsidP="00FA70D4">
      <w:pPr>
        <w:rPr>
          <w:rFonts w:ascii="宋体" w:hAnsi="宋体"/>
        </w:rPr>
      </w:pPr>
      <w:r>
        <w:rPr>
          <w:rFonts w:ascii="宋体" w:hAnsi="宋体" w:hint="eastAsia"/>
        </w:rPr>
        <w:t>1）开箱检验</w:t>
      </w:r>
    </w:p>
    <w:p w14:paraId="744F75CD" w14:textId="77777777" w:rsidR="00FA70D4" w:rsidRDefault="00FA70D4" w:rsidP="00FA70D4">
      <w:pPr>
        <w:rPr>
          <w:rFonts w:ascii="宋体" w:hAnsi="宋体"/>
        </w:rPr>
      </w:pPr>
      <w:r>
        <w:rPr>
          <w:rFonts w:ascii="宋体" w:hAnsi="宋体" w:hint="eastAsia"/>
        </w:rPr>
        <w:t>①所有设备、器材在开箱时必须完好，无破损。配置与装箱单相符。数量、质量及性能不低于合同要求。</w:t>
      </w:r>
    </w:p>
    <w:p w14:paraId="27673255" w14:textId="77777777" w:rsidR="00FA70D4" w:rsidRDefault="00FA70D4" w:rsidP="00FA70D4">
      <w:pPr>
        <w:rPr>
          <w:rFonts w:ascii="宋体" w:hAnsi="宋体"/>
        </w:rPr>
      </w:pPr>
      <w:r>
        <w:rPr>
          <w:rFonts w:ascii="宋体" w:hAnsi="宋体" w:hint="eastAsia"/>
        </w:rPr>
        <w:t>②拆箱后，投标人应对其全部产品、零件、配件、用户许可证书、资料、介质造册登记，并与装箱单对比，如有出入应立即书面记录，由供货商解决，如影响安装则按合同有关条款处理。登记册作为验收文档之一。</w:t>
      </w:r>
    </w:p>
    <w:p w14:paraId="3D02C045" w14:textId="77777777" w:rsidR="00FA70D4" w:rsidRDefault="00FA70D4" w:rsidP="00FA70D4">
      <w:pPr>
        <w:rPr>
          <w:rFonts w:ascii="宋体" w:hAnsi="宋体"/>
        </w:rPr>
      </w:pPr>
      <w:r>
        <w:rPr>
          <w:rFonts w:ascii="宋体" w:hAnsi="宋体" w:hint="eastAsia"/>
        </w:rPr>
        <w:t>2）系统测试</w:t>
      </w:r>
    </w:p>
    <w:p w14:paraId="2D96E54B" w14:textId="77777777" w:rsidR="00FA70D4" w:rsidRDefault="00FA70D4" w:rsidP="00FA70D4">
      <w:pPr>
        <w:rPr>
          <w:rFonts w:ascii="宋体" w:hAnsi="宋体"/>
        </w:rPr>
      </w:pPr>
      <w:r>
        <w:rPr>
          <w:rFonts w:ascii="宋体" w:hAnsi="宋体" w:hint="eastAsia"/>
        </w:rPr>
        <w:t>系统安装完成后，按照系统要求的基本功能逐一测试。</w:t>
      </w:r>
    </w:p>
    <w:p w14:paraId="10E73A00" w14:textId="77777777" w:rsidR="00FA70D4" w:rsidRDefault="00FA70D4" w:rsidP="00FA70D4">
      <w:pPr>
        <w:rPr>
          <w:rFonts w:ascii="宋体" w:hAnsi="宋体"/>
        </w:rPr>
      </w:pPr>
      <w:r>
        <w:rPr>
          <w:rFonts w:ascii="宋体" w:hAnsi="宋体" w:hint="eastAsia"/>
        </w:rPr>
        <w:t>①单项测试：单项产品安装完成后，由投标人进行产品自身性能的测试。设备通电测试应单台进行，所有设备通电自</w:t>
      </w:r>
      <w:proofErr w:type="gramStart"/>
      <w:r>
        <w:rPr>
          <w:rFonts w:ascii="宋体" w:hAnsi="宋体" w:hint="eastAsia"/>
        </w:rPr>
        <w:t>检正常</w:t>
      </w:r>
      <w:proofErr w:type="gramEnd"/>
      <w:r>
        <w:rPr>
          <w:rFonts w:ascii="宋体" w:hAnsi="宋体" w:hint="eastAsia"/>
        </w:rPr>
        <w:t>后，才能相互联结。</w:t>
      </w:r>
    </w:p>
    <w:p w14:paraId="11A8DDFB" w14:textId="77777777" w:rsidR="00FA70D4" w:rsidRDefault="00FA70D4" w:rsidP="00FA70D4">
      <w:pPr>
        <w:rPr>
          <w:rFonts w:ascii="宋体" w:hAnsi="宋体"/>
        </w:rPr>
      </w:pPr>
      <w:r>
        <w:rPr>
          <w:rFonts w:ascii="宋体" w:hAnsi="宋体" w:hint="eastAsia"/>
        </w:rPr>
        <w:t>②网络联机测试：网络系统安装完成后，由投标人和设备使用单位对所有采购的产品进行联网运行，并进行相应的联机测试。</w:t>
      </w:r>
    </w:p>
    <w:p w14:paraId="1658A0B5" w14:textId="77777777" w:rsidR="00FA70D4" w:rsidRDefault="00FA70D4" w:rsidP="00FA70D4">
      <w:pPr>
        <w:rPr>
          <w:rFonts w:ascii="宋体" w:hAnsi="宋体"/>
        </w:rPr>
      </w:pPr>
      <w:r>
        <w:rPr>
          <w:rFonts w:ascii="宋体" w:hAnsi="宋体" w:hint="eastAsia"/>
        </w:rPr>
        <w:t>③系统运行正常，联机测试通过。</w:t>
      </w:r>
    </w:p>
    <w:p w14:paraId="6119EDE8" w14:textId="77777777" w:rsidR="00FA70D4" w:rsidRDefault="00FA70D4" w:rsidP="00FA70D4">
      <w:pPr>
        <w:rPr>
          <w:rFonts w:ascii="宋体" w:hAnsi="宋体"/>
        </w:rPr>
      </w:pPr>
      <w:r>
        <w:rPr>
          <w:rFonts w:ascii="宋体" w:hAnsi="宋体" w:hint="eastAsia"/>
        </w:rPr>
        <w:t>④如商检或系统测试中发现设备性能指标或功能上不符合投标文件和合同时，将被看作性能不合格，设备使用单位有权拒收并要求赔偿。</w:t>
      </w:r>
    </w:p>
    <w:p w14:paraId="3AC8D94A" w14:textId="77777777" w:rsidR="00FA70D4" w:rsidRDefault="00FA70D4" w:rsidP="00FA70D4">
      <w:pPr>
        <w:rPr>
          <w:rFonts w:ascii="宋体" w:hAnsi="宋体"/>
        </w:rPr>
      </w:pPr>
      <w:r>
        <w:rPr>
          <w:rFonts w:ascii="宋体" w:hAnsi="宋体" w:hint="eastAsia"/>
        </w:rPr>
        <w:t xml:space="preserve">⑤投标人应负责在项目验收时将系统的全部有关产品说明书、原厂家安装手册、技术文件、资料、及安装、验收报告等文档交付设备使用单位。                                                               </w:t>
      </w:r>
    </w:p>
    <w:p w14:paraId="4644B6F6" w14:textId="77777777" w:rsidR="00FA70D4" w:rsidRDefault="00FA70D4" w:rsidP="00FA70D4">
      <w:pPr>
        <w:spacing w:beforeLines="50" w:before="156"/>
        <w:rPr>
          <w:rFonts w:ascii="宋体" w:hAnsi="宋体"/>
          <w:b/>
        </w:rPr>
      </w:pPr>
      <w:r>
        <w:rPr>
          <w:rFonts w:ascii="宋体" w:hAnsi="宋体" w:hint="eastAsia"/>
          <w:b/>
        </w:rPr>
        <w:t>2、产品验收要求</w:t>
      </w:r>
    </w:p>
    <w:p w14:paraId="552BD55B" w14:textId="77777777" w:rsidR="00FA70D4" w:rsidRDefault="00FA70D4" w:rsidP="00FA70D4">
      <w:pPr>
        <w:rPr>
          <w:rFonts w:ascii="宋体" w:hAnsi="宋体"/>
        </w:rPr>
      </w:pPr>
      <w:r>
        <w:rPr>
          <w:rFonts w:ascii="宋体" w:hAnsi="宋体" w:hint="eastAsia"/>
        </w:rPr>
        <w:t>（1）要求对全部设备、产品、型号、规格、数量、外型、外观、包装及资料、文件（如装箱单、保修单、随箱介质等）的验收。</w:t>
      </w:r>
    </w:p>
    <w:p w14:paraId="0DA4E3AC" w14:textId="77777777" w:rsidR="00FA70D4" w:rsidRDefault="00FA70D4" w:rsidP="00FA70D4">
      <w:pPr>
        <w:rPr>
          <w:rFonts w:ascii="宋体" w:hAnsi="宋体"/>
        </w:rPr>
      </w:pPr>
      <w:r>
        <w:rPr>
          <w:rFonts w:ascii="宋体" w:hAnsi="宋体" w:hint="eastAsia"/>
        </w:rPr>
        <w:t>（2）凡列入《中华人民共和国实施强制性产品认证的产品目录》的产品在验收时出具CCC认证证书复印件，并以在产品外部加施认证标志作为验收依据之一。</w:t>
      </w:r>
    </w:p>
    <w:p w14:paraId="09BEE846" w14:textId="77777777" w:rsidR="00FA70D4" w:rsidRDefault="00FA70D4" w:rsidP="00FA70D4">
      <w:pPr>
        <w:rPr>
          <w:rFonts w:ascii="宋体" w:hAnsi="宋体"/>
        </w:rPr>
      </w:pPr>
      <w:r>
        <w:rPr>
          <w:rFonts w:ascii="宋体" w:hAnsi="宋体" w:hint="eastAsia"/>
        </w:rPr>
        <w:t>（3）投标人应负责在项目验收时将系统的全部有关产品说明书、原厂家安装手册、技术文件、资料、及安装、验收报告等文档汇集成册交付设备使用单位和监理单位。</w:t>
      </w:r>
    </w:p>
    <w:p w14:paraId="7BE16E0A" w14:textId="77777777" w:rsidR="00FA70D4" w:rsidRDefault="00FA70D4" w:rsidP="00FA70D4">
      <w:pPr>
        <w:spacing w:beforeLines="50" w:before="156"/>
        <w:rPr>
          <w:rFonts w:ascii="宋体" w:hAnsi="宋体"/>
          <w:b/>
        </w:rPr>
      </w:pPr>
      <w:r>
        <w:rPr>
          <w:rFonts w:ascii="宋体" w:hAnsi="宋体" w:hint="eastAsia"/>
          <w:b/>
        </w:rPr>
        <w:t>3、质保期服务</w:t>
      </w:r>
    </w:p>
    <w:p w14:paraId="124760B5" w14:textId="77777777" w:rsidR="00FA70D4" w:rsidRDefault="00FA70D4" w:rsidP="00FA70D4">
      <w:pPr>
        <w:ind w:firstLineChars="200" w:firstLine="420"/>
        <w:rPr>
          <w:rFonts w:ascii="宋体" w:hAnsi="宋体"/>
        </w:rPr>
      </w:pPr>
      <w:r>
        <w:rPr>
          <w:rFonts w:ascii="宋体" w:hAnsi="宋体" w:hint="eastAsia"/>
        </w:rPr>
        <w:t>设备安装调试完毕并经验收合格及交付采购人使用之日起计，综合布线铜缆产品免费质保期铜缆不少于原厂10年，综合布线光缆产品免费质保期铜缆不少于原厂光缆10年，其他设备免费保质保修期不少于原厂三年。设备质量保证期内，设备在正常使用情况下发生故障时，中标人应提供免费的维修服务或免费更换同型号设备。</w:t>
      </w:r>
    </w:p>
    <w:p w14:paraId="5755C8F5" w14:textId="77777777" w:rsidR="00FA70D4" w:rsidRDefault="00FA70D4" w:rsidP="00FA70D4">
      <w:pPr>
        <w:ind w:firstLineChars="200" w:firstLine="420"/>
        <w:rPr>
          <w:rFonts w:ascii="宋体" w:hAnsi="宋体"/>
        </w:rPr>
      </w:pPr>
      <w:r>
        <w:rPr>
          <w:rFonts w:ascii="宋体" w:hAnsi="宋体" w:hint="eastAsia"/>
        </w:rPr>
        <w:t>设备发生故障需要更换部件时，在完成部件的更换且设备可正常运行时起计，所更换部件的质量保证期为三年。在部件质量保证期内，如所更换的部件发生故障，中标人应提供免费的维 修服务，所产生的费用由中标人承担。</w:t>
      </w:r>
    </w:p>
    <w:p w14:paraId="110B4A9B" w14:textId="77777777" w:rsidR="00FA70D4" w:rsidRDefault="00FA70D4" w:rsidP="00FA70D4">
      <w:pPr>
        <w:ind w:firstLineChars="200" w:firstLine="420"/>
        <w:rPr>
          <w:rFonts w:ascii="宋体" w:hAnsi="宋体"/>
        </w:rPr>
      </w:pPr>
      <w:r>
        <w:rPr>
          <w:rFonts w:ascii="宋体" w:hAnsi="宋体" w:hint="eastAsia"/>
        </w:rPr>
        <w:t>设备质量保证期内，设备发生故障时，在收到采购人的书面通知、电子邮件或电话通知时，中标人应在 24 小时内到达设备使用现场排除设备故障。中标人不能按时排除设备故障时，应提供备用设备给采购人以维持播出系统的正常运行。</w:t>
      </w:r>
    </w:p>
    <w:p w14:paraId="7939C97D" w14:textId="77777777" w:rsidR="00FA70D4" w:rsidRDefault="00FA70D4" w:rsidP="00FA70D4">
      <w:pPr>
        <w:ind w:firstLineChars="200" w:firstLine="420"/>
        <w:rPr>
          <w:rFonts w:ascii="宋体" w:hAnsi="宋体"/>
        </w:rPr>
      </w:pPr>
      <w:r>
        <w:rPr>
          <w:rFonts w:ascii="宋体" w:hAnsi="宋体" w:hint="eastAsia"/>
        </w:rPr>
        <w:t>设备质量保证期内的故障报修，如中标人未能做到上款的服务承诺时，采购人可采取必要 的补救措施，但其风险和所产生的费用由中标人承担;采购人根据合同规定对中标人行使的其它权力不受影响。由于中标人的保证服务不到位，设备质量保证期到期时将顺延。</w:t>
      </w:r>
    </w:p>
    <w:p w14:paraId="38F3AE8E" w14:textId="77777777" w:rsidR="00FA70D4" w:rsidRDefault="00FA70D4" w:rsidP="00FA70D4">
      <w:pPr>
        <w:ind w:firstLineChars="200" w:firstLine="420"/>
        <w:rPr>
          <w:rFonts w:ascii="宋体" w:hAnsi="宋体"/>
        </w:rPr>
      </w:pPr>
      <w:r>
        <w:rPr>
          <w:rFonts w:ascii="宋体" w:hAnsi="宋体" w:hint="eastAsia"/>
        </w:rPr>
        <w:t>设备质量保证期内因采购人使用、管理不当所造成的设备故障，其损失由采购人承担，中标人有义务提供有偿服务。</w:t>
      </w:r>
    </w:p>
    <w:p w14:paraId="777C5805" w14:textId="77777777" w:rsidR="00FA70D4" w:rsidRDefault="00FA70D4" w:rsidP="00FA70D4">
      <w:pPr>
        <w:ind w:firstLineChars="200" w:firstLine="420"/>
        <w:rPr>
          <w:rFonts w:ascii="宋体" w:hAnsi="宋体"/>
        </w:rPr>
      </w:pPr>
      <w:r>
        <w:rPr>
          <w:rFonts w:ascii="宋体" w:hAnsi="宋体" w:hint="eastAsia"/>
        </w:rPr>
        <w:t>设备质量保证期期满后，中标人应采购人的要求应提供长期的有偿的优惠维修服务。</w:t>
      </w:r>
    </w:p>
    <w:p w14:paraId="7849C13B" w14:textId="77777777" w:rsidR="00FA70D4" w:rsidRDefault="00FA70D4" w:rsidP="00FA70D4">
      <w:pPr>
        <w:ind w:firstLineChars="200" w:firstLine="420"/>
        <w:rPr>
          <w:rFonts w:ascii="宋体" w:hAnsi="宋体"/>
        </w:rPr>
      </w:pPr>
      <w:r>
        <w:rPr>
          <w:rFonts w:ascii="宋体" w:hAnsi="宋体" w:hint="eastAsia"/>
        </w:rPr>
        <w:t>验收标准要求:中标人在项目竣工后应按照招标文件技术参数要求进行设备的验收，否则不予验收。</w:t>
      </w:r>
    </w:p>
    <w:p w14:paraId="4086F9BB" w14:textId="77777777" w:rsidR="00FA70D4" w:rsidRDefault="00FA70D4" w:rsidP="00FA70D4">
      <w:pPr>
        <w:spacing w:beforeLines="50" w:before="156"/>
        <w:rPr>
          <w:rFonts w:ascii="宋体" w:hAnsi="宋体"/>
          <w:b/>
        </w:rPr>
      </w:pPr>
      <w:r>
        <w:rPr>
          <w:rFonts w:ascii="宋体" w:hAnsi="宋体" w:hint="eastAsia"/>
          <w:b/>
        </w:rPr>
        <w:t>4、售后服务要求</w:t>
      </w:r>
    </w:p>
    <w:p w14:paraId="15275A2C" w14:textId="77777777" w:rsidR="00FA70D4" w:rsidRDefault="00FA70D4" w:rsidP="00FA70D4">
      <w:pPr>
        <w:rPr>
          <w:rFonts w:ascii="宋体" w:hAnsi="宋体"/>
        </w:rPr>
      </w:pPr>
      <w:r>
        <w:rPr>
          <w:rFonts w:ascii="宋体" w:hAnsi="宋体" w:hint="eastAsia"/>
        </w:rPr>
        <w:t>（1）售后服务要求</w:t>
      </w:r>
    </w:p>
    <w:p w14:paraId="21BAF84B" w14:textId="77777777" w:rsidR="00FA70D4" w:rsidRDefault="00FA70D4" w:rsidP="00FA70D4">
      <w:pPr>
        <w:rPr>
          <w:rFonts w:ascii="宋体" w:hAnsi="宋体"/>
        </w:rPr>
      </w:pPr>
      <w:r>
        <w:rPr>
          <w:rFonts w:ascii="宋体" w:hAnsi="宋体" w:hint="eastAsia"/>
        </w:rPr>
        <w:t>1）所有硬件设备及产品均需提供3年以上免费保修服务，软件产品提供1年以上免费升级保修服务。</w:t>
      </w:r>
    </w:p>
    <w:p w14:paraId="1CD41277" w14:textId="77777777" w:rsidR="00FA70D4" w:rsidRDefault="00FA70D4" w:rsidP="00FA70D4">
      <w:pPr>
        <w:rPr>
          <w:rFonts w:ascii="宋体" w:hAnsi="宋体"/>
        </w:rPr>
      </w:pPr>
      <w:r>
        <w:rPr>
          <w:rFonts w:ascii="宋体" w:hAnsi="宋体" w:hint="eastAsia"/>
        </w:rPr>
        <w:t>2）保修期内，所有软硬件设备及产品的维修均为免费。</w:t>
      </w:r>
    </w:p>
    <w:p w14:paraId="0ED52212" w14:textId="77777777" w:rsidR="00FA70D4" w:rsidRDefault="00FA70D4" w:rsidP="00FA70D4">
      <w:pPr>
        <w:rPr>
          <w:rFonts w:ascii="宋体" w:hAnsi="宋体"/>
        </w:rPr>
      </w:pPr>
      <w:r>
        <w:rPr>
          <w:rFonts w:ascii="宋体" w:hAnsi="宋体" w:hint="eastAsia"/>
        </w:rPr>
        <w:t>3）设备故障报修的响应时间：周一至周五8：30～18:00期间为2小时。</w:t>
      </w:r>
      <w:proofErr w:type="gramStart"/>
      <w:r>
        <w:rPr>
          <w:rFonts w:ascii="宋体" w:hAnsi="宋体" w:hint="eastAsia"/>
        </w:rPr>
        <w:t>若电话</w:t>
      </w:r>
      <w:proofErr w:type="gramEnd"/>
      <w:r>
        <w:rPr>
          <w:rFonts w:ascii="宋体" w:hAnsi="宋体" w:hint="eastAsia"/>
        </w:rPr>
        <w:t>中无法解决，8小时内到达现场进行维护。其余期间为15小时。</w:t>
      </w:r>
    </w:p>
    <w:p w14:paraId="2188C0EB" w14:textId="77777777" w:rsidR="00FA70D4" w:rsidRDefault="00FA70D4" w:rsidP="00FA70D4">
      <w:pPr>
        <w:rPr>
          <w:rFonts w:ascii="宋体" w:hAnsi="宋体"/>
        </w:rPr>
      </w:pPr>
      <w:r>
        <w:rPr>
          <w:rFonts w:ascii="宋体" w:hAnsi="宋体" w:hint="eastAsia"/>
        </w:rPr>
        <w:t>4）保修期内，所有设备维修服务均为上门服务，由此产生的费用均不再收取。</w:t>
      </w:r>
    </w:p>
    <w:p w14:paraId="165DA993" w14:textId="77777777" w:rsidR="00FA70D4" w:rsidRDefault="00FA70D4" w:rsidP="00FA70D4">
      <w:pPr>
        <w:rPr>
          <w:rFonts w:ascii="宋体" w:hAnsi="宋体"/>
        </w:rPr>
      </w:pPr>
      <w:r>
        <w:rPr>
          <w:rFonts w:ascii="宋体" w:hAnsi="宋体" w:hint="eastAsia"/>
        </w:rPr>
        <w:t>5）应提供系统扩充、升级方面的技术支持服务。</w:t>
      </w:r>
    </w:p>
    <w:p w14:paraId="223F3AB4" w14:textId="77777777" w:rsidR="00FA70D4" w:rsidRDefault="00FA70D4" w:rsidP="00FA70D4">
      <w:pPr>
        <w:rPr>
          <w:rFonts w:ascii="宋体" w:hAnsi="宋体"/>
        </w:rPr>
      </w:pPr>
      <w:r>
        <w:rPr>
          <w:rFonts w:ascii="宋体" w:hAnsi="宋体" w:hint="eastAsia"/>
        </w:rPr>
        <w:t>（2）培训要求</w:t>
      </w:r>
    </w:p>
    <w:p w14:paraId="6EBBDE1C" w14:textId="77777777" w:rsidR="00FA70D4" w:rsidRDefault="00FA70D4" w:rsidP="00FA70D4">
      <w:pPr>
        <w:rPr>
          <w:rFonts w:ascii="宋体" w:hAnsi="宋体"/>
        </w:rPr>
      </w:pPr>
      <w:r>
        <w:rPr>
          <w:rFonts w:ascii="宋体" w:hAnsi="宋体" w:hint="eastAsia"/>
        </w:rPr>
        <w:t>投标人至少必须满足本章要求的培训服务。</w:t>
      </w:r>
    </w:p>
    <w:p w14:paraId="3844C664" w14:textId="77777777" w:rsidR="00FA70D4" w:rsidRDefault="00FA70D4" w:rsidP="00FA70D4">
      <w:pPr>
        <w:rPr>
          <w:rFonts w:ascii="宋体" w:hAnsi="宋体"/>
        </w:rPr>
      </w:pPr>
      <w:r>
        <w:rPr>
          <w:rFonts w:ascii="宋体" w:hAnsi="宋体" w:hint="eastAsia"/>
        </w:rPr>
        <w:t>1）所提供的培训课程表随投标文件一起提交。培训授课人必须是经过厂家认证工程师、技术员等。</w:t>
      </w:r>
    </w:p>
    <w:p w14:paraId="417BCBA9" w14:textId="77777777" w:rsidR="00FA70D4" w:rsidRDefault="00FA70D4" w:rsidP="00FA70D4">
      <w:pPr>
        <w:rPr>
          <w:rFonts w:ascii="宋体" w:hAnsi="宋体"/>
        </w:rPr>
      </w:pPr>
      <w:r>
        <w:rPr>
          <w:rFonts w:ascii="宋体" w:hAnsi="宋体" w:hint="eastAsia"/>
        </w:rPr>
        <w:t>2）投标人必须为所有被培训人员提供培训用文字资料和讲义等相关用品。所有的资料必须是中文书写。</w:t>
      </w:r>
    </w:p>
    <w:p w14:paraId="4540EA5C" w14:textId="77777777" w:rsidR="00FA70D4" w:rsidRDefault="00FA70D4" w:rsidP="00FA70D4">
      <w:pPr>
        <w:rPr>
          <w:rFonts w:ascii="宋体" w:hAnsi="宋体"/>
        </w:rPr>
      </w:pPr>
      <w:r>
        <w:rPr>
          <w:rFonts w:ascii="宋体" w:hAnsi="宋体" w:hint="eastAsia"/>
        </w:rPr>
        <w:t>3）培训内容与课程要求：提供本项目所有设备和软件的安装和使用培训。</w:t>
      </w:r>
    </w:p>
    <w:p w14:paraId="666BAEB3" w14:textId="77777777" w:rsidR="00FA70D4" w:rsidRDefault="00FA70D4" w:rsidP="00FA70D4">
      <w:pPr>
        <w:rPr>
          <w:rFonts w:ascii="宋体" w:hAnsi="宋体"/>
        </w:rPr>
      </w:pPr>
      <w:r>
        <w:rPr>
          <w:rFonts w:ascii="宋体" w:hAnsi="宋体" w:hint="eastAsia"/>
        </w:rPr>
        <w:t>4）培训费用：投标人应将所有培训费用（</w:t>
      </w:r>
      <w:proofErr w:type="gramStart"/>
      <w:r>
        <w:rPr>
          <w:rFonts w:ascii="宋体" w:hAnsi="宋体" w:hint="eastAsia"/>
        </w:rPr>
        <w:t>含培训</w:t>
      </w:r>
      <w:proofErr w:type="gramEnd"/>
      <w:r>
        <w:rPr>
          <w:rFonts w:ascii="宋体" w:hAnsi="宋体" w:hint="eastAsia"/>
        </w:rPr>
        <w:t>教材费）及各项支出列入报价明细表，所有的费用必须分别报价并计入投标总价。</w:t>
      </w:r>
    </w:p>
    <w:p w14:paraId="4C19FCB7" w14:textId="77777777" w:rsidR="00FA70D4" w:rsidRDefault="00FA70D4" w:rsidP="00FA70D4">
      <w:pPr>
        <w:spacing w:beforeLines="50" w:before="156"/>
        <w:rPr>
          <w:rFonts w:ascii="宋体" w:hAnsi="宋体"/>
          <w:b/>
        </w:rPr>
      </w:pPr>
      <w:r>
        <w:rPr>
          <w:rFonts w:ascii="宋体" w:hAnsi="宋体" w:hint="eastAsia"/>
          <w:b/>
        </w:rPr>
        <w:t>5、付款方式</w:t>
      </w:r>
    </w:p>
    <w:p w14:paraId="1C00E3B5" w14:textId="77777777" w:rsidR="00FA70D4" w:rsidRDefault="00FA70D4" w:rsidP="00FA70D4">
      <w:pPr>
        <w:rPr>
          <w:rFonts w:ascii="宋体" w:hAnsi="宋体"/>
        </w:rPr>
      </w:pPr>
      <w:r>
        <w:rPr>
          <w:rFonts w:ascii="宋体" w:hAnsi="宋体" w:hint="eastAsia"/>
        </w:rPr>
        <w:t>（1）合同签订10天内，预付合同总价的30%；</w:t>
      </w:r>
    </w:p>
    <w:p w14:paraId="692C4775" w14:textId="77777777" w:rsidR="00FA70D4" w:rsidRDefault="00FA70D4" w:rsidP="00FA70D4">
      <w:pPr>
        <w:rPr>
          <w:rFonts w:ascii="宋体" w:hAnsi="宋体"/>
        </w:rPr>
      </w:pPr>
      <w:r>
        <w:rPr>
          <w:rFonts w:ascii="宋体" w:hAnsi="宋体" w:hint="eastAsia"/>
        </w:rPr>
        <w:t>（2）货物安装调试完毕，并通过采购人组织的验收合格后，15天内支付合同总价的65%；</w:t>
      </w:r>
    </w:p>
    <w:p w14:paraId="62BE2FE4" w14:textId="77777777" w:rsidR="00310419" w:rsidRDefault="00FA70D4" w:rsidP="00FA70D4">
      <w:pPr>
        <w:rPr>
          <w:rFonts w:asciiTheme="majorEastAsia" w:eastAsiaTheme="majorEastAsia" w:hAnsiTheme="majorEastAsia"/>
        </w:rPr>
      </w:pPr>
      <w:r>
        <w:rPr>
          <w:rFonts w:ascii="宋体" w:hAnsi="宋体" w:hint="eastAsia"/>
        </w:rPr>
        <w:t>（3）剩余合同总价5%作为履约保证金，待验收后一年</w:t>
      </w:r>
      <w:proofErr w:type="gramStart"/>
      <w:r>
        <w:rPr>
          <w:rFonts w:ascii="宋体" w:hAnsi="宋体" w:hint="eastAsia"/>
        </w:rPr>
        <w:t>质保满后</w:t>
      </w:r>
      <w:proofErr w:type="gramEnd"/>
      <w:r>
        <w:rPr>
          <w:rFonts w:ascii="宋体" w:hAnsi="宋体" w:hint="eastAsia"/>
        </w:rPr>
        <w:t>，如没有质量问题，或有索赔和处罚则完成索赔和处罚后，10个工作日内结清。</w:t>
      </w:r>
    </w:p>
    <w:p w14:paraId="3540163F" w14:textId="77777777" w:rsidR="00310419" w:rsidRDefault="00C6642F" w:rsidP="002B7B82">
      <w:pPr>
        <w:pStyle w:val="af1"/>
        <w:pageBreakBefore/>
        <w:spacing w:before="312" w:after="312"/>
        <w:rPr>
          <w:sz w:val="44"/>
          <w:szCs w:val="44"/>
        </w:rPr>
      </w:pPr>
      <w:bookmarkStart w:id="55" w:name="_Toc536630040"/>
      <w:bookmarkStart w:id="56" w:name="_Toc536717651"/>
      <w:r>
        <w:rPr>
          <w:rFonts w:hint="eastAsia"/>
          <w:sz w:val="44"/>
          <w:szCs w:val="44"/>
        </w:rPr>
        <w:t>第三章　投标人须知</w:t>
      </w:r>
      <w:bookmarkEnd w:id="55"/>
      <w:bookmarkEnd w:id="56"/>
    </w:p>
    <w:p w14:paraId="76A22F3F" w14:textId="77777777" w:rsidR="00310419" w:rsidRDefault="00C6642F" w:rsidP="002B7B82">
      <w:pPr>
        <w:pStyle w:val="2"/>
        <w:spacing w:beforeLines="100" w:before="312" w:afterLines="100" w:after="312"/>
        <w:rPr>
          <w:sz w:val="28"/>
          <w:szCs w:val="28"/>
        </w:rPr>
      </w:pPr>
      <w:bookmarkStart w:id="57" w:name="_Toc536630041"/>
      <w:bookmarkStart w:id="58" w:name="_Toc536717652"/>
      <w:r>
        <w:rPr>
          <w:rFonts w:hint="eastAsia"/>
          <w:sz w:val="28"/>
          <w:szCs w:val="28"/>
        </w:rPr>
        <w:t>一、</w:t>
      </w:r>
      <w:r>
        <w:rPr>
          <w:rFonts w:hint="eastAsia"/>
          <w:sz w:val="28"/>
          <w:szCs w:val="28"/>
        </w:rPr>
        <w:tab/>
      </w:r>
      <w:r>
        <w:rPr>
          <w:rFonts w:hint="eastAsia"/>
          <w:sz w:val="28"/>
          <w:szCs w:val="28"/>
        </w:rPr>
        <w:t>说明</w:t>
      </w:r>
      <w:bookmarkEnd w:id="57"/>
      <w:bookmarkEnd w:id="58"/>
    </w:p>
    <w:p w14:paraId="46FB8536" w14:textId="77777777" w:rsidR="00310419" w:rsidRDefault="00C6642F" w:rsidP="002B7B82">
      <w:pPr>
        <w:spacing w:beforeLines="100" w:before="312" w:afterLines="50" w:after="156"/>
        <w:rPr>
          <w:b/>
          <w:sz w:val="24"/>
        </w:rPr>
      </w:pPr>
      <w:r>
        <w:rPr>
          <w:rFonts w:hint="eastAsia"/>
          <w:b/>
          <w:sz w:val="24"/>
        </w:rPr>
        <w:t>（一）适用范围</w:t>
      </w:r>
    </w:p>
    <w:p w14:paraId="3A32563D" w14:textId="77777777" w:rsidR="00310419" w:rsidRDefault="00C6642F">
      <w:pPr>
        <w:tabs>
          <w:tab w:val="left" w:pos="851"/>
        </w:tabs>
        <w:autoSpaceDE w:val="0"/>
        <w:autoSpaceDN w:val="0"/>
        <w:adjustRightInd w:val="0"/>
        <w:snapToGrid w:val="0"/>
        <w:ind w:left="420" w:right="32" w:hangingChars="200" w:hanging="420"/>
        <w:rPr>
          <w:rFonts w:ascii="宋体" w:hAnsi="宋体"/>
          <w:szCs w:val="21"/>
        </w:rPr>
      </w:pPr>
      <w:r>
        <w:rPr>
          <w:rFonts w:ascii="宋体" w:hAnsi="宋体" w:hint="eastAsia"/>
          <w:szCs w:val="21"/>
        </w:rPr>
        <w:t>1、本章内容适用于本招标文件采购项目内容中所述的采购活动。</w:t>
      </w:r>
    </w:p>
    <w:p w14:paraId="38233209" w14:textId="77777777" w:rsidR="00310419" w:rsidRDefault="00C6642F" w:rsidP="002B7B82">
      <w:pPr>
        <w:spacing w:beforeLines="100" w:before="312" w:afterLines="50" w:after="156"/>
        <w:rPr>
          <w:b/>
          <w:sz w:val="24"/>
        </w:rPr>
      </w:pPr>
      <w:r>
        <w:rPr>
          <w:rFonts w:hint="eastAsia"/>
          <w:b/>
          <w:sz w:val="24"/>
        </w:rPr>
        <w:t>（二）定义</w:t>
      </w:r>
    </w:p>
    <w:p w14:paraId="39434EDF" w14:textId="77777777" w:rsidR="00310419" w:rsidRDefault="00C6642F">
      <w:pPr>
        <w:tabs>
          <w:tab w:val="left" w:pos="851"/>
        </w:tabs>
        <w:autoSpaceDE w:val="0"/>
        <w:autoSpaceDN w:val="0"/>
        <w:adjustRightInd w:val="0"/>
        <w:snapToGrid w:val="0"/>
        <w:ind w:left="420" w:right="34" w:hangingChars="200" w:hanging="420"/>
        <w:rPr>
          <w:rFonts w:ascii="宋体" w:hAnsi="宋体"/>
          <w:szCs w:val="21"/>
        </w:rPr>
      </w:pPr>
      <w:r>
        <w:rPr>
          <w:rFonts w:ascii="宋体" w:hAnsi="宋体" w:hint="eastAsia"/>
          <w:szCs w:val="21"/>
        </w:rPr>
        <w:t>1、“采购人”是指：广东南华工商职业学院。</w:t>
      </w:r>
    </w:p>
    <w:p w14:paraId="6635A56A" w14:textId="77777777" w:rsidR="00310419" w:rsidRDefault="00C6642F">
      <w:pPr>
        <w:tabs>
          <w:tab w:val="left" w:pos="851"/>
        </w:tabs>
        <w:autoSpaceDE w:val="0"/>
        <w:autoSpaceDN w:val="0"/>
        <w:adjustRightInd w:val="0"/>
        <w:snapToGrid w:val="0"/>
        <w:ind w:left="420" w:right="32" w:hangingChars="200" w:hanging="420"/>
        <w:rPr>
          <w:rFonts w:ascii="宋体" w:hAnsi="宋体"/>
          <w:szCs w:val="21"/>
        </w:rPr>
      </w:pPr>
      <w:r>
        <w:rPr>
          <w:rFonts w:ascii="宋体" w:hAnsi="宋体" w:hint="eastAsia"/>
          <w:szCs w:val="21"/>
        </w:rPr>
        <w:t>2、“代理机构”是指：广东金扬教育采购中心有限公司。</w:t>
      </w:r>
    </w:p>
    <w:p w14:paraId="3317BCA2" w14:textId="77777777" w:rsidR="00310419" w:rsidRDefault="00C6642F">
      <w:pPr>
        <w:tabs>
          <w:tab w:val="left" w:pos="851"/>
        </w:tabs>
        <w:autoSpaceDE w:val="0"/>
        <w:autoSpaceDN w:val="0"/>
        <w:adjustRightInd w:val="0"/>
        <w:snapToGrid w:val="0"/>
        <w:ind w:left="420" w:right="32" w:hangingChars="200" w:hanging="420"/>
        <w:rPr>
          <w:rFonts w:ascii="宋体" w:hAnsi="宋体"/>
          <w:szCs w:val="21"/>
        </w:rPr>
      </w:pPr>
      <w:r>
        <w:rPr>
          <w:rFonts w:ascii="宋体" w:hAnsi="宋体" w:hint="eastAsia"/>
          <w:szCs w:val="21"/>
        </w:rPr>
        <w:t>3、“投标人”是指有能力向采购人提供符合其特定技术规格要求的货物、工程和服务的法人或其他组织或自然人。</w:t>
      </w:r>
    </w:p>
    <w:p w14:paraId="30AC669F" w14:textId="77777777" w:rsidR="00310419" w:rsidRDefault="00C6642F">
      <w:pPr>
        <w:tabs>
          <w:tab w:val="left" w:pos="851"/>
        </w:tabs>
        <w:autoSpaceDE w:val="0"/>
        <w:autoSpaceDN w:val="0"/>
        <w:adjustRightInd w:val="0"/>
        <w:snapToGrid w:val="0"/>
        <w:ind w:left="420" w:right="34" w:hangingChars="200" w:hanging="420"/>
        <w:rPr>
          <w:rFonts w:ascii="宋体" w:hAnsi="宋体"/>
          <w:szCs w:val="21"/>
        </w:rPr>
      </w:pPr>
      <w:r>
        <w:rPr>
          <w:rFonts w:ascii="宋体" w:hAnsi="宋体" w:hint="eastAsia"/>
          <w:szCs w:val="21"/>
        </w:rPr>
        <w:t>4、“投标人”是指响应本次招标，已按规定在代理机构获取招标文件并参加投标的法人或其他组织或自然人。</w:t>
      </w:r>
    </w:p>
    <w:p w14:paraId="60E9BE72" w14:textId="77777777" w:rsidR="00310419" w:rsidRDefault="00C6642F">
      <w:pPr>
        <w:tabs>
          <w:tab w:val="left" w:pos="851"/>
        </w:tabs>
        <w:autoSpaceDE w:val="0"/>
        <w:autoSpaceDN w:val="0"/>
        <w:adjustRightInd w:val="0"/>
        <w:snapToGrid w:val="0"/>
        <w:ind w:left="420" w:right="34" w:hangingChars="200" w:hanging="420"/>
        <w:rPr>
          <w:rFonts w:ascii="宋体" w:hAnsi="宋体"/>
          <w:szCs w:val="21"/>
        </w:rPr>
      </w:pPr>
      <w:r>
        <w:rPr>
          <w:rFonts w:ascii="宋体" w:hAnsi="宋体" w:hint="eastAsia"/>
          <w:szCs w:val="21"/>
        </w:rPr>
        <w:t>5、“联合体投标”是指：两个以上法人或者其他组织可以组成一个联合体，以一个投标人的身份共同投标。</w:t>
      </w:r>
    </w:p>
    <w:p w14:paraId="023C0FB5" w14:textId="77777777" w:rsidR="00310419" w:rsidRDefault="00C6642F">
      <w:pPr>
        <w:tabs>
          <w:tab w:val="left" w:pos="851"/>
        </w:tabs>
        <w:autoSpaceDE w:val="0"/>
        <w:autoSpaceDN w:val="0"/>
        <w:adjustRightInd w:val="0"/>
        <w:snapToGrid w:val="0"/>
        <w:ind w:right="32"/>
        <w:rPr>
          <w:rFonts w:ascii="宋体" w:hAnsi="宋体"/>
          <w:szCs w:val="21"/>
        </w:rPr>
      </w:pPr>
      <w:r>
        <w:rPr>
          <w:rFonts w:ascii="宋体" w:hAnsi="宋体" w:hint="eastAsia"/>
          <w:szCs w:val="21"/>
        </w:rPr>
        <w:t>6、“合格投标人”是指符合下述条件的投标人：</w:t>
      </w:r>
    </w:p>
    <w:p w14:paraId="553342A2" w14:textId="77777777" w:rsidR="00310419" w:rsidRDefault="00C6642F">
      <w:pPr>
        <w:tabs>
          <w:tab w:val="left" w:pos="851"/>
        </w:tabs>
        <w:autoSpaceDE w:val="0"/>
        <w:autoSpaceDN w:val="0"/>
        <w:adjustRightInd w:val="0"/>
        <w:snapToGrid w:val="0"/>
        <w:ind w:right="32" w:firstLineChars="100" w:firstLine="210"/>
        <w:rPr>
          <w:rFonts w:ascii="宋体" w:hAnsi="宋体"/>
          <w:szCs w:val="21"/>
        </w:rPr>
      </w:pPr>
      <w:r>
        <w:rPr>
          <w:rFonts w:ascii="宋体" w:hAnsi="宋体" w:hint="eastAsia"/>
          <w:szCs w:val="21"/>
        </w:rPr>
        <w:t>（1）符合政府采购法第二十二条和法律法规其他规定；</w:t>
      </w:r>
    </w:p>
    <w:p w14:paraId="2A901D51" w14:textId="77777777" w:rsidR="00310419" w:rsidRDefault="00C6642F">
      <w:pPr>
        <w:tabs>
          <w:tab w:val="left" w:pos="851"/>
        </w:tabs>
        <w:autoSpaceDE w:val="0"/>
        <w:autoSpaceDN w:val="0"/>
        <w:adjustRightInd w:val="0"/>
        <w:snapToGrid w:val="0"/>
        <w:ind w:right="32" w:firstLineChars="100" w:firstLine="210"/>
        <w:rPr>
          <w:rFonts w:ascii="宋体" w:hAnsi="宋体"/>
          <w:szCs w:val="21"/>
        </w:rPr>
      </w:pPr>
      <w:r>
        <w:rPr>
          <w:rFonts w:ascii="宋体" w:hAnsi="宋体" w:hint="eastAsia"/>
          <w:szCs w:val="21"/>
        </w:rPr>
        <w:t>（2）符合招标文件规定的资格性和符合性要求和实质性要求；</w:t>
      </w:r>
    </w:p>
    <w:p w14:paraId="75C17C72" w14:textId="77777777" w:rsidR="00310419" w:rsidRDefault="00C6642F">
      <w:pPr>
        <w:tabs>
          <w:tab w:val="left" w:pos="851"/>
        </w:tabs>
        <w:autoSpaceDE w:val="0"/>
        <w:autoSpaceDN w:val="0"/>
        <w:adjustRightInd w:val="0"/>
        <w:snapToGrid w:val="0"/>
        <w:ind w:right="32" w:firstLineChars="100" w:firstLine="210"/>
        <w:rPr>
          <w:rFonts w:ascii="宋体" w:hAnsi="宋体"/>
          <w:szCs w:val="21"/>
        </w:rPr>
      </w:pPr>
      <w:r>
        <w:rPr>
          <w:rFonts w:ascii="宋体" w:hAnsi="宋体" w:hint="eastAsia"/>
          <w:szCs w:val="21"/>
        </w:rPr>
        <w:t>（3）在法律上和财务上合法运作并独立于采购人和代理机构。</w:t>
      </w:r>
    </w:p>
    <w:p w14:paraId="1AD02152" w14:textId="77777777" w:rsidR="00310419" w:rsidRDefault="00C6642F">
      <w:pPr>
        <w:tabs>
          <w:tab w:val="left" w:pos="851"/>
        </w:tabs>
        <w:autoSpaceDE w:val="0"/>
        <w:autoSpaceDN w:val="0"/>
        <w:adjustRightInd w:val="0"/>
        <w:snapToGrid w:val="0"/>
        <w:ind w:left="420" w:right="32" w:hangingChars="200" w:hanging="420"/>
        <w:rPr>
          <w:rFonts w:ascii="宋体" w:hAnsi="宋体"/>
          <w:szCs w:val="21"/>
        </w:rPr>
      </w:pPr>
      <w:r>
        <w:rPr>
          <w:rFonts w:ascii="宋体" w:hAnsi="宋体" w:hint="eastAsia"/>
          <w:szCs w:val="21"/>
        </w:rPr>
        <w:t>7、“重大违法记录”是指：投标人因违法经营受到刑事处罚或者责令停产停业、吊销许可证或者执照、较大数额罚款等行政处罚。其中“较大数额罚款”根据《中华人民共和国行政处罚法》的规定，根据各地方、部门听证标准，地方与部门听证标准不同的，以低者为准。</w:t>
      </w:r>
    </w:p>
    <w:p w14:paraId="3D9AFCAA" w14:textId="77777777" w:rsidR="00310419" w:rsidRDefault="00C6642F">
      <w:pPr>
        <w:tabs>
          <w:tab w:val="left" w:pos="851"/>
        </w:tabs>
        <w:autoSpaceDE w:val="0"/>
        <w:autoSpaceDN w:val="0"/>
        <w:adjustRightInd w:val="0"/>
        <w:snapToGrid w:val="0"/>
        <w:ind w:right="32"/>
        <w:rPr>
          <w:rFonts w:ascii="宋体" w:hAnsi="宋体"/>
          <w:szCs w:val="21"/>
        </w:rPr>
      </w:pPr>
      <w:r>
        <w:rPr>
          <w:rFonts w:ascii="宋体" w:hAnsi="宋体" w:hint="eastAsia"/>
          <w:szCs w:val="21"/>
        </w:rPr>
        <w:t>8、“中标人”是指：经法定程序确定并授予合同的投标人。</w:t>
      </w:r>
    </w:p>
    <w:p w14:paraId="7DDBD03C" w14:textId="77777777" w:rsidR="00310419" w:rsidRDefault="00C6642F">
      <w:pPr>
        <w:tabs>
          <w:tab w:val="left" w:pos="851"/>
        </w:tabs>
        <w:autoSpaceDE w:val="0"/>
        <w:autoSpaceDN w:val="0"/>
        <w:adjustRightInd w:val="0"/>
        <w:snapToGrid w:val="0"/>
        <w:ind w:left="420" w:right="34" w:hangingChars="200" w:hanging="420"/>
        <w:rPr>
          <w:rFonts w:ascii="宋体" w:hAnsi="宋体"/>
          <w:szCs w:val="21"/>
        </w:rPr>
      </w:pPr>
      <w:r>
        <w:rPr>
          <w:rFonts w:ascii="宋体" w:hAnsi="宋体" w:hint="eastAsia"/>
          <w:szCs w:val="21"/>
        </w:rPr>
        <w:t>9“货物”是指：投标人制造或经销的符合招标文件实质性要求的货物。招标文件中没有提及采购货物来源地的，根据《政府采购进口产品管理办法》的相关规定均应是本国货物。货物必须是合法生产、合法来源的符合国家有关标准要求的货物。</w:t>
      </w:r>
    </w:p>
    <w:p w14:paraId="74D07CC3" w14:textId="77777777" w:rsidR="00310419" w:rsidRDefault="00C6642F">
      <w:pPr>
        <w:tabs>
          <w:tab w:val="left" w:pos="851"/>
        </w:tabs>
        <w:autoSpaceDE w:val="0"/>
        <w:autoSpaceDN w:val="0"/>
        <w:adjustRightInd w:val="0"/>
        <w:snapToGrid w:val="0"/>
        <w:ind w:left="420" w:right="34" w:hangingChars="200" w:hanging="420"/>
        <w:rPr>
          <w:rFonts w:ascii="宋体" w:hAnsi="宋体"/>
          <w:szCs w:val="21"/>
        </w:rPr>
      </w:pPr>
      <w:r>
        <w:rPr>
          <w:rFonts w:ascii="宋体" w:hAnsi="宋体" w:hint="eastAsia"/>
          <w:szCs w:val="21"/>
        </w:rPr>
        <w:t>10、“服务”是指：投标人应提供的与采购货物相关的服务，包括投标人需承担的运输、安装、售后服务、技术支持、培训以及招标文件规定的其他服务。</w:t>
      </w:r>
    </w:p>
    <w:p w14:paraId="7D4F457D" w14:textId="77777777" w:rsidR="00310419" w:rsidRDefault="00C6642F">
      <w:pPr>
        <w:tabs>
          <w:tab w:val="left" w:pos="851"/>
        </w:tabs>
        <w:autoSpaceDE w:val="0"/>
        <w:autoSpaceDN w:val="0"/>
        <w:adjustRightInd w:val="0"/>
        <w:snapToGrid w:val="0"/>
        <w:ind w:left="420" w:right="34" w:hangingChars="200" w:hanging="420"/>
        <w:rPr>
          <w:rFonts w:ascii="宋体" w:hAnsi="宋体"/>
          <w:szCs w:val="21"/>
        </w:rPr>
      </w:pPr>
      <w:r>
        <w:rPr>
          <w:rFonts w:ascii="宋体" w:hAnsi="宋体" w:hint="eastAsia"/>
          <w:szCs w:val="21"/>
        </w:rPr>
        <w:t>11、“进口产品”是指：通过中国海关报关验放进入中国境内且产自关境外的产品（包括已进入中国境内的进口产品）。</w:t>
      </w:r>
    </w:p>
    <w:p w14:paraId="6529C7F7" w14:textId="77777777" w:rsidR="00310419" w:rsidRDefault="00C6642F">
      <w:pPr>
        <w:tabs>
          <w:tab w:val="left" w:pos="851"/>
        </w:tabs>
        <w:autoSpaceDE w:val="0"/>
        <w:autoSpaceDN w:val="0"/>
        <w:adjustRightInd w:val="0"/>
        <w:snapToGrid w:val="0"/>
        <w:ind w:left="420" w:right="34" w:hangingChars="200" w:hanging="420"/>
        <w:rPr>
          <w:rFonts w:ascii="宋体" w:hAnsi="宋体"/>
          <w:szCs w:val="21"/>
        </w:rPr>
      </w:pPr>
      <w:r>
        <w:rPr>
          <w:rFonts w:ascii="宋体" w:hAnsi="宋体" w:hint="eastAsia"/>
          <w:szCs w:val="21"/>
        </w:rPr>
        <w:t>12、“原件核查”是指：投标人投标时必须同时提交相关原件供评标委员会核查，不提交相关原件或相关原件不符合要求的，该项视为不响应。</w:t>
      </w:r>
    </w:p>
    <w:p w14:paraId="0EE93CCE" w14:textId="77777777" w:rsidR="00310419" w:rsidRDefault="00C6642F">
      <w:pPr>
        <w:tabs>
          <w:tab w:val="left" w:pos="851"/>
        </w:tabs>
        <w:autoSpaceDE w:val="0"/>
        <w:autoSpaceDN w:val="0"/>
        <w:adjustRightInd w:val="0"/>
        <w:snapToGrid w:val="0"/>
        <w:ind w:left="420" w:right="34" w:hangingChars="200" w:hanging="420"/>
        <w:rPr>
          <w:rFonts w:ascii="宋体" w:hAnsi="宋体"/>
          <w:szCs w:val="21"/>
        </w:rPr>
      </w:pPr>
      <w:r>
        <w:rPr>
          <w:rFonts w:ascii="宋体" w:hAnsi="宋体" w:hint="eastAsia"/>
          <w:szCs w:val="21"/>
        </w:rPr>
        <w:t>13、“原件备查”是指：投标人投标时需同时携带相关原件到场，在评标委员会要求进行查验时提交，若要求提交但无法提交原件或相关原件与投标文件内容不符的，该项视为不响应。</w:t>
      </w:r>
    </w:p>
    <w:p w14:paraId="24CE57CB" w14:textId="77777777" w:rsidR="00310419" w:rsidRDefault="00C6642F" w:rsidP="002B7B82">
      <w:pPr>
        <w:spacing w:beforeLines="100" w:before="312" w:afterLines="50" w:after="156"/>
        <w:rPr>
          <w:b/>
          <w:sz w:val="24"/>
        </w:rPr>
      </w:pPr>
      <w:r>
        <w:rPr>
          <w:rFonts w:hint="eastAsia"/>
          <w:b/>
          <w:sz w:val="24"/>
        </w:rPr>
        <w:t>（三）日期、时间、计量</w:t>
      </w:r>
    </w:p>
    <w:p w14:paraId="1B0ADFFD" w14:textId="77777777" w:rsidR="00310419" w:rsidRDefault="00C6642F">
      <w:pPr>
        <w:ind w:left="420" w:hangingChars="200" w:hanging="420"/>
        <w:rPr>
          <w:rFonts w:ascii="宋体" w:hAnsi="宋体"/>
        </w:rPr>
      </w:pPr>
      <w:r>
        <w:rPr>
          <w:rFonts w:ascii="宋体" w:hAnsi="宋体" w:hint="eastAsia"/>
        </w:rPr>
        <w:t>1、如无特别说明，本招标文件中涉及到的日期时间均为公历日及24小时制北京时间。</w:t>
      </w:r>
    </w:p>
    <w:p w14:paraId="0B3FAD34" w14:textId="77777777" w:rsidR="00310419" w:rsidRDefault="00C6642F">
      <w:pPr>
        <w:ind w:left="315" w:hangingChars="150" w:hanging="315"/>
        <w:rPr>
          <w:rFonts w:ascii="宋体" w:hAnsi="宋体"/>
        </w:rPr>
      </w:pPr>
      <w:r>
        <w:rPr>
          <w:rFonts w:ascii="宋体" w:hAnsi="宋体" w:hint="eastAsia"/>
        </w:rPr>
        <w:t>2、如无特别说明，本须知规定的期间开始之日，不计算在期间内。期间届满的最后一日是节假日的，以节假日后的第一个工作日为期间届满的日期。</w:t>
      </w:r>
    </w:p>
    <w:p w14:paraId="24E45186" w14:textId="77777777" w:rsidR="00310419" w:rsidRDefault="00C6642F">
      <w:pPr>
        <w:ind w:left="420" w:hangingChars="200" w:hanging="420"/>
        <w:rPr>
          <w:rFonts w:ascii="宋体" w:hAnsi="宋体"/>
        </w:rPr>
      </w:pPr>
      <w:r>
        <w:rPr>
          <w:rFonts w:ascii="宋体" w:hAnsi="宋体" w:hint="eastAsia"/>
        </w:rPr>
        <w:t>3、如无特别说明，证明资料有效期限的认定以开标当天日期为准。</w:t>
      </w:r>
    </w:p>
    <w:p w14:paraId="66184CE8" w14:textId="77777777" w:rsidR="00310419" w:rsidRDefault="00C6642F">
      <w:pPr>
        <w:ind w:left="420" w:hangingChars="200" w:hanging="420"/>
        <w:rPr>
          <w:rFonts w:ascii="宋体" w:hAnsi="宋体"/>
        </w:rPr>
      </w:pPr>
      <w:r>
        <w:rPr>
          <w:rFonts w:ascii="宋体" w:hAnsi="宋体" w:hint="eastAsia"/>
        </w:rPr>
        <w:t>4、如无特别说明，本招标文件中涉及到以“近”描述时间的，以招标文件发布之日计算。</w:t>
      </w:r>
    </w:p>
    <w:p w14:paraId="4D4B4835" w14:textId="77777777" w:rsidR="00310419" w:rsidRDefault="00C6642F">
      <w:pPr>
        <w:ind w:left="420" w:hangingChars="200" w:hanging="420"/>
        <w:rPr>
          <w:rFonts w:ascii="宋体" w:hAnsi="宋体"/>
        </w:rPr>
      </w:pPr>
      <w:r>
        <w:rPr>
          <w:rFonts w:ascii="宋体" w:hAnsi="宋体" w:hint="eastAsia"/>
        </w:rPr>
        <w:t>5、本项目投标文件递交截止时间以代理机构开标</w:t>
      </w:r>
      <w:proofErr w:type="gramStart"/>
      <w:r>
        <w:rPr>
          <w:rFonts w:ascii="宋体" w:hAnsi="宋体" w:hint="eastAsia"/>
        </w:rPr>
        <w:t>室公布</w:t>
      </w:r>
      <w:proofErr w:type="gramEnd"/>
      <w:r>
        <w:rPr>
          <w:rFonts w:ascii="宋体" w:hAnsi="宋体" w:hint="eastAsia"/>
        </w:rPr>
        <w:t>的网上北京标准时为准。</w:t>
      </w:r>
    </w:p>
    <w:p w14:paraId="5C1DF09E" w14:textId="77777777" w:rsidR="00310419" w:rsidRDefault="00C6642F">
      <w:pPr>
        <w:ind w:left="315" w:hangingChars="150" w:hanging="315"/>
        <w:rPr>
          <w:rFonts w:ascii="宋体" w:hAnsi="宋体"/>
        </w:rPr>
      </w:pPr>
      <w:r>
        <w:rPr>
          <w:rFonts w:ascii="宋体" w:hAnsi="宋体" w:hint="eastAsia"/>
        </w:rPr>
        <w:t>6、如无特别说明，所有货币单位均为人民币，所使用的计量单位均以《中华人民共和国法定计量单位》为准。</w:t>
      </w:r>
    </w:p>
    <w:p w14:paraId="03A4D5AA" w14:textId="77777777" w:rsidR="00310419" w:rsidRDefault="00C6642F" w:rsidP="002B7B82">
      <w:pPr>
        <w:spacing w:beforeLines="100" w:before="312" w:afterLines="50" w:after="156"/>
        <w:rPr>
          <w:b/>
          <w:sz w:val="24"/>
        </w:rPr>
      </w:pPr>
      <w:r>
        <w:rPr>
          <w:rFonts w:hint="eastAsia"/>
          <w:b/>
          <w:sz w:val="24"/>
        </w:rPr>
        <w:t>（四）合格货物和服务</w:t>
      </w:r>
    </w:p>
    <w:p w14:paraId="65A57C53" w14:textId="77777777" w:rsidR="00310419" w:rsidRDefault="00C6642F">
      <w:pPr>
        <w:ind w:left="315" w:hangingChars="150" w:hanging="315"/>
        <w:rPr>
          <w:rFonts w:ascii="宋体" w:hAnsi="宋体"/>
        </w:rPr>
      </w:pPr>
      <w:r>
        <w:rPr>
          <w:rFonts w:ascii="宋体" w:hAnsi="宋体" w:hint="eastAsia"/>
        </w:rPr>
        <w:t>1、所有投标产品必须具有在中国境内合法生产及销售的资格，且为原厂制造的全新的非淘汰类产品；属于《中华人民共和国实施强制性产品认证的产品目录》内的产品，应同时具备《中国强制认证》（CCC认证）。</w:t>
      </w:r>
    </w:p>
    <w:p w14:paraId="189F6461" w14:textId="77777777" w:rsidR="00310419" w:rsidRDefault="00C6642F">
      <w:pPr>
        <w:ind w:left="315" w:hangingChars="150" w:hanging="315"/>
        <w:rPr>
          <w:rFonts w:ascii="宋体" w:hAnsi="宋体"/>
        </w:rPr>
      </w:pPr>
      <w:r>
        <w:rPr>
          <w:rFonts w:ascii="宋体" w:hAnsi="宋体" w:hint="eastAsia"/>
        </w:rPr>
        <w:t>2、所有投标产品中涉及知识产权的产品及设计，投标人必须确保采购人拥有其合法的、不受限制的无偿使用权，并免受任何侵权诉讼或索赔，否则由此产生的一切经济损失和法律责任由投标人承担。</w:t>
      </w:r>
    </w:p>
    <w:p w14:paraId="35DAAA1E" w14:textId="77777777" w:rsidR="00310419" w:rsidRDefault="00C6642F">
      <w:pPr>
        <w:ind w:left="315" w:hangingChars="150" w:hanging="315"/>
        <w:rPr>
          <w:rFonts w:ascii="宋体" w:hAnsi="宋体" w:cs="宋体"/>
        </w:rPr>
      </w:pPr>
      <w:r>
        <w:rPr>
          <w:rFonts w:ascii="宋体" w:hAnsi="宋体" w:cs="宋体" w:hint="eastAsia"/>
        </w:rPr>
        <w:t>3、所有投标产品若涉及软件产品的，必须提供和使用正版软件；涉及计算机办公产品的，必须预装正版操作系统软件。</w:t>
      </w:r>
    </w:p>
    <w:p w14:paraId="20BD0250" w14:textId="77777777" w:rsidR="00310419" w:rsidRDefault="00C6642F">
      <w:pPr>
        <w:ind w:left="315" w:hangingChars="150" w:hanging="315"/>
        <w:rPr>
          <w:rFonts w:ascii="宋体" w:hAnsi="宋体" w:cs="宋体"/>
        </w:rPr>
      </w:pPr>
      <w:r>
        <w:rPr>
          <w:rFonts w:ascii="宋体" w:hAnsi="宋体" w:cs="宋体" w:hint="eastAsia"/>
        </w:rPr>
        <w:t>4、若供货时中标产品已停产，经采购人证实并同意，中标人可提供性能等同或优于原型号的产品，但中标价格不作调整。</w:t>
      </w:r>
    </w:p>
    <w:p w14:paraId="0E0E807F" w14:textId="77777777" w:rsidR="00310419" w:rsidRDefault="00C6642F" w:rsidP="002B7B82">
      <w:pPr>
        <w:spacing w:beforeLines="100" w:before="312" w:afterLines="50" w:after="156"/>
        <w:rPr>
          <w:b/>
          <w:sz w:val="24"/>
        </w:rPr>
      </w:pPr>
      <w:r>
        <w:rPr>
          <w:rFonts w:hint="eastAsia"/>
          <w:b/>
          <w:sz w:val="24"/>
        </w:rPr>
        <w:t>（五）联合体（允许联合体投标时适用）</w:t>
      </w:r>
    </w:p>
    <w:p w14:paraId="5D643BE9" w14:textId="77777777" w:rsidR="00310419" w:rsidRDefault="00C6642F">
      <w:pPr>
        <w:autoSpaceDE w:val="0"/>
        <w:autoSpaceDN w:val="0"/>
        <w:adjustRightInd w:val="0"/>
        <w:snapToGrid w:val="0"/>
        <w:ind w:left="315" w:hangingChars="150" w:hanging="315"/>
        <w:rPr>
          <w:rFonts w:ascii="宋体" w:hAnsi="宋体"/>
          <w:szCs w:val="21"/>
        </w:rPr>
      </w:pPr>
      <w:r>
        <w:rPr>
          <w:rFonts w:ascii="宋体" w:hAnsi="宋体" w:hint="eastAsia"/>
          <w:szCs w:val="21"/>
        </w:rPr>
        <w:t>1、以联合体形</w:t>
      </w:r>
      <w:proofErr w:type="gramStart"/>
      <w:r>
        <w:rPr>
          <w:rFonts w:ascii="宋体" w:hAnsi="宋体" w:hint="eastAsia"/>
          <w:szCs w:val="21"/>
        </w:rPr>
        <w:t>式参加</w:t>
      </w:r>
      <w:proofErr w:type="gramEnd"/>
      <w:r>
        <w:rPr>
          <w:rFonts w:ascii="宋体" w:hAnsi="宋体" w:hint="eastAsia"/>
          <w:szCs w:val="21"/>
        </w:rPr>
        <w:t>投标的，联合体各方均必须符合</w:t>
      </w:r>
      <w:r>
        <w:rPr>
          <w:rFonts w:ascii="宋体" w:hAnsi="宋体" w:hint="eastAsia"/>
          <w:bCs/>
          <w:szCs w:val="20"/>
        </w:rPr>
        <w:t>《中华人民共和国政府采购法》第二十二条规定及财政部第87号令的规定。</w:t>
      </w:r>
    </w:p>
    <w:p w14:paraId="695B4730" w14:textId="77777777" w:rsidR="00310419" w:rsidRDefault="00C6642F">
      <w:pPr>
        <w:autoSpaceDE w:val="0"/>
        <w:autoSpaceDN w:val="0"/>
        <w:adjustRightInd w:val="0"/>
        <w:snapToGrid w:val="0"/>
        <w:ind w:left="315" w:hangingChars="150" w:hanging="315"/>
        <w:rPr>
          <w:rFonts w:ascii="宋体" w:hAnsi="宋体"/>
          <w:szCs w:val="21"/>
        </w:rPr>
      </w:pPr>
      <w:r>
        <w:rPr>
          <w:rFonts w:ascii="宋体" w:hAnsi="宋体" w:hint="eastAsia"/>
          <w:szCs w:val="21"/>
        </w:rPr>
        <w:t>2、联合体投标的，必须提供各方签订的联合投标协议，明确约定各方承担的工作和相应的责任。联合体各方签订联合投标协议书，不得再以自己名义单独在同一项目（或包组）中投标，也不得组成新的联合体参加同一项目（或包组）投标。</w:t>
      </w:r>
    </w:p>
    <w:p w14:paraId="6DC6EBB4" w14:textId="77777777" w:rsidR="00310419" w:rsidRDefault="00C6642F">
      <w:pPr>
        <w:autoSpaceDE w:val="0"/>
        <w:autoSpaceDN w:val="0"/>
        <w:adjustRightInd w:val="0"/>
        <w:snapToGrid w:val="0"/>
        <w:ind w:left="315" w:hangingChars="150" w:hanging="315"/>
        <w:rPr>
          <w:rFonts w:ascii="宋体" w:hAnsi="宋体"/>
          <w:szCs w:val="21"/>
        </w:rPr>
      </w:pPr>
      <w:r>
        <w:rPr>
          <w:rFonts w:ascii="宋体" w:hAnsi="宋体" w:hint="eastAsia"/>
          <w:szCs w:val="21"/>
        </w:rPr>
        <w:t>3、联合体中有同类资质的投标人按照联合体分工承担相同工作的，应当按照资质等级较低的投标人确定资质等级。</w:t>
      </w:r>
    </w:p>
    <w:p w14:paraId="034D4E7B" w14:textId="77777777" w:rsidR="00310419" w:rsidRDefault="00C6642F">
      <w:pPr>
        <w:tabs>
          <w:tab w:val="left" w:pos="851"/>
        </w:tabs>
        <w:autoSpaceDE w:val="0"/>
        <w:autoSpaceDN w:val="0"/>
        <w:adjustRightInd w:val="0"/>
        <w:snapToGrid w:val="0"/>
        <w:ind w:left="315" w:hangingChars="150" w:hanging="315"/>
        <w:rPr>
          <w:rFonts w:ascii="宋体" w:hAnsi="宋体"/>
          <w:szCs w:val="21"/>
        </w:rPr>
      </w:pPr>
      <w:r>
        <w:rPr>
          <w:rFonts w:ascii="宋体" w:hAnsi="宋体" w:hint="eastAsia"/>
          <w:szCs w:val="21"/>
        </w:rPr>
        <w:t>4、联合体投标的，可以由联合体中的一方或者共同提交投标保证金，以一方名义提交投标保证金的，对联合体各方均具有约束力。</w:t>
      </w:r>
    </w:p>
    <w:p w14:paraId="47C88259" w14:textId="77777777" w:rsidR="00310419" w:rsidRDefault="00C6642F">
      <w:pPr>
        <w:tabs>
          <w:tab w:val="left" w:pos="851"/>
        </w:tabs>
        <w:autoSpaceDE w:val="0"/>
        <w:autoSpaceDN w:val="0"/>
        <w:adjustRightInd w:val="0"/>
        <w:snapToGrid w:val="0"/>
        <w:rPr>
          <w:rFonts w:ascii="宋体" w:hAnsi="宋体"/>
          <w:szCs w:val="21"/>
        </w:rPr>
      </w:pPr>
      <w:r>
        <w:rPr>
          <w:rFonts w:ascii="宋体" w:hAnsi="宋体" w:hint="eastAsia"/>
          <w:szCs w:val="21"/>
        </w:rPr>
        <w:t>5、</w:t>
      </w:r>
      <w:r>
        <w:rPr>
          <w:rFonts w:ascii="宋体" w:hAnsi="宋体"/>
          <w:szCs w:val="21"/>
        </w:rPr>
        <w:t>联合体中标的，联合体各方应当共同与</w:t>
      </w:r>
      <w:r>
        <w:rPr>
          <w:rFonts w:ascii="宋体" w:hAnsi="宋体" w:hint="eastAsia"/>
          <w:szCs w:val="21"/>
        </w:rPr>
        <w:t>采购</w:t>
      </w:r>
      <w:r>
        <w:rPr>
          <w:rFonts w:ascii="宋体" w:hAnsi="宋体"/>
          <w:szCs w:val="21"/>
        </w:rPr>
        <w:t>人签订合同。</w:t>
      </w:r>
    </w:p>
    <w:p w14:paraId="723D7CFA" w14:textId="77777777" w:rsidR="00310419" w:rsidRDefault="00C6642F" w:rsidP="002B7B82">
      <w:pPr>
        <w:pStyle w:val="2"/>
        <w:spacing w:beforeLines="100" w:before="312" w:afterLines="100" w:after="312"/>
        <w:rPr>
          <w:sz w:val="28"/>
          <w:szCs w:val="28"/>
        </w:rPr>
      </w:pPr>
      <w:bookmarkStart w:id="59" w:name="_Toc536630042"/>
      <w:bookmarkStart w:id="60" w:name="_Toc536717653"/>
      <w:r>
        <w:rPr>
          <w:rFonts w:hint="eastAsia"/>
          <w:sz w:val="28"/>
          <w:szCs w:val="28"/>
        </w:rPr>
        <w:t>二、投标费用</w:t>
      </w:r>
      <w:bookmarkEnd w:id="59"/>
      <w:bookmarkEnd w:id="60"/>
    </w:p>
    <w:p w14:paraId="3BF08233" w14:textId="77777777" w:rsidR="00310419" w:rsidRDefault="00C6642F" w:rsidP="002B7B82">
      <w:pPr>
        <w:spacing w:beforeLines="100" w:before="312" w:afterLines="50" w:after="156"/>
        <w:rPr>
          <w:b/>
          <w:sz w:val="24"/>
        </w:rPr>
      </w:pPr>
      <w:r>
        <w:rPr>
          <w:rFonts w:hint="eastAsia"/>
          <w:b/>
          <w:sz w:val="24"/>
        </w:rPr>
        <w:t>（一）相关费用</w:t>
      </w:r>
    </w:p>
    <w:p w14:paraId="14BFB047" w14:textId="77777777" w:rsidR="00310419" w:rsidRDefault="00C6642F">
      <w:pPr>
        <w:tabs>
          <w:tab w:val="left" w:pos="851"/>
        </w:tabs>
        <w:autoSpaceDE w:val="0"/>
        <w:autoSpaceDN w:val="0"/>
        <w:adjustRightInd w:val="0"/>
        <w:snapToGrid w:val="0"/>
        <w:ind w:left="315" w:right="34" w:hangingChars="150" w:hanging="315"/>
        <w:rPr>
          <w:rFonts w:ascii="宋体" w:hAnsi="宋体"/>
          <w:szCs w:val="21"/>
        </w:rPr>
      </w:pPr>
      <w:r>
        <w:rPr>
          <w:rFonts w:ascii="宋体" w:hAnsi="宋体" w:hint="eastAsia"/>
          <w:szCs w:val="21"/>
        </w:rPr>
        <w:t>1、投标人应自行承担所有准备和参加本次投标的有关费用。不论投标的结果如何，代理机构和采购人均无义务和责任承担这些费用。</w:t>
      </w:r>
    </w:p>
    <w:p w14:paraId="18DA4DCA" w14:textId="77777777" w:rsidR="00310419" w:rsidRDefault="00C6642F">
      <w:pPr>
        <w:tabs>
          <w:tab w:val="left" w:pos="851"/>
        </w:tabs>
        <w:autoSpaceDE w:val="0"/>
        <w:autoSpaceDN w:val="0"/>
        <w:adjustRightInd w:val="0"/>
        <w:snapToGrid w:val="0"/>
        <w:ind w:left="315" w:right="34" w:hangingChars="150" w:hanging="315"/>
        <w:rPr>
          <w:rFonts w:ascii="宋体" w:hAnsi="宋体"/>
          <w:szCs w:val="21"/>
        </w:rPr>
      </w:pPr>
      <w:r>
        <w:rPr>
          <w:rFonts w:ascii="宋体" w:hAnsi="宋体" w:hint="eastAsia"/>
          <w:szCs w:val="21"/>
        </w:rPr>
        <w:t>2、本项目向中标人收取招标代理服务费，投标人报价应当包含招标代理服务费，但无需在投标报价中单列。</w:t>
      </w:r>
    </w:p>
    <w:p w14:paraId="09E7087E" w14:textId="77777777" w:rsidR="00310419" w:rsidRDefault="00C6642F">
      <w:pPr>
        <w:tabs>
          <w:tab w:val="left" w:pos="851"/>
        </w:tabs>
        <w:autoSpaceDE w:val="0"/>
        <w:autoSpaceDN w:val="0"/>
        <w:adjustRightInd w:val="0"/>
        <w:snapToGrid w:val="0"/>
        <w:ind w:left="315" w:right="34" w:hangingChars="150" w:hanging="315"/>
        <w:rPr>
          <w:rFonts w:ascii="宋体" w:hAnsi="宋体"/>
          <w:szCs w:val="21"/>
        </w:rPr>
      </w:pPr>
      <w:r>
        <w:rPr>
          <w:rFonts w:ascii="宋体" w:hAnsi="宋体" w:hint="eastAsia"/>
          <w:szCs w:val="21"/>
        </w:rPr>
        <w:t>3、投标人如参与本次投标，则视为投标人同意本项目招标代理服务费的收取规定，投标人报价时应充分考虑此因素。</w:t>
      </w:r>
    </w:p>
    <w:p w14:paraId="7F3D6F89" w14:textId="77777777" w:rsidR="00310419" w:rsidRDefault="00C6642F" w:rsidP="002B7B82">
      <w:pPr>
        <w:spacing w:beforeLines="100" w:before="312" w:afterLines="50" w:after="156"/>
        <w:rPr>
          <w:b/>
          <w:sz w:val="24"/>
        </w:rPr>
      </w:pPr>
      <w:r>
        <w:rPr>
          <w:rFonts w:hint="eastAsia"/>
          <w:b/>
          <w:sz w:val="24"/>
        </w:rPr>
        <w:t>（二）招标代理服务费收取标准和方式</w:t>
      </w:r>
    </w:p>
    <w:p w14:paraId="72ECC996" w14:textId="77777777" w:rsidR="00310419" w:rsidRDefault="00C6642F">
      <w:pPr>
        <w:ind w:left="315" w:hangingChars="150" w:hanging="315"/>
        <w:rPr>
          <w:rFonts w:ascii="宋体" w:hAnsi="宋体"/>
          <w:szCs w:val="21"/>
        </w:rPr>
      </w:pPr>
      <w:r>
        <w:rPr>
          <w:rFonts w:ascii="宋体" w:hAnsi="宋体" w:hint="eastAsia"/>
          <w:szCs w:val="21"/>
        </w:rPr>
        <w:t>1、中标人在领取《中标通知书》时须向代理机构交纳招标代理服务费，本项目招标代理服务费按广东省物价局（粤价函〔2013〕1233号）文规定的标准费率收取，以中标金额按差额定率累进法计算：</w:t>
      </w:r>
    </w:p>
    <w:tbl>
      <w:tblPr>
        <w:tblW w:w="678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753"/>
        <w:gridCol w:w="4033"/>
      </w:tblGrid>
      <w:tr w:rsidR="00310419" w14:paraId="383BA52F" w14:textId="77777777">
        <w:trPr>
          <w:trHeight w:val="591"/>
          <w:jc w:val="center"/>
        </w:trPr>
        <w:tc>
          <w:tcPr>
            <w:tcW w:w="2753" w:type="dxa"/>
            <w:shd w:val="clear" w:color="auto" w:fill="auto"/>
            <w:vAlign w:val="center"/>
          </w:tcPr>
          <w:p w14:paraId="00FE7236" w14:textId="77777777" w:rsidR="00310419" w:rsidRDefault="00C6642F">
            <w:pPr>
              <w:jc w:val="center"/>
              <w:rPr>
                <w:rFonts w:ascii="宋体" w:hAnsi="宋体"/>
                <w:b/>
                <w:szCs w:val="21"/>
              </w:rPr>
            </w:pPr>
            <w:r>
              <w:rPr>
                <w:rFonts w:ascii="宋体" w:hAnsi="宋体" w:hint="eastAsia"/>
                <w:b/>
                <w:szCs w:val="21"/>
              </w:rPr>
              <w:t>中标金额</w:t>
            </w:r>
          </w:p>
        </w:tc>
        <w:tc>
          <w:tcPr>
            <w:tcW w:w="4033" w:type="dxa"/>
            <w:shd w:val="clear" w:color="auto" w:fill="auto"/>
            <w:vAlign w:val="center"/>
          </w:tcPr>
          <w:p w14:paraId="3C7038B1" w14:textId="77777777" w:rsidR="00310419" w:rsidRDefault="00C6642F">
            <w:pPr>
              <w:jc w:val="center"/>
              <w:rPr>
                <w:rFonts w:ascii="宋体" w:hAnsi="宋体"/>
                <w:b/>
                <w:szCs w:val="21"/>
              </w:rPr>
            </w:pPr>
            <w:r>
              <w:rPr>
                <w:rFonts w:ascii="宋体" w:hAnsi="宋体" w:hint="eastAsia"/>
                <w:b/>
                <w:szCs w:val="21"/>
              </w:rPr>
              <w:t>采购标准费率</w:t>
            </w:r>
          </w:p>
        </w:tc>
      </w:tr>
      <w:tr w:rsidR="00310419" w14:paraId="3289FA47" w14:textId="77777777">
        <w:trPr>
          <w:jc w:val="center"/>
        </w:trPr>
        <w:tc>
          <w:tcPr>
            <w:tcW w:w="2753" w:type="dxa"/>
            <w:shd w:val="clear" w:color="auto" w:fill="auto"/>
            <w:vAlign w:val="center"/>
          </w:tcPr>
          <w:p w14:paraId="633CDAEE" w14:textId="77777777" w:rsidR="00310419" w:rsidRDefault="00C6642F">
            <w:pPr>
              <w:jc w:val="center"/>
              <w:rPr>
                <w:rFonts w:ascii="宋体" w:hAnsi="宋体"/>
                <w:bCs/>
                <w:szCs w:val="21"/>
              </w:rPr>
            </w:pPr>
            <w:r>
              <w:rPr>
                <w:rFonts w:ascii="宋体" w:hAnsi="宋体" w:hint="eastAsia"/>
                <w:szCs w:val="21"/>
              </w:rPr>
              <w:t>100万元以下</w:t>
            </w:r>
          </w:p>
        </w:tc>
        <w:tc>
          <w:tcPr>
            <w:tcW w:w="4033" w:type="dxa"/>
            <w:shd w:val="clear" w:color="auto" w:fill="auto"/>
            <w:vAlign w:val="center"/>
          </w:tcPr>
          <w:p w14:paraId="30A7DB04" w14:textId="77777777" w:rsidR="00310419" w:rsidRDefault="00C6642F" w:rsidP="00C6642F">
            <w:pPr>
              <w:ind w:left="183" w:hangingChars="87" w:hanging="183"/>
              <w:jc w:val="center"/>
              <w:rPr>
                <w:rFonts w:ascii="宋体" w:hAnsi="宋体"/>
                <w:szCs w:val="21"/>
              </w:rPr>
            </w:pPr>
            <w:r>
              <w:rPr>
                <w:rFonts w:ascii="宋体" w:hAnsi="宋体"/>
                <w:szCs w:val="21"/>
              </w:rPr>
              <w:t>1.5%</w:t>
            </w:r>
          </w:p>
        </w:tc>
      </w:tr>
      <w:tr w:rsidR="00310419" w14:paraId="2B955985" w14:textId="77777777">
        <w:trPr>
          <w:jc w:val="center"/>
        </w:trPr>
        <w:tc>
          <w:tcPr>
            <w:tcW w:w="2753" w:type="dxa"/>
            <w:shd w:val="clear" w:color="auto" w:fill="auto"/>
            <w:vAlign w:val="center"/>
          </w:tcPr>
          <w:p w14:paraId="725336C1" w14:textId="77777777" w:rsidR="00310419" w:rsidRDefault="00C6642F">
            <w:pPr>
              <w:jc w:val="center"/>
              <w:rPr>
                <w:rFonts w:ascii="宋体" w:hAnsi="宋体"/>
                <w:szCs w:val="21"/>
              </w:rPr>
            </w:pPr>
            <w:r>
              <w:rPr>
                <w:rFonts w:ascii="宋体" w:hAnsi="宋体" w:hint="eastAsia"/>
                <w:szCs w:val="21"/>
              </w:rPr>
              <w:t>100～500万元</w:t>
            </w:r>
          </w:p>
        </w:tc>
        <w:tc>
          <w:tcPr>
            <w:tcW w:w="4033" w:type="dxa"/>
            <w:shd w:val="clear" w:color="auto" w:fill="auto"/>
            <w:vAlign w:val="center"/>
          </w:tcPr>
          <w:p w14:paraId="7D687675" w14:textId="77777777" w:rsidR="00310419" w:rsidRDefault="00C6642F">
            <w:pPr>
              <w:jc w:val="center"/>
              <w:rPr>
                <w:rFonts w:ascii="宋体" w:hAnsi="宋体"/>
                <w:szCs w:val="21"/>
              </w:rPr>
            </w:pPr>
            <w:r>
              <w:rPr>
                <w:rFonts w:ascii="宋体" w:hAnsi="宋体"/>
                <w:szCs w:val="21"/>
              </w:rPr>
              <w:t>1.1%</w:t>
            </w:r>
          </w:p>
        </w:tc>
      </w:tr>
      <w:tr w:rsidR="00310419" w14:paraId="3553EB57" w14:textId="77777777">
        <w:trPr>
          <w:jc w:val="center"/>
        </w:trPr>
        <w:tc>
          <w:tcPr>
            <w:tcW w:w="2753" w:type="dxa"/>
            <w:shd w:val="clear" w:color="auto" w:fill="auto"/>
            <w:vAlign w:val="center"/>
          </w:tcPr>
          <w:p w14:paraId="1B981644" w14:textId="77777777" w:rsidR="00310419" w:rsidRDefault="00C6642F">
            <w:pPr>
              <w:jc w:val="center"/>
              <w:rPr>
                <w:rFonts w:ascii="宋体" w:hAnsi="宋体"/>
                <w:szCs w:val="21"/>
              </w:rPr>
            </w:pPr>
            <w:r>
              <w:rPr>
                <w:rFonts w:ascii="宋体" w:hAnsi="宋体" w:hint="eastAsia"/>
                <w:szCs w:val="21"/>
              </w:rPr>
              <w:t>500～1000万元</w:t>
            </w:r>
          </w:p>
        </w:tc>
        <w:tc>
          <w:tcPr>
            <w:tcW w:w="4033" w:type="dxa"/>
            <w:shd w:val="clear" w:color="auto" w:fill="auto"/>
            <w:vAlign w:val="center"/>
          </w:tcPr>
          <w:p w14:paraId="349AE51A" w14:textId="77777777" w:rsidR="00310419" w:rsidRDefault="00C6642F">
            <w:pPr>
              <w:jc w:val="center"/>
              <w:rPr>
                <w:rFonts w:ascii="宋体" w:hAnsi="宋体"/>
                <w:szCs w:val="21"/>
              </w:rPr>
            </w:pPr>
            <w:r>
              <w:rPr>
                <w:rFonts w:ascii="宋体" w:hAnsi="宋体"/>
                <w:szCs w:val="21"/>
              </w:rPr>
              <w:t>0.8%</w:t>
            </w:r>
          </w:p>
        </w:tc>
      </w:tr>
      <w:tr w:rsidR="00310419" w14:paraId="130847B9" w14:textId="77777777">
        <w:trPr>
          <w:jc w:val="center"/>
        </w:trPr>
        <w:tc>
          <w:tcPr>
            <w:tcW w:w="2753" w:type="dxa"/>
            <w:shd w:val="clear" w:color="auto" w:fill="auto"/>
            <w:vAlign w:val="center"/>
          </w:tcPr>
          <w:p w14:paraId="6F783AB9" w14:textId="77777777" w:rsidR="00310419" w:rsidRDefault="00C6642F">
            <w:pPr>
              <w:jc w:val="center"/>
              <w:rPr>
                <w:rFonts w:ascii="宋体" w:hAnsi="宋体"/>
                <w:szCs w:val="21"/>
              </w:rPr>
            </w:pPr>
            <w:r>
              <w:rPr>
                <w:rFonts w:ascii="宋体" w:hAnsi="宋体" w:hint="eastAsia"/>
                <w:szCs w:val="21"/>
              </w:rPr>
              <w:t>1000～5000万元</w:t>
            </w:r>
          </w:p>
        </w:tc>
        <w:tc>
          <w:tcPr>
            <w:tcW w:w="4033" w:type="dxa"/>
            <w:shd w:val="clear" w:color="auto" w:fill="auto"/>
            <w:vAlign w:val="center"/>
          </w:tcPr>
          <w:p w14:paraId="7271CE67" w14:textId="77777777" w:rsidR="00310419" w:rsidRDefault="00C6642F">
            <w:pPr>
              <w:jc w:val="center"/>
              <w:rPr>
                <w:rFonts w:ascii="宋体" w:hAnsi="宋体"/>
                <w:szCs w:val="21"/>
              </w:rPr>
            </w:pPr>
            <w:r>
              <w:rPr>
                <w:rFonts w:ascii="宋体" w:hAnsi="宋体"/>
                <w:szCs w:val="21"/>
              </w:rPr>
              <w:t>0.5%</w:t>
            </w:r>
          </w:p>
        </w:tc>
      </w:tr>
    </w:tbl>
    <w:p w14:paraId="3FB432E3" w14:textId="77777777" w:rsidR="00310419" w:rsidRDefault="00C6642F" w:rsidP="002B7B82">
      <w:pPr>
        <w:adjustRightInd w:val="0"/>
        <w:snapToGrid w:val="0"/>
        <w:spacing w:beforeLines="50" w:before="156" w:afterLines="50" w:after="156"/>
        <w:rPr>
          <w:rFonts w:ascii="宋体" w:hAnsi="宋体"/>
          <w:szCs w:val="21"/>
        </w:rPr>
      </w:pPr>
      <w:r>
        <w:rPr>
          <w:rFonts w:ascii="宋体" w:hAnsi="宋体" w:hint="eastAsia"/>
          <w:szCs w:val="21"/>
        </w:rPr>
        <w:t>2、招标代理服务费缴纳方式：一次性以银行</w:t>
      </w:r>
      <w:proofErr w:type="gramStart"/>
      <w:r>
        <w:rPr>
          <w:rFonts w:ascii="宋体" w:hAnsi="宋体" w:hint="eastAsia"/>
          <w:szCs w:val="21"/>
        </w:rPr>
        <w:t>转帐</w:t>
      </w:r>
      <w:proofErr w:type="gramEnd"/>
      <w:r>
        <w:rPr>
          <w:rFonts w:ascii="宋体" w:hAnsi="宋体" w:hint="eastAsia"/>
          <w:szCs w:val="21"/>
        </w:rPr>
        <w:t>的形式支付（注明采购编号）</w:t>
      </w:r>
    </w:p>
    <w:tbl>
      <w:tblPr>
        <w:tblW w:w="6662" w:type="dxa"/>
        <w:tblInd w:w="1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5103"/>
      </w:tblGrid>
      <w:tr w:rsidR="00310419" w14:paraId="265BFD1E" w14:textId="77777777">
        <w:trPr>
          <w:trHeight w:val="623"/>
        </w:trPr>
        <w:tc>
          <w:tcPr>
            <w:tcW w:w="1559" w:type="dxa"/>
            <w:shd w:val="clear" w:color="auto" w:fill="auto"/>
            <w:vAlign w:val="center"/>
          </w:tcPr>
          <w:p w14:paraId="7F110E85" w14:textId="77777777" w:rsidR="00310419" w:rsidRDefault="00C6642F">
            <w:pPr>
              <w:jc w:val="center"/>
              <w:rPr>
                <w:rFonts w:ascii="宋体" w:hAnsi="宋体"/>
                <w:b/>
                <w:szCs w:val="21"/>
              </w:rPr>
            </w:pPr>
            <w:r>
              <w:rPr>
                <w:rFonts w:ascii="宋体" w:hAnsi="宋体" w:hint="eastAsia"/>
                <w:b/>
                <w:szCs w:val="21"/>
              </w:rPr>
              <w:t>收 款 人</w:t>
            </w:r>
          </w:p>
        </w:tc>
        <w:tc>
          <w:tcPr>
            <w:tcW w:w="5103" w:type="dxa"/>
            <w:shd w:val="clear" w:color="auto" w:fill="auto"/>
            <w:vAlign w:val="center"/>
          </w:tcPr>
          <w:p w14:paraId="4C66FF46" w14:textId="77777777" w:rsidR="00310419" w:rsidRDefault="00C6642F">
            <w:pPr>
              <w:jc w:val="center"/>
              <w:rPr>
                <w:rFonts w:ascii="宋体" w:hAnsi="宋体"/>
                <w:szCs w:val="21"/>
              </w:rPr>
            </w:pPr>
            <w:r>
              <w:rPr>
                <w:rFonts w:ascii="宋体" w:hAnsi="宋体" w:hint="eastAsia"/>
                <w:szCs w:val="21"/>
              </w:rPr>
              <w:t>广东金扬教育采购中心有限公司</w:t>
            </w:r>
          </w:p>
        </w:tc>
      </w:tr>
      <w:tr w:rsidR="00310419" w14:paraId="71B1EEA6" w14:textId="77777777">
        <w:trPr>
          <w:trHeight w:val="623"/>
        </w:trPr>
        <w:tc>
          <w:tcPr>
            <w:tcW w:w="1559" w:type="dxa"/>
            <w:shd w:val="clear" w:color="auto" w:fill="auto"/>
            <w:vAlign w:val="center"/>
          </w:tcPr>
          <w:p w14:paraId="320A35D3" w14:textId="77777777" w:rsidR="00310419" w:rsidRDefault="00C6642F">
            <w:pPr>
              <w:jc w:val="center"/>
              <w:rPr>
                <w:rFonts w:ascii="宋体" w:hAnsi="宋体"/>
                <w:b/>
                <w:szCs w:val="21"/>
              </w:rPr>
            </w:pPr>
            <w:r>
              <w:rPr>
                <w:rFonts w:ascii="宋体" w:hAnsi="宋体" w:hint="eastAsia"/>
                <w:b/>
                <w:szCs w:val="21"/>
              </w:rPr>
              <w:t>帐    号</w:t>
            </w:r>
          </w:p>
        </w:tc>
        <w:tc>
          <w:tcPr>
            <w:tcW w:w="5103" w:type="dxa"/>
            <w:shd w:val="clear" w:color="auto" w:fill="auto"/>
            <w:vAlign w:val="center"/>
          </w:tcPr>
          <w:p w14:paraId="4CBFB5E5" w14:textId="77777777" w:rsidR="00310419" w:rsidRDefault="00C6642F">
            <w:pPr>
              <w:jc w:val="center"/>
              <w:rPr>
                <w:rFonts w:ascii="宋体" w:hAnsi="宋体"/>
                <w:szCs w:val="21"/>
              </w:rPr>
            </w:pPr>
            <w:r>
              <w:rPr>
                <w:rFonts w:ascii="宋体" w:hAnsi="宋体" w:hint="eastAsia"/>
                <w:szCs w:val="21"/>
              </w:rPr>
              <w:t>800180585908017</w:t>
            </w:r>
          </w:p>
        </w:tc>
      </w:tr>
      <w:tr w:rsidR="00310419" w14:paraId="23D11509" w14:textId="77777777">
        <w:trPr>
          <w:trHeight w:val="703"/>
        </w:trPr>
        <w:tc>
          <w:tcPr>
            <w:tcW w:w="1559" w:type="dxa"/>
            <w:shd w:val="clear" w:color="auto" w:fill="auto"/>
            <w:vAlign w:val="center"/>
          </w:tcPr>
          <w:p w14:paraId="521D5C0D" w14:textId="77777777" w:rsidR="00310419" w:rsidRDefault="00C6642F">
            <w:pPr>
              <w:jc w:val="center"/>
              <w:rPr>
                <w:rFonts w:ascii="宋体" w:hAnsi="宋体"/>
                <w:b/>
                <w:szCs w:val="21"/>
              </w:rPr>
            </w:pPr>
            <w:r>
              <w:rPr>
                <w:rFonts w:ascii="宋体" w:hAnsi="宋体" w:hint="eastAsia"/>
                <w:b/>
                <w:szCs w:val="21"/>
              </w:rPr>
              <w:t>收款银行</w:t>
            </w:r>
          </w:p>
        </w:tc>
        <w:tc>
          <w:tcPr>
            <w:tcW w:w="5103" w:type="dxa"/>
            <w:shd w:val="clear" w:color="auto" w:fill="auto"/>
            <w:vAlign w:val="center"/>
          </w:tcPr>
          <w:p w14:paraId="4B614167" w14:textId="77777777" w:rsidR="00310419" w:rsidRDefault="00C6642F">
            <w:pPr>
              <w:jc w:val="center"/>
              <w:rPr>
                <w:rFonts w:ascii="宋体" w:hAnsi="宋体"/>
                <w:szCs w:val="21"/>
              </w:rPr>
            </w:pPr>
            <w:r>
              <w:rPr>
                <w:rFonts w:ascii="宋体" w:hAnsi="宋体" w:hint="eastAsia"/>
                <w:szCs w:val="21"/>
              </w:rPr>
              <w:t>广州银行东风支行（或农林支行）</w:t>
            </w:r>
          </w:p>
          <w:p w14:paraId="6D16EEB9" w14:textId="77777777" w:rsidR="00310419" w:rsidRDefault="00C6642F">
            <w:pPr>
              <w:jc w:val="center"/>
              <w:rPr>
                <w:rFonts w:ascii="宋体" w:hAnsi="宋体"/>
                <w:szCs w:val="21"/>
              </w:rPr>
            </w:pPr>
            <w:r>
              <w:rPr>
                <w:rFonts w:ascii="宋体" w:hAnsi="宋体" w:hint="eastAsia"/>
                <w:szCs w:val="21"/>
              </w:rPr>
              <w:t>（行号：313581002781）</w:t>
            </w:r>
          </w:p>
        </w:tc>
      </w:tr>
    </w:tbl>
    <w:p w14:paraId="2720CE6A" w14:textId="77777777" w:rsidR="00310419" w:rsidRDefault="00C6642F" w:rsidP="002B7B82">
      <w:pPr>
        <w:pStyle w:val="2"/>
        <w:spacing w:beforeLines="100" w:before="312" w:afterLines="100" w:after="312"/>
        <w:rPr>
          <w:sz w:val="28"/>
          <w:szCs w:val="28"/>
        </w:rPr>
      </w:pPr>
      <w:bookmarkStart w:id="61" w:name="_Toc536630043"/>
      <w:bookmarkStart w:id="62" w:name="_Toc536717654"/>
      <w:r>
        <w:rPr>
          <w:rFonts w:hint="eastAsia"/>
          <w:sz w:val="28"/>
          <w:szCs w:val="28"/>
        </w:rPr>
        <w:t>三、</w:t>
      </w:r>
      <w:r>
        <w:rPr>
          <w:rFonts w:hint="eastAsia"/>
          <w:sz w:val="28"/>
          <w:szCs w:val="28"/>
        </w:rPr>
        <w:tab/>
      </w:r>
      <w:r>
        <w:rPr>
          <w:rFonts w:hint="eastAsia"/>
          <w:sz w:val="28"/>
          <w:szCs w:val="28"/>
        </w:rPr>
        <w:t>招标文件</w:t>
      </w:r>
      <w:bookmarkEnd w:id="61"/>
      <w:bookmarkEnd w:id="62"/>
    </w:p>
    <w:p w14:paraId="309B91AC" w14:textId="77777777" w:rsidR="00310419" w:rsidRDefault="00C6642F" w:rsidP="002B7B82">
      <w:pPr>
        <w:spacing w:beforeLines="100" w:before="312" w:afterLines="50" w:after="156"/>
        <w:rPr>
          <w:b/>
          <w:sz w:val="24"/>
        </w:rPr>
      </w:pPr>
      <w:r>
        <w:rPr>
          <w:rFonts w:hint="eastAsia"/>
          <w:b/>
          <w:sz w:val="24"/>
        </w:rPr>
        <w:t>（一）招标文件的编制依据和构成</w:t>
      </w:r>
    </w:p>
    <w:p w14:paraId="5B30532B" w14:textId="77777777" w:rsidR="00310419" w:rsidRDefault="00C6642F">
      <w:pPr>
        <w:tabs>
          <w:tab w:val="left" w:pos="435"/>
        </w:tabs>
        <w:autoSpaceDE w:val="0"/>
        <w:autoSpaceDN w:val="0"/>
        <w:adjustRightInd w:val="0"/>
        <w:snapToGrid w:val="0"/>
        <w:ind w:left="315" w:right="34" w:hangingChars="150" w:hanging="315"/>
        <w:rPr>
          <w:rFonts w:ascii="宋体" w:hAnsi="宋体"/>
          <w:szCs w:val="21"/>
        </w:rPr>
      </w:pPr>
      <w:r>
        <w:rPr>
          <w:rFonts w:ascii="宋体" w:hAnsi="宋体" w:hint="eastAsia"/>
          <w:szCs w:val="21"/>
        </w:rPr>
        <w:t>1、本招标文件的编制依据是参考《中华人民共和国政府采购法》、《中华人民共和国政府采购法实施条例》及其配套的法规、规章、规范性文件等，但不完全遵守，具体以本招标文件规定为准。</w:t>
      </w:r>
    </w:p>
    <w:p w14:paraId="67F370BC" w14:textId="77777777" w:rsidR="00310419" w:rsidRDefault="00C6642F">
      <w:pPr>
        <w:tabs>
          <w:tab w:val="left" w:pos="435"/>
        </w:tabs>
        <w:autoSpaceDE w:val="0"/>
        <w:autoSpaceDN w:val="0"/>
        <w:adjustRightInd w:val="0"/>
        <w:snapToGrid w:val="0"/>
        <w:ind w:right="32"/>
        <w:rPr>
          <w:rFonts w:ascii="宋体" w:hAnsi="宋体"/>
          <w:szCs w:val="21"/>
        </w:rPr>
      </w:pPr>
      <w:r>
        <w:rPr>
          <w:rFonts w:ascii="宋体" w:hAnsi="宋体" w:hint="eastAsia"/>
          <w:szCs w:val="21"/>
        </w:rPr>
        <w:t>2、招标文件由下列文件以及在采购过程中发出的澄清更正文件组成：</w:t>
      </w:r>
    </w:p>
    <w:p w14:paraId="0138CD85" w14:textId="77777777" w:rsidR="00310419" w:rsidRDefault="00C6642F">
      <w:pPr>
        <w:pStyle w:val="aa"/>
        <w:tabs>
          <w:tab w:val="left" w:pos="851"/>
        </w:tabs>
        <w:adjustRightInd w:val="0"/>
        <w:snapToGrid w:val="0"/>
        <w:ind w:leftChars="102" w:left="529" w:hangingChars="150" w:hanging="315"/>
        <w:rPr>
          <w:rFonts w:hAnsi="宋体" w:cs="Times New Roman"/>
          <w:snapToGrid w:val="0"/>
          <w:kern w:val="0"/>
        </w:rPr>
      </w:pPr>
      <w:r>
        <w:rPr>
          <w:rFonts w:hAnsi="宋体" w:cs="Times New Roman" w:hint="eastAsia"/>
          <w:snapToGrid w:val="0"/>
          <w:kern w:val="0"/>
        </w:rPr>
        <w:t>（1）</w:t>
      </w:r>
      <w:r>
        <w:rPr>
          <w:rFonts w:hAnsi="宋体" w:cs="Times New Roman" w:hint="eastAsia"/>
          <w:snapToGrid w:val="0"/>
          <w:kern w:val="0"/>
        </w:rPr>
        <w:tab/>
        <w:t>投标邀请函</w:t>
      </w:r>
    </w:p>
    <w:p w14:paraId="7B310609" w14:textId="77777777" w:rsidR="00310419" w:rsidRDefault="00C6642F">
      <w:pPr>
        <w:pStyle w:val="aa"/>
        <w:tabs>
          <w:tab w:val="left" w:pos="851"/>
        </w:tabs>
        <w:adjustRightInd w:val="0"/>
        <w:snapToGrid w:val="0"/>
        <w:ind w:leftChars="102" w:left="529" w:hangingChars="150" w:hanging="315"/>
        <w:rPr>
          <w:rFonts w:hAnsi="宋体" w:cs="Times New Roman"/>
          <w:snapToGrid w:val="0"/>
          <w:kern w:val="0"/>
        </w:rPr>
      </w:pPr>
      <w:r>
        <w:rPr>
          <w:rFonts w:hAnsi="宋体" w:cs="Times New Roman" w:hint="eastAsia"/>
          <w:snapToGrid w:val="0"/>
          <w:kern w:val="0"/>
        </w:rPr>
        <w:t>（2）</w:t>
      </w:r>
      <w:r>
        <w:rPr>
          <w:rFonts w:hAnsi="宋体" w:cs="Times New Roman" w:hint="eastAsia"/>
          <w:snapToGrid w:val="0"/>
          <w:kern w:val="0"/>
        </w:rPr>
        <w:tab/>
        <w:t>采购项目内容</w:t>
      </w:r>
    </w:p>
    <w:p w14:paraId="22C1733F" w14:textId="77777777" w:rsidR="00310419" w:rsidRDefault="00C6642F">
      <w:pPr>
        <w:pStyle w:val="aa"/>
        <w:tabs>
          <w:tab w:val="left" w:pos="851"/>
        </w:tabs>
        <w:adjustRightInd w:val="0"/>
        <w:snapToGrid w:val="0"/>
        <w:ind w:leftChars="102" w:left="529" w:hangingChars="150" w:hanging="315"/>
        <w:rPr>
          <w:rFonts w:hAnsi="宋体" w:cs="Times New Roman"/>
          <w:snapToGrid w:val="0"/>
          <w:kern w:val="0"/>
        </w:rPr>
      </w:pPr>
      <w:r>
        <w:rPr>
          <w:rFonts w:hAnsi="宋体" w:cs="Times New Roman" w:hint="eastAsia"/>
          <w:snapToGrid w:val="0"/>
          <w:kern w:val="0"/>
        </w:rPr>
        <w:t>（3）</w:t>
      </w:r>
      <w:r>
        <w:rPr>
          <w:rFonts w:hAnsi="宋体" w:cs="Times New Roman" w:hint="eastAsia"/>
          <w:snapToGrid w:val="0"/>
          <w:kern w:val="0"/>
        </w:rPr>
        <w:tab/>
        <w:t>投标人须知</w:t>
      </w:r>
    </w:p>
    <w:p w14:paraId="726EED28" w14:textId="77777777" w:rsidR="00310419" w:rsidRDefault="00C6642F">
      <w:pPr>
        <w:pStyle w:val="aa"/>
        <w:tabs>
          <w:tab w:val="left" w:pos="851"/>
        </w:tabs>
        <w:adjustRightInd w:val="0"/>
        <w:snapToGrid w:val="0"/>
        <w:ind w:leftChars="102" w:left="529" w:hangingChars="150" w:hanging="315"/>
        <w:rPr>
          <w:rFonts w:hAnsi="宋体" w:cs="Times New Roman"/>
          <w:snapToGrid w:val="0"/>
          <w:kern w:val="0"/>
        </w:rPr>
      </w:pPr>
      <w:r>
        <w:rPr>
          <w:rFonts w:hAnsi="宋体" w:cs="Times New Roman" w:hint="eastAsia"/>
          <w:snapToGrid w:val="0"/>
          <w:kern w:val="0"/>
        </w:rPr>
        <w:t>（4）</w:t>
      </w:r>
      <w:r>
        <w:rPr>
          <w:rFonts w:hAnsi="宋体" w:cs="Times New Roman" w:hint="eastAsia"/>
          <w:snapToGrid w:val="0"/>
          <w:kern w:val="0"/>
        </w:rPr>
        <w:tab/>
      </w:r>
      <w:r>
        <w:rPr>
          <w:rFonts w:hAnsi="宋体" w:hint="eastAsia"/>
        </w:rPr>
        <w:t>评标方法及标准</w:t>
      </w:r>
    </w:p>
    <w:p w14:paraId="248D1D5B" w14:textId="77777777" w:rsidR="00310419" w:rsidRDefault="00C6642F">
      <w:pPr>
        <w:pStyle w:val="aa"/>
        <w:tabs>
          <w:tab w:val="left" w:pos="851"/>
        </w:tabs>
        <w:adjustRightInd w:val="0"/>
        <w:snapToGrid w:val="0"/>
        <w:ind w:leftChars="102" w:left="529" w:hangingChars="150" w:hanging="315"/>
        <w:rPr>
          <w:rFonts w:hAnsi="宋体" w:cs="Times New Roman"/>
          <w:snapToGrid w:val="0"/>
          <w:kern w:val="0"/>
        </w:rPr>
      </w:pPr>
      <w:r>
        <w:rPr>
          <w:rFonts w:hAnsi="宋体" w:cs="Times New Roman" w:hint="eastAsia"/>
          <w:snapToGrid w:val="0"/>
          <w:kern w:val="0"/>
        </w:rPr>
        <w:t>（5） 合同草案文本</w:t>
      </w:r>
    </w:p>
    <w:p w14:paraId="54ABEF6B" w14:textId="77777777" w:rsidR="00310419" w:rsidRDefault="00C6642F">
      <w:pPr>
        <w:pStyle w:val="aa"/>
        <w:tabs>
          <w:tab w:val="left" w:pos="851"/>
        </w:tabs>
        <w:adjustRightInd w:val="0"/>
        <w:snapToGrid w:val="0"/>
        <w:ind w:leftChars="102" w:left="529" w:hangingChars="150" w:hanging="315"/>
        <w:rPr>
          <w:rFonts w:hAnsi="宋体" w:cs="Times New Roman"/>
          <w:snapToGrid w:val="0"/>
          <w:kern w:val="0"/>
        </w:rPr>
      </w:pPr>
      <w:r>
        <w:rPr>
          <w:rFonts w:hAnsi="宋体" w:cs="Times New Roman" w:hint="eastAsia"/>
          <w:snapToGrid w:val="0"/>
          <w:kern w:val="0"/>
        </w:rPr>
        <w:t>（6）</w:t>
      </w:r>
      <w:r>
        <w:rPr>
          <w:rFonts w:hAnsi="宋体" w:cs="Times New Roman" w:hint="eastAsia"/>
          <w:snapToGrid w:val="0"/>
          <w:kern w:val="0"/>
        </w:rPr>
        <w:tab/>
        <w:t xml:space="preserve">投标文件格式 </w:t>
      </w:r>
    </w:p>
    <w:p w14:paraId="630CC106" w14:textId="77777777" w:rsidR="00310419" w:rsidRDefault="00C6642F">
      <w:pPr>
        <w:pStyle w:val="aa"/>
        <w:tabs>
          <w:tab w:val="left" w:pos="851"/>
        </w:tabs>
        <w:adjustRightInd w:val="0"/>
        <w:snapToGrid w:val="0"/>
        <w:ind w:leftChars="102" w:left="529" w:hangingChars="150" w:hanging="315"/>
        <w:rPr>
          <w:rFonts w:hAnsi="宋体" w:cs="Times New Roman"/>
          <w:snapToGrid w:val="0"/>
          <w:kern w:val="0"/>
        </w:rPr>
      </w:pPr>
      <w:r>
        <w:rPr>
          <w:rFonts w:hAnsi="宋体" w:cs="Times New Roman" w:hint="eastAsia"/>
          <w:snapToGrid w:val="0"/>
          <w:kern w:val="0"/>
        </w:rPr>
        <w:t>（7） 在采购过程中由代理机构发出的澄清更正文件等</w:t>
      </w:r>
    </w:p>
    <w:p w14:paraId="7B55E542" w14:textId="77777777" w:rsidR="00310419" w:rsidRDefault="00C6642F">
      <w:pPr>
        <w:pStyle w:val="aa"/>
        <w:tabs>
          <w:tab w:val="left" w:pos="851"/>
        </w:tabs>
        <w:adjustRightInd w:val="0"/>
        <w:snapToGrid w:val="0"/>
        <w:ind w:left="315" w:hangingChars="150" w:hanging="315"/>
        <w:rPr>
          <w:rFonts w:hAnsi="宋体" w:cs="Times New Roman"/>
          <w:snapToGrid w:val="0"/>
          <w:kern w:val="0"/>
        </w:rPr>
      </w:pPr>
      <w:r>
        <w:rPr>
          <w:rFonts w:hAnsi="宋体" w:cs="Times New Roman" w:hint="eastAsia"/>
          <w:snapToGrid w:val="0"/>
          <w:kern w:val="0"/>
        </w:rPr>
        <w:t>3、投标人应认真阅读招标文件中所有的事项、格式、条款和规范等要求。如果投标人没有按照招标文件的要求提交全部资料，或者投标文件没有对招标文件在各方面做出实质性响应，可能导致其投标被拒绝，或被认定为投标无效。</w:t>
      </w:r>
    </w:p>
    <w:p w14:paraId="29490C44" w14:textId="77777777" w:rsidR="00310419" w:rsidRDefault="00C6642F" w:rsidP="002B7B82">
      <w:pPr>
        <w:spacing w:beforeLines="100" w:before="312" w:afterLines="50" w:after="156"/>
        <w:rPr>
          <w:b/>
          <w:sz w:val="24"/>
        </w:rPr>
      </w:pPr>
      <w:r>
        <w:rPr>
          <w:rFonts w:hint="eastAsia"/>
          <w:b/>
          <w:sz w:val="24"/>
        </w:rPr>
        <w:t>（二）招标文件的澄清更正</w:t>
      </w:r>
    </w:p>
    <w:p w14:paraId="726846C5" w14:textId="77777777" w:rsidR="00310419" w:rsidRDefault="00C6642F">
      <w:pPr>
        <w:tabs>
          <w:tab w:val="left" w:pos="851"/>
        </w:tabs>
        <w:autoSpaceDE w:val="0"/>
        <w:autoSpaceDN w:val="0"/>
        <w:adjustRightInd w:val="0"/>
        <w:snapToGrid w:val="0"/>
        <w:ind w:left="315" w:right="34" w:hangingChars="150" w:hanging="315"/>
        <w:rPr>
          <w:rFonts w:ascii="宋体" w:hAnsi="宋体"/>
          <w:szCs w:val="21"/>
        </w:rPr>
      </w:pPr>
      <w:r>
        <w:rPr>
          <w:rFonts w:ascii="宋体" w:hAnsi="宋体" w:hint="eastAsia"/>
          <w:szCs w:val="21"/>
        </w:rPr>
        <w:t>1、无论出于何种原因，采购人及代理机构可根据采购项目的实际需要对已发出的招标文件进行必要的澄清或者修改，但不改变采购标的和资格条件，澄清修改的内容为招标文件的组成部分。</w:t>
      </w:r>
    </w:p>
    <w:p w14:paraId="256FEB01" w14:textId="77777777" w:rsidR="00310419" w:rsidRDefault="00C6642F">
      <w:pPr>
        <w:tabs>
          <w:tab w:val="left" w:pos="851"/>
        </w:tabs>
        <w:autoSpaceDE w:val="0"/>
        <w:autoSpaceDN w:val="0"/>
        <w:adjustRightInd w:val="0"/>
        <w:snapToGrid w:val="0"/>
        <w:ind w:left="315" w:right="34" w:hangingChars="150" w:hanging="315"/>
        <w:rPr>
          <w:rFonts w:ascii="宋体" w:hAnsi="宋体"/>
          <w:szCs w:val="21"/>
        </w:rPr>
      </w:pPr>
      <w:r>
        <w:rPr>
          <w:rFonts w:ascii="宋体" w:hAnsi="宋体" w:hint="eastAsia"/>
          <w:szCs w:val="21"/>
        </w:rPr>
        <w:t>2、任何要求对招标文件进行澄清的投标人，均应以书面形式通知代理机构。代理机构将组织采购人对投标人所要求澄清的内容以书面形式（在原招标公告发布媒体公告的等同于书面形式）予以答复。必要时，代理机构将组织相关专家召开答疑会，并将答疑内容以书面的形式发给每个购买招标文件的潜在投标人（答复中不包括问题的来源）。</w:t>
      </w:r>
    </w:p>
    <w:p w14:paraId="51974D85" w14:textId="77777777" w:rsidR="00310419" w:rsidRDefault="00C6642F">
      <w:pPr>
        <w:tabs>
          <w:tab w:val="left" w:pos="851"/>
        </w:tabs>
        <w:autoSpaceDE w:val="0"/>
        <w:autoSpaceDN w:val="0"/>
        <w:adjustRightInd w:val="0"/>
        <w:snapToGrid w:val="0"/>
        <w:ind w:left="315" w:right="34" w:hangingChars="150" w:hanging="315"/>
        <w:rPr>
          <w:rFonts w:ascii="宋体" w:hAnsi="宋体"/>
          <w:szCs w:val="21"/>
        </w:rPr>
      </w:pPr>
      <w:r>
        <w:rPr>
          <w:rFonts w:ascii="宋体" w:hAnsi="宋体" w:hint="eastAsia"/>
          <w:szCs w:val="21"/>
        </w:rPr>
        <w:t>3、投标人在规定的时间内未要求对招标文件进行澄清或提出疑问的，代理机构将视其为无异议。对招标文件中描述有</w:t>
      </w:r>
      <w:proofErr w:type="gramStart"/>
      <w:r>
        <w:rPr>
          <w:rFonts w:ascii="宋体" w:hAnsi="宋体" w:hint="eastAsia"/>
          <w:szCs w:val="21"/>
        </w:rPr>
        <w:t>歧</w:t>
      </w:r>
      <w:proofErr w:type="gramEnd"/>
      <w:r>
        <w:rPr>
          <w:rFonts w:ascii="宋体" w:hAnsi="宋体" w:hint="eastAsia"/>
          <w:szCs w:val="21"/>
        </w:rPr>
        <w:t>意或前后不一致的地方，评标委员会有权进行评判，但对同一条款的评判应适用于每个投标人。</w:t>
      </w:r>
    </w:p>
    <w:p w14:paraId="3485BE16" w14:textId="77777777" w:rsidR="00310419" w:rsidRDefault="00C6642F">
      <w:pPr>
        <w:tabs>
          <w:tab w:val="left" w:pos="851"/>
        </w:tabs>
        <w:autoSpaceDE w:val="0"/>
        <w:autoSpaceDN w:val="0"/>
        <w:adjustRightInd w:val="0"/>
        <w:snapToGrid w:val="0"/>
        <w:ind w:left="315" w:right="34" w:hangingChars="150" w:hanging="315"/>
        <w:rPr>
          <w:rFonts w:ascii="宋体" w:hAnsi="宋体"/>
          <w:szCs w:val="21"/>
        </w:rPr>
      </w:pPr>
      <w:r>
        <w:rPr>
          <w:rFonts w:ascii="宋体" w:hAnsi="宋体" w:hint="eastAsia"/>
          <w:szCs w:val="21"/>
        </w:rPr>
        <w:t>4、澄清或者修改的内容可能影响投标文件编制的，代理机构将于投标截止时间至少15日前在原招标公告发布媒体上发布更正公告，并以书面形式（邮件有效）通知所有已登记获取本项目招标文件的潜在投标人；不足15日的，代理机构将顺延提交投标文件的截止时间。</w:t>
      </w:r>
    </w:p>
    <w:p w14:paraId="09DA1282" w14:textId="77777777" w:rsidR="00310419" w:rsidRDefault="00C6642F">
      <w:pPr>
        <w:tabs>
          <w:tab w:val="left" w:pos="851"/>
        </w:tabs>
        <w:autoSpaceDE w:val="0"/>
        <w:autoSpaceDN w:val="0"/>
        <w:adjustRightInd w:val="0"/>
        <w:snapToGrid w:val="0"/>
        <w:ind w:left="315" w:right="34" w:hangingChars="150" w:hanging="315"/>
        <w:rPr>
          <w:rFonts w:ascii="宋体" w:hAnsi="宋体"/>
          <w:szCs w:val="21"/>
        </w:rPr>
      </w:pPr>
      <w:r>
        <w:rPr>
          <w:rFonts w:ascii="宋体" w:hAnsi="宋体" w:hint="eastAsia"/>
          <w:szCs w:val="21"/>
        </w:rPr>
        <w:t>5、若采购人及代理机构认为澄清或者修改的内容不影响投标文件编制的，在征得当时已登记获取本项目招标文件的所有投标人同意并书面（加盖单位公章，邮件有效）确认，并公示更正公告时无其余潜在投标人有异议后，可不延长投标截止时间。</w:t>
      </w:r>
    </w:p>
    <w:p w14:paraId="0E04C7C4" w14:textId="77777777" w:rsidR="00310419" w:rsidRDefault="00C6642F">
      <w:pPr>
        <w:tabs>
          <w:tab w:val="left" w:pos="851"/>
        </w:tabs>
        <w:autoSpaceDE w:val="0"/>
        <w:autoSpaceDN w:val="0"/>
        <w:adjustRightInd w:val="0"/>
        <w:snapToGrid w:val="0"/>
        <w:ind w:left="315" w:right="34" w:hangingChars="150" w:hanging="315"/>
        <w:rPr>
          <w:rFonts w:ascii="宋体" w:hAnsi="宋体"/>
          <w:szCs w:val="21"/>
        </w:rPr>
      </w:pPr>
      <w:r>
        <w:rPr>
          <w:rFonts w:ascii="宋体" w:hAnsi="宋体" w:hint="eastAsia"/>
          <w:szCs w:val="21"/>
        </w:rPr>
        <w:t>6、本项目更正公告在原招标公告发布媒体上一经发布，则视为有效送达，因投标人自身未及时关注本项目公告信息而导致的风险及后果由投标人自行承担。更正公告发布同时，代理机构将向已登记获取本项目招标文件的投标人发送更正告知书，投标人应按要求在规定时间内以书面形式（加盖单位公章，邮件有效）予以确认已知晓澄清修改内容。若投标人未在规定时间内书面回复确认将视为已知晓澄清修改内容，并有责任履行相应的义务。</w:t>
      </w:r>
    </w:p>
    <w:p w14:paraId="68706911" w14:textId="77777777" w:rsidR="00310419" w:rsidRDefault="00C6642F" w:rsidP="002B7B82">
      <w:pPr>
        <w:pStyle w:val="2"/>
        <w:spacing w:beforeLines="100" w:before="312" w:afterLines="100" w:after="312"/>
        <w:rPr>
          <w:sz w:val="28"/>
          <w:szCs w:val="28"/>
        </w:rPr>
      </w:pPr>
      <w:bookmarkStart w:id="63" w:name="_Toc536717655"/>
      <w:bookmarkStart w:id="64" w:name="_Toc536630044"/>
      <w:r>
        <w:rPr>
          <w:rFonts w:hint="eastAsia"/>
          <w:sz w:val="28"/>
          <w:szCs w:val="28"/>
        </w:rPr>
        <w:t>四、投标文件的编制</w:t>
      </w:r>
      <w:bookmarkEnd w:id="63"/>
      <w:bookmarkEnd w:id="64"/>
    </w:p>
    <w:p w14:paraId="3B7B9A3A" w14:textId="77777777" w:rsidR="00310419" w:rsidRDefault="00C6642F" w:rsidP="002B7B82">
      <w:pPr>
        <w:spacing w:beforeLines="100" w:before="312" w:afterLines="50" w:after="156"/>
        <w:rPr>
          <w:b/>
          <w:sz w:val="24"/>
        </w:rPr>
      </w:pPr>
      <w:r>
        <w:rPr>
          <w:rFonts w:hint="eastAsia"/>
          <w:b/>
          <w:sz w:val="24"/>
        </w:rPr>
        <w:t>（一）投标文件的语言和计量单位</w:t>
      </w:r>
    </w:p>
    <w:p w14:paraId="0FD86FE0" w14:textId="77777777" w:rsidR="00310419" w:rsidRDefault="00C6642F">
      <w:pPr>
        <w:autoSpaceDE w:val="0"/>
        <w:autoSpaceDN w:val="0"/>
        <w:adjustRightInd w:val="0"/>
        <w:snapToGrid w:val="0"/>
        <w:ind w:left="315" w:right="34" w:hangingChars="150" w:hanging="315"/>
        <w:rPr>
          <w:rFonts w:ascii="宋体" w:hAnsi="宋体"/>
          <w:szCs w:val="21"/>
        </w:rPr>
      </w:pPr>
      <w:r>
        <w:rPr>
          <w:rFonts w:ascii="宋体" w:hAnsi="宋体" w:hint="eastAsia"/>
          <w:szCs w:val="21"/>
        </w:rPr>
        <w:t>1、投标人提交的投标文件以及投标人与代理机构就有关本项目的所有往来函电均应使用中文。投标人提交的支持文件或印刷的资料可以用另一种语言，但相应内容应附有中文翻译本，两种语言不一致时以中文翻译本为准。</w:t>
      </w:r>
    </w:p>
    <w:p w14:paraId="7D489ED1" w14:textId="77777777" w:rsidR="00310419" w:rsidRDefault="00C6642F">
      <w:pPr>
        <w:autoSpaceDE w:val="0"/>
        <w:autoSpaceDN w:val="0"/>
        <w:adjustRightInd w:val="0"/>
        <w:snapToGrid w:val="0"/>
        <w:ind w:left="315" w:right="34" w:hangingChars="150" w:hanging="315"/>
        <w:rPr>
          <w:rFonts w:ascii="宋体" w:hAnsi="宋体"/>
          <w:szCs w:val="21"/>
        </w:rPr>
      </w:pPr>
      <w:r>
        <w:rPr>
          <w:rFonts w:ascii="宋体" w:hAnsi="宋体" w:hint="eastAsia"/>
          <w:szCs w:val="21"/>
        </w:rPr>
        <w:t>2、除非招标文件的技术要求中另有规定，否则投标人在投标文件中及其与采购人和代理机构的所有往来文件中的计量单位均应采用中华人民共和国法定计量单位。</w:t>
      </w:r>
    </w:p>
    <w:p w14:paraId="6601ABD6" w14:textId="77777777" w:rsidR="00310419" w:rsidRDefault="00C6642F" w:rsidP="002B7B82">
      <w:pPr>
        <w:spacing w:beforeLines="100" w:before="312" w:afterLines="50" w:after="156"/>
        <w:rPr>
          <w:b/>
          <w:sz w:val="24"/>
        </w:rPr>
      </w:pPr>
      <w:r>
        <w:rPr>
          <w:rFonts w:hint="eastAsia"/>
          <w:b/>
          <w:sz w:val="24"/>
        </w:rPr>
        <w:t>（二）投标文件的编制与签署</w:t>
      </w:r>
    </w:p>
    <w:p w14:paraId="692A30F1" w14:textId="77777777" w:rsidR="00310419" w:rsidRDefault="00C6642F">
      <w:pPr>
        <w:autoSpaceDE w:val="0"/>
        <w:autoSpaceDN w:val="0"/>
        <w:adjustRightInd w:val="0"/>
        <w:snapToGrid w:val="0"/>
        <w:ind w:left="315" w:right="34" w:hangingChars="150" w:hanging="315"/>
        <w:rPr>
          <w:rFonts w:ascii="宋体" w:hAnsi="宋体"/>
          <w:szCs w:val="21"/>
        </w:rPr>
      </w:pPr>
      <w:r>
        <w:rPr>
          <w:rFonts w:ascii="宋体" w:hAnsi="宋体" w:hint="eastAsia"/>
          <w:szCs w:val="21"/>
        </w:rPr>
        <w:t>1、投标人应认真阅读、并充分理解招标文件的全部内容（包括所有的补充、修改内容、重要事项、格式、条款和技术规范、参数及要求等），并应按招标文件的规定及附件要求的内容和格式完整、真实、准确地填写和提供资料。投标人没有按照招标文件要求提交全部资料，或者投标没有对招标文件在各方面都</w:t>
      </w:r>
      <w:proofErr w:type="gramStart"/>
      <w:r>
        <w:rPr>
          <w:rFonts w:ascii="宋体" w:hAnsi="宋体" w:hint="eastAsia"/>
          <w:szCs w:val="21"/>
        </w:rPr>
        <w:t>作出</w:t>
      </w:r>
      <w:proofErr w:type="gramEnd"/>
      <w:r>
        <w:rPr>
          <w:rFonts w:ascii="宋体" w:hAnsi="宋体" w:hint="eastAsia"/>
          <w:szCs w:val="21"/>
        </w:rPr>
        <w:t>实质性响应而有可能导致的投标被拒绝，或被认定为无效投标或被确定为投标无效等后果由投标人自行承担。</w:t>
      </w:r>
    </w:p>
    <w:p w14:paraId="12A48597" w14:textId="77777777" w:rsidR="00310419" w:rsidRDefault="00C6642F">
      <w:pPr>
        <w:autoSpaceDE w:val="0"/>
        <w:autoSpaceDN w:val="0"/>
        <w:adjustRightInd w:val="0"/>
        <w:snapToGrid w:val="0"/>
        <w:ind w:left="315" w:right="34" w:hangingChars="150" w:hanging="315"/>
        <w:rPr>
          <w:rFonts w:ascii="宋体" w:hAnsi="宋体"/>
          <w:szCs w:val="21"/>
        </w:rPr>
      </w:pPr>
      <w:r>
        <w:rPr>
          <w:rFonts w:ascii="宋体" w:hAnsi="宋体" w:hint="eastAsia"/>
          <w:szCs w:val="21"/>
        </w:rPr>
        <w:t>2、投标人应当按照招标文件要求编制投标文件，并根据</w:t>
      </w:r>
      <w:proofErr w:type="gramStart"/>
      <w:r>
        <w:rPr>
          <w:rFonts w:ascii="宋体" w:hAnsi="宋体" w:hint="eastAsia"/>
          <w:szCs w:val="21"/>
        </w:rPr>
        <w:t>自已</w:t>
      </w:r>
      <w:proofErr w:type="gramEnd"/>
      <w:r>
        <w:rPr>
          <w:rFonts w:ascii="宋体" w:hAnsi="宋体" w:hint="eastAsia"/>
          <w:szCs w:val="21"/>
        </w:rPr>
        <w:t>的商务能力、技术水平等对招标文件提出的要求和条件</w:t>
      </w:r>
      <w:proofErr w:type="gramStart"/>
      <w:r>
        <w:rPr>
          <w:rFonts w:ascii="宋体" w:hAnsi="宋体" w:hint="eastAsia"/>
          <w:szCs w:val="21"/>
        </w:rPr>
        <w:t>作出</w:t>
      </w:r>
      <w:proofErr w:type="gramEnd"/>
      <w:r>
        <w:rPr>
          <w:rFonts w:ascii="宋体" w:hAnsi="宋体" w:hint="eastAsia"/>
          <w:szCs w:val="21"/>
        </w:rPr>
        <w:t>真实的响应。</w:t>
      </w:r>
    </w:p>
    <w:p w14:paraId="4CA5A4E2" w14:textId="77777777" w:rsidR="00310419" w:rsidRDefault="00C6642F">
      <w:pPr>
        <w:autoSpaceDE w:val="0"/>
        <w:autoSpaceDN w:val="0"/>
        <w:adjustRightInd w:val="0"/>
        <w:snapToGrid w:val="0"/>
        <w:ind w:left="315" w:right="34" w:hangingChars="150" w:hanging="315"/>
        <w:rPr>
          <w:rFonts w:ascii="宋体" w:hAnsi="宋体"/>
          <w:szCs w:val="21"/>
        </w:rPr>
      </w:pPr>
      <w:r>
        <w:rPr>
          <w:rFonts w:ascii="宋体" w:hAnsi="宋体" w:hint="eastAsia"/>
          <w:szCs w:val="21"/>
        </w:rPr>
        <w:t xml:space="preserve">3、投标文件的正本须用A4 纸打印或用不退色墨水书写，招标文件要求签名的由法定代表人或经其正式授权的代表签字或盖签名章，要求盖章处须加盖投标人公章。 </w:t>
      </w:r>
    </w:p>
    <w:p w14:paraId="09B34055" w14:textId="77777777" w:rsidR="00310419" w:rsidRDefault="00C6642F">
      <w:pPr>
        <w:autoSpaceDE w:val="0"/>
        <w:autoSpaceDN w:val="0"/>
        <w:adjustRightInd w:val="0"/>
        <w:snapToGrid w:val="0"/>
        <w:ind w:left="315" w:right="34" w:hangingChars="150" w:hanging="315"/>
        <w:rPr>
          <w:rFonts w:ascii="宋体" w:hAnsi="宋体"/>
          <w:szCs w:val="21"/>
        </w:rPr>
      </w:pPr>
      <w:r>
        <w:rPr>
          <w:rFonts w:ascii="宋体" w:hAnsi="宋体" w:hint="eastAsia"/>
          <w:szCs w:val="21"/>
        </w:rPr>
        <w:t>4、投标文件的副本可采用正本的复印件。</w:t>
      </w:r>
    </w:p>
    <w:p w14:paraId="3CB7A245" w14:textId="77777777" w:rsidR="00310419" w:rsidRDefault="00C6642F">
      <w:pPr>
        <w:autoSpaceDE w:val="0"/>
        <w:autoSpaceDN w:val="0"/>
        <w:adjustRightInd w:val="0"/>
        <w:snapToGrid w:val="0"/>
        <w:ind w:left="315" w:right="34" w:hangingChars="150" w:hanging="315"/>
        <w:rPr>
          <w:rFonts w:ascii="宋体" w:hAnsi="宋体"/>
          <w:szCs w:val="21"/>
        </w:rPr>
      </w:pPr>
      <w:r>
        <w:rPr>
          <w:rFonts w:ascii="宋体" w:hAnsi="宋体" w:hint="eastAsia"/>
          <w:szCs w:val="21"/>
        </w:rPr>
        <w:t>5、除对差错处做必要修改外，投标文件一般不得行间插字、涂改或增删，如有上述改动，必须由法定代表人或经其授权的代表在修改处旁边签字或盖签名章或加盖投标人公章才有效。</w:t>
      </w:r>
    </w:p>
    <w:p w14:paraId="6BD8FD0B" w14:textId="77777777" w:rsidR="00310419" w:rsidRDefault="00C6642F">
      <w:pPr>
        <w:autoSpaceDE w:val="0"/>
        <w:autoSpaceDN w:val="0"/>
        <w:adjustRightInd w:val="0"/>
        <w:snapToGrid w:val="0"/>
        <w:ind w:left="315" w:right="34" w:hangingChars="150" w:hanging="315"/>
        <w:rPr>
          <w:rFonts w:ascii="宋体" w:hAnsi="宋体"/>
          <w:szCs w:val="21"/>
        </w:rPr>
      </w:pPr>
      <w:r>
        <w:rPr>
          <w:rFonts w:ascii="宋体" w:hAnsi="宋体" w:hint="eastAsia"/>
          <w:szCs w:val="21"/>
        </w:rPr>
        <w:t>6、若招标文件规定格式中要求加盖单位公章的位置，投标人加盖已在有关部门备案、对投标人有法律约束力的真实有效的投标专用章的，投标文件中需附有加盖单位公章，并明确该投标专用章的使用权限的授权书原件，否则视为不符合盖章要求。使用其他类型印章的视为不符合盖章要求。</w:t>
      </w:r>
    </w:p>
    <w:p w14:paraId="7E706FE0" w14:textId="77777777" w:rsidR="00310419" w:rsidRDefault="00C6642F">
      <w:pPr>
        <w:autoSpaceDE w:val="0"/>
        <w:autoSpaceDN w:val="0"/>
        <w:adjustRightInd w:val="0"/>
        <w:snapToGrid w:val="0"/>
        <w:ind w:left="315" w:right="34" w:hangingChars="150" w:hanging="315"/>
        <w:rPr>
          <w:rFonts w:ascii="宋体" w:hAnsi="宋体"/>
          <w:szCs w:val="21"/>
        </w:rPr>
      </w:pPr>
      <w:r>
        <w:rPr>
          <w:rFonts w:ascii="宋体" w:hAnsi="宋体" w:hint="eastAsia"/>
          <w:szCs w:val="21"/>
        </w:rPr>
        <w:t>7、投标人必须对投标文件所提供的全部资料的真实性承担法律责任，并无条件接受采购人或代理机构及政府采购监督管理部门等对其中任何资料进行核实的要求。</w:t>
      </w:r>
    </w:p>
    <w:p w14:paraId="3A80DF55" w14:textId="77777777" w:rsidR="00310419" w:rsidRDefault="00C6642F">
      <w:pPr>
        <w:autoSpaceDE w:val="0"/>
        <w:autoSpaceDN w:val="0"/>
        <w:adjustRightInd w:val="0"/>
        <w:snapToGrid w:val="0"/>
        <w:ind w:left="315" w:right="34" w:hangingChars="150" w:hanging="315"/>
        <w:rPr>
          <w:rFonts w:ascii="宋体" w:hAnsi="宋体"/>
          <w:szCs w:val="21"/>
        </w:rPr>
      </w:pPr>
      <w:r>
        <w:rPr>
          <w:rFonts w:ascii="宋体" w:hAnsi="宋体" w:hint="eastAsia"/>
          <w:szCs w:val="21"/>
        </w:rPr>
        <w:t>8、证明材料必须真实有效，清晰可见，复印件必须加盖单位公章，否则由此产生的后果由投标人自行承担。</w:t>
      </w:r>
    </w:p>
    <w:p w14:paraId="7D049C90" w14:textId="77777777" w:rsidR="00310419" w:rsidRDefault="00C6642F">
      <w:pPr>
        <w:tabs>
          <w:tab w:val="left" w:pos="851"/>
        </w:tabs>
        <w:autoSpaceDE w:val="0"/>
        <w:autoSpaceDN w:val="0"/>
        <w:adjustRightInd w:val="0"/>
        <w:snapToGrid w:val="0"/>
        <w:ind w:left="315" w:right="34" w:hangingChars="150" w:hanging="315"/>
        <w:rPr>
          <w:rFonts w:ascii="宋体" w:hAnsi="宋体"/>
          <w:szCs w:val="21"/>
        </w:rPr>
      </w:pPr>
      <w:r>
        <w:rPr>
          <w:rFonts w:ascii="宋体" w:hAnsi="宋体" w:hint="eastAsia"/>
          <w:szCs w:val="21"/>
        </w:rPr>
        <w:t>9、若投标人所提交的投标文件填报的内容不详或不清晰、顺序混乱、未与目录对应或没有提供招标文件中所要求的全部资料及数据的，由此造成的相应后果，其责任由投标人自行承担。</w:t>
      </w:r>
    </w:p>
    <w:p w14:paraId="34F7349A" w14:textId="77777777" w:rsidR="00310419" w:rsidRDefault="00C6642F">
      <w:pPr>
        <w:tabs>
          <w:tab w:val="left" w:pos="851"/>
        </w:tabs>
        <w:autoSpaceDE w:val="0"/>
        <w:autoSpaceDN w:val="0"/>
        <w:adjustRightInd w:val="0"/>
        <w:snapToGrid w:val="0"/>
        <w:ind w:left="315" w:right="34" w:hangingChars="150" w:hanging="315"/>
        <w:rPr>
          <w:rFonts w:ascii="宋体" w:hAnsi="宋体"/>
          <w:szCs w:val="21"/>
        </w:rPr>
      </w:pPr>
      <w:r>
        <w:rPr>
          <w:rFonts w:ascii="宋体" w:hAnsi="宋体" w:hint="eastAsia"/>
          <w:szCs w:val="21"/>
        </w:rPr>
        <w:t>10、若投标人提供的证明材料与要求提供的证明材料名称、内容等不完全一致，但投标人认为其可作为该项证明材料的，需额外出具相关的说明文件，但是否符合要求由评标委员会认定，如未出具相关说明文件，则有可能导致该项证明材料不被认可，其责任由投标人自行承担。</w:t>
      </w:r>
    </w:p>
    <w:p w14:paraId="0AA9CE31" w14:textId="77777777" w:rsidR="00310419" w:rsidRDefault="00C6642F">
      <w:pPr>
        <w:tabs>
          <w:tab w:val="left" w:pos="851"/>
        </w:tabs>
        <w:autoSpaceDE w:val="0"/>
        <w:autoSpaceDN w:val="0"/>
        <w:adjustRightInd w:val="0"/>
        <w:snapToGrid w:val="0"/>
        <w:ind w:left="315" w:right="34" w:hangingChars="150" w:hanging="315"/>
        <w:rPr>
          <w:rFonts w:ascii="宋体" w:hAnsi="宋体"/>
          <w:szCs w:val="21"/>
        </w:rPr>
      </w:pPr>
      <w:r>
        <w:rPr>
          <w:rFonts w:ascii="宋体" w:hAnsi="宋体" w:hint="eastAsia"/>
          <w:szCs w:val="21"/>
        </w:rPr>
        <w:t>11、若招标文件中未要求投标人提供证明材料的内容，投标人投标文件中额外提供的相应证明材料与实际响应情况不一致的，评标委员会有权对其进行评判是否符合招标文件要求，由此产生的后果由投标人自行承担。</w:t>
      </w:r>
    </w:p>
    <w:p w14:paraId="2F57E3E6" w14:textId="77777777" w:rsidR="00310419" w:rsidRDefault="00C6642F" w:rsidP="002B7B82">
      <w:pPr>
        <w:spacing w:beforeLines="100" w:before="312" w:afterLines="50" w:after="156"/>
        <w:rPr>
          <w:b/>
          <w:sz w:val="24"/>
        </w:rPr>
      </w:pPr>
      <w:r>
        <w:rPr>
          <w:rFonts w:hint="eastAsia"/>
          <w:b/>
          <w:sz w:val="24"/>
        </w:rPr>
        <w:t>（三）投标文件的构成与份数</w:t>
      </w:r>
    </w:p>
    <w:p w14:paraId="59CECDF0" w14:textId="77777777" w:rsidR="00310419" w:rsidRDefault="00C6642F">
      <w:pPr>
        <w:tabs>
          <w:tab w:val="left" w:pos="851"/>
        </w:tabs>
        <w:autoSpaceDE w:val="0"/>
        <w:autoSpaceDN w:val="0"/>
        <w:adjustRightInd w:val="0"/>
        <w:snapToGrid w:val="0"/>
        <w:ind w:left="315" w:right="34" w:hangingChars="150" w:hanging="315"/>
        <w:rPr>
          <w:rFonts w:ascii="宋体" w:hAnsi="宋体"/>
          <w:szCs w:val="21"/>
        </w:rPr>
      </w:pPr>
      <w:r>
        <w:rPr>
          <w:rFonts w:ascii="宋体" w:hAnsi="宋体" w:hint="eastAsia"/>
          <w:szCs w:val="21"/>
        </w:rPr>
        <w:t>1、投标人编写的投标文件应包括：自查部分、报价部分、投标函、符合性审查证明文件、商务部分、技术部分、资格性审查证明文件及相关证明资料，编排顺序参见投标文件格式。</w:t>
      </w:r>
    </w:p>
    <w:p w14:paraId="6DBF52CA" w14:textId="77777777" w:rsidR="00310419" w:rsidRDefault="00C6642F">
      <w:pPr>
        <w:tabs>
          <w:tab w:val="left" w:pos="851"/>
        </w:tabs>
        <w:autoSpaceDE w:val="0"/>
        <w:autoSpaceDN w:val="0"/>
        <w:adjustRightInd w:val="0"/>
        <w:snapToGrid w:val="0"/>
        <w:ind w:left="315" w:right="34" w:hangingChars="150" w:hanging="315"/>
        <w:rPr>
          <w:rFonts w:ascii="宋体" w:hAnsi="宋体"/>
          <w:szCs w:val="21"/>
        </w:rPr>
      </w:pPr>
      <w:r>
        <w:rPr>
          <w:rFonts w:ascii="宋体" w:hAnsi="宋体" w:hint="eastAsia"/>
          <w:szCs w:val="21"/>
        </w:rPr>
        <w:t>2、投标文件纸质版一式六份（其中正本一份，副本五份）；电子版一份（签字盖章正本扫描PDF版，以光盘或U</w:t>
      </w:r>
      <w:proofErr w:type="gramStart"/>
      <w:r>
        <w:rPr>
          <w:rFonts w:ascii="宋体" w:hAnsi="宋体" w:hint="eastAsia"/>
          <w:szCs w:val="21"/>
        </w:rPr>
        <w:t>盘形式</w:t>
      </w:r>
      <w:proofErr w:type="gramEnd"/>
      <w:r>
        <w:rPr>
          <w:rFonts w:ascii="宋体" w:hAnsi="宋体" w:hint="eastAsia"/>
          <w:szCs w:val="21"/>
        </w:rPr>
        <w:t>提供，不留密码，无病毒。）</w:t>
      </w:r>
    </w:p>
    <w:p w14:paraId="5FD81115" w14:textId="77777777" w:rsidR="00310419" w:rsidRDefault="00C6642F">
      <w:pPr>
        <w:tabs>
          <w:tab w:val="left" w:pos="851"/>
        </w:tabs>
        <w:autoSpaceDE w:val="0"/>
        <w:autoSpaceDN w:val="0"/>
        <w:adjustRightInd w:val="0"/>
        <w:snapToGrid w:val="0"/>
        <w:ind w:left="851" w:right="32" w:hanging="851"/>
        <w:rPr>
          <w:rFonts w:ascii="宋体" w:hAnsi="宋体"/>
          <w:szCs w:val="21"/>
        </w:rPr>
      </w:pPr>
      <w:r>
        <w:rPr>
          <w:rFonts w:ascii="宋体" w:hAnsi="宋体" w:hint="eastAsia"/>
          <w:szCs w:val="21"/>
        </w:rPr>
        <w:t>3、独立密封包装的“开标信封”一份，内装：</w:t>
      </w:r>
    </w:p>
    <w:p w14:paraId="7F143CA6" w14:textId="77777777" w:rsidR="00310419" w:rsidRDefault="00C6642F">
      <w:pPr>
        <w:tabs>
          <w:tab w:val="left" w:pos="851"/>
        </w:tabs>
        <w:autoSpaceDE w:val="0"/>
        <w:autoSpaceDN w:val="0"/>
        <w:adjustRightInd w:val="0"/>
        <w:snapToGrid w:val="0"/>
        <w:ind w:leftChars="-100" w:left="641" w:rightChars="15" w:right="31" w:hanging="851"/>
        <w:rPr>
          <w:rFonts w:ascii="宋体" w:hAnsi="宋体"/>
          <w:szCs w:val="21"/>
        </w:rPr>
      </w:pPr>
      <w:r>
        <w:rPr>
          <w:rFonts w:ascii="宋体" w:hAnsi="宋体" w:hint="eastAsia"/>
          <w:szCs w:val="21"/>
        </w:rPr>
        <w:t xml:space="preserve">     （1）开标一览表（可从正本复印）</w:t>
      </w:r>
    </w:p>
    <w:p w14:paraId="4667AD55" w14:textId="77777777" w:rsidR="00310419" w:rsidRDefault="00C6642F">
      <w:pPr>
        <w:tabs>
          <w:tab w:val="left" w:pos="851"/>
        </w:tabs>
        <w:autoSpaceDE w:val="0"/>
        <w:autoSpaceDN w:val="0"/>
        <w:adjustRightInd w:val="0"/>
        <w:snapToGrid w:val="0"/>
        <w:ind w:leftChars="-100" w:left="105" w:rightChars="15" w:right="31" w:hangingChars="150" w:hanging="315"/>
        <w:rPr>
          <w:rFonts w:ascii="宋体" w:hAnsi="宋体"/>
          <w:szCs w:val="21"/>
        </w:rPr>
      </w:pPr>
      <w:r>
        <w:rPr>
          <w:rFonts w:ascii="宋体" w:hAnsi="宋体" w:hint="eastAsia"/>
          <w:szCs w:val="21"/>
        </w:rPr>
        <w:t xml:space="preserve">     （2）投标报价明细表（可从正本复印）</w:t>
      </w:r>
    </w:p>
    <w:p w14:paraId="127167A1" w14:textId="77777777" w:rsidR="00310419" w:rsidRDefault="00C6642F">
      <w:pPr>
        <w:tabs>
          <w:tab w:val="left" w:pos="851"/>
        </w:tabs>
        <w:autoSpaceDE w:val="0"/>
        <w:autoSpaceDN w:val="0"/>
        <w:adjustRightInd w:val="0"/>
        <w:snapToGrid w:val="0"/>
        <w:ind w:leftChars="-100" w:left="641" w:rightChars="15" w:right="31" w:hanging="851"/>
        <w:rPr>
          <w:rFonts w:ascii="宋体" w:hAnsi="宋体"/>
          <w:szCs w:val="21"/>
        </w:rPr>
      </w:pPr>
      <w:r>
        <w:rPr>
          <w:rFonts w:ascii="宋体" w:hAnsi="宋体" w:hint="eastAsia"/>
          <w:szCs w:val="21"/>
        </w:rPr>
        <w:t xml:space="preserve">     （3）投标保证金缴纳凭证（可从正本复印）</w:t>
      </w:r>
    </w:p>
    <w:p w14:paraId="23A1457C" w14:textId="77777777" w:rsidR="00310419" w:rsidRDefault="00C6642F">
      <w:pPr>
        <w:tabs>
          <w:tab w:val="left" w:pos="851"/>
        </w:tabs>
        <w:autoSpaceDE w:val="0"/>
        <w:autoSpaceDN w:val="0"/>
        <w:adjustRightInd w:val="0"/>
        <w:snapToGrid w:val="0"/>
        <w:ind w:leftChars="-100" w:left="641" w:rightChars="15" w:right="31" w:hanging="851"/>
        <w:rPr>
          <w:rFonts w:ascii="宋体" w:hAnsi="宋体"/>
          <w:szCs w:val="21"/>
        </w:rPr>
      </w:pPr>
      <w:r>
        <w:rPr>
          <w:rFonts w:ascii="宋体" w:hAnsi="宋体" w:hint="eastAsia"/>
          <w:szCs w:val="21"/>
        </w:rPr>
        <w:t xml:space="preserve">     （4）电子版投标文件（以光盘或U</w:t>
      </w:r>
      <w:proofErr w:type="gramStart"/>
      <w:r>
        <w:rPr>
          <w:rFonts w:ascii="宋体" w:hAnsi="宋体" w:hint="eastAsia"/>
          <w:szCs w:val="21"/>
        </w:rPr>
        <w:t>盘形式</w:t>
      </w:r>
      <w:proofErr w:type="gramEnd"/>
      <w:r>
        <w:rPr>
          <w:rFonts w:ascii="宋体" w:hAnsi="宋体" w:hint="eastAsia"/>
          <w:szCs w:val="21"/>
        </w:rPr>
        <w:t>提供）</w:t>
      </w:r>
    </w:p>
    <w:p w14:paraId="7CF37026" w14:textId="77777777" w:rsidR="00310419" w:rsidRDefault="00C6642F">
      <w:pPr>
        <w:tabs>
          <w:tab w:val="left" w:pos="851"/>
        </w:tabs>
        <w:autoSpaceDE w:val="0"/>
        <w:autoSpaceDN w:val="0"/>
        <w:adjustRightInd w:val="0"/>
        <w:snapToGrid w:val="0"/>
        <w:ind w:leftChars="32" w:left="67" w:rightChars="15" w:right="31" w:firstLineChars="200" w:firstLine="420"/>
        <w:rPr>
          <w:rFonts w:ascii="宋体" w:hAnsi="宋体"/>
          <w:szCs w:val="21"/>
        </w:rPr>
      </w:pPr>
      <w:r>
        <w:rPr>
          <w:rFonts w:ascii="宋体" w:hAnsi="宋体" w:hint="eastAsia"/>
          <w:szCs w:val="21"/>
        </w:rPr>
        <w:t>上述“开标信封”内容仅为方便开标时唱标及退还保证金，其内容若与投标文件不一致的，均以投标文件正本为准。</w:t>
      </w:r>
    </w:p>
    <w:p w14:paraId="2222544C" w14:textId="77777777" w:rsidR="00310419" w:rsidRDefault="00C6642F">
      <w:pPr>
        <w:tabs>
          <w:tab w:val="left" w:pos="851"/>
        </w:tabs>
        <w:autoSpaceDE w:val="0"/>
        <w:autoSpaceDN w:val="0"/>
        <w:adjustRightInd w:val="0"/>
        <w:snapToGrid w:val="0"/>
        <w:ind w:left="315" w:right="34" w:hangingChars="150" w:hanging="315"/>
        <w:rPr>
          <w:rFonts w:ascii="宋体" w:hAnsi="宋体"/>
          <w:szCs w:val="21"/>
        </w:rPr>
      </w:pPr>
      <w:r>
        <w:rPr>
          <w:rFonts w:ascii="宋体" w:hAnsi="宋体" w:hint="eastAsia"/>
          <w:szCs w:val="21"/>
        </w:rPr>
        <w:t>4、每套投标文件须清楚地标明“正本”、“副本”。若副本与正本不符，以正本为准。电子版与纸质版不符的，以纸质版为准。</w:t>
      </w:r>
    </w:p>
    <w:p w14:paraId="1A08B011" w14:textId="77777777" w:rsidR="00310419" w:rsidRDefault="00C6642F">
      <w:pPr>
        <w:tabs>
          <w:tab w:val="left" w:pos="851"/>
        </w:tabs>
        <w:autoSpaceDE w:val="0"/>
        <w:autoSpaceDN w:val="0"/>
        <w:adjustRightInd w:val="0"/>
        <w:snapToGrid w:val="0"/>
        <w:ind w:left="525" w:right="34" w:hangingChars="250" w:hanging="525"/>
        <w:rPr>
          <w:rFonts w:ascii="宋体" w:hAnsi="宋体"/>
          <w:szCs w:val="21"/>
        </w:rPr>
      </w:pPr>
      <w:r>
        <w:rPr>
          <w:rFonts w:ascii="宋体" w:hAnsi="宋体" w:hint="eastAsia"/>
          <w:szCs w:val="21"/>
        </w:rPr>
        <w:t>5、投标人若因不按上述要求提供相应投标文件而所产生的风险及责任由投标人自行承担。</w:t>
      </w:r>
    </w:p>
    <w:p w14:paraId="5A574874" w14:textId="77777777" w:rsidR="00310419" w:rsidRDefault="00C6642F" w:rsidP="002B7B82">
      <w:pPr>
        <w:spacing w:beforeLines="100" w:before="312" w:afterLines="50" w:after="156"/>
        <w:rPr>
          <w:b/>
          <w:sz w:val="24"/>
        </w:rPr>
      </w:pPr>
      <w:r>
        <w:rPr>
          <w:rFonts w:hint="eastAsia"/>
          <w:b/>
          <w:sz w:val="24"/>
        </w:rPr>
        <w:t>（四）投标有效期与投标方案</w:t>
      </w:r>
    </w:p>
    <w:p w14:paraId="61836088" w14:textId="77777777" w:rsidR="00310419" w:rsidRDefault="00C6642F">
      <w:pPr>
        <w:tabs>
          <w:tab w:val="left" w:pos="851"/>
        </w:tabs>
        <w:autoSpaceDE w:val="0"/>
        <w:autoSpaceDN w:val="0"/>
        <w:adjustRightInd w:val="0"/>
        <w:snapToGrid w:val="0"/>
        <w:ind w:left="525" w:right="34" w:hangingChars="250" w:hanging="525"/>
        <w:rPr>
          <w:rFonts w:ascii="宋体" w:hAnsi="宋体"/>
        </w:rPr>
      </w:pPr>
      <w:r>
        <w:rPr>
          <w:rFonts w:ascii="宋体" w:hAnsi="宋体" w:hint="eastAsia"/>
        </w:rPr>
        <w:t>1、</w:t>
      </w:r>
      <w:r>
        <w:rPr>
          <w:rFonts w:ascii="宋体" w:hAnsi="宋体" w:hint="eastAsia"/>
          <w:lang w:val="en-GB"/>
        </w:rPr>
        <w:t>本项目的投标有效期为投标截止日起90日历天，投标有效期不足的投标</w:t>
      </w:r>
      <w:r>
        <w:rPr>
          <w:rFonts w:hint="eastAsia"/>
          <w:lang w:val="en-GB"/>
        </w:rPr>
        <w:t>，投标无效</w:t>
      </w:r>
      <w:r>
        <w:rPr>
          <w:rFonts w:ascii="宋体" w:hAnsi="宋体" w:hint="eastAsia"/>
        </w:rPr>
        <w:t>。</w:t>
      </w:r>
    </w:p>
    <w:p w14:paraId="081B2BCF" w14:textId="77777777" w:rsidR="00310419" w:rsidRDefault="00C6642F">
      <w:pPr>
        <w:tabs>
          <w:tab w:val="left" w:pos="851"/>
        </w:tabs>
        <w:autoSpaceDE w:val="0"/>
        <w:autoSpaceDN w:val="0"/>
        <w:adjustRightInd w:val="0"/>
        <w:snapToGrid w:val="0"/>
        <w:ind w:left="315" w:right="34" w:hangingChars="150" w:hanging="315"/>
        <w:rPr>
          <w:rFonts w:ascii="宋体" w:hAnsi="宋体"/>
        </w:rPr>
      </w:pPr>
      <w:r>
        <w:rPr>
          <w:rFonts w:ascii="宋体" w:hAnsi="宋体" w:hint="eastAsia"/>
        </w:rPr>
        <w:t>2、在特殊情况下，代理机构可于投标有效期满之前要求投标人同意延长有效期，要求与答复均应以书面形式。投标人可以拒绝上述要求而其投标保证金不被没收，同意延期的投标人在原投标有效期内应享之权利及应负之责任也相应延续。</w:t>
      </w:r>
    </w:p>
    <w:p w14:paraId="156C54FB" w14:textId="77777777" w:rsidR="00310419" w:rsidRDefault="00C6642F">
      <w:pPr>
        <w:tabs>
          <w:tab w:val="left" w:pos="851"/>
        </w:tabs>
        <w:autoSpaceDE w:val="0"/>
        <w:autoSpaceDN w:val="0"/>
        <w:adjustRightInd w:val="0"/>
        <w:snapToGrid w:val="0"/>
        <w:ind w:left="315" w:right="34" w:hangingChars="150" w:hanging="315"/>
        <w:rPr>
          <w:rFonts w:ascii="宋体" w:hAnsi="宋体"/>
          <w:szCs w:val="21"/>
        </w:rPr>
      </w:pPr>
      <w:r>
        <w:rPr>
          <w:rFonts w:ascii="宋体" w:hAnsi="宋体" w:hint="eastAsia"/>
        </w:rPr>
        <w:t>3、</w:t>
      </w:r>
      <w:r>
        <w:rPr>
          <w:rFonts w:ascii="宋体" w:hAnsi="宋体" w:hint="eastAsia"/>
          <w:szCs w:val="21"/>
        </w:rPr>
        <w:t>除非招标文件第二章中另有规定，否则只允许投标人提供一个投标方案，提供多个投标方案的投标将被拒绝。</w:t>
      </w:r>
    </w:p>
    <w:p w14:paraId="7804DE2C" w14:textId="77777777" w:rsidR="00310419" w:rsidRDefault="00C6642F" w:rsidP="002B7B82">
      <w:pPr>
        <w:spacing w:beforeLines="100" w:before="312" w:afterLines="50" w:after="156"/>
        <w:rPr>
          <w:b/>
          <w:sz w:val="24"/>
        </w:rPr>
      </w:pPr>
      <w:r>
        <w:rPr>
          <w:rFonts w:hint="eastAsia"/>
          <w:b/>
          <w:sz w:val="24"/>
        </w:rPr>
        <w:t>（五）投标报价</w:t>
      </w:r>
    </w:p>
    <w:p w14:paraId="6DCC38A4" w14:textId="77777777" w:rsidR="00310419" w:rsidRDefault="00C6642F">
      <w:pPr>
        <w:tabs>
          <w:tab w:val="left" w:pos="851"/>
        </w:tabs>
        <w:autoSpaceDE w:val="0"/>
        <w:autoSpaceDN w:val="0"/>
        <w:adjustRightInd w:val="0"/>
        <w:snapToGrid w:val="0"/>
        <w:ind w:left="315" w:right="34" w:hangingChars="150" w:hanging="315"/>
        <w:rPr>
          <w:rFonts w:ascii="宋体" w:hAnsi="宋体"/>
          <w:szCs w:val="21"/>
        </w:rPr>
      </w:pPr>
      <w:r>
        <w:rPr>
          <w:rFonts w:ascii="宋体" w:hAnsi="宋体" w:hint="eastAsia"/>
          <w:szCs w:val="21"/>
        </w:rPr>
        <w:t>1、投标报价是指在投标人可以独立完成本项目，并满足预期实施效果和符合自身合法利益的前提下，通过准确核算后所报出完成本项目所需的全部费用，包括履行合同所有相关货物、服务所需的费用、保险费、各种税费、其他一切可预见及不可预见的费用等（前述价格包含部分只是为了方便对投标文件进行比较，并不限制采购人以上述任何条件订立合同的权力）。</w:t>
      </w:r>
    </w:p>
    <w:p w14:paraId="4EA5D2C1" w14:textId="77777777" w:rsidR="00310419" w:rsidRDefault="00C6642F">
      <w:pPr>
        <w:tabs>
          <w:tab w:val="left" w:pos="851"/>
        </w:tabs>
        <w:autoSpaceDE w:val="0"/>
        <w:autoSpaceDN w:val="0"/>
        <w:adjustRightInd w:val="0"/>
        <w:snapToGrid w:val="0"/>
        <w:ind w:left="315" w:right="34" w:hangingChars="150" w:hanging="315"/>
        <w:rPr>
          <w:rFonts w:ascii="宋体" w:hAnsi="宋体"/>
          <w:szCs w:val="21"/>
        </w:rPr>
      </w:pPr>
      <w:r>
        <w:rPr>
          <w:rFonts w:ascii="宋体" w:hAnsi="宋体" w:hint="eastAsia"/>
          <w:szCs w:val="21"/>
        </w:rPr>
        <w:t>2、投标人所提供的货物和服务均应以人民币报价，每一种规格的标的只允许有一个单价，投标报价应当固定且唯一，否则将被视为无效投标。</w:t>
      </w:r>
    </w:p>
    <w:p w14:paraId="4A931499" w14:textId="77777777" w:rsidR="00310419" w:rsidRDefault="00C6642F">
      <w:pPr>
        <w:tabs>
          <w:tab w:val="left" w:pos="851"/>
        </w:tabs>
        <w:autoSpaceDE w:val="0"/>
        <w:autoSpaceDN w:val="0"/>
        <w:adjustRightInd w:val="0"/>
        <w:snapToGrid w:val="0"/>
        <w:ind w:left="315" w:right="34" w:hangingChars="150" w:hanging="315"/>
        <w:rPr>
          <w:rFonts w:ascii="宋体" w:hAnsi="宋体"/>
          <w:szCs w:val="21"/>
        </w:rPr>
      </w:pPr>
      <w:r>
        <w:rPr>
          <w:rFonts w:ascii="宋体" w:hAnsi="宋体" w:hint="eastAsia"/>
          <w:szCs w:val="21"/>
        </w:rPr>
        <w:t>3、投标人应按照“第二章 采购项目内容”中规定的内容、责任范围进行报价。并按《开标一览表》及《投标报价明细表》的要求报价。投标报价中不得包含招标文件要求以外的内容，否则，在评标时不予核减。投标报价中也不得缺漏招标文件所要求的内容，否则，将被视为包含在投标报价中。</w:t>
      </w:r>
    </w:p>
    <w:p w14:paraId="078A0D4C" w14:textId="77777777" w:rsidR="00310419" w:rsidRDefault="00C6642F">
      <w:pPr>
        <w:tabs>
          <w:tab w:val="left" w:pos="851"/>
        </w:tabs>
        <w:autoSpaceDE w:val="0"/>
        <w:autoSpaceDN w:val="0"/>
        <w:adjustRightInd w:val="0"/>
        <w:snapToGrid w:val="0"/>
        <w:ind w:left="315" w:right="34" w:hangingChars="150" w:hanging="315"/>
        <w:rPr>
          <w:rFonts w:ascii="宋体" w:hAnsi="宋体"/>
          <w:szCs w:val="21"/>
        </w:rPr>
      </w:pPr>
      <w:r>
        <w:rPr>
          <w:rFonts w:ascii="宋体" w:hAnsi="宋体" w:hint="eastAsia"/>
          <w:szCs w:val="21"/>
        </w:rPr>
        <w:t>4、投标人所报的投标报价在合同执行过程中是固定不变的，不得以任何理由予以变更。任何包含价格调整要求的投标将被视为无效投标。</w:t>
      </w:r>
    </w:p>
    <w:p w14:paraId="562CDCAC" w14:textId="77777777" w:rsidR="00310419" w:rsidRDefault="00C6642F" w:rsidP="002B7B82">
      <w:pPr>
        <w:spacing w:beforeLines="100" w:before="312" w:afterLines="50" w:after="156"/>
        <w:rPr>
          <w:b/>
          <w:sz w:val="24"/>
        </w:rPr>
      </w:pPr>
      <w:r>
        <w:rPr>
          <w:rFonts w:hint="eastAsia"/>
          <w:b/>
          <w:sz w:val="24"/>
        </w:rPr>
        <w:t>（六）资格证明文件</w:t>
      </w:r>
    </w:p>
    <w:p w14:paraId="121A97F1" w14:textId="77777777" w:rsidR="00310419" w:rsidRDefault="00C6642F">
      <w:pPr>
        <w:tabs>
          <w:tab w:val="left" w:pos="851"/>
        </w:tabs>
        <w:autoSpaceDE w:val="0"/>
        <w:autoSpaceDN w:val="0"/>
        <w:adjustRightInd w:val="0"/>
        <w:snapToGrid w:val="0"/>
        <w:ind w:left="315" w:right="34" w:hangingChars="150" w:hanging="315"/>
        <w:rPr>
          <w:rFonts w:ascii="宋体" w:hAnsi="宋体"/>
          <w:szCs w:val="21"/>
        </w:rPr>
      </w:pPr>
      <w:r>
        <w:rPr>
          <w:rFonts w:ascii="宋体" w:hAnsi="宋体" w:hint="eastAsia"/>
          <w:szCs w:val="21"/>
        </w:rPr>
        <w:t>1、投标人应按招标文件的要求，提交证明其有资格参加投标和中标后有履行合同能力的文件，并作为其投标文件的组成部分。</w:t>
      </w:r>
    </w:p>
    <w:p w14:paraId="2143A9C8" w14:textId="77777777" w:rsidR="00310419" w:rsidRDefault="00C6642F">
      <w:pPr>
        <w:tabs>
          <w:tab w:val="left" w:pos="851"/>
        </w:tabs>
        <w:autoSpaceDE w:val="0"/>
        <w:autoSpaceDN w:val="0"/>
        <w:adjustRightInd w:val="0"/>
        <w:snapToGrid w:val="0"/>
        <w:ind w:left="525" w:right="34" w:hangingChars="250" w:hanging="525"/>
        <w:rPr>
          <w:rFonts w:ascii="宋体" w:hAnsi="宋体"/>
          <w:szCs w:val="21"/>
        </w:rPr>
      </w:pPr>
      <w:r>
        <w:rPr>
          <w:rFonts w:ascii="宋体" w:hAnsi="宋体" w:hint="eastAsia"/>
          <w:szCs w:val="21"/>
        </w:rPr>
        <w:t>2、投标人提交的资格证明文件应能证明其满足招标文件资格要求。</w:t>
      </w:r>
    </w:p>
    <w:p w14:paraId="3BD51E18" w14:textId="77777777" w:rsidR="00310419" w:rsidRDefault="00C6642F" w:rsidP="002B7B82">
      <w:pPr>
        <w:spacing w:beforeLines="100" w:before="312" w:afterLines="50" w:after="156"/>
        <w:rPr>
          <w:b/>
          <w:sz w:val="24"/>
        </w:rPr>
      </w:pPr>
      <w:r>
        <w:rPr>
          <w:rFonts w:hint="eastAsia"/>
          <w:b/>
          <w:sz w:val="24"/>
        </w:rPr>
        <w:t>（七）证明投标符合招标文件规定和标的响应情况的文件</w:t>
      </w:r>
    </w:p>
    <w:p w14:paraId="79F060A6" w14:textId="77777777" w:rsidR="00310419" w:rsidRDefault="00C6642F">
      <w:pPr>
        <w:tabs>
          <w:tab w:val="left" w:pos="851"/>
        </w:tabs>
        <w:autoSpaceDE w:val="0"/>
        <w:autoSpaceDN w:val="0"/>
        <w:adjustRightInd w:val="0"/>
        <w:snapToGrid w:val="0"/>
        <w:ind w:left="315" w:right="34" w:hangingChars="150" w:hanging="315"/>
        <w:rPr>
          <w:rFonts w:ascii="宋体" w:hAnsi="宋体"/>
          <w:szCs w:val="21"/>
        </w:rPr>
      </w:pPr>
      <w:r>
        <w:rPr>
          <w:rFonts w:ascii="宋体" w:hAnsi="宋体" w:hint="eastAsia"/>
          <w:szCs w:val="21"/>
        </w:rPr>
        <w:t>1、投标人应按招标文件的要求，提供相关证明资料证明其符合招标文件符合性要求及拟投标的货物和服务符合招标文件规定。该证明文件作为投标文件的一部分。</w:t>
      </w:r>
    </w:p>
    <w:p w14:paraId="15B8A9A8" w14:textId="77777777" w:rsidR="00310419" w:rsidRDefault="00C6642F">
      <w:pPr>
        <w:tabs>
          <w:tab w:val="left" w:pos="851"/>
        </w:tabs>
        <w:autoSpaceDE w:val="0"/>
        <w:autoSpaceDN w:val="0"/>
        <w:adjustRightInd w:val="0"/>
        <w:snapToGrid w:val="0"/>
        <w:ind w:left="525" w:right="34" w:hangingChars="250" w:hanging="525"/>
        <w:rPr>
          <w:rFonts w:ascii="宋体" w:hAnsi="宋体"/>
          <w:szCs w:val="21"/>
        </w:rPr>
      </w:pPr>
      <w:r>
        <w:rPr>
          <w:rFonts w:ascii="宋体" w:hAnsi="宋体" w:hint="eastAsia"/>
          <w:szCs w:val="21"/>
        </w:rPr>
        <w:t>2、证明货物和服务与招标文件的要求相一致的文件，可以是文字资料、图纸和数据等。</w:t>
      </w:r>
    </w:p>
    <w:p w14:paraId="6851547E" w14:textId="77777777" w:rsidR="00310419" w:rsidRDefault="00C6642F">
      <w:pPr>
        <w:tabs>
          <w:tab w:val="left" w:pos="851"/>
        </w:tabs>
        <w:autoSpaceDE w:val="0"/>
        <w:autoSpaceDN w:val="0"/>
        <w:adjustRightInd w:val="0"/>
        <w:snapToGrid w:val="0"/>
        <w:ind w:left="525" w:right="34" w:hangingChars="250" w:hanging="525"/>
        <w:rPr>
          <w:rFonts w:ascii="宋体" w:hAnsi="宋体"/>
          <w:szCs w:val="21"/>
        </w:rPr>
      </w:pPr>
      <w:r>
        <w:rPr>
          <w:rFonts w:ascii="宋体" w:hAnsi="宋体" w:hint="eastAsia"/>
          <w:szCs w:val="21"/>
        </w:rPr>
        <w:t>3、货物主要技术指标和性能的详细说明；</w:t>
      </w:r>
    </w:p>
    <w:p w14:paraId="13234409" w14:textId="77777777" w:rsidR="00310419" w:rsidRDefault="00C6642F">
      <w:pPr>
        <w:tabs>
          <w:tab w:val="left" w:pos="851"/>
        </w:tabs>
        <w:autoSpaceDE w:val="0"/>
        <w:autoSpaceDN w:val="0"/>
        <w:adjustRightInd w:val="0"/>
        <w:snapToGrid w:val="0"/>
        <w:ind w:left="315" w:right="34" w:hangingChars="150" w:hanging="315"/>
        <w:rPr>
          <w:rFonts w:ascii="宋体" w:hAnsi="宋体"/>
          <w:szCs w:val="21"/>
        </w:rPr>
      </w:pPr>
      <w:r>
        <w:rPr>
          <w:rFonts w:ascii="宋体" w:hAnsi="宋体" w:hint="eastAsia"/>
          <w:szCs w:val="21"/>
        </w:rPr>
        <w:t>4、在项目规定的质保期内正常、连续地使用服务所必需的备品备件、专用工具的清单，包括其货源及现行价格。</w:t>
      </w:r>
    </w:p>
    <w:p w14:paraId="4AF5D414" w14:textId="77777777" w:rsidR="00310419" w:rsidRDefault="00C6642F">
      <w:pPr>
        <w:tabs>
          <w:tab w:val="left" w:pos="851"/>
        </w:tabs>
        <w:autoSpaceDE w:val="0"/>
        <w:autoSpaceDN w:val="0"/>
        <w:adjustRightInd w:val="0"/>
        <w:snapToGrid w:val="0"/>
        <w:ind w:left="315" w:right="34" w:hangingChars="150" w:hanging="315"/>
        <w:rPr>
          <w:rFonts w:ascii="宋体" w:hAnsi="宋体"/>
          <w:szCs w:val="21"/>
        </w:rPr>
      </w:pPr>
      <w:r>
        <w:rPr>
          <w:rFonts w:ascii="宋体" w:hAnsi="宋体" w:hint="eastAsia"/>
          <w:szCs w:val="21"/>
        </w:rPr>
        <w:t>5、对照招标文件技术规格，提供所投设备的具体参数值，逐条说明所提供货物和服务已对招标文件的技术规格</w:t>
      </w:r>
      <w:proofErr w:type="gramStart"/>
      <w:r>
        <w:rPr>
          <w:rFonts w:ascii="宋体" w:hAnsi="宋体" w:hint="eastAsia"/>
          <w:szCs w:val="21"/>
        </w:rPr>
        <w:t>作出</w:t>
      </w:r>
      <w:proofErr w:type="gramEnd"/>
      <w:r>
        <w:rPr>
          <w:rFonts w:ascii="宋体" w:hAnsi="宋体" w:hint="eastAsia"/>
          <w:szCs w:val="21"/>
        </w:rPr>
        <w:t>了实质性的响应，并申明与技术参数要求的偏差和例外，特别对有具体参数要求的指标。</w:t>
      </w:r>
    </w:p>
    <w:p w14:paraId="53D5CFB1" w14:textId="77777777" w:rsidR="00310419" w:rsidRDefault="00C6642F" w:rsidP="002B7B82">
      <w:pPr>
        <w:spacing w:beforeLines="100" w:before="312" w:afterLines="50" w:after="156"/>
        <w:rPr>
          <w:b/>
          <w:sz w:val="24"/>
        </w:rPr>
      </w:pPr>
      <w:r>
        <w:rPr>
          <w:rFonts w:hint="eastAsia"/>
          <w:b/>
          <w:sz w:val="24"/>
        </w:rPr>
        <w:t>（八）投标文件的密封和标记</w:t>
      </w:r>
    </w:p>
    <w:p w14:paraId="4C8D9DA1" w14:textId="77777777" w:rsidR="00310419" w:rsidRDefault="00C6642F">
      <w:pPr>
        <w:tabs>
          <w:tab w:val="left" w:pos="851"/>
        </w:tabs>
        <w:autoSpaceDE w:val="0"/>
        <w:autoSpaceDN w:val="0"/>
        <w:adjustRightInd w:val="0"/>
        <w:snapToGrid w:val="0"/>
        <w:ind w:left="315" w:right="34" w:hangingChars="150" w:hanging="315"/>
        <w:rPr>
          <w:rFonts w:ascii="宋体" w:hAnsi="宋体"/>
          <w:szCs w:val="21"/>
        </w:rPr>
      </w:pPr>
      <w:r>
        <w:rPr>
          <w:rFonts w:ascii="宋体" w:hAnsi="宋体" w:hint="eastAsia"/>
          <w:szCs w:val="21"/>
        </w:rPr>
        <w:t>1、投标人应当对投标文件进行装订，对因未经装订的投标文件可能发生的文件散落或缺损的后果由投标人自行承担。</w:t>
      </w:r>
    </w:p>
    <w:p w14:paraId="6FE50BA4" w14:textId="77777777" w:rsidR="00310419" w:rsidRDefault="00C6642F">
      <w:pPr>
        <w:tabs>
          <w:tab w:val="left" w:pos="851"/>
        </w:tabs>
        <w:autoSpaceDE w:val="0"/>
        <w:autoSpaceDN w:val="0"/>
        <w:adjustRightInd w:val="0"/>
        <w:snapToGrid w:val="0"/>
        <w:ind w:left="315" w:right="34" w:hangingChars="150" w:hanging="315"/>
        <w:rPr>
          <w:rFonts w:ascii="宋体" w:hAnsi="宋体"/>
          <w:szCs w:val="21"/>
        </w:rPr>
      </w:pPr>
      <w:r>
        <w:rPr>
          <w:rFonts w:ascii="宋体" w:hAnsi="宋体" w:hint="eastAsia"/>
          <w:szCs w:val="21"/>
        </w:rPr>
        <w:t>2、投标人应将投标文件正本、所有副本、开标信封分开单独密封包装，并在外包装上清晰标明“正本”、“副本”、“开标信封”字样。</w:t>
      </w:r>
    </w:p>
    <w:p w14:paraId="40FC90D5" w14:textId="77777777" w:rsidR="00310419" w:rsidRDefault="00C6642F">
      <w:pPr>
        <w:tabs>
          <w:tab w:val="left" w:pos="851"/>
        </w:tabs>
        <w:autoSpaceDE w:val="0"/>
        <w:autoSpaceDN w:val="0"/>
        <w:adjustRightInd w:val="0"/>
        <w:snapToGrid w:val="0"/>
        <w:ind w:left="851" w:right="32" w:hanging="851"/>
        <w:rPr>
          <w:rFonts w:ascii="宋体" w:hAnsi="宋体"/>
          <w:szCs w:val="21"/>
        </w:rPr>
      </w:pPr>
      <w:r>
        <w:rPr>
          <w:rFonts w:ascii="宋体" w:hAnsi="宋体" w:hint="eastAsia"/>
          <w:szCs w:val="21"/>
        </w:rPr>
        <w:t>3、外包装上请按以下格式标记（封口处应加盖投标人公章）：</w:t>
      </w:r>
    </w:p>
    <w:tbl>
      <w:tblPr>
        <w:tblW w:w="8646" w:type="dxa"/>
        <w:tblInd w:w="2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8646"/>
      </w:tblGrid>
      <w:tr w:rsidR="00310419" w14:paraId="0AF41943" w14:textId="77777777">
        <w:trPr>
          <w:trHeight w:val="2727"/>
        </w:trPr>
        <w:tc>
          <w:tcPr>
            <w:tcW w:w="8646" w:type="dxa"/>
            <w:shd w:val="clear" w:color="auto" w:fill="auto"/>
          </w:tcPr>
          <w:p w14:paraId="344D17C4" w14:textId="77777777" w:rsidR="00310419" w:rsidRDefault="00C6642F">
            <w:pPr>
              <w:tabs>
                <w:tab w:val="left" w:pos="851"/>
              </w:tabs>
              <w:autoSpaceDE w:val="0"/>
              <w:autoSpaceDN w:val="0"/>
              <w:adjustRightInd w:val="0"/>
              <w:snapToGrid w:val="0"/>
              <w:ind w:right="32"/>
              <w:jc w:val="center"/>
              <w:rPr>
                <w:rFonts w:ascii="宋体" w:hAnsi="宋体"/>
                <w:sz w:val="36"/>
                <w:szCs w:val="36"/>
              </w:rPr>
            </w:pPr>
            <w:r>
              <w:rPr>
                <w:rFonts w:ascii="宋体" w:hAnsi="宋体" w:hint="eastAsia"/>
                <w:sz w:val="36"/>
                <w:szCs w:val="36"/>
              </w:rPr>
              <w:t>正本/副本/开标信封</w:t>
            </w:r>
          </w:p>
          <w:p w14:paraId="0C95929F" w14:textId="77777777" w:rsidR="00310419" w:rsidRDefault="00C6642F">
            <w:pPr>
              <w:tabs>
                <w:tab w:val="left" w:pos="851"/>
              </w:tabs>
              <w:autoSpaceDE w:val="0"/>
              <w:autoSpaceDN w:val="0"/>
              <w:adjustRightInd w:val="0"/>
              <w:snapToGrid w:val="0"/>
              <w:ind w:leftChars="300" w:left="630" w:rightChars="15" w:right="31"/>
              <w:jc w:val="left"/>
              <w:rPr>
                <w:rFonts w:ascii="宋体" w:hAnsi="宋体"/>
                <w:szCs w:val="21"/>
              </w:rPr>
            </w:pPr>
            <w:r>
              <w:rPr>
                <w:rFonts w:ascii="宋体" w:hAnsi="宋体" w:hint="eastAsia"/>
                <w:szCs w:val="21"/>
              </w:rPr>
              <w:t>项目名称：</w:t>
            </w:r>
            <w:r>
              <w:rPr>
                <w:rFonts w:ascii="宋体" w:hAnsi="宋体" w:hint="eastAsia"/>
                <w:szCs w:val="21"/>
                <w:u w:val="single"/>
              </w:rPr>
              <w:t xml:space="preserve">                           </w:t>
            </w:r>
          </w:p>
          <w:p w14:paraId="61269E20" w14:textId="77777777" w:rsidR="00310419" w:rsidRDefault="00C6642F">
            <w:pPr>
              <w:tabs>
                <w:tab w:val="left" w:pos="851"/>
              </w:tabs>
              <w:autoSpaceDE w:val="0"/>
              <w:autoSpaceDN w:val="0"/>
              <w:adjustRightInd w:val="0"/>
              <w:snapToGrid w:val="0"/>
              <w:ind w:leftChars="300" w:left="630" w:rightChars="15" w:right="31"/>
              <w:jc w:val="left"/>
              <w:rPr>
                <w:rFonts w:ascii="宋体" w:hAnsi="宋体"/>
                <w:szCs w:val="21"/>
                <w:u w:val="single"/>
              </w:rPr>
            </w:pPr>
            <w:r>
              <w:rPr>
                <w:rFonts w:ascii="宋体" w:hAnsi="宋体" w:hint="eastAsia"/>
                <w:szCs w:val="21"/>
              </w:rPr>
              <w:t>采购编号：</w:t>
            </w:r>
            <w:r>
              <w:rPr>
                <w:rFonts w:ascii="宋体" w:hAnsi="宋体" w:hint="eastAsia"/>
                <w:szCs w:val="21"/>
                <w:u w:val="single"/>
              </w:rPr>
              <w:t xml:space="preserve">                           </w:t>
            </w:r>
          </w:p>
          <w:p w14:paraId="218D0C97" w14:textId="77777777" w:rsidR="00310419" w:rsidRDefault="00C6642F">
            <w:pPr>
              <w:tabs>
                <w:tab w:val="left" w:pos="851"/>
              </w:tabs>
              <w:autoSpaceDE w:val="0"/>
              <w:autoSpaceDN w:val="0"/>
              <w:adjustRightInd w:val="0"/>
              <w:snapToGrid w:val="0"/>
              <w:ind w:leftChars="300" w:left="630" w:rightChars="15" w:right="31"/>
              <w:jc w:val="left"/>
              <w:rPr>
                <w:rFonts w:ascii="宋体" w:hAnsi="宋体"/>
                <w:szCs w:val="21"/>
              </w:rPr>
            </w:pPr>
            <w:r>
              <w:rPr>
                <w:rFonts w:ascii="宋体" w:hAnsi="宋体" w:hint="eastAsia"/>
                <w:szCs w:val="21"/>
              </w:rPr>
              <w:t>所投包号：</w:t>
            </w:r>
            <w:r>
              <w:rPr>
                <w:rFonts w:ascii="宋体" w:hAnsi="宋体" w:hint="eastAsia"/>
                <w:szCs w:val="21"/>
                <w:u w:val="single"/>
              </w:rPr>
              <w:t xml:space="preserve">                           </w:t>
            </w:r>
          </w:p>
          <w:p w14:paraId="3B28C3F7" w14:textId="77777777" w:rsidR="00310419" w:rsidRDefault="00C6642F">
            <w:pPr>
              <w:tabs>
                <w:tab w:val="left" w:pos="851"/>
              </w:tabs>
              <w:autoSpaceDE w:val="0"/>
              <w:autoSpaceDN w:val="0"/>
              <w:adjustRightInd w:val="0"/>
              <w:snapToGrid w:val="0"/>
              <w:ind w:leftChars="300" w:left="630" w:rightChars="15" w:right="31"/>
              <w:jc w:val="left"/>
              <w:rPr>
                <w:rFonts w:ascii="宋体" w:hAnsi="宋体"/>
                <w:szCs w:val="21"/>
              </w:rPr>
            </w:pPr>
            <w:r>
              <w:rPr>
                <w:rFonts w:ascii="宋体" w:hAnsi="宋体" w:hint="eastAsia"/>
                <w:szCs w:val="21"/>
              </w:rPr>
              <w:t>投标人名称：</w:t>
            </w:r>
            <w:r>
              <w:rPr>
                <w:rFonts w:ascii="宋体" w:hAnsi="宋体" w:hint="eastAsia"/>
                <w:szCs w:val="21"/>
                <w:u w:val="single"/>
              </w:rPr>
              <w:t xml:space="preserve">                         </w:t>
            </w:r>
          </w:p>
          <w:p w14:paraId="25F29CAB" w14:textId="77777777" w:rsidR="00310419" w:rsidRDefault="00C6642F">
            <w:pPr>
              <w:tabs>
                <w:tab w:val="left" w:pos="851"/>
              </w:tabs>
              <w:autoSpaceDE w:val="0"/>
              <w:autoSpaceDN w:val="0"/>
              <w:adjustRightInd w:val="0"/>
              <w:snapToGrid w:val="0"/>
              <w:ind w:leftChars="300" w:left="630" w:rightChars="15" w:right="31"/>
              <w:jc w:val="left"/>
              <w:rPr>
                <w:rFonts w:ascii="宋体" w:hAnsi="宋体"/>
                <w:szCs w:val="21"/>
              </w:rPr>
            </w:pPr>
            <w:r>
              <w:rPr>
                <w:rFonts w:ascii="宋体" w:hAnsi="宋体" w:hint="eastAsia"/>
                <w:szCs w:val="21"/>
              </w:rPr>
              <w:t>联系人：</w:t>
            </w:r>
            <w:r>
              <w:rPr>
                <w:rFonts w:ascii="宋体" w:hAnsi="宋体" w:hint="eastAsia"/>
                <w:szCs w:val="21"/>
                <w:u w:val="single"/>
              </w:rPr>
              <w:t xml:space="preserve">                             </w:t>
            </w:r>
          </w:p>
          <w:p w14:paraId="67711FF7" w14:textId="77777777" w:rsidR="00310419" w:rsidRDefault="00C6642F">
            <w:pPr>
              <w:tabs>
                <w:tab w:val="left" w:pos="851"/>
              </w:tabs>
              <w:autoSpaceDE w:val="0"/>
              <w:autoSpaceDN w:val="0"/>
              <w:adjustRightInd w:val="0"/>
              <w:snapToGrid w:val="0"/>
              <w:ind w:leftChars="300" w:left="630" w:rightChars="15" w:right="31"/>
              <w:jc w:val="left"/>
              <w:rPr>
                <w:rFonts w:ascii="宋体" w:hAnsi="宋体"/>
                <w:szCs w:val="21"/>
                <w:u w:val="single"/>
              </w:rPr>
            </w:pPr>
            <w:r>
              <w:rPr>
                <w:rFonts w:ascii="宋体" w:hAnsi="宋体" w:hint="eastAsia"/>
                <w:szCs w:val="21"/>
              </w:rPr>
              <w:t>联系方式：</w:t>
            </w:r>
            <w:r>
              <w:rPr>
                <w:rFonts w:ascii="宋体" w:hAnsi="宋体" w:hint="eastAsia"/>
                <w:szCs w:val="21"/>
                <w:u w:val="single"/>
              </w:rPr>
              <w:t xml:space="preserve">                           </w:t>
            </w:r>
          </w:p>
          <w:p w14:paraId="79E42A62" w14:textId="77777777" w:rsidR="00310419" w:rsidRDefault="00310419">
            <w:pPr>
              <w:tabs>
                <w:tab w:val="left" w:pos="851"/>
              </w:tabs>
              <w:autoSpaceDE w:val="0"/>
              <w:autoSpaceDN w:val="0"/>
              <w:adjustRightInd w:val="0"/>
              <w:snapToGrid w:val="0"/>
              <w:ind w:leftChars="300" w:left="630" w:rightChars="15" w:right="31"/>
              <w:jc w:val="left"/>
              <w:rPr>
                <w:rFonts w:ascii="宋体" w:hAnsi="宋体"/>
                <w:szCs w:val="21"/>
              </w:rPr>
            </w:pPr>
          </w:p>
          <w:p w14:paraId="413AE1C5" w14:textId="77777777" w:rsidR="00310419" w:rsidRDefault="00C6642F">
            <w:pPr>
              <w:tabs>
                <w:tab w:val="left" w:pos="851"/>
              </w:tabs>
              <w:autoSpaceDE w:val="0"/>
              <w:autoSpaceDN w:val="0"/>
              <w:adjustRightInd w:val="0"/>
              <w:snapToGrid w:val="0"/>
              <w:ind w:leftChars="300" w:left="630" w:rightChars="15" w:right="31"/>
              <w:jc w:val="left"/>
              <w:rPr>
                <w:rFonts w:ascii="宋体" w:hAnsi="宋体"/>
                <w:szCs w:val="21"/>
              </w:rPr>
            </w:pPr>
            <w:r>
              <w:rPr>
                <w:rFonts w:ascii="宋体" w:hAnsi="宋体" w:hint="eastAsia"/>
                <w:szCs w:val="21"/>
              </w:rPr>
              <w:t>于</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r>
              <w:rPr>
                <w:rFonts w:ascii="宋体" w:hAnsi="宋体" w:hint="eastAsia"/>
                <w:szCs w:val="21"/>
                <w:u w:val="single"/>
              </w:rPr>
              <w:t xml:space="preserve">    </w:t>
            </w:r>
            <w:r>
              <w:rPr>
                <w:rFonts w:ascii="宋体" w:hAnsi="宋体" w:hint="eastAsia"/>
                <w:szCs w:val="21"/>
              </w:rPr>
              <w:t>时</w:t>
            </w:r>
            <w:r>
              <w:rPr>
                <w:rFonts w:ascii="宋体" w:hAnsi="宋体" w:hint="eastAsia"/>
                <w:szCs w:val="21"/>
                <w:u w:val="single"/>
              </w:rPr>
              <w:t xml:space="preserve">     </w:t>
            </w:r>
            <w:r>
              <w:rPr>
                <w:rFonts w:ascii="宋体" w:hAnsi="宋体" w:hint="eastAsia"/>
                <w:szCs w:val="21"/>
              </w:rPr>
              <w:t>分（即投标截止时间）之前不准启封</w:t>
            </w:r>
          </w:p>
        </w:tc>
      </w:tr>
    </w:tbl>
    <w:p w14:paraId="5179D8E2" w14:textId="77777777" w:rsidR="00310419" w:rsidRDefault="00C6642F">
      <w:pPr>
        <w:tabs>
          <w:tab w:val="left" w:pos="851"/>
        </w:tabs>
        <w:autoSpaceDE w:val="0"/>
        <w:autoSpaceDN w:val="0"/>
        <w:adjustRightInd w:val="0"/>
        <w:snapToGrid w:val="0"/>
        <w:ind w:left="315" w:right="34" w:hangingChars="150" w:hanging="315"/>
        <w:rPr>
          <w:rFonts w:ascii="宋体" w:hAnsi="宋体"/>
          <w:szCs w:val="21"/>
        </w:rPr>
      </w:pPr>
      <w:r>
        <w:rPr>
          <w:rFonts w:ascii="宋体" w:hAnsi="宋体" w:hint="eastAsia"/>
          <w:szCs w:val="21"/>
        </w:rPr>
        <w:t>4、如果外包装未按上述要求密封和标记的（但应有密封，保证投标文件不外</w:t>
      </w:r>
      <w:proofErr w:type="gramStart"/>
      <w:r>
        <w:rPr>
          <w:rFonts w:ascii="宋体" w:hAnsi="宋体" w:hint="eastAsia"/>
          <w:szCs w:val="21"/>
        </w:rPr>
        <w:t>泄</w:t>
      </w:r>
      <w:proofErr w:type="gramEnd"/>
      <w:r>
        <w:rPr>
          <w:rFonts w:ascii="宋体" w:hAnsi="宋体" w:hint="eastAsia"/>
          <w:szCs w:val="21"/>
        </w:rPr>
        <w:t>），不影响其投标实质性响应，但代理机构对误投或提前启封或缺失资料概不负责。</w:t>
      </w:r>
    </w:p>
    <w:p w14:paraId="4A82431F" w14:textId="77777777" w:rsidR="00310419" w:rsidRDefault="00C6642F" w:rsidP="002B7B82">
      <w:pPr>
        <w:pStyle w:val="2"/>
        <w:spacing w:beforeLines="100" w:before="312" w:afterLines="100" w:after="312"/>
        <w:rPr>
          <w:sz w:val="28"/>
          <w:szCs w:val="28"/>
        </w:rPr>
      </w:pPr>
      <w:bookmarkStart w:id="65" w:name="_Toc536630045"/>
      <w:bookmarkStart w:id="66" w:name="_Toc536717656"/>
      <w:r>
        <w:rPr>
          <w:rFonts w:hint="eastAsia"/>
          <w:sz w:val="28"/>
          <w:szCs w:val="28"/>
        </w:rPr>
        <w:t>五、投标保证金</w:t>
      </w:r>
      <w:bookmarkEnd w:id="65"/>
      <w:bookmarkEnd w:id="66"/>
    </w:p>
    <w:p w14:paraId="0255E11F" w14:textId="77777777" w:rsidR="00310419" w:rsidRDefault="00C6642F" w:rsidP="002B7B82">
      <w:pPr>
        <w:spacing w:beforeLines="100" w:before="312" w:afterLines="50" w:after="156"/>
        <w:rPr>
          <w:b/>
          <w:sz w:val="24"/>
        </w:rPr>
      </w:pPr>
      <w:r>
        <w:rPr>
          <w:rFonts w:hint="eastAsia"/>
          <w:b/>
          <w:sz w:val="24"/>
        </w:rPr>
        <w:t>（一）投标保证金的缴纳</w:t>
      </w:r>
    </w:p>
    <w:p w14:paraId="33AA021B" w14:textId="77777777" w:rsidR="00310419" w:rsidRDefault="00C6642F">
      <w:pPr>
        <w:autoSpaceDE w:val="0"/>
        <w:autoSpaceDN w:val="0"/>
        <w:adjustRightInd w:val="0"/>
        <w:snapToGrid w:val="0"/>
        <w:ind w:left="315" w:right="34" w:hangingChars="150" w:hanging="315"/>
        <w:rPr>
          <w:rFonts w:ascii="宋体" w:hAnsi="宋体"/>
          <w:szCs w:val="21"/>
        </w:rPr>
      </w:pPr>
      <w:r>
        <w:rPr>
          <w:rFonts w:ascii="宋体" w:hAnsi="宋体" w:hint="eastAsia"/>
          <w:szCs w:val="21"/>
        </w:rPr>
        <w:t>1、投标人应按招标文件规定的金额和要求缴纳投标保证金，投标保证金作为投标人投标文件的组成部分，缴纳截止时间与投标截止时间一致，投标人未按照招标文件要求全额准时提交投标保证金的，投标无效。</w:t>
      </w:r>
    </w:p>
    <w:p w14:paraId="1C1FA738" w14:textId="77777777" w:rsidR="00310419" w:rsidRDefault="00C6642F">
      <w:pPr>
        <w:autoSpaceDE w:val="0"/>
        <w:autoSpaceDN w:val="0"/>
        <w:adjustRightInd w:val="0"/>
        <w:snapToGrid w:val="0"/>
        <w:ind w:left="525" w:right="34" w:hangingChars="250" w:hanging="525"/>
        <w:rPr>
          <w:rFonts w:ascii="宋体" w:hAnsi="宋体"/>
          <w:szCs w:val="21"/>
        </w:rPr>
      </w:pPr>
      <w:r>
        <w:rPr>
          <w:rFonts w:ascii="宋体" w:hAnsi="宋体" w:hint="eastAsia"/>
          <w:szCs w:val="21"/>
        </w:rPr>
        <w:t>2、投标保证金应当以转账、支票、汇票、本票或者担保机构出具的保函等</w:t>
      </w:r>
      <w:r>
        <w:rPr>
          <w:rFonts w:ascii="宋体" w:hAnsi="宋体" w:hint="eastAsia"/>
          <w:b/>
          <w:szCs w:val="21"/>
        </w:rPr>
        <w:t>非现金形式提交</w:t>
      </w:r>
      <w:r>
        <w:rPr>
          <w:rFonts w:ascii="宋体" w:hAnsi="宋体" w:hint="eastAsia"/>
          <w:szCs w:val="21"/>
        </w:rPr>
        <w:t>。</w:t>
      </w:r>
    </w:p>
    <w:p w14:paraId="055EDEEC" w14:textId="77777777" w:rsidR="00310419" w:rsidRDefault="00C6642F">
      <w:pPr>
        <w:tabs>
          <w:tab w:val="left" w:pos="851"/>
        </w:tabs>
        <w:autoSpaceDE w:val="0"/>
        <w:autoSpaceDN w:val="0"/>
        <w:adjustRightInd w:val="0"/>
        <w:snapToGrid w:val="0"/>
        <w:ind w:left="420" w:right="32" w:hangingChars="200" w:hanging="420"/>
        <w:rPr>
          <w:rFonts w:ascii="宋体" w:hAnsi="宋体"/>
          <w:szCs w:val="21"/>
        </w:rPr>
      </w:pPr>
      <w:r>
        <w:rPr>
          <w:rFonts w:ascii="宋体" w:hAnsi="宋体" w:hint="eastAsia"/>
          <w:szCs w:val="21"/>
        </w:rPr>
        <w:t>3、本项目投标保证金缴纳信息如下：</w:t>
      </w:r>
    </w:p>
    <w:tbl>
      <w:tblPr>
        <w:tblW w:w="7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5885"/>
      </w:tblGrid>
      <w:tr w:rsidR="00310419" w14:paraId="00E3AAC2" w14:textId="77777777">
        <w:trPr>
          <w:trHeight w:val="531"/>
          <w:jc w:val="center"/>
        </w:trPr>
        <w:tc>
          <w:tcPr>
            <w:tcW w:w="7869" w:type="dxa"/>
            <w:gridSpan w:val="2"/>
            <w:shd w:val="clear" w:color="auto" w:fill="auto"/>
            <w:vAlign w:val="center"/>
          </w:tcPr>
          <w:p w14:paraId="239AB377" w14:textId="77777777" w:rsidR="00310419" w:rsidRDefault="00C6642F" w:rsidP="002B7B82">
            <w:pPr>
              <w:adjustRightInd w:val="0"/>
              <w:snapToGrid w:val="0"/>
              <w:spacing w:beforeLines="50" w:before="156"/>
              <w:jc w:val="center"/>
              <w:rPr>
                <w:rFonts w:ascii="宋体" w:hAnsi="宋体"/>
                <w:b/>
                <w:szCs w:val="21"/>
              </w:rPr>
            </w:pPr>
            <w:r>
              <w:rPr>
                <w:rFonts w:ascii="宋体" w:hAnsi="宋体" w:hint="eastAsia"/>
                <w:b/>
                <w:szCs w:val="21"/>
              </w:rPr>
              <w:t>保证金金额</w:t>
            </w:r>
          </w:p>
        </w:tc>
      </w:tr>
      <w:tr w:rsidR="00310419" w14:paraId="37B096CD" w14:textId="77777777">
        <w:trPr>
          <w:trHeight w:val="531"/>
          <w:jc w:val="center"/>
        </w:trPr>
        <w:tc>
          <w:tcPr>
            <w:tcW w:w="1984" w:type="dxa"/>
            <w:shd w:val="clear" w:color="auto" w:fill="auto"/>
            <w:vAlign w:val="center"/>
          </w:tcPr>
          <w:p w14:paraId="391A95BD" w14:textId="77777777" w:rsidR="00310419" w:rsidRDefault="00C6642F" w:rsidP="002B7B82">
            <w:pPr>
              <w:adjustRightInd w:val="0"/>
              <w:snapToGrid w:val="0"/>
              <w:spacing w:beforeLines="50" w:before="156"/>
              <w:jc w:val="center"/>
              <w:rPr>
                <w:rFonts w:ascii="宋体" w:hAnsi="宋体"/>
                <w:b/>
                <w:szCs w:val="21"/>
              </w:rPr>
            </w:pPr>
            <w:r>
              <w:rPr>
                <w:rFonts w:ascii="宋体" w:hAnsi="宋体" w:hint="eastAsia"/>
                <w:b/>
                <w:szCs w:val="21"/>
              </w:rPr>
              <w:t>包一</w:t>
            </w:r>
          </w:p>
        </w:tc>
        <w:tc>
          <w:tcPr>
            <w:tcW w:w="5885" w:type="dxa"/>
            <w:shd w:val="clear" w:color="auto" w:fill="auto"/>
            <w:vAlign w:val="center"/>
          </w:tcPr>
          <w:p w14:paraId="4BEF5584" w14:textId="77777777" w:rsidR="00310419" w:rsidRDefault="00C6642F" w:rsidP="002B7B82">
            <w:pPr>
              <w:tabs>
                <w:tab w:val="left" w:pos="851"/>
              </w:tabs>
              <w:autoSpaceDE w:val="0"/>
              <w:autoSpaceDN w:val="0"/>
              <w:adjustRightInd w:val="0"/>
              <w:snapToGrid w:val="0"/>
              <w:spacing w:beforeLines="50" w:before="156"/>
              <w:ind w:right="-105"/>
              <w:jc w:val="center"/>
              <w:rPr>
                <w:rFonts w:ascii="宋体" w:hAnsi="宋体"/>
                <w:b/>
                <w:sz w:val="24"/>
                <w:lang w:val="en-GB"/>
              </w:rPr>
            </w:pPr>
            <w:r>
              <w:rPr>
                <w:rFonts w:ascii="宋体" w:hAnsi="宋体" w:hint="eastAsia"/>
                <w:b/>
                <w:sz w:val="24"/>
              </w:rPr>
              <w:t>人民币7,000.00元（人民币柒仟元整）</w:t>
            </w:r>
          </w:p>
        </w:tc>
      </w:tr>
      <w:tr w:rsidR="00310419" w14:paraId="14B707B5" w14:textId="77777777">
        <w:trPr>
          <w:trHeight w:val="531"/>
          <w:jc w:val="center"/>
        </w:trPr>
        <w:tc>
          <w:tcPr>
            <w:tcW w:w="1984" w:type="dxa"/>
            <w:shd w:val="clear" w:color="auto" w:fill="auto"/>
            <w:vAlign w:val="center"/>
          </w:tcPr>
          <w:p w14:paraId="0C95F4E4" w14:textId="77777777" w:rsidR="00310419" w:rsidRDefault="00C6642F" w:rsidP="002B7B82">
            <w:pPr>
              <w:adjustRightInd w:val="0"/>
              <w:snapToGrid w:val="0"/>
              <w:spacing w:beforeLines="50" w:before="156"/>
              <w:jc w:val="center"/>
              <w:rPr>
                <w:rFonts w:ascii="宋体" w:hAnsi="宋体"/>
                <w:b/>
                <w:szCs w:val="21"/>
              </w:rPr>
            </w:pPr>
            <w:r>
              <w:rPr>
                <w:rFonts w:ascii="宋体" w:hAnsi="宋体" w:hint="eastAsia"/>
                <w:b/>
                <w:szCs w:val="21"/>
              </w:rPr>
              <w:t>包二</w:t>
            </w:r>
          </w:p>
        </w:tc>
        <w:tc>
          <w:tcPr>
            <w:tcW w:w="5885" w:type="dxa"/>
            <w:shd w:val="clear" w:color="auto" w:fill="auto"/>
            <w:vAlign w:val="center"/>
          </w:tcPr>
          <w:p w14:paraId="6FE08E11" w14:textId="77777777" w:rsidR="00310419" w:rsidRDefault="00C6642F" w:rsidP="002B7B82">
            <w:pPr>
              <w:tabs>
                <w:tab w:val="left" w:pos="851"/>
              </w:tabs>
              <w:autoSpaceDE w:val="0"/>
              <w:autoSpaceDN w:val="0"/>
              <w:adjustRightInd w:val="0"/>
              <w:snapToGrid w:val="0"/>
              <w:spacing w:beforeLines="50" w:before="156"/>
              <w:ind w:right="-105"/>
              <w:jc w:val="center"/>
              <w:rPr>
                <w:rFonts w:ascii="宋体" w:hAnsi="宋体"/>
                <w:b/>
                <w:sz w:val="24"/>
                <w:lang w:val="en-GB"/>
              </w:rPr>
            </w:pPr>
            <w:r>
              <w:rPr>
                <w:rFonts w:ascii="宋体" w:hAnsi="宋体" w:hint="eastAsia"/>
                <w:b/>
                <w:sz w:val="24"/>
              </w:rPr>
              <w:t>人民币9,000.00元（人民币玖仟元整）</w:t>
            </w:r>
          </w:p>
        </w:tc>
      </w:tr>
      <w:tr w:rsidR="00310419" w14:paraId="0AB69134" w14:textId="77777777">
        <w:trPr>
          <w:trHeight w:val="531"/>
          <w:jc w:val="center"/>
        </w:trPr>
        <w:tc>
          <w:tcPr>
            <w:tcW w:w="1984" w:type="dxa"/>
            <w:shd w:val="clear" w:color="auto" w:fill="auto"/>
            <w:vAlign w:val="center"/>
          </w:tcPr>
          <w:p w14:paraId="4CAF6306" w14:textId="77777777" w:rsidR="00310419" w:rsidRDefault="00C6642F" w:rsidP="002B7B82">
            <w:pPr>
              <w:adjustRightInd w:val="0"/>
              <w:snapToGrid w:val="0"/>
              <w:spacing w:beforeLines="50" w:before="156"/>
              <w:jc w:val="center"/>
              <w:rPr>
                <w:rFonts w:ascii="宋体" w:hAnsi="宋体"/>
                <w:b/>
                <w:szCs w:val="21"/>
              </w:rPr>
            </w:pPr>
            <w:r>
              <w:rPr>
                <w:rFonts w:ascii="宋体" w:hAnsi="宋体" w:hint="eastAsia"/>
                <w:b/>
                <w:szCs w:val="21"/>
              </w:rPr>
              <w:t>包三</w:t>
            </w:r>
          </w:p>
        </w:tc>
        <w:tc>
          <w:tcPr>
            <w:tcW w:w="5885" w:type="dxa"/>
            <w:shd w:val="clear" w:color="auto" w:fill="auto"/>
            <w:vAlign w:val="center"/>
          </w:tcPr>
          <w:p w14:paraId="7F76C6D3" w14:textId="77777777" w:rsidR="00310419" w:rsidRDefault="00C6642F" w:rsidP="002B7B82">
            <w:pPr>
              <w:tabs>
                <w:tab w:val="left" w:pos="851"/>
              </w:tabs>
              <w:autoSpaceDE w:val="0"/>
              <w:autoSpaceDN w:val="0"/>
              <w:adjustRightInd w:val="0"/>
              <w:snapToGrid w:val="0"/>
              <w:spacing w:beforeLines="50" w:before="156"/>
              <w:ind w:right="-105"/>
              <w:jc w:val="center"/>
              <w:rPr>
                <w:rFonts w:ascii="宋体" w:hAnsi="宋体"/>
                <w:b/>
                <w:sz w:val="24"/>
                <w:lang w:val="en-GB"/>
              </w:rPr>
            </w:pPr>
            <w:r>
              <w:rPr>
                <w:rFonts w:ascii="宋体" w:hAnsi="宋体" w:hint="eastAsia"/>
                <w:b/>
                <w:sz w:val="24"/>
              </w:rPr>
              <w:t>人民币24,000.00元（人民币</w:t>
            </w:r>
            <w:proofErr w:type="gramStart"/>
            <w:r>
              <w:rPr>
                <w:rFonts w:ascii="宋体" w:hAnsi="宋体" w:hint="eastAsia"/>
                <w:b/>
                <w:sz w:val="24"/>
              </w:rPr>
              <w:t>贰万肆仟</w:t>
            </w:r>
            <w:proofErr w:type="gramEnd"/>
            <w:r>
              <w:rPr>
                <w:rFonts w:ascii="宋体" w:hAnsi="宋体" w:hint="eastAsia"/>
                <w:b/>
                <w:sz w:val="24"/>
              </w:rPr>
              <w:t>元整）</w:t>
            </w:r>
          </w:p>
        </w:tc>
      </w:tr>
      <w:tr w:rsidR="00310419" w14:paraId="33DAA988" w14:textId="77777777">
        <w:trPr>
          <w:trHeight w:val="531"/>
          <w:jc w:val="center"/>
        </w:trPr>
        <w:tc>
          <w:tcPr>
            <w:tcW w:w="1984" w:type="dxa"/>
            <w:shd w:val="clear" w:color="auto" w:fill="auto"/>
            <w:vAlign w:val="center"/>
          </w:tcPr>
          <w:p w14:paraId="18ED37CF" w14:textId="77777777" w:rsidR="00310419" w:rsidRDefault="00C6642F" w:rsidP="002B7B82">
            <w:pPr>
              <w:adjustRightInd w:val="0"/>
              <w:snapToGrid w:val="0"/>
              <w:spacing w:beforeLines="50" w:before="156"/>
              <w:jc w:val="center"/>
              <w:rPr>
                <w:rFonts w:ascii="宋体" w:hAnsi="宋体"/>
                <w:b/>
                <w:szCs w:val="21"/>
              </w:rPr>
            </w:pPr>
            <w:r>
              <w:rPr>
                <w:rFonts w:ascii="宋体" w:hAnsi="宋体" w:hint="eastAsia"/>
                <w:b/>
                <w:szCs w:val="21"/>
              </w:rPr>
              <w:t>包四</w:t>
            </w:r>
          </w:p>
        </w:tc>
        <w:tc>
          <w:tcPr>
            <w:tcW w:w="5885" w:type="dxa"/>
            <w:shd w:val="clear" w:color="auto" w:fill="auto"/>
            <w:vAlign w:val="center"/>
          </w:tcPr>
          <w:p w14:paraId="5F82B15A" w14:textId="77777777" w:rsidR="00310419" w:rsidRDefault="00C6642F" w:rsidP="002B7B82">
            <w:pPr>
              <w:tabs>
                <w:tab w:val="left" w:pos="851"/>
              </w:tabs>
              <w:autoSpaceDE w:val="0"/>
              <w:autoSpaceDN w:val="0"/>
              <w:adjustRightInd w:val="0"/>
              <w:snapToGrid w:val="0"/>
              <w:spacing w:beforeLines="50" w:before="156"/>
              <w:ind w:right="-105"/>
              <w:jc w:val="center"/>
              <w:rPr>
                <w:rFonts w:ascii="宋体" w:hAnsi="宋体"/>
                <w:b/>
                <w:sz w:val="24"/>
                <w:lang w:val="en-GB"/>
              </w:rPr>
            </w:pPr>
            <w:r>
              <w:rPr>
                <w:rFonts w:ascii="宋体" w:hAnsi="宋体" w:hint="eastAsia"/>
                <w:b/>
                <w:sz w:val="24"/>
              </w:rPr>
              <w:t>人民币20,000.00元（人民币贰万元整）</w:t>
            </w:r>
          </w:p>
        </w:tc>
      </w:tr>
      <w:tr w:rsidR="00310419" w14:paraId="66F9857F" w14:textId="77777777">
        <w:trPr>
          <w:trHeight w:val="531"/>
          <w:jc w:val="center"/>
        </w:trPr>
        <w:tc>
          <w:tcPr>
            <w:tcW w:w="1984" w:type="dxa"/>
            <w:shd w:val="clear" w:color="auto" w:fill="auto"/>
            <w:vAlign w:val="center"/>
          </w:tcPr>
          <w:p w14:paraId="66A68618" w14:textId="77777777" w:rsidR="00310419" w:rsidRDefault="00C6642F" w:rsidP="002B7B82">
            <w:pPr>
              <w:adjustRightInd w:val="0"/>
              <w:snapToGrid w:val="0"/>
              <w:spacing w:beforeLines="50" w:before="156"/>
              <w:jc w:val="center"/>
              <w:rPr>
                <w:rFonts w:ascii="宋体" w:hAnsi="宋体"/>
                <w:b/>
                <w:szCs w:val="21"/>
              </w:rPr>
            </w:pPr>
            <w:r>
              <w:rPr>
                <w:rFonts w:ascii="宋体" w:hAnsi="宋体" w:hint="eastAsia"/>
                <w:b/>
                <w:szCs w:val="21"/>
              </w:rPr>
              <w:t>包五</w:t>
            </w:r>
          </w:p>
        </w:tc>
        <w:tc>
          <w:tcPr>
            <w:tcW w:w="5885" w:type="dxa"/>
            <w:shd w:val="clear" w:color="auto" w:fill="auto"/>
            <w:vAlign w:val="center"/>
          </w:tcPr>
          <w:p w14:paraId="1D732FB2" w14:textId="77777777" w:rsidR="00310419" w:rsidRDefault="00C6642F" w:rsidP="002B7B82">
            <w:pPr>
              <w:tabs>
                <w:tab w:val="left" w:pos="851"/>
              </w:tabs>
              <w:autoSpaceDE w:val="0"/>
              <w:autoSpaceDN w:val="0"/>
              <w:adjustRightInd w:val="0"/>
              <w:snapToGrid w:val="0"/>
              <w:spacing w:beforeLines="50" w:before="156"/>
              <w:ind w:right="-105"/>
              <w:jc w:val="center"/>
              <w:rPr>
                <w:rFonts w:ascii="宋体" w:hAnsi="宋体"/>
                <w:b/>
                <w:sz w:val="24"/>
                <w:lang w:val="en-GB"/>
              </w:rPr>
            </w:pPr>
            <w:r>
              <w:rPr>
                <w:rFonts w:ascii="宋体" w:hAnsi="宋体" w:hint="eastAsia"/>
                <w:b/>
                <w:sz w:val="24"/>
              </w:rPr>
              <w:t>人民币14,000.00元（人民币</w:t>
            </w:r>
            <w:proofErr w:type="gramStart"/>
            <w:r>
              <w:rPr>
                <w:rFonts w:ascii="宋体" w:hAnsi="宋体" w:hint="eastAsia"/>
                <w:b/>
                <w:sz w:val="24"/>
              </w:rPr>
              <w:t>壹万肆仟</w:t>
            </w:r>
            <w:proofErr w:type="gramEnd"/>
            <w:r>
              <w:rPr>
                <w:rFonts w:ascii="宋体" w:hAnsi="宋体" w:hint="eastAsia"/>
                <w:b/>
                <w:sz w:val="24"/>
              </w:rPr>
              <w:t>元整）</w:t>
            </w:r>
          </w:p>
        </w:tc>
      </w:tr>
      <w:tr w:rsidR="00310419" w14:paraId="79B55CFA" w14:textId="77777777">
        <w:trPr>
          <w:trHeight w:val="531"/>
          <w:jc w:val="center"/>
        </w:trPr>
        <w:tc>
          <w:tcPr>
            <w:tcW w:w="1984" w:type="dxa"/>
            <w:shd w:val="clear" w:color="auto" w:fill="auto"/>
            <w:vAlign w:val="center"/>
          </w:tcPr>
          <w:p w14:paraId="0D833E12" w14:textId="77777777" w:rsidR="00310419" w:rsidRDefault="00C6642F" w:rsidP="002B7B82">
            <w:pPr>
              <w:adjustRightInd w:val="0"/>
              <w:snapToGrid w:val="0"/>
              <w:spacing w:beforeLines="50" w:before="156"/>
              <w:jc w:val="center"/>
              <w:rPr>
                <w:rFonts w:ascii="宋体" w:hAnsi="宋体"/>
                <w:b/>
                <w:szCs w:val="21"/>
              </w:rPr>
            </w:pPr>
            <w:r>
              <w:rPr>
                <w:rFonts w:ascii="宋体" w:hAnsi="宋体" w:hint="eastAsia"/>
                <w:b/>
                <w:szCs w:val="21"/>
              </w:rPr>
              <w:t>包六</w:t>
            </w:r>
          </w:p>
        </w:tc>
        <w:tc>
          <w:tcPr>
            <w:tcW w:w="5885" w:type="dxa"/>
            <w:shd w:val="clear" w:color="auto" w:fill="auto"/>
            <w:vAlign w:val="center"/>
          </w:tcPr>
          <w:p w14:paraId="7EF0DF59" w14:textId="77777777" w:rsidR="00310419" w:rsidRDefault="00C6642F" w:rsidP="002B7B82">
            <w:pPr>
              <w:tabs>
                <w:tab w:val="left" w:pos="851"/>
              </w:tabs>
              <w:autoSpaceDE w:val="0"/>
              <w:autoSpaceDN w:val="0"/>
              <w:adjustRightInd w:val="0"/>
              <w:snapToGrid w:val="0"/>
              <w:spacing w:beforeLines="50" w:before="156"/>
              <w:ind w:right="-105"/>
              <w:jc w:val="center"/>
              <w:rPr>
                <w:rFonts w:ascii="宋体" w:hAnsi="宋体"/>
                <w:b/>
                <w:sz w:val="24"/>
                <w:lang w:val="en-GB"/>
              </w:rPr>
            </w:pPr>
            <w:r>
              <w:rPr>
                <w:rFonts w:ascii="宋体" w:hAnsi="宋体" w:hint="eastAsia"/>
                <w:b/>
                <w:sz w:val="24"/>
              </w:rPr>
              <w:t>人民币16,000.00元（人民币壹万陆仟元整）</w:t>
            </w:r>
          </w:p>
        </w:tc>
      </w:tr>
      <w:tr w:rsidR="00310419" w14:paraId="2295B65E" w14:textId="77777777">
        <w:trPr>
          <w:trHeight w:val="531"/>
          <w:jc w:val="center"/>
        </w:trPr>
        <w:tc>
          <w:tcPr>
            <w:tcW w:w="1984" w:type="dxa"/>
            <w:shd w:val="clear" w:color="auto" w:fill="auto"/>
            <w:vAlign w:val="center"/>
          </w:tcPr>
          <w:p w14:paraId="3DBCE891" w14:textId="77777777" w:rsidR="00310419" w:rsidRDefault="00C6642F" w:rsidP="002B7B82">
            <w:pPr>
              <w:adjustRightInd w:val="0"/>
              <w:snapToGrid w:val="0"/>
              <w:spacing w:beforeLines="50" w:before="156"/>
              <w:jc w:val="center"/>
              <w:rPr>
                <w:rFonts w:ascii="宋体" w:hAnsi="宋体"/>
                <w:b/>
                <w:szCs w:val="21"/>
              </w:rPr>
            </w:pPr>
            <w:r>
              <w:rPr>
                <w:rFonts w:ascii="宋体" w:hAnsi="宋体" w:hint="eastAsia"/>
                <w:b/>
                <w:szCs w:val="21"/>
              </w:rPr>
              <w:t>包七</w:t>
            </w:r>
          </w:p>
        </w:tc>
        <w:tc>
          <w:tcPr>
            <w:tcW w:w="5885" w:type="dxa"/>
            <w:shd w:val="clear" w:color="auto" w:fill="auto"/>
            <w:vAlign w:val="center"/>
          </w:tcPr>
          <w:p w14:paraId="1332E55C" w14:textId="77777777" w:rsidR="00310419" w:rsidRDefault="00C6642F" w:rsidP="002B7B82">
            <w:pPr>
              <w:tabs>
                <w:tab w:val="left" w:pos="851"/>
              </w:tabs>
              <w:autoSpaceDE w:val="0"/>
              <w:autoSpaceDN w:val="0"/>
              <w:adjustRightInd w:val="0"/>
              <w:snapToGrid w:val="0"/>
              <w:spacing w:beforeLines="50" w:before="156"/>
              <w:ind w:right="-105"/>
              <w:jc w:val="center"/>
              <w:rPr>
                <w:rFonts w:ascii="宋体" w:hAnsi="宋体"/>
                <w:b/>
                <w:sz w:val="24"/>
                <w:lang w:val="en-GB"/>
              </w:rPr>
            </w:pPr>
            <w:r>
              <w:rPr>
                <w:rFonts w:ascii="宋体" w:hAnsi="宋体" w:hint="eastAsia"/>
                <w:b/>
                <w:sz w:val="24"/>
              </w:rPr>
              <w:t>人民币35,000.00元（人民币叁万伍仟元整）</w:t>
            </w:r>
          </w:p>
        </w:tc>
      </w:tr>
      <w:tr w:rsidR="00310419" w14:paraId="0436B802" w14:textId="77777777">
        <w:trPr>
          <w:trHeight w:val="531"/>
          <w:jc w:val="center"/>
        </w:trPr>
        <w:tc>
          <w:tcPr>
            <w:tcW w:w="1984" w:type="dxa"/>
            <w:shd w:val="clear" w:color="auto" w:fill="auto"/>
            <w:vAlign w:val="center"/>
          </w:tcPr>
          <w:p w14:paraId="6481F39C" w14:textId="77777777" w:rsidR="00310419" w:rsidRDefault="00C6642F" w:rsidP="002B7B82">
            <w:pPr>
              <w:adjustRightInd w:val="0"/>
              <w:snapToGrid w:val="0"/>
              <w:spacing w:beforeLines="50" w:before="156"/>
              <w:jc w:val="center"/>
              <w:rPr>
                <w:rFonts w:ascii="宋体" w:hAnsi="宋体"/>
                <w:b/>
                <w:szCs w:val="21"/>
              </w:rPr>
            </w:pPr>
            <w:r>
              <w:rPr>
                <w:rFonts w:ascii="宋体" w:hAnsi="宋体" w:hint="eastAsia"/>
                <w:b/>
                <w:szCs w:val="21"/>
              </w:rPr>
              <w:t>收 款 人</w:t>
            </w:r>
          </w:p>
        </w:tc>
        <w:tc>
          <w:tcPr>
            <w:tcW w:w="5885" w:type="dxa"/>
            <w:shd w:val="clear" w:color="auto" w:fill="auto"/>
            <w:vAlign w:val="center"/>
          </w:tcPr>
          <w:p w14:paraId="686BA21A" w14:textId="77777777" w:rsidR="00310419" w:rsidRDefault="00C6642F" w:rsidP="002B7B82">
            <w:pPr>
              <w:adjustRightInd w:val="0"/>
              <w:snapToGrid w:val="0"/>
              <w:spacing w:beforeLines="50" w:before="156"/>
              <w:jc w:val="center"/>
              <w:rPr>
                <w:rFonts w:ascii="宋体" w:hAnsi="宋体"/>
                <w:b/>
                <w:szCs w:val="21"/>
                <w:lang w:val="en-GB"/>
              </w:rPr>
            </w:pPr>
            <w:r>
              <w:rPr>
                <w:rFonts w:ascii="宋体" w:hAnsi="宋体" w:hint="eastAsia"/>
                <w:szCs w:val="21"/>
              </w:rPr>
              <w:t>广东金扬教育采购中心有限公司</w:t>
            </w:r>
          </w:p>
        </w:tc>
      </w:tr>
      <w:tr w:rsidR="00310419" w14:paraId="1E62B52A" w14:textId="77777777">
        <w:trPr>
          <w:trHeight w:val="531"/>
          <w:jc w:val="center"/>
        </w:trPr>
        <w:tc>
          <w:tcPr>
            <w:tcW w:w="1984" w:type="dxa"/>
            <w:shd w:val="clear" w:color="auto" w:fill="auto"/>
            <w:vAlign w:val="center"/>
          </w:tcPr>
          <w:p w14:paraId="423DE22B" w14:textId="77777777" w:rsidR="00310419" w:rsidRDefault="00C6642F" w:rsidP="002B7B82">
            <w:pPr>
              <w:adjustRightInd w:val="0"/>
              <w:snapToGrid w:val="0"/>
              <w:spacing w:beforeLines="50" w:before="156"/>
              <w:jc w:val="center"/>
              <w:rPr>
                <w:rFonts w:ascii="宋体" w:hAnsi="宋体"/>
                <w:b/>
                <w:szCs w:val="21"/>
              </w:rPr>
            </w:pPr>
            <w:r>
              <w:rPr>
                <w:rFonts w:ascii="宋体" w:hAnsi="宋体" w:hint="eastAsia"/>
                <w:b/>
                <w:szCs w:val="21"/>
              </w:rPr>
              <w:t>帐    号</w:t>
            </w:r>
          </w:p>
        </w:tc>
        <w:tc>
          <w:tcPr>
            <w:tcW w:w="5885" w:type="dxa"/>
            <w:shd w:val="clear" w:color="auto" w:fill="auto"/>
            <w:vAlign w:val="center"/>
          </w:tcPr>
          <w:p w14:paraId="5B1A635C" w14:textId="77777777" w:rsidR="00310419" w:rsidRDefault="00C6642F" w:rsidP="002B7B82">
            <w:pPr>
              <w:adjustRightInd w:val="0"/>
              <w:snapToGrid w:val="0"/>
              <w:spacing w:beforeLines="50" w:before="156"/>
              <w:jc w:val="center"/>
              <w:rPr>
                <w:rFonts w:ascii="宋体" w:hAnsi="宋体"/>
                <w:b/>
                <w:szCs w:val="21"/>
                <w:lang w:val="en-GB"/>
              </w:rPr>
            </w:pPr>
            <w:r>
              <w:rPr>
                <w:rFonts w:ascii="宋体" w:hAnsi="宋体"/>
                <w:szCs w:val="21"/>
              </w:rPr>
              <w:t>3602010719200179529</w:t>
            </w:r>
          </w:p>
        </w:tc>
      </w:tr>
      <w:tr w:rsidR="00310419" w14:paraId="5FDC0FB3" w14:textId="77777777">
        <w:trPr>
          <w:trHeight w:val="531"/>
          <w:jc w:val="center"/>
        </w:trPr>
        <w:tc>
          <w:tcPr>
            <w:tcW w:w="1984" w:type="dxa"/>
            <w:shd w:val="clear" w:color="auto" w:fill="auto"/>
            <w:vAlign w:val="center"/>
          </w:tcPr>
          <w:p w14:paraId="4BCCBF95" w14:textId="77777777" w:rsidR="00310419" w:rsidRDefault="00C6642F" w:rsidP="002B7B82">
            <w:pPr>
              <w:adjustRightInd w:val="0"/>
              <w:snapToGrid w:val="0"/>
              <w:spacing w:beforeLines="50" w:before="156"/>
              <w:jc w:val="center"/>
              <w:rPr>
                <w:rFonts w:ascii="宋体" w:hAnsi="宋体"/>
                <w:b/>
                <w:szCs w:val="21"/>
              </w:rPr>
            </w:pPr>
            <w:r>
              <w:rPr>
                <w:rFonts w:ascii="宋体" w:hAnsi="宋体" w:hint="eastAsia"/>
                <w:b/>
                <w:szCs w:val="21"/>
              </w:rPr>
              <w:t>开户银行</w:t>
            </w:r>
          </w:p>
        </w:tc>
        <w:tc>
          <w:tcPr>
            <w:tcW w:w="5885" w:type="dxa"/>
            <w:shd w:val="clear" w:color="auto" w:fill="auto"/>
            <w:vAlign w:val="center"/>
          </w:tcPr>
          <w:p w14:paraId="08DEA13B" w14:textId="77777777" w:rsidR="00310419" w:rsidRDefault="00C6642F" w:rsidP="002B7B82">
            <w:pPr>
              <w:adjustRightInd w:val="0"/>
              <w:snapToGrid w:val="0"/>
              <w:spacing w:beforeLines="50" w:before="156"/>
              <w:jc w:val="center"/>
              <w:rPr>
                <w:rFonts w:ascii="宋体" w:hAnsi="宋体"/>
                <w:b/>
                <w:szCs w:val="21"/>
                <w:lang w:val="en-GB"/>
              </w:rPr>
            </w:pPr>
            <w:r>
              <w:rPr>
                <w:rFonts w:ascii="宋体" w:hAnsi="宋体" w:hint="eastAsia"/>
                <w:szCs w:val="21"/>
              </w:rPr>
              <w:t>中国工商银行东风东路支行</w:t>
            </w:r>
          </w:p>
        </w:tc>
      </w:tr>
    </w:tbl>
    <w:p w14:paraId="185339DF" w14:textId="77777777" w:rsidR="00310419" w:rsidRDefault="00C6642F">
      <w:pPr>
        <w:pStyle w:val="aa"/>
        <w:ind w:leftChars="300" w:left="1050" w:hangingChars="200" w:hanging="420"/>
        <w:rPr>
          <w:rFonts w:hAnsi="宋体"/>
        </w:rPr>
      </w:pPr>
      <w:r>
        <w:rPr>
          <w:rFonts w:hAnsi="宋体" w:cs="Times New Roman" w:hint="eastAsia"/>
        </w:rPr>
        <w:t>注：投标人</w:t>
      </w:r>
      <w:r>
        <w:rPr>
          <w:rFonts w:hAnsi="宋体" w:hint="eastAsia"/>
        </w:rPr>
        <w:t>缴纳保证金时，必须清晰填写采购编号。否则对因此造成的保证金登记、延误退还等情况自行负责。</w:t>
      </w:r>
    </w:p>
    <w:p w14:paraId="4BDFCC72" w14:textId="77777777" w:rsidR="00310419" w:rsidRDefault="00C6642F">
      <w:pPr>
        <w:rPr>
          <w:rFonts w:ascii="宋体" w:hAnsi="宋体" w:cs="Courier New"/>
          <w:szCs w:val="21"/>
        </w:rPr>
      </w:pPr>
      <w:r>
        <w:rPr>
          <w:rFonts w:ascii="宋体" w:hAnsi="宋体" w:hint="eastAsia"/>
          <w:snapToGrid w:val="0"/>
          <w:kern w:val="0"/>
        </w:rPr>
        <w:t>4、</w:t>
      </w:r>
      <w:r>
        <w:rPr>
          <w:rFonts w:ascii="宋体" w:hAnsi="宋体" w:cs="Courier New" w:hint="eastAsia"/>
          <w:szCs w:val="21"/>
        </w:rPr>
        <w:t>采用《政府采购投标担保函》或银行保函提交的，应符合下列规定，否则视为不符合要求：</w:t>
      </w:r>
    </w:p>
    <w:p w14:paraId="63B3003D" w14:textId="77777777" w:rsidR="00310419" w:rsidRDefault="00C6642F">
      <w:pPr>
        <w:rPr>
          <w:rFonts w:ascii="宋体" w:hAnsi="宋体" w:cs="Courier New"/>
          <w:szCs w:val="21"/>
        </w:rPr>
      </w:pPr>
      <w:r>
        <w:rPr>
          <w:rFonts w:ascii="宋体" w:hAnsi="宋体" w:cs="Courier New" w:hint="eastAsia"/>
          <w:szCs w:val="21"/>
        </w:rPr>
        <w:t>（1）保函内容应与本项目内容相符合；</w:t>
      </w:r>
    </w:p>
    <w:p w14:paraId="651D014B" w14:textId="77777777" w:rsidR="00310419" w:rsidRDefault="00C6642F">
      <w:pPr>
        <w:rPr>
          <w:rFonts w:ascii="宋体" w:hAnsi="宋体" w:cs="Courier New"/>
          <w:szCs w:val="21"/>
        </w:rPr>
      </w:pPr>
      <w:r>
        <w:rPr>
          <w:rFonts w:ascii="宋体" w:hAnsi="宋体" w:cs="Courier New" w:hint="eastAsia"/>
          <w:szCs w:val="21"/>
        </w:rPr>
        <w:t>（2）保证责任的最高金额需达到本项目规定的保证金金额；</w:t>
      </w:r>
    </w:p>
    <w:p w14:paraId="24C791FC" w14:textId="77777777" w:rsidR="00310419" w:rsidRDefault="00C6642F">
      <w:pPr>
        <w:rPr>
          <w:rFonts w:ascii="宋体" w:hAnsi="宋体" w:cs="Courier New"/>
          <w:szCs w:val="21"/>
        </w:rPr>
      </w:pPr>
      <w:r>
        <w:rPr>
          <w:rFonts w:ascii="宋体" w:hAnsi="宋体" w:cs="Courier New" w:hint="eastAsia"/>
          <w:szCs w:val="21"/>
        </w:rPr>
        <w:t>（3）采用招标文件提供的格式或代理机构接受的其他格式；</w:t>
      </w:r>
    </w:p>
    <w:p w14:paraId="17382E11" w14:textId="77777777" w:rsidR="00310419" w:rsidRDefault="00C6642F">
      <w:pPr>
        <w:rPr>
          <w:rFonts w:ascii="宋体" w:hAnsi="宋体" w:cs="Courier New"/>
          <w:szCs w:val="21"/>
        </w:rPr>
      </w:pPr>
      <w:r>
        <w:rPr>
          <w:rFonts w:ascii="宋体" w:hAnsi="宋体" w:cs="Courier New" w:hint="eastAsia"/>
          <w:szCs w:val="21"/>
        </w:rPr>
        <w:t>（4）由正规担保机构出具的政府采购投标担保函</w:t>
      </w:r>
      <w:r>
        <w:rPr>
          <w:rFonts w:ascii="宋体" w:hAnsi="宋体" w:hint="eastAsia"/>
          <w:szCs w:val="21"/>
        </w:rPr>
        <w:t>或中华人民共和国境内银行出具的银行保函</w:t>
      </w:r>
      <w:r>
        <w:rPr>
          <w:rFonts w:ascii="宋体" w:hAnsi="宋体" w:cs="Courier New" w:hint="eastAsia"/>
          <w:szCs w:val="21"/>
        </w:rPr>
        <w:t>；</w:t>
      </w:r>
    </w:p>
    <w:p w14:paraId="614BFA85" w14:textId="77777777" w:rsidR="00310419" w:rsidRDefault="00C6642F">
      <w:pPr>
        <w:rPr>
          <w:rFonts w:ascii="宋体" w:hAnsi="宋体" w:cs="Courier New"/>
          <w:szCs w:val="21"/>
        </w:rPr>
      </w:pPr>
      <w:r>
        <w:rPr>
          <w:rFonts w:ascii="宋体" w:hAnsi="宋体" w:cs="Courier New" w:hint="eastAsia"/>
          <w:szCs w:val="21"/>
        </w:rPr>
        <w:t>（5）有效期超过投标（报价）有效期30天。</w:t>
      </w:r>
    </w:p>
    <w:p w14:paraId="3AD6B0EF" w14:textId="77777777" w:rsidR="00310419" w:rsidRDefault="00C6642F">
      <w:pPr>
        <w:ind w:firstLineChars="100" w:firstLine="210"/>
        <w:rPr>
          <w:rFonts w:ascii="宋体" w:hAnsi="宋体" w:cs="Courier New"/>
          <w:szCs w:val="21"/>
        </w:rPr>
      </w:pPr>
      <w:r>
        <w:rPr>
          <w:rFonts w:ascii="宋体" w:hAnsi="宋体" w:cs="Courier New" w:hint="eastAsia"/>
          <w:szCs w:val="21"/>
        </w:rPr>
        <w:t>注：担保的具体事宜可直接与本单位约定的担保机构或其他合法有效的专业担保机构联系。</w:t>
      </w:r>
    </w:p>
    <w:p w14:paraId="594E9AE3" w14:textId="77777777" w:rsidR="00310419" w:rsidRDefault="00C6642F" w:rsidP="002B7B82">
      <w:pPr>
        <w:spacing w:beforeLines="100" w:before="312" w:afterLines="50" w:after="156"/>
        <w:rPr>
          <w:b/>
          <w:sz w:val="24"/>
        </w:rPr>
      </w:pPr>
      <w:r>
        <w:rPr>
          <w:rFonts w:hint="eastAsia"/>
          <w:b/>
          <w:sz w:val="24"/>
        </w:rPr>
        <w:t>（二）投标保证金的退还</w:t>
      </w:r>
    </w:p>
    <w:p w14:paraId="3798DD0B" w14:textId="77777777" w:rsidR="00310419" w:rsidRDefault="00C6642F">
      <w:pPr>
        <w:tabs>
          <w:tab w:val="left" w:pos="851"/>
        </w:tabs>
        <w:autoSpaceDE w:val="0"/>
        <w:autoSpaceDN w:val="0"/>
        <w:adjustRightInd w:val="0"/>
        <w:snapToGrid w:val="0"/>
        <w:ind w:left="315" w:right="34" w:hangingChars="150" w:hanging="315"/>
        <w:rPr>
          <w:rFonts w:ascii="宋体" w:hAnsi="宋体"/>
          <w:szCs w:val="21"/>
        </w:rPr>
      </w:pPr>
      <w:r>
        <w:rPr>
          <w:rFonts w:ascii="宋体" w:hAnsi="宋体" w:hint="eastAsia"/>
          <w:szCs w:val="21"/>
        </w:rPr>
        <w:t>1、代理机构将自中标通知书发出之日起5个工作日内原额退还未中标人的投标保证金，但因投标人自身原因导致无法及时退还的除外。</w:t>
      </w:r>
    </w:p>
    <w:p w14:paraId="7E64BC05" w14:textId="77777777" w:rsidR="00310419" w:rsidRDefault="00C6642F">
      <w:pPr>
        <w:autoSpaceDE w:val="0"/>
        <w:autoSpaceDN w:val="0"/>
        <w:adjustRightInd w:val="0"/>
        <w:snapToGrid w:val="0"/>
        <w:ind w:left="315" w:right="34" w:hangingChars="150" w:hanging="315"/>
        <w:rPr>
          <w:rFonts w:ascii="宋体" w:hAnsi="宋体"/>
          <w:szCs w:val="21"/>
        </w:rPr>
      </w:pPr>
      <w:r>
        <w:rPr>
          <w:rFonts w:ascii="宋体" w:hAnsi="宋体" w:hint="eastAsia"/>
          <w:szCs w:val="21"/>
        </w:rPr>
        <w:t>2、中标人与采购人签订采购合同后，应在签订采购合同当天提交采购合同到代理机构办理无息退还保证金手续，代理机构在收到采购合同之日起5个工作日内原额退还中标人投标保证金或转为项目履约保证金。但因投标人自身原因导致无法及时退还的除外（因中标人未按时提交采购合同导致的投标保证金退还滞后视为投标人自身原因）。</w:t>
      </w:r>
    </w:p>
    <w:p w14:paraId="798E0187" w14:textId="77777777" w:rsidR="00310419" w:rsidRDefault="00C6642F">
      <w:pPr>
        <w:autoSpaceDE w:val="0"/>
        <w:autoSpaceDN w:val="0"/>
        <w:adjustRightInd w:val="0"/>
        <w:snapToGrid w:val="0"/>
        <w:ind w:left="315" w:right="34" w:hangingChars="150" w:hanging="315"/>
        <w:rPr>
          <w:rFonts w:ascii="宋体" w:hAnsi="宋体"/>
          <w:szCs w:val="21"/>
        </w:rPr>
      </w:pPr>
      <w:r>
        <w:rPr>
          <w:rFonts w:ascii="宋体" w:hAnsi="宋体" w:hint="eastAsia"/>
          <w:szCs w:val="21"/>
        </w:rPr>
        <w:t>3、若本项目因故终止采购活动的，投标人的保证金将在终止采购活动后5个工作日内退还，但因投标人自身原因导致无法及时退还的除外。</w:t>
      </w:r>
    </w:p>
    <w:p w14:paraId="57DD7FAB" w14:textId="77777777" w:rsidR="00310419" w:rsidRDefault="00C6642F">
      <w:pPr>
        <w:autoSpaceDE w:val="0"/>
        <w:autoSpaceDN w:val="0"/>
        <w:adjustRightInd w:val="0"/>
        <w:snapToGrid w:val="0"/>
        <w:ind w:left="315" w:right="34" w:hangingChars="150" w:hanging="315"/>
        <w:rPr>
          <w:rFonts w:ascii="宋体" w:hAnsi="宋体"/>
          <w:szCs w:val="21"/>
        </w:rPr>
      </w:pPr>
      <w:r>
        <w:rPr>
          <w:rFonts w:ascii="宋体" w:hAnsi="宋体" w:hint="eastAsia"/>
          <w:szCs w:val="21"/>
        </w:rPr>
        <w:t>4、投标人在投标截止时间前撤回已提交的投标文件的，代理机构将自收到投标人书面撤回通知之日起5个工作日内，退还已收取的投标保证金，但因投标人自身原因导致无法及时退还的除外。</w:t>
      </w:r>
    </w:p>
    <w:p w14:paraId="6777A50D" w14:textId="77777777" w:rsidR="00310419" w:rsidRDefault="00C6642F">
      <w:pPr>
        <w:autoSpaceDE w:val="0"/>
        <w:autoSpaceDN w:val="0"/>
        <w:adjustRightInd w:val="0"/>
        <w:snapToGrid w:val="0"/>
        <w:ind w:left="315" w:right="34" w:hangingChars="150" w:hanging="315"/>
        <w:rPr>
          <w:rFonts w:ascii="宋体" w:hAnsi="宋体"/>
          <w:szCs w:val="21"/>
        </w:rPr>
      </w:pPr>
      <w:r>
        <w:rPr>
          <w:rFonts w:ascii="宋体" w:hAnsi="宋体" w:hint="eastAsia"/>
          <w:szCs w:val="21"/>
        </w:rPr>
        <w:t>5、为使投标保证金得以顺利退还，请投标人认真阅读《投标文件格式》中“保证金缴纳凭证”的内容并按要求填写及签字盖章。</w:t>
      </w:r>
    </w:p>
    <w:p w14:paraId="7403CD12" w14:textId="77777777" w:rsidR="00310419" w:rsidRDefault="00C6642F">
      <w:pPr>
        <w:autoSpaceDE w:val="0"/>
        <w:autoSpaceDN w:val="0"/>
        <w:adjustRightInd w:val="0"/>
        <w:snapToGrid w:val="0"/>
        <w:ind w:left="851" w:right="32" w:hanging="851"/>
        <w:rPr>
          <w:rFonts w:ascii="宋体" w:hAnsi="宋体"/>
          <w:szCs w:val="21"/>
        </w:rPr>
      </w:pPr>
      <w:r>
        <w:rPr>
          <w:rFonts w:ascii="宋体" w:hAnsi="宋体" w:hint="eastAsia"/>
          <w:szCs w:val="21"/>
        </w:rPr>
        <w:t>6、投标截止</w:t>
      </w:r>
      <w:r>
        <w:rPr>
          <w:rFonts w:hAnsi="宋体" w:hint="eastAsia"/>
          <w:snapToGrid w:val="0"/>
          <w:kern w:val="0"/>
        </w:rPr>
        <w:t>后至投标文件有效期内，投标人撤销投标文件的，</w:t>
      </w:r>
      <w:r>
        <w:rPr>
          <w:rFonts w:ascii="宋体" w:hAnsi="宋体" w:hint="eastAsia"/>
          <w:szCs w:val="21"/>
        </w:rPr>
        <w:t>投标保证金将依法不予退还</w:t>
      </w:r>
      <w:r>
        <w:rPr>
          <w:rFonts w:hAnsi="宋体" w:hint="eastAsia"/>
          <w:snapToGrid w:val="0"/>
          <w:kern w:val="0"/>
        </w:rPr>
        <w:t>；</w:t>
      </w:r>
      <w:r>
        <w:rPr>
          <w:rFonts w:hAnsi="宋体" w:hint="eastAsia"/>
          <w:snapToGrid w:val="0"/>
          <w:kern w:val="0"/>
        </w:rPr>
        <w:t xml:space="preserve"> </w:t>
      </w:r>
    </w:p>
    <w:p w14:paraId="50DF1437" w14:textId="77777777" w:rsidR="00310419" w:rsidRDefault="00C6642F" w:rsidP="002B7B82">
      <w:pPr>
        <w:pStyle w:val="2"/>
        <w:spacing w:beforeLines="100" w:before="312" w:afterLines="100" w:after="312"/>
        <w:rPr>
          <w:sz w:val="28"/>
          <w:szCs w:val="28"/>
        </w:rPr>
      </w:pPr>
      <w:bookmarkStart w:id="67" w:name="_Toc536717657"/>
      <w:bookmarkStart w:id="68" w:name="_Toc536630046"/>
      <w:r>
        <w:rPr>
          <w:rFonts w:hint="eastAsia"/>
          <w:sz w:val="28"/>
          <w:szCs w:val="28"/>
        </w:rPr>
        <w:t>六、投标文件的递交</w:t>
      </w:r>
      <w:bookmarkEnd w:id="67"/>
      <w:bookmarkEnd w:id="68"/>
    </w:p>
    <w:p w14:paraId="19175262" w14:textId="77777777" w:rsidR="00310419" w:rsidRDefault="00C6642F" w:rsidP="002B7B82">
      <w:pPr>
        <w:spacing w:beforeLines="100" w:before="312" w:afterLines="50" w:after="156"/>
        <w:rPr>
          <w:b/>
          <w:sz w:val="24"/>
        </w:rPr>
      </w:pPr>
      <w:r>
        <w:rPr>
          <w:rFonts w:hint="eastAsia"/>
          <w:b/>
          <w:sz w:val="24"/>
        </w:rPr>
        <w:t>（一）投标文件的递交</w:t>
      </w:r>
    </w:p>
    <w:p w14:paraId="2EC02942" w14:textId="77777777" w:rsidR="00310419" w:rsidRDefault="00C6642F">
      <w:pPr>
        <w:pStyle w:val="aa"/>
        <w:tabs>
          <w:tab w:val="left" w:pos="645"/>
        </w:tabs>
        <w:adjustRightInd w:val="0"/>
        <w:snapToGrid w:val="0"/>
        <w:ind w:left="315" w:hangingChars="150" w:hanging="315"/>
        <w:rPr>
          <w:rFonts w:hAnsi="宋体" w:cs="Times New Roman"/>
        </w:rPr>
      </w:pPr>
      <w:r>
        <w:rPr>
          <w:rFonts w:hAnsi="宋体" w:cs="Times New Roman" w:hint="eastAsia"/>
        </w:rPr>
        <w:t>1、所有投标文件应在投标截止时间前密封送达开标地点，代理机构于规定的时间内收取投标文件。</w:t>
      </w:r>
    </w:p>
    <w:p w14:paraId="1CFB9089" w14:textId="77777777" w:rsidR="00310419" w:rsidRDefault="00C6642F">
      <w:pPr>
        <w:tabs>
          <w:tab w:val="left" w:pos="645"/>
        </w:tabs>
        <w:autoSpaceDE w:val="0"/>
        <w:autoSpaceDN w:val="0"/>
        <w:adjustRightInd w:val="0"/>
        <w:snapToGrid w:val="0"/>
        <w:ind w:left="851" w:right="32" w:hanging="851"/>
        <w:rPr>
          <w:rFonts w:ascii="宋体" w:hAnsi="宋体"/>
          <w:szCs w:val="21"/>
        </w:rPr>
      </w:pPr>
      <w:r>
        <w:rPr>
          <w:rFonts w:ascii="宋体" w:hAnsi="宋体" w:hint="eastAsia"/>
          <w:szCs w:val="21"/>
        </w:rPr>
        <w:t>2、投标人应递交的密封文件有：</w:t>
      </w:r>
      <w:r>
        <w:rPr>
          <w:rFonts w:ascii="宋体" w:hAnsi="宋体" w:hint="eastAsia"/>
          <w:b/>
          <w:szCs w:val="21"/>
        </w:rPr>
        <w:t>正本、副本、开标信封共三类</w:t>
      </w:r>
      <w:r>
        <w:rPr>
          <w:rFonts w:ascii="宋体" w:hAnsi="宋体" w:hint="eastAsia"/>
          <w:szCs w:val="21"/>
        </w:rPr>
        <w:t>。</w:t>
      </w:r>
    </w:p>
    <w:p w14:paraId="79E49D26" w14:textId="77777777" w:rsidR="00310419" w:rsidRDefault="00C6642F">
      <w:pPr>
        <w:tabs>
          <w:tab w:val="left" w:pos="645"/>
        </w:tabs>
        <w:autoSpaceDE w:val="0"/>
        <w:autoSpaceDN w:val="0"/>
        <w:adjustRightInd w:val="0"/>
        <w:snapToGrid w:val="0"/>
        <w:ind w:left="851" w:right="32" w:hanging="851"/>
        <w:rPr>
          <w:rFonts w:ascii="宋体" w:hAnsi="宋体"/>
          <w:szCs w:val="21"/>
        </w:rPr>
      </w:pPr>
      <w:r>
        <w:rPr>
          <w:rFonts w:ascii="宋体" w:hAnsi="宋体" w:hint="eastAsia"/>
          <w:szCs w:val="21"/>
        </w:rPr>
        <w:t>3、代理机构在签收保存投标文件后，向投标人出具签收回执。</w:t>
      </w:r>
    </w:p>
    <w:p w14:paraId="526DC2A6" w14:textId="77777777" w:rsidR="00310419" w:rsidRDefault="00C6642F">
      <w:pPr>
        <w:tabs>
          <w:tab w:val="left" w:pos="645"/>
        </w:tabs>
        <w:autoSpaceDE w:val="0"/>
        <w:autoSpaceDN w:val="0"/>
        <w:adjustRightInd w:val="0"/>
        <w:snapToGrid w:val="0"/>
        <w:ind w:left="851" w:right="32" w:hanging="851"/>
        <w:rPr>
          <w:rFonts w:ascii="宋体" w:hAnsi="宋体"/>
          <w:szCs w:val="21"/>
        </w:rPr>
      </w:pPr>
      <w:r>
        <w:rPr>
          <w:rFonts w:ascii="宋体" w:hAnsi="宋体" w:hint="eastAsia"/>
          <w:szCs w:val="21"/>
        </w:rPr>
        <w:t>4、代理机构将拒绝以下情况的投标文件：</w:t>
      </w:r>
    </w:p>
    <w:p w14:paraId="57D14048" w14:textId="77777777" w:rsidR="00310419" w:rsidRDefault="00C6642F">
      <w:pPr>
        <w:pStyle w:val="aa"/>
        <w:tabs>
          <w:tab w:val="left" w:pos="851"/>
        </w:tabs>
        <w:adjustRightInd w:val="0"/>
        <w:snapToGrid w:val="0"/>
        <w:rPr>
          <w:rFonts w:hAnsi="宋体" w:cs="Times New Roman"/>
          <w:snapToGrid w:val="0"/>
          <w:kern w:val="0"/>
        </w:rPr>
      </w:pPr>
      <w:r>
        <w:rPr>
          <w:rFonts w:hAnsi="宋体" w:cs="Times New Roman" w:hint="eastAsia"/>
          <w:snapToGrid w:val="0"/>
          <w:kern w:val="0"/>
        </w:rPr>
        <w:t>（1）迟于投标截止时间递交的。</w:t>
      </w:r>
    </w:p>
    <w:p w14:paraId="119BEC2A" w14:textId="77777777" w:rsidR="00310419" w:rsidRDefault="00C6642F">
      <w:pPr>
        <w:pStyle w:val="aa"/>
        <w:tabs>
          <w:tab w:val="left" w:pos="851"/>
        </w:tabs>
        <w:adjustRightInd w:val="0"/>
        <w:snapToGrid w:val="0"/>
        <w:rPr>
          <w:rFonts w:hAnsi="宋体" w:cs="Times New Roman"/>
          <w:snapToGrid w:val="0"/>
          <w:kern w:val="0"/>
        </w:rPr>
      </w:pPr>
      <w:r>
        <w:rPr>
          <w:rFonts w:hAnsi="宋体" w:cs="Times New Roman" w:hint="eastAsia"/>
          <w:snapToGrid w:val="0"/>
          <w:kern w:val="0"/>
        </w:rPr>
        <w:t>（2）未密封的投标文件。</w:t>
      </w:r>
    </w:p>
    <w:p w14:paraId="25BFD137" w14:textId="77777777" w:rsidR="00310419" w:rsidRDefault="00C6642F">
      <w:pPr>
        <w:tabs>
          <w:tab w:val="left" w:pos="645"/>
        </w:tabs>
        <w:autoSpaceDE w:val="0"/>
        <w:autoSpaceDN w:val="0"/>
        <w:adjustRightInd w:val="0"/>
        <w:snapToGrid w:val="0"/>
        <w:ind w:left="851" w:right="32" w:hanging="851"/>
        <w:rPr>
          <w:rFonts w:ascii="宋体" w:hAnsi="宋体"/>
          <w:szCs w:val="21"/>
        </w:rPr>
      </w:pPr>
      <w:r>
        <w:rPr>
          <w:rFonts w:ascii="宋体" w:hAnsi="宋体" w:hint="eastAsia"/>
          <w:szCs w:val="21"/>
        </w:rPr>
        <w:t>5、代理机构不接受邮寄、电报、电话、传真方式投标。</w:t>
      </w:r>
    </w:p>
    <w:p w14:paraId="4AC9E92C" w14:textId="77777777" w:rsidR="00310419" w:rsidRDefault="00C6642F">
      <w:pPr>
        <w:tabs>
          <w:tab w:val="left" w:pos="645"/>
        </w:tabs>
        <w:autoSpaceDE w:val="0"/>
        <w:autoSpaceDN w:val="0"/>
        <w:adjustRightInd w:val="0"/>
        <w:snapToGrid w:val="0"/>
        <w:ind w:left="851" w:right="32" w:hanging="851"/>
        <w:rPr>
          <w:rFonts w:ascii="宋体" w:hAnsi="宋体"/>
          <w:szCs w:val="21"/>
        </w:rPr>
      </w:pPr>
      <w:r>
        <w:rPr>
          <w:rFonts w:ascii="宋体" w:hAnsi="宋体" w:hint="eastAsia"/>
          <w:szCs w:val="21"/>
        </w:rPr>
        <w:t>6、投标人所提交的投标文件在评标结束后，无论中标与否都不予退还。</w:t>
      </w:r>
    </w:p>
    <w:p w14:paraId="3F030DAF" w14:textId="77777777" w:rsidR="00310419" w:rsidRDefault="00C6642F" w:rsidP="002B7B82">
      <w:pPr>
        <w:spacing w:beforeLines="100" w:before="312" w:afterLines="50" w:after="156"/>
        <w:rPr>
          <w:b/>
          <w:sz w:val="24"/>
        </w:rPr>
      </w:pPr>
      <w:r>
        <w:rPr>
          <w:rFonts w:hint="eastAsia"/>
          <w:b/>
          <w:sz w:val="24"/>
        </w:rPr>
        <w:t>（二）投标文件的修改、撤回和撤销</w:t>
      </w:r>
    </w:p>
    <w:p w14:paraId="7330BE19" w14:textId="77777777" w:rsidR="00310419" w:rsidRDefault="00C6642F">
      <w:pPr>
        <w:autoSpaceDE w:val="0"/>
        <w:autoSpaceDN w:val="0"/>
        <w:adjustRightInd w:val="0"/>
        <w:snapToGrid w:val="0"/>
        <w:ind w:left="315" w:right="34" w:hangingChars="150" w:hanging="315"/>
        <w:rPr>
          <w:rFonts w:ascii="宋体" w:hAnsi="宋体"/>
          <w:szCs w:val="21"/>
        </w:rPr>
      </w:pPr>
      <w:r>
        <w:rPr>
          <w:rFonts w:ascii="宋体" w:hAnsi="宋体" w:hint="eastAsia"/>
          <w:szCs w:val="21"/>
        </w:rPr>
        <w:t>1、投标人在投标截止时间前，可以对所递交的投标文件进行补充、修改或者撤回，并书面通知代理机构。补充、修改的内容应当按招标文件要求签署、盖章，并作为投标文件的组成部分。</w:t>
      </w:r>
    </w:p>
    <w:p w14:paraId="2FF9C8E2" w14:textId="77777777" w:rsidR="00310419" w:rsidRDefault="00C6642F">
      <w:pPr>
        <w:autoSpaceDE w:val="0"/>
        <w:autoSpaceDN w:val="0"/>
        <w:adjustRightInd w:val="0"/>
        <w:snapToGrid w:val="0"/>
        <w:ind w:left="525" w:right="34" w:hangingChars="250" w:hanging="525"/>
        <w:rPr>
          <w:rFonts w:ascii="宋体" w:hAnsi="宋体"/>
          <w:szCs w:val="21"/>
        </w:rPr>
      </w:pPr>
      <w:r>
        <w:rPr>
          <w:rFonts w:ascii="宋体" w:hAnsi="宋体" w:hint="eastAsia"/>
          <w:szCs w:val="21"/>
        </w:rPr>
        <w:t>2、在投标截止时点之后，投标人不得对其投标文件做任何修改和补充。</w:t>
      </w:r>
    </w:p>
    <w:p w14:paraId="1C9C4D10" w14:textId="77777777" w:rsidR="00310419" w:rsidRDefault="00C6642F">
      <w:pPr>
        <w:autoSpaceDE w:val="0"/>
        <w:autoSpaceDN w:val="0"/>
        <w:adjustRightInd w:val="0"/>
        <w:snapToGrid w:val="0"/>
        <w:ind w:left="315" w:right="34" w:hangingChars="150" w:hanging="315"/>
        <w:rPr>
          <w:rFonts w:ascii="宋体" w:hAnsi="宋体"/>
          <w:szCs w:val="21"/>
        </w:rPr>
      </w:pPr>
      <w:r>
        <w:rPr>
          <w:rFonts w:ascii="宋体" w:hAnsi="宋体" w:hint="eastAsia"/>
          <w:szCs w:val="21"/>
        </w:rPr>
        <w:t>3、投标截止后至投标文件有效期内，投标人不得撤销投标文件，否则其投标保证金将依法不予退还。</w:t>
      </w:r>
    </w:p>
    <w:p w14:paraId="334512D0" w14:textId="77777777" w:rsidR="00310419" w:rsidRDefault="00C6642F">
      <w:pPr>
        <w:autoSpaceDE w:val="0"/>
        <w:autoSpaceDN w:val="0"/>
        <w:adjustRightInd w:val="0"/>
        <w:snapToGrid w:val="0"/>
        <w:ind w:left="315" w:right="34" w:hangingChars="150" w:hanging="315"/>
        <w:rPr>
          <w:rFonts w:ascii="宋体" w:hAnsi="宋体"/>
          <w:szCs w:val="21"/>
        </w:rPr>
      </w:pPr>
      <w:r>
        <w:rPr>
          <w:rFonts w:ascii="宋体" w:hAnsi="宋体" w:hint="eastAsia"/>
          <w:szCs w:val="21"/>
        </w:rPr>
        <w:t>4、评审结束后，投标人撤销投标文件的，其撤销投标的行为不影响评审活动和后续采购活动的正常进行。</w:t>
      </w:r>
    </w:p>
    <w:p w14:paraId="7BEF91A5" w14:textId="77777777" w:rsidR="00310419" w:rsidRDefault="00C6642F" w:rsidP="002B7B82">
      <w:pPr>
        <w:pStyle w:val="2"/>
        <w:spacing w:beforeLines="100" w:before="312" w:afterLines="100" w:after="312"/>
        <w:rPr>
          <w:sz w:val="28"/>
          <w:szCs w:val="28"/>
        </w:rPr>
      </w:pPr>
      <w:bookmarkStart w:id="69" w:name="_Toc536630047"/>
      <w:bookmarkStart w:id="70" w:name="_Toc536717658"/>
      <w:r>
        <w:rPr>
          <w:rFonts w:hint="eastAsia"/>
          <w:sz w:val="28"/>
          <w:szCs w:val="28"/>
        </w:rPr>
        <w:t>七、</w:t>
      </w:r>
      <w:r>
        <w:rPr>
          <w:rFonts w:hint="eastAsia"/>
          <w:sz w:val="28"/>
          <w:szCs w:val="28"/>
        </w:rPr>
        <w:tab/>
      </w:r>
      <w:r>
        <w:rPr>
          <w:rFonts w:hint="eastAsia"/>
          <w:sz w:val="28"/>
          <w:szCs w:val="28"/>
        </w:rPr>
        <w:t>开标、评标和定标</w:t>
      </w:r>
      <w:bookmarkEnd w:id="69"/>
      <w:bookmarkEnd w:id="70"/>
    </w:p>
    <w:p w14:paraId="30B37036" w14:textId="77777777" w:rsidR="00310419" w:rsidRDefault="00C6642F" w:rsidP="002B7B82">
      <w:pPr>
        <w:spacing w:beforeLines="100" w:before="312" w:afterLines="50" w:after="156"/>
        <w:rPr>
          <w:b/>
          <w:sz w:val="24"/>
        </w:rPr>
      </w:pPr>
      <w:r>
        <w:rPr>
          <w:rFonts w:hint="eastAsia"/>
          <w:b/>
          <w:sz w:val="24"/>
        </w:rPr>
        <w:t>（一）开标</w:t>
      </w:r>
    </w:p>
    <w:p w14:paraId="6EE49876" w14:textId="77777777" w:rsidR="00310419" w:rsidRDefault="00C6642F">
      <w:pPr>
        <w:pStyle w:val="aa"/>
        <w:adjustRightInd w:val="0"/>
        <w:snapToGrid w:val="0"/>
        <w:ind w:left="315" w:hangingChars="150" w:hanging="315"/>
        <w:rPr>
          <w:rFonts w:hAnsi="宋体"/>
        </w:rPr>
      </w:pPr>
      <w:r>
        <w:rPr>
          <w:rFonts w:hAnsi="宋体" w:hint="eastAsia"/>
        </w:rPr>
        <w:t>1、</w:t>
      </w:r>
      <w:r>
        <w:rPr>
          <w:rFonts w:hAnsi="宋体" w:cs="Times New Roman" w:hint="eastAsia"/>
        </w:rPr>
        <w:t>代理机构</w:t>
      </w:r>
      <w:r>
        <w:rPr>
          <w:rFonts w:hAnsi="宋体" w:hint="eastAsia"/>
        </w:rPr>
        <w:t>在《投标邀请函》中规定的日期、时间和地点组织开标，并邀请投标人参加，投标人可自行选择是否参与开标。投标人未参加开标的，视同认可开标结果。参与开标会的投标人代表需携带身份证及授权书原件，以备查验。</w:t>
      </w:r>
    </w:p>
    <w:p w14:paraId="52B9E6B2" w14:textId="77777777" w:rsidR="00310419" w:rsidRDefault="00C6642F">
      <w:pPr>
        <w:pStyle w:val="aa"/>
        <w:adjustRightInd w:val="0"/>
        <w:snapToGrid w:val="0"/>
        <w:ind w:left="850" w:hangingChars="405" w:hanging="850"/>
        <w:rPr>
          <w:rFonts w:hAnsi="宋体" w:cs="Times New Roman"/>
        </w:rPr>
      </w:pPr>
      <w:r>
        <w:rPr>
          <w:rFonts w:hAnsi="宋体" w:cs="Times New Roman" w:hint="eastAsia"/>
        </w:rPr>
        <w:t>2、投标人不足3家时，将依法不予开标，</w:t>
      </w:r>
      <w:proofErr w:type="gramStart"/>
      <w:r>
        <w:rPr>
          <w:rFonts w:hAnsi="宋体" w:cs="Times New Roman" w:hint="eastAsia"/>
        </w:rPr>
        <w:t>不</w:t>
      </w:r>
      <w:proofErr w:type="gramEnd"/>
      <w:r>
        <w:rPr>
          <w:rFonts w:hAnsi="宋体" w:cs="Times New Roman" w:hint="eastAsia"/>
        </w:rPr>
        <w:t>拆封已递交的投标文件。</w:t>
      </w:r>
    </w:p>
    <w:p w14:paraId="40D41002" w14:textId="77777777" w:rsidR="00310419" w:rsidRDefault="00C6642F">
      <w:pPr>
        <w:pStyle w:val="aa"/>
        <w:adjustRightInd w:val="0"/>
        <w:snapToGrid w:val="0"/>
        <w:ind w:left="315" w:hangingChars="150" w:hanging="315"/>
        <w:rPr>
          <w:rFonts w:hAnsi="宋体" w:cs="Times New Roman"/>
        </w:rPr>
      </w:pPr>
      <w:r>
        <w:rPr>
          <w:rFonts w:hAnsi="宋体" w:cs="Times New Roman" w:hint="eastAsia"/>
        </w:rPr>
        <w:t xml:space="preserve">3、开标时，由参与开标的投标人代表或者其推选的代表检查投标文件的密封情况，经确认密封完好后由代理机构工作人员当众拆封开标信封（若开标信封内容不全的，则拆封投标文件正本），宣读投标人名称、投标价格和招标文件规定的需要宣布的其他内容。 </w:t>
      </w:r>
    </w:p>
    <w:p w14:paraId="2276F24C" w14:textId="77777777" w:rsidR="00310419" w:rsidRDefault="00C6642F">
      <w:pPr>
        <w:pStyle w:val="aa"/>
        <w:adjustRightInd w:val="0"/>
        <w:snapToGrid w:val="0"/>
        <w:ind w:left="315" w:hangingChars="150" w:hanging="315"/>
        <w:rPr>
          <w:rFonts w:hAnsi="宋体" w:cs="Times New Roman"/>
        </w:rPr>
      </w:pPr>
      <w:r>
        <w:rPr>
          <w:rFonts w:hAnsi="宋体" w:cs="Times New Roman" w:hint="eastAsia"/>
        </w:rPr>
        <w:t>4、检查投标文件密封性实质是保障投标人自身权益，检查投标文件密封性时，遵循任何不足以造成投标文件可从外包装内散出而导致投标文件泄密的，均不认定为投标文件未密封或不符合密封要求原则。经检查对投标文件密封性有异议的，最终由该投标文件所属投标人确认其投标文件密封情况。</w:t>
      </w:r>
    </w:p>
    <w:p w14:paraId="483A11B8" w14:textId="77777777" w:rsidR="00310419" w:rsidRDefault="00C6642F">
      <w:pPr>
        <w:pStyle w:val="aa"/>
        <w:adjustRightInd w:val="0"/>
        <w:snapToGrid w:val="0"/>
        <w:ind w:left="315" w:hangingChars="150" w:hanging="315"/>
        <w:rPr>
          <w:rFonts w:hAnsi="宋体" w:cs="Times New Roman"/>
        </w:rPr>
      </w:pPr>
      <w:r>
        <w:rPr>
          <w:rFonts w:hAnsi="宋体" w:cs="Times New Roman" w:hint="eastAsia"/>
        </w:rPr>
        <w:t>5、投标人代表对投标文件密封情况、开标过程和开标记录有疑义，以及认为采购人、代理机构相关工作人员有需要回避情形的，应出具授权书原件及身份证原件，经代理机构工作人员确认身份无误后，当场提出询问或回避申请，否则视为认同开标过程及开标记录。</w:t>
      </w:r>
    </w:p>
    <w:p w14:paraId="76C69DF3" w14:textId="77777777" w:rsidR="00310419" w:rsidRDefault="00C6642F">
      <w:pPr>
        <w:pStyle w:val="aa"/>
        <w:adjustRightInd w:val="0"/>
        <w:snapToGrid w:val="0"/>
        <w:ind w:left="315" w:hangingChars="150" w:hanging="315"/>
        <w:rPr>
          <w:rFonts w:hAnsi="宋体" w:cs="Times New Roman"/>
          <w:kern w:val="0"/>
        </w:rPr>
      </w:pPr>
      <w:r>
        <w:rPr>
          <w:rFonts w:hAnsi="宋体" w:cs="Times New Roman" w:hint="eastAsia"/>
          <w:kern w:val="0"/>
        </w:rPr>
        <w:t>6、</w:t>
      </w:r>
      <w:r>
        <w:rPr>
          <w:rFonts w:hAnsi="宋体" w:cs="Times New Roman" w:hint="eastAsia"/>
        </w:rPr>
        <w:t>代理机构</w:t>
      </w:r>
      <w:r>
        <w:rPr>
          <w:rFonts w:hAnsi="宋体" w:cs="Times New Roman" w:hint="eastAsia"/>
          <w:kern w:val="0"/>
        </w:rPr>
        <w:t>做好</w:t>
      </w:r>
      <w:r>
        <w:rPr>
          <w:rFonts w:hAnsi="宋体" w:cs="Times New Roman" w:hint="eastAsia"/>
        </w:rPr>
        <w:t>开标过程</w:t>
      </w:r>
      <w:r>
        <w:rPr>
          <w:rFonts w:hAnsi="宋体" w:cs="Times New Roman" w:hint="eastAsia"/>
          <w:kern w:val="0"/>
        </w:rPr>
        <w:t>记录，开标过程记录由参与开标的</w:t>
      </w:r>
      <w:r>
        <w:rPr>
          <w:rFonts w:hAnsi="宋体" w:cs="Times New Roman" w:hint="eastAsia"/>
        </w:rPr>
        <w:t>各投标人代表及相关工作人员一同签字确认</w:t>
      </w:r>
      <w:r>
        <w:rPr>
          <w:rFonts w:hAnsi="宋体" w:cs="Times New Roman" w:hint="eastAsia"/>
          <w:kern w:val="0"/>
        </w:rPr>
        <w:t>。投标人不参与开标会的，视同认可开标结果。</w:t>
      </w:r>
    </w:p>
    <w:p w14:paraId="3CA678E0" w14:textId="77777777" w:rsidR="00310419" w:rsidRDefault="00C6642F" w:rsidP="002B7B82">
      <w:pPr>
        <w:spacing w:beforeLines="100" w:before="312" w:afterLines="50" w:after="156"/>
        <w:rPr>
          <w:b/>
          <w:sz w:val="24"/>
        </w:rPr>
      </w:pPr>
      <w:r>
        <w:rPr>
          <w:rFonts w:hint="eastAsia"/>
          <w:b/>
          <w:sz w:val="24"/>
        </w:rPr>
        <w:t>（二）资格性审查</w:t>
      </w:r>
    </w:p>
    <w:p w14:paraId="5977FE1E" w14:textId="77777777" w:rsidR="00310419" w:rsidRDefault="00C6642F">
      <w:pPr>
        <w:pStyle w:val="aa"/>
        <w:adjustRightInd w:val="0"/>
        <w:snapToGrid w:val="0"/>
        <w:ind w:leftChars="150" w:left="315"/>
        <w:rPr>
          <w:rFonts w:hAnsi="宋体" w:cs="Times New Roman"/>
          <w:kern w:val="0"/>
        </w:rPr>
      </w:pPr>
      <w:r>
        <w:rPr>
          <w:rFonts w:hAnsi="宋体" w:cs="Times New Roman" w:hint="eastAsia"/>
          <w:kern w:val="0"/>
        </w:rPr>
        <w:t>详见：第四章  评标方法及标准</w:t>
      </w:r>
    </w:p>
    <w:p w14:paraId="6B5CAF72" w14:textId="77777777" w:rsidR="00310419" w:rsidRDefault="00C6642F" w:rsidP="002B7B82">
      <w:pPr>
        <w:spacing w:beforeLines="100" w:before="312" w:afterLines="50" w:after="156"/>
        <w:rPr>
          <w:b/>
          <w:sz w:val="24"/>
        </w:rPr>
      </w:pPr>
      <w:r>
        <w:rPr>
          <w:rFonts w:hint="eastAsia"/>
          <w:b/>
          <w:sz w:val="24"/>
        </w:rPr>
        <w:t>（三）评标委员会</w:t>
      </w:r>
    </w:p>
    <w:p w14:paraId="5DC38D7E" w14:textId="77777777" w:rsidR="00310419" w:rsidRDefault="00C6642F">
      <w:pPr>
        <w:pStyle w:val="aa"/>
        <w:adjustRightInd w:val="0"/>
        <w:snapToGrid w:val="0"/>
        <w:ind w:left="315" w:hangingChars="150" w:hanging="315"/>
        <w:rPr>
          <w:rFonts w:hAnsi="宋体"/>
          <w:kern w:val="0"/>
        </w:rPr>
      </w:pPr>
      <w:r>
        <w:rPr>
          <w:rFonts w:hAnsi="宋体" w:cs="Times New Roman" w:hint="eastAsia"/>
        </w:rPr>
        <w:t>1、</w:t>
      </w:r>
      <w:r>
        <w:rPr>
          <w:rFonts w:hAnsi="宋体" w:hint="eastAsia"/>
          <w:kern w:val="0"/>
        </w:rPr>
        <w:t>本次评审由代理机构组建评标委员会。本次评标由评标委员会负责，评标委员会成员原则上由采购人代表和评审专家组成，但若采购人不委派采购人代表，则均为评审专家组成。成员人数为5人或以上单数，除采购人代表外，其他成员从评审专家库中随机抽取，其中评审专家不少于评标委员会成员总数的三分之二。</w:t>
      </w:r>
    </w:p>
    <w:p w14:paraId="3217F5F6" w14:textId="77777777" w:rsidR="00310419" w:rsidRDefault="00C6642F">
      <w:pPr>
        <w:pStyle w:val="aa"/>
        <w:adjustRightInd w:val="0"/>
        <w:snapToGrid w:val="0"/>
        <w:ind w:left="315" w:hangingChars="150" w:hanging="315"/>
        <w:rPr>
          <w:rFonts w:hAnsi="宋体"/>
          <w:kern w:val="0"/>
        </w:rPr>
      </w:pPr>
      <w:r>
        <w:rPr>
          <w:rFonts w:hAnsi="宋体" w:hint="eastAsia"/>
          <w:kern w:val="0"/>
        </w:rPr>
        <w:t>2、评标委员会成员有下列情形之一的，应主动提出回避，采购当事人也可以要求该评标委员会成员回避：</w:t>
      </w:r>
    </w:p>
    <w:p w14:paraId="5C43BA61" w14:textId="77777777" w:rsidR="00310419" w:rsidRDefault="00C6642F">
      <w:pPr>
        <w:pStyle w:val="aa"/>
        <w:adjustRightInd w:val="0"/>
        <w:snapToGrid w:val="0"/>
        <w:ind w:left="525" w:hangingChars="250" w:hanging="525"/>
        <w:rPr>
          <w:rFonts w:hAnsi="宋体"/>
          <w:kern w:val="0"/>
        </w:rPr>
      </w:pPr>
      <w:r>
        <w:rPr>
          <w:rFonts w:hAnsi="宋体" w:hint="eastAsia"/>
          <w:kern w:val="0"/>
        </w:rPr>
        <w:t>（1）参加采购活动前三年内，与投标人存在劳动关系，或者担任过投标人的董事、监事，或者是投标人的控股股东或实际控制人；</w:t>
      </w:r>
    </w:p>
    <w:p w14:paraId="2D51F72D" w14:textId="77777777" w:rsidR="00310419" w:rsidRDefault="00C6642F">
      <w:pPr>
        <w:pStyle w:val="aa"/>
        <w:adjustRightInd w:val="0"/>
        <w:snapToGrid w:val="0"/>
        <w:ind w:left="945" w:hangingChars="450" w:hanging="945"/>
        <w:rPr>
          <w:rFonts w:hAnsi="宋体"/>
          <w:kern w:val="0"/>
        </w:rPr>
      </w:pPr>
      <w:r>
        <w:rPr>
          <w:rFonts w:hAnsi="宋体" w:hint="eastAsia"/>
          <w:kern w:val="0"/>
        </w:rPr>
        <w:t>（2）与投标人的法定代表人或者负责人有夫妻、直系血亲、三代以内旁系血亲或者近姻亲关系；</w:t>
      </w:r>
    </w:p>
    <w:p w14:paraId="3C844E51" w14:textId="77777777" w:rsidR="00310419" w:rsidRDefault="00C6642F">
      <w:pPr>
        <w:pStyle w:val="aa"/>
        <w:adjustRightInd w:val="0"/>
        <w:snapToGrid w:val="0"/>
        <w:ind w:left="850" w:hangingChars="405" w:hanging="850"/>
        <w:rPr>
          <w:rFonts w:hAnsi="宋体"/>
          <w:kern w:val="0"/>
        </w:rPr>
      </w:pPr>
      <w:r>
        <w:rPr>
          <w:rFonts w:hAnsi="宋体" w:hint="eastAsia"/>
          <w:kern w:val="0"/>
        </w:rPr>
        <w:t>（3）与参加本采购项目的投标人发生过法律纠纷的；</w:t>
      </w:r>
    </w:p>
    <w:p w14:paraId="3ABD5284" w14:textId="77777777" w:rsidR="00310419" w:rsidRDefault="00C6642F">
      <w:pPr>
        <w:pStyle w:val="aa"/>
        <w:adjustRightInd w:val="0"/>
        <w:snapToGrid w:val="0"/>
        <w:ind w:left="850" w:hangingChars="405" w:hanging="850"/>
        <w:rPr>
          <w:rFonts w:hAnsi="宋体"/>
          <w:kern w:val="0"/>
        </w:rPr>
      </w:pPr>
      <w:r>
        <w:rPr>
          <w:rFonts w:hAnsi="宋体" w:hint="eastAsia"/>
          <w:kern w:val="0"/>
        </w:rPr>
        <w:t>（4）评标委员会中，同一任职单位评标委员会成员超过两名的；</w:t>
      </w:r>
    </w:p>
    <w:p w14:paraId="0C136AAC" w14:textId="77777777" w:rsidR="00310419" w:rsidRDefault="00C6642F">
      <w:pPr>
        <w:pStyle w:val="aa"/>
        <w:adjustRightInd w:val="0"/>
        <w:snapToGrid w:val="0"/>
        <w:ind w:left="850" w:hangingChars="405" w:hanging="850"/>
        <w:rPr>
          <w:rFonts w:hAnsi="宋体"/>
          <w:kern w:val="0"/>
        </w:rPr>
      </w:pPr>
      <w:r>
        <w:rPr>
          <w:rFonts w:hAnsi="宋体" w:hint="eastAsia"/>
          <w:kern w:val="0"/>
        </w:rPr>
        <w:t>（5）参与招标文件论证的（不含采购人代表）</w:t>
      </w:r>
    </w:p>
    <w:p w14:paraId="5FEFFE5B" w14:textId="77777777" w:rsidR="00310419" w:rsidRDefault="00C6642F">
      <w:pPr>
        <w:pStyle w:val="aa"/>
        <w:adjustRightInd w:val="0"/>
        <w:snapToGrid w:val="0"/>
        <w:ind w:left="850" w:hangingChars="405" w:hanging="850"/>
        <w:rPr>
          <w:rFonts w:hAnsi="宋体"/>
          <w:kern w:val="0"/>
        </w:rPr>
      </w:pPr>
      <w:r>
        <w:rPr>
          <w:rFonts w:hAnsi="宋体" w:hint="eastAsia"/>
          <w:kern w:val="0"/>
        </w:rPr>
        <w:t>（6）法律法规规定应当回避以及其他可能影响公正的情况。</w:t>
      </w:r>
    </w:p>
    <w:p w14:paraId="14FDD9E7" w14:textId="77777777" w:rsidR="00310419" w:rsidRDefault="00C6642F">
      <w:pPr>
        <w:pStyle w:val="aa"/>
        <w:adjustRightInd w:val="0"/>
        <w:snapToGrid w:val="0"/>
        <w:ind w:left="850" w:hangingChars="405" w:hanging="850"/>
        <w:rPr>
          <w:rFonts w:hAnsi="宋体" w:cs="Times New Roman"/>
        </w:rPr>
      </w:pPr>
      <w:r>
        <w:rPr>
          <w:rFonts w:hAnsi="宋体" w:cs="Times New Roman" w:hint="eastAsia"/>
        </w:rPr>
        <w:t>3、评标委员会负责具体评标事务，并独立履行下列职责：</w:t>
      </w:r>
    </w:p>
    <w:p w14:paraId="699D3B85" w14:textId="77777777" w:rsidR="00310419" w:rsidRDefault="00C6642F">
      <w:pPr>
        <w:pStyle w:val="aa"/>
        <w:adjustRightInd w:val="0"/>
        <w:snapToGrid w:val="0"/>
        <w:ind w:left="850" w:hangingChars="405" w:hanging="850"/>
        <w:rPr>
          <w:rFonts w:hAnsi="宋体" w:cs="Times New Roman"/>
        </w:rPr>
      </w:pPr>
      <w:r>
        <w:rPr>
          <w:rFonts w:hAnsi="宋体" w:cs="Times New Roman" w:hint="eastAsia"/>
        </w:rPr>
        <w:t>（1）审查、评价投标文件是否符合招标文件的商务、技术等实质性要求；</w:t>
      </w:r>
    </w:p>
    <w:p w14:paraId="50015DE5" w14:textId="77777777" w:rsidR="00310419" w:rsidRDefault="00C6642F">
      <w:pPr>
        <w:pStyle w:val="aa"/>
        <w:adjustRightInd w:val="0"/>
        <w:snapToGrid w:val="0"/>
        <w:ind w:left="850" w:hangingChars="405" w:hanging="850"/>
        <w:rPr>
          <w:rFonts w:hAnsi="宋体" w:cs="Times New Roman"/>
        </w:rPr>
      </w:pPr>
      <w:r>
        <w:rPr>
          <w:rFonts w:hAnsi="宋体" w:cs="Times New Roman" w:hint="eastAsia"/>
        </w:rPr>
        <w:t>（2）要求投标人对投标文件有关事项</w:t>
      </w:r>
      <w:proofErr w:type="gramStart"/>
      <w:r>
        <w:rPr>
          <w:rFonts w:hAnsi="宋体" w:cs="Times New Roman" w:hint="eastAsia"/>
        </w:rPr>
        <w:t>作出</w:t>
      </w:r>
      <w:proofErr w:type="gramEnd"/>
      <w:r>
        <w:rPr>
          <w:rFonts w:hAnsi="宋体" w:cs="Times New Roman" w:hint="eastAsia"/>
        </w:rPr>
        <w:t>澄清或者说明；</w:t>
      </w:r>
    </w:p>
    <w:p w14:paraId="5F7BE857" w14:textId="77777777" w:rsidR="00310419" w:rsidRDefault="00C6642F">
      <w:pPr>
        <w:pStyle w:val="aa"/>
        <w:adjustRightInd w:val="0"/>
        <w:snapToGrid w:val="0"/>
        <w:ind w:left="850" w:hangingChars="405" w:hanging="850"/>
        <w:rPr>
          <w:rFonts w:hAnsi="宋体" w:cs="Times New Roman"/>
        </w:rPr>
      </w:pPr>
      <w:r>
        <w:rPr>
          <w:rFonts w:hAnsi="宋体" w:cs="Times New Roman" w:hint="eastAsia"/>
        </w:rPr>
        <w:t>（3）对投标文件进行比较和评价；</w:t>
      </w:r>
    </w:p>
    <w:p w14:paraId="2F8D3CC1" w14:textId="77777777" w:rsidR="00310419" w:rsidRDefault="00C6642F">
      <w:pPr>
        <w:pStyle w:val="aa"/>
        <w:adjustRightInd w:val="0"/>
        <w:snapToGrid w:val="0"/>
        <w:ind w:left="850" w:hangingChars="405" w:hanging="850"/>
        <w:rPr>
          <w:rFonts w:hAnsi="宋体" w:cs="Times New Roman"/>
        </w:rPr>
      </w:pPr>
      <w:r>
        <w:rPr>
          <w:rFonts w:hAnsi="宋体" w:cs="Times New Roman" w:hint="eastAsia"/>
        </w:rPr>
        <w:t>（4）确定中标候选人名单，以及根据采购人委托直接确定中标人；</w:t>
      </w:r>
    </w:p>
    <w:p w14:paraId="58608836" w14:textId="77777777" w:rsidR="00310419" w:rsidRDefault="00C6642F">
      <w:pPr>
        <w:pStyle w:val="aa"/>
        <w:adjustRightInd w:val="0"/>
        <w:snapToGrid w:val="0"/>
        <w:ind w:left="850" w:hangingChars="405" w:hanging="850"/>
        <w:rPr>
          <w:rFonts w:hAnsi="宋体" w:cs="Times New Roman"/>
        </w:rPr>
      </w:pPr>
      <w:r>
        <w:rPr>
          <w:rFonts w:hAnsi="宋体" w:cs="Times New Roman" w:hint="eastAsia"/>
        </w:rPr>
        <w:t>（5）向采购人、代理机构或者有关部门报告评标中发现的违法行为。</w:t>
      </w:r>
    </w:p>
    <w:p w14:paraId="0A566021" w14:textId="77777777" w:rsidR="00310419" w:rsidRDefault="00C6642F">
      <w:pPr>
        <w:pStyle w:val="aa"/>
        <w:adjustRightInd w:val="0"/>
        <w:snapToGrid w:val="0"/>
        <w:ind w:left="850" w:hangingChars="405" w:hanging="850"/>
      </w:pPr>
      <w:r>
        <w:rPr>
          <w:rFonts w:hAnsi="宋体" w:hint="eastAsia"/>
          <w:kern w:val="0"/>
        </w:rPr>
        <w:t>4、</w:t>
      </w:r>
      <w:r>
        <w:t>评标委员会及其成员不得有下列行为：</w:t>
      </w:r>
    </w:p>
    <w:p w14:paraId="2EB283AB" w14:textId="77777777" w:rsidR="00310419" w:rsidRDefault="00C6642F">
      <w:pPr>
        <w:pStyle w:val="aa"/>
        <w:adjustRightInd w:val="0"/>
        <w:snapToGrid w:val="0"/>
        <w:ind w:left="850" w:hangingChars="405" w:hanging="850"/>
        <w:rPr>
          <w:rFonts w:hAnsi="宋体"/>
          <w:kern w:val="0"/>
        </w:rPr>
      </w:pPr>
      <w:r>
        <w:rPr>
          <w:rFonts w:hAnsi="宋体"/>
          <w:kern w:val="0"/>
        </w:rPr>
        <w:t>（</w:t>
      </w:r>
      <w:r>
        <w:rPr>
          <w:rFonts w:hAnsi="宋体" w:hint="eastAsia"/>
          <w:kern w:val="0"/>
        </w:rPr>
        <w:t>1</w:t>
      </w:r>
      <w:r>
        <w:rPr>
          <w:rFonts w:hAnsi="宋体"/>
          <w:kern w:val="0"/>
        </w:rPr>
        <w:t>）确定参与评标至评标结束前私自接触投标人；</w:t>
      </w:r>
    </w:p>
    <w:p w14:paraId="1171FB02" w14:textId="77777777" w:rsidR="00310419" w:rsidRDefault="00C6642F">
      <w:pPr>
        <w:pStyle w:val="aa"/>
        <w:adjustRightInd w:val="0"/>
        <w:snapToGrid w:val="0"/>
        <w:ind w:left="525" w:hangingChars="250" w:hanging="525"/>
        <w:rPr>
          <w:rFonts w:hAnsi="宋体"/>
          <w:kern w:val="0"/>
        </w:rPr>
      </w:pPr>
      <w:r>
        <w:rPr>
          <w:rFonts w:hAnsi="宋体"/>
          <w:kern w:val="0"/>
        </w:rPr>
        <w:t>（</w:t>
      </w:r>
      <w:r>
        <w:rPr>
          <w:rFonts w:hAnsi="宋体" w:hint="eastAsia"/>
          <w:kern w:val="0"/>
        </w:rPr>
        <w:t>2</w:t>
      </w:r>
      <w:r>
        <w:rPr>
          <w:rFonts w:hAnsi="宋体"/>
          <w:kern w:val="0"/>
        </w:rPr>
        <w:t>）接受投标人提出的与投标文件不一致的澄清或者说明</w:t>
      </w:r>
      <w:r>
        <w:rPr>
          <w:rFonts w:hAnsi="宋体" w:hint="eastAsia"/>
          <w:kern w:val="0"/>
        </w:rPr>
        <w:t>，但评标委员会要求投标人对投标文件有关事项</w:t>
      </w:r>
      <w:proofErr w:type="gramStart"/>
      <w:r>
        <w:rPr>
          <w:rFonts w:hAnsi="宋体" w:hint="eastAsia"/>
          <w:kern w:val="0"/>
        </w:rPr>
        <w:t>作出</w:t>
      </w:r>
      <w:proofErr w:type="gramEnd"/>
      <w:r>
        <w:rPr>
          <w:rFonts w:hAnsi="宋体" w:hint="eastAsia"/>
          <w:kern w:val="0"/>
        </w:rPr>
        <w:t>澄清或者说明的除外</w:t>
      </w:r>
      <w:r>
        <w:rPr>
          <w:rFonts w:hAnsi="宋体"/>
          <w:kern w:val="0"/>
        </w:rPr>
        <w:t>；</w:t>
      </w:r>
    </w:p>
    <w:p w14:paraId="5CB744EE" w14:textId="77777777" w:rsidR="00310419" w:rsidRDefault="00C6642F">
      <w:pPr>
        <w:pStyle w:val="aa"/>
        <w:adjustRightInd w:val="0"/>
        <w:snapToGrid w:val="0"/>
        <w:ind w:left="850" w:hangingChars="405" w:hanging="850"/>
        <w:rPr>
          <w:rFonts w:hAnsi="宋体"/>
          <w:kern w:val="0"/>
        </w:rPr>
      </w:pPr>
      <w:r>
        <w:rPr>
          <w:rFonts w:hAnsi="宋体"/>
          <w:kern w:val="0"/>
        </w:rPr>
        <w:t>（</w:t>
      </w:r>
      <w:r>
        <w:rPr>
          <w:rFonts w:hAnsi="宋体" w:hint="eastAsia"/>
          <w:kern w:val="0"/>
        </w:rPr>
        <w:t>3</w:t>
      </w:r>
      <w:r>
        <w:rPr>
          <w:rFonts w:hAnsi="宋体"/>
          <w:kern w:val="0"/>
        </w:rPr>
        <w:t>）违反评标纪律发表倾向性意见或者征询采购人的倾向性意见；</w:t>
      </w:r>
    </w:p>
    <w:p w14:paraId="7DDC4A0E" w14:textId="77777777" w:rsidR="00310419" w:rsidRDefault="00C6642F">
      <w:pPr>
        <w:pStyle w:val="aa"/>
        <w:adjustRightInd w:val="0"/>
        <w:snapToGrid w:val="0"/>
        <w:ind w:left="850" w:hangingChars="405" w:hanging="850"/>
        <w:rPr>
          <w:rFonts w:hAnsi="宋体"/>
          <w:kern w:val="0"/>
        </w:rPr>
      </w:pPr>
      <w:r>
        <w:rPr>
          <w:rFonts w:hAnsi="宋体"/>
          <w:kern w:val="0"/>
        </w:rPr>
        <w:t>（</w:t>
      </w:r>
      <w:r>
        <w:rPr>
          <w:rFonts w:hAnsi="宋体" w:hint="eastAsia"/>
          <w:kern w:val="0"/>
        </w:rPr>
        <w:t>4</w:t>
      </w:r>
      <w:r>
        <w:rPr>
          <w:rFonts w:hAnsi="宋体"/>
          <w:kern w:val="0"/>
        </w:rPr>
        <w:t>）对需要专业判断的主观评审因素协商评分；</w:t>
      </w:r>
    </w:p>
    <w:p w14:paraId="0711F500" w14:textId="77777777" w:rsidR="00310419" w:rsidRDefault="00C6642F">
      <w:pPr>
        <w:pStyle w:val="aa"/>
        <w:adjustRightInd w:val="0"/>
        <w:snapToGrid w:val="0"/>
        <w:ind w:left="850" w:hangingChars="405" w:hanging="850"/>
        <w:rPr>
          <w:rFonts w:hAnsi="宋体"/>
          <w:kern w:val="0"/>
        </w:rPr>
      </w:pPr>
      <w:r>
        <w:rPr>
          <w:rFonts w:hAnsi="宋体"/>
          <w:kern w:val="0"/>
        </w:rPr>
        <w:t>（</w:t>
      </w:r>
      <w:r>
        <w:rPr>
          <w:rFonts w:hAnsi="宋体" w:hint="eastAsia"/>
          <w:kern w:val="0"/>
        </w:rPr>
        <w:t>5</w:t>
      </w:r>
      <w:r>
        <w:rPr>
          <w:rFonts w:hAnsi="宋体"/>
          <w:kern w:val="0"/>
        </w:rPr>
        <w:t>）在评标过程中擅离职守，影响评标程序正常进行的；</w:t>
      </w:r>
    </w:p>
    <w:p w14:paraId="56F0A27E" w14:textId="77777777" w:rsidR="00310419" w:rsidRDefault="00C6642F">
      <w:pPr>
        <w:pStyle w:val="aa"/>
        <w:adjustRightInd w:val="0"/>
        <w:snapToGrid w:val="0"/>
        <w:ind w:left="850" w:hangingChars="405" w:hanging="850"/>
        <w:rPr>
          <w:rFonts w:hAnsi="宋体"/>
          <w:kern w:val="0"/>
        </w:rPr>
      </w:pPr>
      <w:r>
        <w:rPr>
          <w:rFonts w:hAnsi="宋体"/>
          <w:kern w:val="0"/>
        </w:rPr>
        <w:t>（</w:t>
      </w:r>
      <w:r>
        <w:rPr>
          <w:rFonts w:hAnsi="宋体" w:hint="eastAsia"/>
          <w:kern w:val="0"/>
        </w:rPr>
        <w:t>6</w:t>
      </w:r>
      <w:r>
        <w:rPr>
          <w:rFonts w:hAnsi="宋体"/>
          <w:kern w:val="0"/>
        </w:rPr>
        <w:t>）记录、复制或者带走任何评标资料；</w:t>
      </w:r>
    </w:p>
    <w:p w14:paraId="68969D07" w14:textId="77777777" w:rsidR="00310419" w:rsidRDefault="00C6642F">
      <w:pPr>
        <w:pStyle w:val="aa"/>
        <w:adjustRightInd w:val="0"/>
        <w:snapToGrid w:val="0"/>
        <w:ind w:left="850" w:hangingChars="405" w:hanging="850"/>
        <w:rPr>
          <w:rFonts w:hAnsi="宋体"/>
          <w:kern w:val="0"/>
        </w:rPr>
      </w:pPr>
      <w:r>
        <w:rPr>
          <w:rFonts w:hAnsi="宋体"/>
          <w:kern w:val="0"/>
        </w:rPr>
        <w:t>（</w:t>
      </w:r>
      <w:r>
        <w:rPr>
          <w:rFonts w:hAnsi="宋体" w:hint="eastAsia"/>
          <w:kern w:val="0"/>
        </w:rPr>
        <w:t>7</w:t>
      </w:r>
      <w:r>
        <w:rPr>
          <w:rFonts w:hAnsi="宋体"/>
          <w:kern w:val="0"/>
        </w:rPr>
        <w:t>）其他不遵守评标纪律的行为。</w:t>
      </w:r>
    </w:p>
    <w:p w14:paraId="75130CE7" w14:textId="77777777" w:rsidR="00310419" w:rsidRDefault="00C6642F">
      <w:pPr>
        <w:pStyle w:val="aa"/>
        <w:adjustRightInd w:val="0"/>
        <w:snapToGrid w:val="0"/>
        <w:ind w:left="850" w:hangingChars="405" w:hanging="850"/>
        <w:rPr>
          <w:rFonts w:hAnsi="宋体"/>
          <w:kern w:val="0"/>
        </w:rPr>
      </w:pPr>
      <w:r>
        <w:rPr>
          <w:rFonts w:hAnsi="宋体" w:hint="eastAsia"/>
          <w:kern w:val="0"/>
        </w:rPr>
        <w:t>（8）透露对投标文件的评审和比较、中标候选人的推荐情况以及与评标有关的其他情况。</w:t>
      </w:r>
    </w:p>
    <w:p w14:paraId="76E2E151" w14:textId="77777777" w:rsidR="00310419" w:rsidRDefault="00C6642F">
      <w:pPr>
        <w:pStyle w:val="aa"/>
        <w:adjustRightInd w:val="0"/>
        <w:snapToGrid w:val="0"/>
        <w:ind w:left="210" w:hangingChars="100" w:hanging="210"/>
        <w:rPr>
          <w:rFonts w:hAnsi="宋体"/>
          <w:kern w:val="0"/>
        </w:rPr>
      </w:pPr>
      <w:r>
        <w:rPr>
          <w:rFonts w:hAnsi="宋体" w:hint="eastAsia"/>
          <w:kern w:val="0"/>
        </w:rPr>
        <w:t xml:space="preserve">  </w:t>
      </w:r>
      <w:r>
        <w:rPr>
          <w:rFonts w:hAnsi="宋体"/>
          <w:kern w:val="0"/>
        </w:rPr>
        <w:t>评标委员会成员有前款第</w:t>
      </w:r>
      <w:r>
        <w:rPr>
          <w:rFonts w:hAnsi="宋体" w:hint="eastAsia"/>
          <w:kern w:val="0"/>
        </w:rPr>
        <w:t>1</w:t>
      </w:r>
      <w:r>
        <w:rPr>
          <w:rFonts w:hAnsi="宋体"/>
          <w:kern w:val="0"/>
        </w:rPr>
        <w:t>至</w:t>
      </w:r>
      <w:r>
        <w:rPr>
          <w:rFonts w:hAnsi="宋体" w:hint="eastAsia"/>
          <w:kern w:val="0"/>
        </w:rPr>
        <w:t>5</w:t>
      </w:r>
      <w:r>
        <w:rPr>
          <w:rFonts w:hAnsi="宋体"/>
          <w:kern w:val="0"/>
        </w:rPr>
        <w:t>项行为之一的，其评审意见无效，并不得获取评审劳务报酬和报销异地评审差旅费。</w:t>
      </w:r>
    </w:p>
    <w:p w14:paraId="78EAD3BD" w14:textId="77777777" w:rsidR="00310419" w:rsidRDefault="00C6642F" w:rsidP="002B7B82">
      <w:pPr>
        <w:spacing w:beforeLines="100" w:before="312" w:afterLines="50" w:after="156"/>
        <w:rPr>
          <w:b/>
          <w:sz w:val="24"/>
        </w:rPr>
      </w:pPr>
      <w:r>
        <w:rPr>
          <w:rFonts w:hint="eastAsia"/>
          <w:b/>
          <w:sz w:val="24"/>
        </w:rPr>
        <w:t>（四）评标</w:t>
      </w:r>
    </w:p>
    <w:p w14:paraId="63C9E87A" w14:textId="77777777" w:rsidR="00310419" w:rsidRDefault="00C6642F" w:rsidP="002B7B82">
      <w:pPr>
        <w:pStyle w:val="aa"/>
        <w:adjustRightInd w:val="0"/>
        <w:snapToGrid w:val="0"/>
        <w:spacing w:beforeLines="50" w:before="156"/>
        <w:ind w:firstLineChars="200" w:firstLine="420"/>
        <w:rPr>
          <w:rFonts w:hAnsi="宋体" w:cs="Times New Roman"/>
        </w:rPr>
      </w:pPr>
      <w:r>
        <w:rPr>
          <w:rFonts w:hAnsi="宋体" w:cs="Times New Roman" w:hint="eastAsia"/>
        </w:rPr>
        <w:t>详见：第四章  评标方法及标准</w:t>
      </w:r>
    </w:p>
    <w:p w14:paraId="53E88309" w14:textId="77777777" w:rsidR="00310419" w:rsidRDefault="00C6642F" w:rsidP="002B7B82">
      <w:pPr>
        <w:spacing w:beforeLines="100" w:before="312" w:afterLines="50" w:after="156"/>
        <w:rPr>
          <w:b/>
          <w:sz w:val="24"/>
        </w:rPr>
      </w:pPr>
      <w:r>
        <w:rPr>
          <w:rFonts w:hint="eastAsia"/>
          <w:b/>
          <w:sz w:val="24"/>
        </w:rPr>
        <w:t>（五）投标文件报价错误的修正原则</w:t>
      </w:r>
    </w:p>
    <w:p w14:paraId="19F7CDA2" w14:textId="77777777" w:rsidR="00310419" w:rsidRDefault="00C6642F">
      <w:pPr>
        <w:pStyle w:val="aa"/>
        <w:adjustRightInd w:val="0"/>
        <w:snapToGrid w:val="0"/>
        <w:ind w:left="850" w:hangingChars="405" w:hanging="850"/>
        <w:rPr>
          <w:rFonts w:hAnsi="宋体"/>
          <w:kern w:val="0"/>
        </w:rPr>
      </w:pPr>
      <w:r>
        <w:rPr>
          <w:rFonts w:hAnsi="宋体" w:hint="eastAsia"/>
          <w:kern w:val="0"/>
        </w:rPr>
        <w:t>1、投标文件报价前后不一致的修正原则</w:t>
      </w:r>
    </w:p>
    <w:p w14:paraId="52987FC4" w14:textId="77777777" w:rsidR="00310419" w:rsidRDefault="00C6642F">
      <w:pPr>
        <w:pStyle w:val="aa"/>
        <w:adjustRightInd w:val="0"/>
        <w:snapToGrid w:val="0"/>
        <w:ind w:left="525" w:hangingChars="250" w:hanging="525"/>
        <w:rPr>
          <w:rFonts w:hAnsi="宋体" w:cs="Times New Roman"/>
        </w:rPr>
      </w:pPr>
      <w:r>
        <w:rPr>
          <w:rFonts w:hAnsi="宋体" w:cs="Times New Roman" w:hint="eastAsia"/>
        </w:rPr>
        <w:t>（1）投标文件中开标一览表（报价表）内容与投标文件中相应内容不一致的，以开标一览表（报价表）为准；唱标信封开标一览表与投标文件开标一览表不一致的，以投标文件中开标一览表（报价表）内容为准。</w:t>
      </w:r>
    </w:p>
    <w:p w14:paraId="3F6A59B8" w14:textId="77777777" w:rsidR="00310419" w:rsidRDefault="00C6642F">
      <w:pPr>
        <w:pStyle w:val="aa"/>
        <w:adjustRightInd w:val="0"/>
        <w:snapToGrid w:val="0"/>
        <w:rPr>
          <w:rFonts w:hAnsi="宋体" w:cs="Times New Roman"/>
        </w:rPr>
      </w:pPr>
      <w:r>
        <w:rPr>
          <w:rFonts w:hAnsi="宋体" w:cs="Times New Roman" w:hint="eastAsia"/>
        </w:rPr>
        <w:t>（2）大写金额和小写金额不一致的，以大写金额为准；</w:t>
      </w:r>
    </w:p>
    <w:p w14:paraId="6E00C7AD" w14:textId="77777777" w:rsidR="00310419" w:rsidRDefault="00C6642F">
      <w:pPr>
        <w:pStyle w:val="aa"/>
        <w:adjustRightInd w:val="0"/>
        <w:snapToGrid w:val="0"/>
        <w:rPr>
          <w:rFonts w:hAnsi="宋体" w:cs="Times New Roman"/>
        </w:rPr>
      </w:pPr>
      <w:r>
        <w:rPr>
          <w:rFonts w:hAnsi="宋体" w:cs="Times New Roman" w:hint="eastAsia"/>
        </w:rPr>
        <w:t>（3）单价金额小数点或者百分比有明显错位的，以开标一览表的总价为准，并修改单价；</w:t>
      </w:r>
    </w:p>
    <w:p w14:paraId="2EF91DE7" w14:textId="77777777" w:rsidR="00310419" w:rsidRDefault="00C6642F">
      <w:pPr>
        <w:pStyle w:val="aa"/>
        <w:adjustRightInd w:val="0"/>
        <w:snapToGrid w:val="0"/>
        <w:rPr>
          <w:rFonts w:hAnsi="宋体" w:cs="Times New Roman"/>
        </w:rPr>
      </w:pPr>
      <w:r>
        <w:rPr>
          <w:rFonts w:hAnsi="宋体" w:cs="Times New Roman" w:hint="eastAsia"/>
        </w:rPr>
        <w:t>（4）总价金额与按单价汇总金额不一致的，以单价金额计算结果为准。</w:t>
      </w:r>
    </w:p>
    <w:p w14:paraId="25FCE9AE" w14:textId="77777777" w:rsidR="00310419" w:rsidRDefault="00C6642F">
      <w:pPr>
        <w:pStyle w:val="aa"/>
        <w:adjustRightInd w:val="0"/>
        <w:snapToGrid w:val="0"/>
        <w:ind w:firstLineChars="200" w:firstLine="420"/>
        <w:rPr>
          <w:rFonts w:hAnsi="宋体" w:cs="Times New Roman"/>
        </w:rPr>
      </w:pPr>
      <w:r>
        <w:rPr>
          <w:rFonts w:hAnsi="宋体" w:cs="Times New Roman" w:hint="eastAsia"/>
        </w:rPr>
        <w:t>同时出现两种或以上不一致的，按照前款规定的顺序修正。修正后的报价以要求澄清的形式经投标人确认后产生约束力，投标人不予确认的，其投标无效。</w:t>
      </w:r>
    </w:p>
    <w:p w14:paraId="729D8BFA" w14:textId="77777777" w:rsidR="00310419" w:rsidRDefault="00C6642F">
      <w:pPr>
        <w:pStyle w:val="aa"/>
        <w:adjustRightInd w:val="0"/>
        <w:snapToGrid w:val="0"/>
        <w:rPr>
          <w:rFonts w:hAnsi="宋体" w:cs="Times New Roman"/>
        </w:rPr>
      </w:pPr>
      <w:r>
        <w:rPr>
          <w:rFonts w:hAnsi="宋体" w:cs="Times New Roman" w:hint="eastAsia"/>
        </w:rPr>
        <w:t>2、投标文件报价缺漏项的处理原则</w:t>
      </w:r>
    </w:p>
    <w:p w14:paraId="210FF8DF" w14:textId="77777777" w:rsidR="00310419" w:rsidRDefault="00C6642F">
      <w:pPr>
        <w:pStyle w:val="aa"/>
        <w:adjustRightInd w:val="0"/>
        <w:snapToGrid w:val="0"/>
        <w:rPr>
          <w:rFonts w:hAnsi="宋体" w:cs="Times New Roman"/>
        </w:rPr>
      </w:pPr>
      <w:r>
        <w:rPr>
          <w:rFonts w:hAnsi="宋体" w:cs="Times New Roman" w:hint="eastAsia"/>
        </w:rPr>
        <w:t>（1）对投标标的关键、主要内容报价漏项的，作废标处理；</w:t>
      </w:r>
    </w:p>
    <w:p w14:paraId="7CCB5102" w14:textId="77777777" w:rsidR="00310419" w:rsidRDefault="00C6642F">
      <w:pPr>
        <w:pStyle w:val="aa"/>
        <w:adjustRightInd w:val="0"/>
        <w:snapToGrid w:val="0"/>
        <w:ind w:left="630" w:hangingChars="300" w:hanging="630"/>
        <w:rPr>
          <w:rFonts w:hAnsi="宋体" w:cs="Times New Roman"/>
        </w:rPr>
      </w:pPr>
      <w:r>
        <w:rPr>
          <w:rFonts w:hAnsi="宋体" w:cs="Times New Roman" w:hint="eastAsia"/>
        </w:rPr>
        <w:t>（2）对投标标的非关键、非主要内容报价漏项的，视为已包含在其他报价中；</w:t>
      </w:r>
    </w:p>
    <w:p w14:paraId="1EEFBD4E" w14:textId="77777777" w:rsidR="00310419" w:rsidRDefault="00C6642F">
      <w:pPr>
        <w:pStyle w:val="aa"/>
        <w:adjustRightInd w:val="0"/>
        <w:snapToGrid w:val="0"/>
        <w:rPr>
          <w:rFonts w:hAnsi="宋体" w:cs="Times New Roman"/>
        </w:rPr>
      </w:pPr>
      <w:r>
        <w:rPr>
          <w:rFonts w:hAnsi="宋体" w:cs="Times New Roman" w:hint="eastAsia"/>
        </w:rPr>
        <w:t>（3）对投标标的非关键、非主要内容另行单独报价的，评标时相应计入其评审价；</w:t>
      </w:r>
    </w:p>
    <w:p w14:paraId="6E3E0B50" w14:textId="77777777" w:rsidR="00310419" w:rsidRDefault="00C6642F">
      <w:pPr>
        <w:pStyle w:val="aa"/>
        <w:adjustRightInd w:val="0"/>
        <w:snapToGrid w:val="0"/>
        <w:ind w:left="525" w:hangingChars="250" w:hanging="525"/>
        <w:rPr>
          <w:rFonts w:hAnsi="宋体" w:cs="Times New Roman"/>
        </w:rPr>
      </w:pPr>
      <w:r>
        <w:rPr>
          <w:rFonts w:hAnsi="宋体" w:cs="Times New Roman" w:hint="eastAsia"/>
        </w:rPr>
        <w:t>（4）对标的是否为关键、主要内容的确认，由评标委员会根据《第二章 采购项目内容》，以其专业知识判断；</w:t>
      </w:r>
    </w:p>
    <w:p w14:paraId="5D44DBD2" w14:textId="77777777" w:rsidR="00310419" w:rsidRDefault="00C6642F">
      <w:pPr>
        <w:pStyle w:val="aa"/>
        <w:adjustRightInd w:val="0"/>
        <w:snapToGrid w:val="0"/>
        <w:ind w:left="525" w:hangingChars="250" w:hanging="525"/>
        <w:rPr>
          <w:rFonts w:hAnsi="宋体" w:cs="Times New Roman"/>
        </w:rPr>
      </w:pPr>
      <w:r>
        <w:rPr>
          <w:rFonts w:hAnsi="宋体" w:cs="Times New Roman" w:hint="eastAsia"/>
        </w:rPr>
        <w:t>（5）对标的数量的确认以《第二章 采购项目内容》中所明示数量为准；《第二章 采购项目内容》中未明示的，由评标委员会以其专业知识判断，必要时参考投标人的澄清决定；</w:t>
      </w:r>
    </w:p>
    <w:p w14:paraId="35B1E686" w14:textId="77777777" w:rsidR="00310419" w:rsidRDefault="00C6642F">
      <w:pPr>
        <w:pStyle w:val="aa"/>
        <w:adjustRightInd w:val="0"/>
        <w:snapToGrid w:val="0"/>
        <w:rPr>
          <w:rFonts w:hAnsi="宋体" w:cs="Times New Roman"/>
        </w:rPr>
      </w:pPr>
      <w:r>
        <w:rPr>
          <w:rFonts w:hAnsi="宋体" w:cs="Times New Roman" w:hint="eastAsia"/>
        </w:rPr>
        <w:t>（6）</w:t>
      </w:r>
      <w:r>
        <w:rPr>
          <w:rFonts w:hAnsi="宋体" w:cs="Times New Roman" w:hint="eastAsia"/>
        </w:rPr>
        <w:tab/>
        <w:t>上述多种处理原则所产生的结果不一致的，以最高的修正价作为核实评审价。</w:t>
      </w:r>
    </w:p>
    <w:p w14:paraId="04E5775A" w14:textId="77777777" w:rsidR="00310419" w:rsidRDefault="00C6642F">
      <w:pPr>
        <w:pStyle w:val="aa"/>
        <w:adjustRightInd w:val="0"/>
        <w:snapToGrid w:val="0"/>
        <w:ind w:left="525" w:hangingChars="250" w:hanging="525"/>
        <w:rPr>
          <w:rFonts w:hAnsi="宋体" w:cs="Times New Roman"/>
        </w:rPr>
      </w:pPr>
      <w:r>
        <w:rPr>
          <w:rFonts w:hAnsi="宋体" w:cs="Times New Roman" w:hint="eastAsia"/>
        </w:rPr>
        <w:t>（7）修正后的报价以要求澄清的形式经投标人确认后产生约束力，投标人不予确认的，其投标无效。</w:t>
      </w:r>
    </w:p>
    <w:p w14:paraId="722074E9" w14:textId="77777777" w:rsidR="00310419" w:rsidRDefault="00C6642F">
      <w:pPr>
        <w:pStyle w:val="aa"/>
        <w:adjustRightInd w:val="0"/>
        <w:snapToGrid w:val="0"/>
        <w:rPr>
          <w:rFonts w:hAnsi="宋体" w:cs="Times New Roman"/>
        </w:rPr>
      </w:pPr>
      <w:r>
        <w:rPr>
          <w:rFonts w:hAnsi="宋体" w:cs="Times New Roman" w:hint="eastAsia"/>
        </w:rPr>
        <w:t>3、评审价的确定：按上述条款的原则校核修正后的价格为评审价。</w:t>
      </w:r>
    </w:p>
    <w:p w14:paraId="6231F7D8" w14:textId="77777777" w:rsidR="00310419" w:rsidRDefault="00C6642F" w:rsidP="002B7B82">
      <w:pPr>
        <w:spacing w:beforeLines="100" w:before="312" w:afterLines="50" w:after="156"/>
        <w:rPr>
          <w:b/>
          <w:sz w:val="24"/>
        </w:rPr>
      </w:pPr>
      <w:r>
        <w:rPr>
          <w:rFonts w:hint="eastAsia"/>
          <w:b/>
          <w:sz w:val="24"/>
        </w:rPr>
        <w:t>（六）投标人串通投标法定情形的认定</w:t>
      </w:r>
    </w:p>
    <w:p w14:paraId="31FDF435" w14:textId="77777777" w:rsidR="00310419" w:rsidRDefault="00C6642F">
      <w:pPr>
        <w:pStyle w:val="aa"/>
        <w:adjustRightInd w:val="0"/>
        <w:snapToGrid w:val="0"/>
        <w:ind w:firstLineChars="100" w:firstLine="210"/>
        <w:rPr>
          <w:rFonts w:hAnsi="宋体" w:cs="Times New Roman"/>
        </w:rPr>
      </w:pPr>
      <w:r>
        <w:rPr>
          <w:rFonts w:hAnsi="宋体" w:cs="Times New Roman" w:hint="eastAsia"/>
        </w:rPr>
        <w:t>有下列情形之一的，视为投标人串通投标，其投标无效：</w:t>
      </w:r>
    </w:p>
    <w:p w14:paraId="768E6DD1" w14:textId="77777777" w:rsidR="00310419" w:rsidRDefault="00C6642F">
      <w:pPr>
        <w:pStyle w:val="aa"/>
        <w:adjustRightInd w:val="0"/>
        <w:snapToGrid w:val="0"/>
        <w:ind w:firstLineChars="100" w:firstLine="210"/>
        <w:rPr>
          <w:rFonts w:hAnsi="宋体" w:cs="Times New Roman"/>
        </w:rPr>
      </w:pPr>
      <w:r>
        <w:rPr>
          <w:rFonts w:hAnsi="宋体" w:cs="Times New Roman" w:hint="eastAsia"/>
        </w:rPr>
        <w:t>（1）不同投标人的投标文件由同一单位或者个人编制；</w:t>
      </w:r>
    </w:p>
    <w:p w14:paraId="5117DF97" w14:textId="77777777" w:rsidR="00310419" w:rsidRDefault="00C6642F">
      <w:pPr>
        <w:pStyle w:val="aa"/>
        <w:adjustRightInd w:val="0"/>
        <w:snapToGrid w:val="0"/>
        <w:ind w:firstLineChars="100" w:firstLine="210"/>
        <w:rPr>
          <w:rFonts w:hAnsi="宋体" w:cs="Times New Roman"/>
        </w:rPr>
      </w:pPr>
      <w:r>
        <w:rPr>
          <w:rFonts w:hAnsi="宋体" w:cs="Times New Roman" w:hint="eastAsia"/>
        </w:rPr>
        <w:t>（2）不同投标人委托同一单位或者个人办理投标事宜；</w:t>
      </w:r>
    </w:p>
    <w:p w14:paraId="1BE976A7" w14:textId="77777777" w:rsidR="00310419" w:rsidRDefault="00C6642F">
      <w:pPr>
        <w:pStyle w:val="aa"/>
        <w:adjustRightInd w:val="0"/>
        <w:snapToGrid w:val="0"/>
        <w:ind w:firstLineChars="100" w:firstLine="210"/>
        <w:rPr>
          <w:rFonts w:hAnsi="宋体" w:cs="Times New Roman"/>
        </w:rPr>
      </w:pPr>
      <w:r>
        <w:rPr>
          <w:rFonts w:hAnsi="宋体" w:cs="Times New Roman" w:hint="eastAsia"/>
        </w:rPr>
        <w:t>（3）不同投标人的投标文件载明的项目管理成员或者联系人员为同一人；</w:t>
      </w:r>
    </w:p>
    <w:p w14:paraId="6679B37E" w14:textId="77777777" w:rsidR="00310419" w:rsidRDefault="00C6642F">
      <w:pPr>
        <w:pStyle w:val="aa"/>
        <w:adjustRightInd w:val="0"/>
        <w:snapToGrid w:val="0"/>
        <w:ind w:firstLineChars="100" w:firstLine="210"/>
        <w:rPr>
          <w:rFonts w:hAnsi="宋体" w:cs="Times New Roman"/>
        </w:rPr>
      </w:pPr>
      <w:r>
        <w:rPr>
          <w:rFonts w:hAnsi="宋体" w:cs="Times New Roman" w:hint="eastAsia"/>
        </w:rPr>
        <w:t>（4）不同投标人的投标文件异常一致或者投标报价呈规律性差异；</w:t>
      </w:r>
    </w:p>
    <w:p w14:paraId="65E7C5E8" w14:textId="77777777" w:rsidR="00310419" w:rsidRDefault="00C6642F">
      <w:pPr>
        <w:pStyle w:val="aa"/>
        <w:adjustRightInd w:val="0"/>
        <w:snapToGrid w:val="0"/>
        <w:ind w:firstLineChars="100" w:firstLine="210"/>
        <w:rPr>
          <w:rFonts w:hAnsi="宋体" w:cs="Times New Roman"/>
        </w:rPr>
      </w:pPr>
      <w:r>
        <w:rPr>
          <w:rFonts w:hAnsi="宋体" w:cs="Times New Roman" w:hint="eastAsia"/>
        </w:rPr>
        <w:t>（5）不同投标人的投标文件相互混装；</w:t>
      </w:r>
    </w:p>
    <w:p w14:paraId="07A04D05" w14:textId="77777777" w:rsidR="00310419" w:rsidRDefault="00C6642F">
      <w:pPr>
        <w:pStyle w:val="aa"/>
        <w:adjustRightInd w:val="0"/>
        <w:snapToGrid w:val="0"/>
        <w:ind w:firstLineChars="100" w:firstLine="210"/>
        <w:rPr>
          <w:rFonts w:hAnsi="宋体" w:cs="Times New Roman"/>
        </w:rPr>
      </w:pPr>
      <w:r>
        <w:rPr>
          <w:rFonts w:hAnsi="宋体" w:cs="Times New Roman" w:hint="eastAsia"/>
        </w:rPr>
        <w:t>（6）不同投标人的投标保证金从同一单位或者个人的账户转出。</w:t>
      </w:r>
    </w:p>
    <w:p w14:paraId="2BB77656" w14:textId="77777777" w:rsidR="00310419" w:rsidRDefault="00C6642F" w:rsidP="002B7B82">
      <w:pPr>
        <w:spacing w:beforeLines="100" w:before="312" w:afterLines="50" w:after="156"/>
        <w:rPr>
          <w:b/>
          <w:sz w:val="24"/>
        </w:rPr>
      </w:pPr>
      <w:r>
        <w:rPr>
          <w:rFonts w:hint="eastAsia"/>
          <w:b/>
          <w:sz w:val="24"/>
        </w:rPr>
        <w:t>（七）相同品牌产品的处理</w:t>
      </w:r>
    </w:p>
    <w:p w14:paraId="38437997" w14:textId="77777777" w:rsidR="00310419" w:rsidRDefault="00C6642F">
      <w:pPr>
        <w:pStyle w:val="aa"/>
        <w:adjustRightInd w:val="0"/>
        <w:snapToGrid w:val="0"/>
        <w:ind w:left="315" w:hangingChars="150" w:hanging="315"/>
        <w:rPr>
          <w:rFonts w:hAnsi="宋体" w:cs="Times New Roman"/>
        </w:rPr>
      </w:pPr>
      <w:r>
        <w:rPr>
          <w:rFonts w:hAnsi="宋体" w:cs="Times New Roman" w:hint="eastAsia"/>
        </w:rPr>
        <w:t>1、单一产品采购时，不同投标人提供相同品牌产品且通过资格审查、符合性审查的不同投标人参加同一合同项下投标的，按一家有效投标人计算，评审后得分最高的同品牌投标人获得中标人推荐资格；</w:t>
      </w:r>
    </w:p>
    <w:p w14:paraId="0F9C601D" w14:textId="77777777" w:rsidR="00310419" w:rsidRDefault="00C6642F">
      <w:pPr>
        <w:pStyle w:val="aa"/>
        <w:adjustRightInd w:val="0"/>
        <w:snapToGrid w:val="0"/>
        <w:ind w:left="315" w:hangingChars="150" w:hanging="315"/>
        <w:rPr>
          <w:rFonts w:hAnsi="宋体" w:cs="Times New Roman"/>
        </w:rPr>
      </w:pPr>
      <w:r>
        <w:rPr>
          <w:rFonts w:hAnsi="宋体" w:cs="Times New Roman" w:hint="eastAsia"/>
        </w:rPr>
        <w:t>2、非单一产品采购项目，不同投标人提供相同品牌核心产品且通过资格审查、符合性审查的不同投标人参加同一合同项下投标的，按前款规定处理。</w:t>
      </w:r>
    </w:p>
    <w:p w14:paraId="7D1FEC3B" w14:textId="77777777" w:rsidR="00310419" w:rsidRDefault="00C6642F" w:rsidP="002B7B82">
      <w:pPr>
        <w:spacing w:beforeLines="100" w:before="312" w:afterLines="50" w:after="156"/>
        <w:rPr>
          <w:b/>
          <w:sz w:val="24"/>
        </w:rPr>
      </w:pPr>
      <w:r>
        <w:rPr>
          <w:rFonts w:hint="eastAsia"/>
          <w:b/>
          <w:sz w:val="24"/>
        </w:rPr>
        <w:t>（八）中标价的确定</w:t>
      </w:r>
    </w:p>
    <w:p w14:paraId="4CB6A060" w14:textId="77777777" w:rsidR="00310419" w:rsidRDefault="00C6642F">
      <w:pPr>
        <w:pStyle w:val="aa"/>
        <w:adjustRightInd w:val="0"/>
        <w:snapToGrid w:val="0"/>
        <w:rPr>
          <w:rFonts w:hAnsi="宋体" w:cs="Times New Roman"/>
        </w:rPr>
      </w:pPr>
      <w:r>
        <w:rPr>
          <w:rFonts w:hAnsi="宋体" w:cs="Times New Roman" w:hint="eastAsia"/>
        </w:rPr>
        <w:t>1、以投标人投标报价为中标价；</w:t>
      </w:r>
    </w:p>
    <w:p w14:paraId="15334FFB" w14:textId="77777777" w:rsidR="00310419" w:rsidRDefault="00C6642F">
      <w:pPr>
        <w:pStyle w:val="aa"/>
        <w:adjustRightInd w:val="0"/>
        <w:snapToGrid w:val="0"/>
        <w:rPr>
          <w:rFonts w:hAnsi="宋体" w:cs="Times New Roman"/>
        </w:rPr>
      </w:pPr>
      <w:r>
        <w:rPr>
          <w:rFonts w:hAnsi="宋体" w:cs="Times New Roman" w:hint="eastAsia"/>
        </w:rPr>
        <w:t>2、以因落实政府采购政策或报价错误修正进行价格调整后，经投标人确认的投标报价为中标价；</w:t>
      </w:r>
    </w:p>
    <w:p w14:paraId="6C900023" w14:textId="77777777" w:rsidR="00310419" w:rsidRDefault="00C6642F">
      <w:pPr>
        <w:pStyle w:val="aa"/>
        <w:adjustRightInd w:val="0"/>
        <w:snapToGrid w:val="0"/>
        <w:rPr>
          <w:rFonts w:hAnsi="宋体" w:cs="Times New Roman"/>
        </w:rPr>
      </w:pPr>
      <w:r>
        <w:rPr>
          <w:rFonts w:hAnsi="宋体" w:cs="Times New Roman" w:hint="eastAsia"/>
        </w:rPr>
        <w:t>3、按上述顺序依序确定中标价。</w:t>
      </w:r>
    </w:p>
    <w:p w14:paraId="6B622224" w14:textId="77777777" w:rsidR="00310419" w:rsidRDefault="00C6642F" w:rsidP="002B7B82">
      <w:pPr>
        <w:spacing w:beforeLines="100" w:before="312" w:afterLines="50" w:after="156"/>
        <w:rPr>
          <w:b/>
          <w:sz w:val="24"/>
        </w:rPr>
      </w:pPr>
      <w:r>
        <w:rPr>
          <w:rFonts w:hint="eastAsia"/>
          <w:b/>
          <w:sz w:val="24"/>
        </w:rPr>
        <w:t>（九）定标</w:t>
      </w:r>
    </w:p>
    <w:p w14:paraId="2EC4C0C8" w14:textId="77777777" w:rsidR="00310419" w:rsidRDefault="00C6642F">
      <w:pPr>
        <w:pStyle w:val="aa"/>
        <w:adjustRightInd w:val="0"/>
        <w:snapToGrid w:val="0"/>
        <w:ind w:left="315" w:hangingChars="150" w:hanging="315"/>
        <w:rPr>
          <w:rFonts w:hAnsi="宋体" w:cs="Times New Roman"/>
        </w:rPr>
      </w:pPr>
      <w:r>
        <w:rPr>
          <w:rFonts w:hAnsi="宋体" w:cs="Times New Roman" w:hint="eastAsia"/>
        </w:rPr>
        <w:t>1、评标委员会按照招标文件规定的评标方法、步骤、标准，对投标文件进行独立评审，并出具评标报告。按照综合得分由高到低的顺序推荐“评标方法及标准”中规定数量的中标候选人，排名第一的有效投标人为第一中标候选人，排名第二的有效投标人为第二中标候选人，以此类推。</w:t>
      </w:r>
    </w:p>
    <w:p w14:paraId="4D247C51" w14:textId="77777777" w:rsidR="00310419" w:rsidRDefault="00C6642F">
      <w:pPr>
        <w:pStyle w:val="aa"/>
        <w:adjustRightInd w:val="0"/>
        <w:snapToGrid w:val="0"/>
        <w:ind w:left="315" w:hangingChars="150" w:hanging="315"/>
        <w:rPr>
          <w:rFonts w:hAnsi="宋体" w:cs="Times New Roman"/>
        </w:rPr>
      </w:pPr>
      <w:r>
        <w:rPr>
          <w:rFonts w:hAnsi="宋体" w:cs="Times New Roman" w:hint="eastAsia"/>
        </w:rPr>
        <w:t>2、代理机构在评标结束后2个工作日内将评标报告送至采购人，采购人在收到评标报告后，在评标报告确定的中标候选人名单中按顺序确定中标人。</w:t>
      </w:r>
    </w:p>
    <w:p w14:paraId="0BC20A18" w14:textId="77777777" w:rsidR="00310419" w:rsidRDefault="00C6642F">
      <w:pPr>
        <w:pStyle w:val="aa"/>
        <w:adjustRightInd w:val="0"/>
        <w:snapToGrid w:val="0"/>
        <w:ind w:left="315" w:hangingChars="150" w:hanging="315"/>
        <w:rPr>
          <w:rFonts w:hAnsi="宋体" w:cs="Times New Roman"/>
        </w:rPr>
      </w:pPr>
      <w:r>
        <w:rPr>
          <w:rFonts w:hAnsi="宋体" w:cs="Times New Roman" w:hint="eastAsia"/>
        </w:rPr>
        <w:t>3、中标候选人并列的，由采购人按照招标文件规定的方式确定中标人；招标文件未规定的，采用随机抽取的方式确定。</w:t>
      </w:r>
    </w:p>
    <w:p w14:paraId="2E09E5F4" w14:textId="77777777" w:rsidR="00310419" w:rsidRDefault="00C6642F">
      <w:pPr>
        <w:pStyle w:val="aa"/>
        <w:adjustRightInd w:val="0"/>
        <w:snapToGrid w:val="0"/>
        <w:ind w:left="315" w:hangingChars="150" w:hanging="315"/>
        <w:rPr>
          <w:rFonts w:hAnsi="宋体" w:cs="Times New Roman"/>
        </w:rPr>
      </w:pPr>
      <w:r>
        <w:rPr>
          <w:rFonts w:hAnsi="宋体" w:cs="Times New Roman" w:hint="eastAsia"/>
        </w:rPr>
        <w:t>4、代理机构自中标人确定之日起2个工作日内，在原采购公告发布媒体公告中标结果，同时向中标人发送中标通知。</w:t>
      </w:r>
    </w:p>
    <w:p w14:paraId="4CC79410" w14:textId="77777777" w:rsidR="00310419" w:rsidRDefault="00C6642F" w:rsidP="002B7B82">
      <w:pPr>
        <w:spacing w:beforeLines="100" w:before="312" w:afterLines="50" w:after="156"/>
        <w:rPr>
          <w:b/>
          <w:sz w:val="24"/>
        </w:rPr>
      </w:pPr>
      <w:r>
        <w:rPr>
          <w:rFonts w:hint="eastAsia"/>
          <w:b/>
          <w:sz w:val="24"/>
        </w:rPr>
        <w:t>（十）中标结果的变更</w:t>
      </w:r>
    </w:p>
    <w:p w14:paraId="1F87FC29" w14:textId="77777777" w:rsidR="00310419" w:rsidRDefault="00C6642F">
      <w:pPr>
        <w:pStyle w:val="aa"/>
        <w:adjustRightInd w:val="0"/>
        <w:snapToGrid w:val="0"/>
        <w:ind w:firstLineChars="200" w:firstLine="420"/>
        <w:rPr>
          <w:rFonts w:hAnsi="宋体" w:cs="Times New Roman"/>
        </w:rPr>
      </w:pPr>
      <w:r>
        <w:rPr>
          <w:rFonts w:hAnsi="宋体" w:cs="Times New Roman" w:hint="eastAsia"/>
        </w:rPr>
        <w:t>根据政府采购法实施条例第四十九条“中标或者成交投标人拒绝与采购人签订合同的，采购人可以按照评审报告推荐的中标或者成交候选人名单排序，确定下一候选人为中标或者成交投标人，也可以重新开展政府采购活动。”</w:t>
      </w:r>
    </w:p>
    <w:p w14:paraId="3EE17C46" w14:textId="77777777" w:rsidR="00310419" w:rsidRDefault="00C6642F" w:rsidP="002B7B82">
      <w:pPr>
        <w:pStyle w:val="2"/>
        <w:spacing w:beforeLines="100" w:before="312" w:afterLines="100" w:after="312"/>
        <w:rPr>
          <w:sz w:val="28"/>
          <w:szCs w:val="28"/>
        </w:rPr>
      </w:pPr>
      <w:bookmarkStart w:id="71" w:name="_Toc536717659"/>
      <w:bookmarkStart w:id="72" w:name="_Toc536630048"/>
      <w:r>
        <w:rPr>
          <w:rFonts w:hint="eastAsia"/>
          <w:sz w:val="28"/>
          <w:szCs w:val="28"/>
        </w:rPr>
        <w:t>八、合同的订立和履行</w:t>
      </w:r>
      <w:bookmarkEnd w:id="71"/>
      <w:bookmarkEnd w:id="72"/>
    </w:p>
    <w:p w14:paraId="6B6958ED" w14:textId="77777777" w:rsidR="00310419" w:rsidRDefault="00C6642F" w:rsidP="002B7B82">
      <w:pPr>
        <w:spacing w:beforeLines="100" w:before="312" w:afterLines="50" w:after="156"/>
        <w:rPr>
          <w:b/>
          <w:sz w:val="24"/>
        </w:rPr>
      </w:pPr>
      <w:r>
        <w:rPr>
          <w:rFonts w:hint="eastAsia"/>
          <w:b/>
          <w:sz w:val="24"/>
        </w:rPr>
        <w:t>（一）</w:t>
      </w:r>
      <w:r>
        <w:rPr>
          <w:b/>
          <w:sz w:val="24"/>
        </w:rPr>
        <w:t>合同的订立</w:t>
      </w:r>
    </w:p>
    <w:p w14:paraId="43857196" w14:textId="77777777" w:rsidR="00310419" w:rsidRDefault="00C6642F">
      <w:pPr>
        <w:tabs>
          <w:tab w:val="left" w:pos="851"/>
        </w:tabs>
        <w:autoSpaceDE w:val="0"/>
        <w:autoSpaceDN w:val="0"/>
        <w:adjustRightInd w:val="0"/>
        <w:snapToGrid w:val="0"/>
        <w:ind w:right="34" w:firstLineChars="200" w:firstLine="420"/>
        <w:rPr>
          <w:rFonts w:ascii="宋体" w:hAnsi="宋体"/>
          <w:szCs w:val="21"/>
        </w:rPr>
      </w:pPr>
      <w:r>
        <w:rPr>
          <w:rFonts w:ascii="宋体" w:hAnsi="宋体"/>
          <w:szCs w:val="21"/>
        </w:rPr>
        <w:t>采购人与中标</w:t>
      </w:r>
      <w:r>
        <w:rPr>
          <w:rFonts w:ascii="宋体" w:hAnsi="宋体" w:hint="eastAsia"/>
          <w:szCs w:val="21"/>
        </w:rPr>
        <w:t>人应于</w:t>
      </w:r>
      <w:r>
        <w:rPr>
          <w:rFonts w:ascii="宋体" w:hAnsi="宋体"/>
          <w:szCs w:val="21"/>
        </w:rPr>
        <w:t>自中标通知书发出</w:t>
      </w:r>
      <w:r>
        <w:rPr>
          <w:rFonts w:ascii="宋体" w:hAnsi="宋体" w:hint="eastAsia"/>
          <w:szCs w:val="21"/>
        </w:rPr>
        <w:t>后</w:t>
      </w:r>
      <w:r>
        <w:rPr>
          <w:rFonts w:ascii="宋体" w:hAnsi="宋体"/>
          <w:szCs w:val="21"/>
        </w:rPr>
        <w:t>，按招标文件要求和中标</w:t>
      </w:r>
      <w:r>
        <w:rPr>
          <w:rFonts w:ascii="宋体" w:hAnsi="宋体" w:hint="eastAsia"/>
          <w:szCs w:val="21"/>
        </w:rPr>
        <w:t>人</w:t>
      </w:r>
      <w:r>
        <w:rPr>
          <w:rFonts w:ascii="宋体" w:hAnsi="宋体"/>
          <w:szCs w:val="21"/>
        </w:rPr>
        <w:t>投标文件承诺签订采购合同，</w:t>
      </w:r>
      <w:r>
        <w:rPr>
          <w:rFonts w:ascii="宋体" w:hAnsi="宋体" w:hint="eastAsia"/>
          <w:szCs w:val="21"/>
        </w:rPr>
        <w:t>签订的合同内容</w:t>
      </w:r>
      <w:r>
        <w:rPr>
          <w:rFonts w:ascii="宋体" w:hAnsi="宋体"/>
          <w:szCs w:val="21"/>
        </w:rPr>
        <w:t>不得超出招标文件和中标人投标文件承诺的范围、也不得再行订立背离合同实质性内容的其他协议。</w:t>
      </w:r>
    </w:p>
    <w:p w14:paraId="71635A23" w14:textId="77777777" w:rsidR="00310419" w:rsidRDefault="00C6642F" w:rsidP="002B7B82">
      <w:pPr>
        <w:spacing w:beforeLines="100" w:before="312" w:afterLines="50" w:after="156"/>
        <w:rPr>
          <w:b/>
          <w:sz w:val="24"/>
        </w:rPr>
      </w:pPr>
      <w:r>
        <w:rPr>
          <w:rFonts w:hint="eastAsia"/>
          <w:b/>
          <w:sz w:val="24"/>
        </w:rPr>
        <w:t>（二）</w:t>
      </w:r>
      <w:r>
        <w:rPr>
          <w:b/>
          <w:sz w:val="24"/>
        </w:rPr>
        <w:t>合同的履行</w:t>
      </w:r>
    </w:p>
    <w:p w14:paraId="0B85D7F8" w14:textId="77777777" w:rsidR="00310419" w:rsidRDefault="00C6642F">
      <w:pPr>
        <w:tabs>
          <w:tab w:val="left" w:pos="851"/>
        </w:tabs>
        <w:autoSpaceDE w:val="0"/>
        <w:autoSpaceDN w:val="0"/>
        <w:adjustRightInd w:val="0"/>
        <w:snapToGrid w:val="0"/>
        <w:ind w:left="315" w:right="34" w:hangingChars="150" w:hanging="315"/>
        <w:rPr>
          <w:rFonts w:ascii="宋体" w:hAnsi="宋体"/>
          <w:szCs w:val="21"/>
        </w:rPr>
      </w:pPr>
      <w:r>
        <w:rPr>
          <w:rFonts w:ascii="宋体" w:hAnsi="宋体" w:hint="eastAsia"/>
          <w:szCs w:val="21"/>
        </w:rPr>
        <w:t>1、采购合同订立后，合同各方不得擅自变更、中止或者终止合同。因特殊情况需要变更、中止或终止合同的，采购人应将变更、中止或终止合同的理由以及相应措施告知中标人。</w:t>
      </w:r>
    </w:p>
    <w:p w14:paraId="28BB0443" w14:textId="77777777" w:rsidR="00310419" w:rsidRDefault="00C6642F">
      <w:pPr>
        <w:tabs>
          <w:tab w:val="left" w:pos="851"/>
        </w:tabs>
        <w:autoSpaceDE w:val="0"/>
        <w:autoSpaceDN w:val="0"/>
        <w:adjustRightInd w:val="0"/>
        <w:snapToGrid w:val="0"/>
        <w:ind w:left="315" w:right="34" w:hangingChars="150" w:hanging="315"/>
        <w:rPr>
          <w:rFonts w:ascii="宋体" w:hAnsi="宋体"/>
          <w:szCs w:val="21"/>
        </w:rPr>
      </w:pPr>
      <w:r>
        <w:rPr>
          <w:rFonts w:ascii="宋体" w:hAnsi="宋体" w:hint="eastAsia"/>
          <w:szCs w:val="21"/>
        </w:rPr>
        <w:t>2、</w:t>
      </w:r>
      <w:r>
        <w:rPr>
          <w:rFonts w:ascii="宋体" w:hAnsi="宋体"/>
          <w:szCs w:val="21"/>
        </w:rPr>
        <w:t>采购合同履行中，采购人需追加与合同标的相同的货物、工程或者服务的，在不改变合同其他条款的前提下，可以与</w:t>
      </w:r>
      <w:r>
        <w:rPr>
          <w:rFonts w:ascii="宋体" w:hAnsi="宋体" w:hint="eastAsia"/>
          <w:szCs w:val="21"/>
        </w:rPr>
        <w:t>中标人</w:t>
      </w:r>
      <w:r>
        <w:rPr>
          <w:rFonts w:ascii="宋体" w:hAnsi="宋体"/>
          <w:szCs w:val="21"/>
        </w:rPr>
        <w:t>签订补充合同，但所补充合同的采购金额不得超过原采购金额的</w:t>
      </w:r>
      <w:r>
        <w:rPr>
          <w:rFonts w:ascii="宋体" w:hAnsi="宋体" w:hint="eastAsia"/>
          <w:szCs w:val="21"/>
        </w:rPr>
        <w:t>10%，</w:t>
      </w:r>
      <w:r>
        <w:rPr>
          <w:rFonts w:ascii="宋体" w:hAnsi="宋体"/>
          <w:szCs w:val="21"/>
        </w:rPr>
        <w:t>签订补充合同的</w:t>
      </w:r>
      <w:r>
        <w:rPr>
          <w:rFonts w:ascii="宋体" w:hAnsi="宋体" w:hint="eastAsia"/>
          <w:szCs w:val="21"/>
        </w:rPr>
        <w:t>，</w:t>
      </w:r>
      <w:r>
        <w:rPr>
          <w:rFonts w:ascii="宋体" w:hAnsi="宋体"/>
          <w:szCs w:val="21"/>
        </w:rPr>
        <w:t>必须</w:t>
      </w:r>
      <w:r>
        <w:rPr>
          <w:rFonts w:ascii="宋体" w:hAnsi="宋体" w:hint="eastAsia"/>
          <w:szCs w:val="21"/>
        </w:rPr>
        <w:t>按照</w:t>
      </w:r>
      <w:r>
        <w:rPr>
          <w:rFonts w:ascii="宋体" w:hAnsi="宋体"/>
          <w:szCs w:val="21"/>
        </w:rPr>
        <w:t>规定备案。</w:t>
      </w:r>
    </w:p>
    <w:p w14:paraId="299F368A" w14:textId="77777777" w:rsidR="00310419" w:rsidRDefault="00C6642F">
      <w:pPr>
        <w:tabs>
          <w:tab w:val="left" w:pos="851"/>
        </w:tabs>
        <w:autoSpaceDE w:val="0"/>
        <w:autoSpaceDN w:val="0"/>
        <w:adjustRightInd w:val="0"/>
        <w:snapToGrid w:val="0"/>
        <w:ind w:left="315" w:right="34" w:hangingChars="150" w:hanging="315"/>
        <w:rPr>
          <w:rFonts w:ascii="宋体" w:hAnsi="宋体"/>
          <w:szCs w:val="21"/>
        </w:rPr>
      </w:pPr>
      <w:r>
        <w:rPr>
          <w:rFonts w:ascii="宋体" w:hAnsi="宋体" w:hint="eastAsia"/>
          <w:szCs w:val="21"/>
        </w:rPr>
        <w:t>3、采购人应当自中标人履行</w:t>
      </w:r>
      <w:proofErr w:type="gramStart"/>
      <w:r>
        <w:rPr>
          <w:rFonts w:ascii="宋体" w:hAnsi="宋体" w:hint="eastAsia"/>
          <w:szCs w:val="21"/>
        </w:rPr>
        <w:t>完合同</w:t>
      </w:r>
      <w:proofErr w:type="gramEnd"/>
      <w:r>
        <w:rPr>
          <w:rFonts w:ascii="宋体" w:hAnsi="宋体" w:hint="eastAsia"/>
          <w:szCs w:val="21"/>
        </w:rPr>
        <w:t>义务之日起十个工作日内组织验收。</w:t>
      </w:r>
    </w:p>
    <w:p w14:paraId="5BFC0873" w14:textId="77777777" w:rsidR="00310419" w:rsidRDefault="00C6642F">
      <w:pPr>
        <w:tabs>
          <w:tab w:val="left" w:pos="851"/>
        </w:tabs>
        <w:autoSpaceDE w:val="0"/>
        <w:autoSpaceDN w:val="0"/>
        <w:adjustRightInd w:val="0"/>
        <w:snapToGrid w:val="0"/>
        <w:ind w:left="315" w:right="34" w:hangingChars="150" w:hanging="315"/>
        <w:rPr>
          <w:rFonts w:ascii="宋体" w:hAnsi="宋体"/>
          <w:szCs w:val="21"/>
        </w:rPr>
      </w:pPr>
      <w:r>
        <w:rPr>
          <w:rFonts w:ascii="宋体" w:hAnsi="宋体" w:hint="eastAsia"/>
          <w:szCs w:val="21"/>
        </w:rPr>
        <w:t>4、采购人与中标人应当根据合同的约定依法履行合同义务。采购合同的履行、违约责任和解决争议的方法等适用《中华人民共和国合同法》。</w:t>
      </w:r>
    </w:p>
    <w:p w14:paraId="6EDD0615" w14:textId="77777777" w:rsidR="00310419" w:rsidRDefault="00C6642F" w:rsidP="002B7B82">
      <w:pPr>
        <w:pStyle w:val="2"/>
        <w:spacing w:beforeLines="100" w:before="312" w:afterLines="100" w:after="312"/>
        <w:rPr>
          <w:sz w:val="28"/>
          <w:szCs w:val="28"/>
        </w:rPr>
      </w:pPr>
      <w:bookmarkStart w:id="73" w:name="_Toc536717660"/>
      <w:bookmarkStart w:id="74" w:name="_Toc536630049"/>
      <w:r>
        <w:rPr>
          <w:rFonts w:hint="eastAsia"/>
          <w:sz w:val="28"/>
          <w:szCs w:val="28"/>
        </w:rPr>
        <w:t>九、</w:t>
      </w:r>
      <w:r>
        <w:rPr>
          <w:rFonts w:hint="eastAsia"/>
          <w:sz w:val="28"/>
          <w:szCs w:val="28"/>
        </w:rPr>
        <w:tab/>
      </w:r>
      <w:r>
        <w:rPr>
          <w:rFonts w:hint="eastAsia"/>
          <w:sz w:val="28"/>
          <w:szCs w:val="28"/>
        </w:rPr>
        <w:t>询问、质疑</w:t>
      </w:r>
      <w:bookmarkEnd w:id="73"/>
      <w:bookmarkEnd w:id="74"/>
    </w:p>
    <w:p w14:paraId="303F3975" w14:textId="77777777" w:rsidR="00310419" w:rsidRDefault="00C6642F" w:rsidP="002B7B82">
      <w:pPr>
        <w:spacing w:beforeLines="100" w:before="312" w:afterLines="50" w:after="156"/>
        <w:rPr>
          <w:b/>
          <w:sz w:val="24"/>
        </w:rPr>
      </w:pPr>
      <w:r>
        <w:rPr>
          <w:rFonts w:hint="eastAsia"/>
          <w:b/>
          <w:sz w:val="24"/>
        </w:rPr>
        <w:t>（一）询问</w:t>
      </w:r>
    </w:p>
    <w:p w14:paraId="048C11A7" w14:textId="77777777" w:rsidR="00310419" w:rsidRDefault="00C6642F">
      <w:pPr>
        <w:tabs>
          <w:tab w:val="left" w:pos="851"/>
        </w:tabs>
        <w:autoSpaceDE w:val="0"/>
        <w:autoSpaceDN w:val="0"/>
        <w:adjustRightInd w:val="0"/>
        <w:snapToGrid w:val="0"/>
        <w:ind w:left="315" w:right="34" w:hangingChars="150" w:hanging="315"/>
        <w:rPr>
          <w:rFonts w:ascii="宋体" w:hAnsi="宋体"/>
          <w:szCs w:val="21"/>
        </w:rPr>
      </w:pPr>
      <w:r>
        <w:rPr>
          <w:rFonts w:ascii="宋体" w:hAnsi="宋体" w:hint="eastAsia"/>
          <w:szCs w:val="21"/>
        </w:rPr>
        <w:t>1、投标人对政府采购活动事项（招标文件、采购过程和中标结果）有疑问或认为招标文件及澄清有矛盾的，可以向代理机构提出询问，采购人或代理机构将在收到询问的三个工作日内</w:t>
      </w:r>
      <w:proofErr w:type="gramStart"/>
      <w:r>
        <w:rPr>
          <w:rFonts w:ascii="宋体" w:hAnsi="宋体" w:hint="eastAsia"/>
          <w:szCs w:val="21"/>
        </w:rPr>
        <w:t>作出</w:t>
      </w:r>
      <w:proofErr w:type="gramEnd"/>
      <w:r>
        <w:rPr>
          <w:rFonts w:ascii="宋体" w:hAnsi="宋体" w:hint="eastAsia"/>
          <w:szCs w:val="21"/>
        </w:rPr>
        <w:t>答复，但答复的内容不涉及商业秘密。若涉及其他投标人利益的，代理机构将同时告知其他有关投标人或向其发出答复副本。答复内容为投标文件的组成部分。</w:t>
      </w:r>
    </w:p>
    <w:p w14:paraId="0C8DE679" w14:textId="77777777" w:rsidR="00310419" w:rsidRDefault="00C6642F">
      <w:pPr>
        <w:tabs>
          <w:tab w:val="left" w:pos="851"/>
        </w:tabs>
        <w:autoSpaceDE w:val="0"/>
        <w:autoSpaceDN w:val="0"/>
        <w:adjustRightInd w:val="0"/>
        <w:snapToGrid w:val="0"/>
        <w:ind w:left="315" w:right="34" w:hangingChars="150" w:hanging="315"/>
        <w:rPr>
          <w:rFonts w:ascii="宋体" w:hAnsi="宋体"/>
          <w:szCs w:val="21"/>
        </w:rPr>
      </w:pPr>
      <w:r>
        <w:rPr>
          <w:rFonts w:ascii="宋体" w:hAnsi="宋体" w:hint="eastAsia"/>
          <w:szCs w:val="21"/>
        </w:rPr>
        <w:t>2、询问可以口头方式提出，也可以书面方式提出。代理机构将视询问内容决定以口头或书面方式给予答复。书面方式包括但不限于传真、信函、电子邮件等。</w:t>
      </w:r>
    </w:p>
    <w:p w14:paraId="3ACF6947" w14:textId="77777777" w:rsidR="00310419" w:rsidRDefault="00C6642F">
      <w:pPr>
        <w:tabs>
          <w:tab w:val="left" w:pos="851"/>
        </w:tabs>
        <w:autoSpaceDE w:val="0"/>
        <w:autoSpaceDN w:val="0"/>
        <w:adjustRightInd w:val="0"/>
        <w:snapToGrid w:val="0"/>
        <w:ind w:left="525" w:right="34" w:hangingChars="250" w:hanging="525"/>
        <w:rPr>
          <w:rFonts w:ascii="宋体" w:hAnsi="宋体"/>
          <w:szCs w:val="21"/>
        </w:rPr>
      </w:pPr>
      <w:r>
        <w:rPr>
          <w:rFonts w:ascii="宋体" w:hAnsi="宋体" w:hint="eastAsia"/>
          <w:szCs w:val="21"/>
        </w:rPr>
        <w:t>3、联系方式见《投标邀请函》中“代理机构的名称、地址和联系方式”。</w:t>
      </w:r>
    </w:p>
    <w:p w14:paraId="4206A0E9" w14:textId="77777777" w:rsidR="00310419" w:rsidRDefault="00C6642F" w:rsidP="002B7B82">
      <w:pPr>
        <w:spacing w:beforeLines="100" w:before="312" w:afterLines="50" w:after="156"/>
        <w:rPr>
          <w:b/>
          <w:sz w:val="24"/>
        </w:rPr>
      </w:pPr>
      <w:r>
        <w:rPr>
          <w:rFonts w:hint="eastAsia"/>
          <w:b/>
          <w:sz w:val="24"/>
        </w:rPr>
        <w:t>（二）质疑</w:t>
      </w:r>
    </w:p>
    <w:p w14:paraId="1357D580" w14:textId="77777777" w:rsidR="00310419" w:rsidRDefault="00C6642F">
      <w:pPr>
        <w:tabs>
          <w:tab w:val="left" w:pos="851"/>
        </w:tabs>
        <w:autoSpaceDE w:val="0"/>
        <w:autoSpaceDN w:val="0"/>
        <w:adjustRightInd w:val="0"/>
        <w:snapToGrid w:val="0"/>
        <w:ind w:right="34" w:firstLineChars="200" w:firstLine="420"/>
        <w:rPr>
          <w:rFonts w:ascii="宋体" w:hAnsi="宋体"/>
          <w:szCs w:val="21"/>
        </w:rPr>
      </w:pPr>
      <w:r>
        <w:rPr>
          <w:rFonts w:ascii="宋体" w:hAnsi="宋体" w:hint="eastAsia"/>
          <w:szCs w:val="21"/>
        </w:rPr>
        <w:t>投标人认为招标文件、采购过程和中标结果使自己的权益受到损害的，应以书面形式向采购人或代理机构书面提出质疑。代理机构依法在采购人委托授权范围内</w:t>
      </w:r>
      <w:proofErr w:type="gramStart"/>
      <w:r>
        <w:rPr>
          <w:rFonts w:ascii="宋体" w:hAnsi="宋体" w:hint="eastAsia"/>
          <w:szCs w:val="21"/>
        </w:rPr>
        <w:t>作出</w:t>
      </w:r>
      <w:proofErr w:type="gramEnd"/>
      <w:r>
        <w:rPr>
          <w:rFonts w:ascii="宋体" w:hAnsi="宋体" w:hint="eastAsia"/>
          <w:szCs w:val="21"/>
        </w:rPr>
        <w:t>答复，并将结果告知有关当事人。投标人提起质疑应符合下述规定，否则代理机构将依法不予受理。质疑具体程序阐释如下：</w:t>
      </w:r>
    </w:p>
    <w:p w14:paraId="2BA65496" w14:textId="77777777" w:rsidR="00310419" w:rsidRDefault="00C6642F" w:rsidP="002B7B82">
      <w:pPr>
        <w:tabs>
          <w:tab w:val="left" w:pos="851"/>
        </w:tabs>
        <w:autoSpaceDE w:val="0"/>
        <w:autoSpaceDN w:val="0"/>
        <w:adjustRightInd w:val="0"/>
        <w:snapToGrid w:val="0"/>
        <w:spacing w:beforeLines="50" w:before="156" w:afterLines="50" w:after="156"/>
        <w:ind w:left="527" w:right="34" w:hangingChars="250" w:hanging="527"/>
        <w:rPr>
          <w:rFonts w:ascii="宋体" w:hAnsi="宋体"/>
          <w:b/>
          <w:szCs w:val="21"/>
        </w:rPr>
      </w:pPr>
      <w:r>
        <w:rPr>
          <w:rFonts w:ascii="宋体" w:hAnsi="宋体" w:hint="eastAsia"/>
          <w:b/>
          <w:szCs w:val="21"/>
        </w:rPr>
        <w:t>1、提起质疑的原则</w:t>
      </w:r>
    </w:p>
    <w:p w14:paraId="2707C41A" w14:textId="77777777" w:rsidR="00310419" w:rsidRDefault="00C6642F">
      <w:pPr>
        <w:tabs>
          <w:tab w:val="left" w:pos="851"/>
        </w:tabs>
        <w:autoSpaceDE w:val="0"/>
        <w:autoSpaceDN w:val="0"/>
        <w:adjustRightInd w:val="0"/>
        <w:snapToGrid w:val="0"/>
        <w:ind w:left="525" w:right="34" w:hangingChars="250" w:hanging="525"/>
        <w:rPr>
          <w:rFonts w:ascii="宋体" w:hAnsi="宋体"/>
          <w:szCs w:val="21"/>
        </w:rPr>
      </w:pPr>
      <w:r>
        <w:rPr>
          <w:rFonts w:ascii="宋体" w:hAnsi="宋体" w:hint="eastAsia"/>
          <w:szCs w:val="21"/>
        </w:rPr>
        <w:t>（1）投标人提出质疑应当坚持依法依规、诚实信用原则；采购人或代理机构质疑答复坚持依法依规、权责对等、公平公正、简便高效原则。</w:t>
      </w:r>
    </w:p>
    <w:p w14:paraId="6FFAE977" w14:textId="77777777" w:rsidR="00310419" w:rsidRDefault="00C6642F">
      <w:pPr>
        <w:tabs>
          <w:tab w:val="left" w:pos="851"/>
        </w:tabs>
        <w:autoSpaceDE w:val="0"/>
        <w:autoSpaceDN w:val="0"/>
        <w:adjustRightInd w:val="0"/>
        <w:snapToGrid w:val="0"/>
        <w:ind w:left="525" w:right="34" w:hangingChars="250" w:hanging="525"/>
        <w:rPr>
          <w:rFonts w:ascii="宋体" w:hAnsi="宋体"/>
          <w:szCs w:val="21"/>
        </w:rPr>
      </w:pPr>
      <w:r>
        <w:rPr>
          <w:rFonts w:ascii="宋体" w:hAnsi="宋体" w:hint="eastAsia"/>
          <w:szCs w:val="21"/>
        </w:rPr>
        <w:t>（2）投标人质疑实行实名制和“谁质疑，谁举证”的原则，质疑应有具体的事项及事实依据，采购人及代理机构依据质疑人所提供的证明材料、采购过程的有关资料及相关当事人所提供的证明材料进行调查取证。</w:t>
      </w:r>
    </w:p>
    <w:p w14:paraId="07DB7A23" w14:textId="77777777" w:rsidR="00310419" w:rsidRDefault="00C6642F">
      <w:pPr>
        <w:tabs>
          <w:tab w:val="left" w:pos="851"/>
        </w:tabs>
        <w:autoSpaceDE w:val="0"/>
        <w:autoSpaceDN w:val="0"/>
        <w:adjustRightInd w:val="0"/>
        <w:snapToGrid w:val="0"/>
        <w:ind w:left="525" w:right="34" w:hangingChars="250" w:hanging="525"/>
        <w:rPr>
          <w:rFonts w:ascii="宋体" w:hAnsi="宋体"/>
          <w:szCs w:val="21"/>
        </w:rPr>
      </w:pPr>
      <w:r>
        <w:rPr>
          <w:rFonts w:ascii="宋体" w:hAnsi="宋体" w:hint="eastAsia"/>
          <w:szCs w:val="21"/>
        </w:rPr>
        <w:t>（3）投标人可以委托代理人进行质疑和投诉，代理人提出质疑的应当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09E94698" w14:textId="77777777" w:rsidR="00310419" w:rsidRDefault="00C6642F">
      <w:pPr>
        <w:tabs>
          <w:tab w:val="left" w:pos="851"/>
        </w:tabs>
        <w:autoSpaceDE w:val="0"/>
        <w:autoSpaceDN w:val="0"/>
        <w:adjustRightInd w:val="0"/>
        <w:snapToGrid w:val="0"/>
        <w:ind w:left="525" w:right="34" w:hangingChars="250" w:hanging="525"/>
        <w:rPr>
          <w:rFonts w:ascii="宋体" w:hAnsi="宋体"/>
          <w:szCs w:val="21"/>
        </w:rPr>
      </w:pPr>
      <w:r>
        <w:rPr>
          <w:rFonts w:ascii="宋体" w:hAnsi="宋体" w:hint="eastAsia"/>
          <w:szCs w:val="21"/>
        </w:rPr>
        <w:t>（4）质疑应以书面形式在法定质疑期内一次性提出针对同一采购程序环节的质疑（但因对采购文件澄清、修改而提出的质疑除外）。</w:t>
      </w:r>
    </w:p>
    <w:p w14:paraId="5545D955" w14:textId="77777777" w:rsidR="00310419" w:rsidRDefault="00C6642F">
      <w:pPr>
        <w:tabs>
          <w:tab w:val="left" w:pos="851"/>
        </w:tabs>
        <w:autoSpaceDE w:val="0"/>
        <w:autoSpaceDN w:val="0"/>
        <w:adjustRightInd w:val="0"/>
        <w:snapToGrid w:val="0"/>
        <w:ind w:right="34"/>
        <w:rPr>
          <w:rFonts w:ascii="宋体" w:hAnsi="宋体"/>
          <w:szCs w:val="21"/>
        </w:rPr>
      </w:pPr>
      <w:r>
        <w:rPr>
          <w:rFonts w:ascii="宋体" w:hAnsi="宋体" w:hint="eastAsia"/>
          <w:szCs w:val="21"/>
        </w:rPr>
        <w:t>（5）以联合体形</w:t>
      </w:r>
      <w:proofErr w:type="gramStart"/>
      <w:r>
        <w:rPr>
          <w:rFonts w:ascii="宋体" w:hAnsi="宋体" w:hint="eastAsia"/>
          <w:szCs w:val="21"/>
        </w:rPr>
        <w:t>式参加</w:t>
      </w:r>
      <w:proofErr w:type="gramEnd"/>
      <w:r>
        <w:rPr>
          <w:rFonts w:ascii="宋体" w:hAnsi="宋体" w:hint="eastAsia"/>
          <w:szCs w:val="21"/>
        </w:rPr>
        <w:t>采购活动的，其质疑应当由组成联合体的所有投标人共同提出。</w:t>
      </w:r>
    </w:p>
    <w:p w14:paraId="73AF80D8" w14:textId="77777777" w:rsidR="00310419" w:rsidRDefault="00C6642F" w:rsidP="002B7B82">
      <w:pPr>
        <w:tabs>
          <w:tab w:val="left" w:pos="851"/>
        </w:tabs>
        <w:autoSpaceDE w:val="0"/>
        <w:autoSpaceDN w:val="0"/>
        <w:adjustRightInd w:val="0"/>
        <w:snapToGrid w:val="0"/>
        <w:spacing w:beforeLines="50" w:before="156" w:afterLines="50" w:after="156"/>
        <w:ind w:left="854" w:right="34" w:hangingChars="405" w:hanging="854"/>
        <w:rPr>
          <w:rFonts w:ascii="宋体" w:hAnsi="宋体"/>
          <w:b/>
          <w:szCs w:val="21"/>
        </w:rPr>
      </w:pPr>
      <w:r>
        <w:rPr>
          <w:rFonts w:ascii="宋体" w:hAnsi="宋体" w:hint="eastAsia"/>
          <w:b/>
          <w:szCs w:val="21"/>
        </w:rPr>
        <w:t>2、提起质疑的条件</w:t>
      </w:r>
    </w:p>
    <w:p w14:paraId="2EEEDF0C" w14:textId="77777777" w:rsidR="00310419" w:rsidRDefault="00C6642F">
      <w:pPr>
        <w:tabs>
          <w:tab w:val="left" w:pos="851"/>
        </w:tabs>
        <w:autoSpaceDE w:val="0"/>
        <w:autoSpaceDN w:val="0"/>
        <w:adjustRightInd w:val="0"/>
        <w:snapToGrid w:val="0"/>
        <w:ind w:right="34" w:firstLineChars="200" w:firstLine="420"/>
        <w:rPr>
          <w:rFonts w:ascii="宋体" w:hAnsi="宋体"/>
          <w:szCs w:val="21"/>
        </w:rPr>
      </w:pPr>
      <w:r>
        <w:rPr>
          <w:rFonts w:ascii="宋体" w:hAnsi="宋体" w:hint="eastAsia"/>
          <w:szCs w:val="21"/>
        </w:rPr>
        <w:t>投标人提起质疑应符合下列条件，不符合下述条件的，代理机构不予受理：</w:t>
      </w:r>
    </w:p>
    <w:p w14:paraId="1CEF9D83" w14:textId="77777777" w:rsidR="00310419" w:rsidRDefault="00C6642F">
      <w:pPr>
        <w:tabs>
          <w:tab w:val="left" w:pos="851"/>
        </w:tabs>
        <w:autoSpaceDE w:val="0"/>
        <w:autoSpaceDN w:val="0"/>
        <w:adjustRightInd w:val="0"/>
        <w:snapToGrid w:val="0"/>
        <w:ind w:right="34"/>
        <w:rPr>
          <w:rFonts w:ascii="宋体" w:hAnsi="宋体"/>
          <w:szCs w:val="21"/>
        </w:rPr>
      </w:pPr>
      <w:r>
        <w:rPr>
          <w:rFonts w:ascii="宋体" w:hAnsi="宋体" w:hint="eastAsia"/>
          <w:szCs w:val="21"/>
        </w:rPr>
        <w:t>（1）提出质疑的投标人应当是参与所质疑项目采购活动的投标人。</w:t>
      </w:r>
    </w:p>
    <w:p w14:paraId="2F7A6F60" w14:textId="77777777" w:rsidR="00310419" w:rsidRDefault="00C6642F">
      <w:pPr>
        <w:tabs>
          <w:tab w:val="left" w:pos="851"/>
        </w:tabs>
        <w:autoSpaceDE w:val="0"/>
        <w:autoSpaceDN w:val="0"/>
        <w:adjustRightInd w:val="0"/>
        <w:snapToGrid w:val="0"/>
        <w:ind w:right="34"/>
        <w:rPr>
          <w:rFonts w:ascii="宋体" w:hAnsi="宋体"/>
          <w:szCs w:val="21"/>
        </w:rPr>
      </w:pPr>
      <w:r>
        <w:rPr>
          <w:rFonts w:ascii="宋体" w:hAnsi="宋体" w:hint="eastAsia"/>
          <w:b/>
          <w:szCs w:val="21"/>
        </w:rPr>
        <w:t xml:space="preserve">    </w:t>
      </w:r>
      <w:r>
        <w:rPr>
          <w:rFonts w:ascii="宋体" w:hAnsi="宋体" w:hint="eastAsia"/>
          <w:szCs w:val="21"/>
        </w:rPr>
        <w:t xml:space="preserve"> 1）对招标文件提出质疑的，应是已依法获取本项目招标文件的潜在投标人；</w:t>
      </w:r>
    </w:p>
    <w:p w14:paraId="070F85FA" w14:textId="77777777" w:rsidR="00310419" w:rsidRDefault="00C6642F">
      <w:pPr>
        <w:tabs>
          <w:tab w:val="left" w:pos="851"/>
        </w:tabs>
        <w:autoSpaceDE w:val="0"/>
        <w:autoSpaceDN w:val="0"/>
        <w:adjustRightInd w:val="0"/>
        <w:snapToGrid w:val="0"/>
        <w:ind w:right="34"/>
        <w:rPr>
          <w:rFonts w:ascii="宋体" w:hAnsi="宋体"/>
          <w:szCs w:val="21"/>
        </w:rPr>
      </w:pPr>
      <w:r>
        <w:rPr>
          <w:rFonts w:ascii="宋体" w:hAnsi="宋体" w:hint="eastAsia"/>
          <w:szCs w:val="21"/>
        </w:rPr>
        <w:t xml:space="preserve">     2）对采购过程、中标结果提出质疑的，应是参与该投标活动过程的投标人。</w:t>
      </w:r>
    </w:p>
    <w:p w14:paraId="799381F6" w14:textId="77777777" w:rsidR="00310419" w:rsidRDefault="00C6642F">
      <w:pPr>
        <w:tabs>
          <w:tab w:val="left" w:pos="851"/>
        </w:tabs>
        <w:autoSpaceDE w:val="0"/>
        <w:autoSpaceDN w:val="0"/>
        <w:adjustRightInd w:val="0"/>
        <w:snapToGrid w:val="0"/>
        <w:ind w:left="525" w:right="34" w:hangingChars="250" w:hanging="525"/>
        <w:rPr>
          <w:rFonts w:ascii="宋体" w:hAnsi="宋体"/>
          <w:szCs w:val="21"/>
        </w:rPr>
      </w:pPr>
      <w:r>
        <w:rPr>
          <w:rFonts w:ascii="宋体" w:hAnsi="宋体" w:hint="eastAsia"/>
          <w:szCs w:val="21"/>
        </w:rPr>
        <w:t>（2）投标人提出质疑应当提交质疑函原件（格式见附件）和必要的证明材料，提供质疑的项目名称及其采购编号、质疑人的单位名称、详细地址、邮政编码、联系人及联系方式、联系邮箱等基本情况。</w:t>
      </w:r>
    </w:p>
    <w:p w14:paraId="2AEDB8C6" w14:textId="77777777" w:rsidR="00310419" w:rsidRDefault="00C6642F">
      <w:pPr>
        <w:tabs>
          <w:tab w:val="left" w:pos="851"/>
        </w:tabs>
        <w:autoSpaceDE w:val="0"/>
        <w:autoSpaceDN w:val="0"/>
        <w:adjustRightInd w:val="0"/>
        <w:snapToGrid w:val="0"/>
        <w:ind w:leftChars="26" w:left="580" w:right="34" w:hangingChars="250" w:hanging="525"/>
        <w:rPr>
          <w:rFonts w:ascii="宋体" w:hAnsi="宋体"/>
          <w:szCs w:val="21"/>
        </w:rPr>
      </w:pPr>
      <w:r>
        <w:rPr>
          <w:rFonts w:ascii="宋体" w:hAnsi="宋体" w:hint="eastAsia"/>
          <w:szCs w:val="21"/>
        </w:rPr>
        <w:t>（3）质疑投标人为自然人的，应当由本人签字；质疑投标人为法人或者其他组织的，应当由法定代表人、主要负责人，或者其授权代表签字或者盖签名章，并加盖公章。</w:t>
      </w:r>
    </w:p>
    <w:p w14:paraId="7CD647E3" w14:textId="77777777" w:rsidR="00310419" w:rsidRDefault="00C6642F">
      <w:pPr>
        <w:tabs>
          <w:tab w:val="left" w:pos="851"/>
        </w:tabs>
        <w:autoSpaceDE w:val="0"/>
        <w:autoSpaceDN w:val="0"/>
        <w:adjustRightInd w:val="0"/>
        <w:snapToGrid w:val="0"/>
        <w:ind w:leftChars="26" w:left="580" w:right="34" w:hangingChars="250" w:hanging="525"/>
        <w:rPr>
          <w:rFonts w:ascii="宋体" w:hAnsi="宋体"/>
          <w:szCs w:val="21"/>
        </w:rPr>
      </w:pPr>
      <w:r>
        <w:rPr>
          <w:rFonts w:ascii="宋体" w:hAnsi="宋体" w:hint="eastAsia"/>
          <w:szCs w:val="21"/>
        </w:rPr>
        <w:t>（4）提交质疑函原件，</w:t>
      </w:r>
      <w:proofErr w:type="gramStart"/>
      <w:r>
        <w:rPr>
          <w:rFonts w:ascii="宋体" w:hAnsi="宋体" w:hint="eastAsia"/>
          <w:szCs w:val="21"/>
        </w:rPr>
        <w:t>质疑函应使用</w:t>
      </w:r>
      <w:proofErr w:type="gramEnd"/>
      <w:r>
        <w:rPr>
          <w:rFonts w:ascii="宋体" w:hAnsi="宋体" w:hint="eastAsia"/>
          <w:szCs w:val="21"/>
        </w:rPr>
        <w:t>由财政部制定的范本，授权代表签字的，应同时提交授权书原件，传真件及</w:t>
      </w:r>
      <w:proofErr w:type="gramStart"/>
      <w:r>
        <w:rPr>
          <w:rFonts w:ascii="宋体" w:hAnsi="宋体" w:hint="eastAsia"/>
          <w:szCs w:val="21"/>
        </w:rPr>
        <w:t>扫描件恕不受理</w:t>
      </w:r>
      <w:proofErr w:type="gramEnd"/>
      <w:r>
        <w:rPr>
          <w:rFonts w:ascii="宋体" w:hAnsi="宋体" w:hint="eastAsia"/>
          <w:szCs w:val="21"/>
        </w:rPr>
        <w:t>。</w:t>
      </w:r>
    </w:p>
    <w:p w14:paraId="4390C600" w14:textId="77777777" w:rsidR="00310419" w:rsidRDefault="00C6642F">
      <w:pPr>
        <w:tabs>
          <w:tab w:val="left" w:pos="851"/>
        </w:tabs>
        <w:autoSpaceDE w:val="0"/>
        <w:autoSpaceDN w:val="0"/>
        <w:adjustRightInd w:val="0"/>
        <w:snapToGrid w:val="0"/>
        <w:ind w:leftChars="26" w:left="580" w:right="34" w:hangingChars="250" w:hanging="525"/>
        <w:rPr>
          <w:rFonts w:ascii="宋体" w:hAnsi="宋体"/>
          <w:szCs w:val="21"/>
        </w:rPr>
      </w:pPr>
      <w:r>
        <w:rPr>
          <w:rFonts w:ascii="宋体" w:hAnsi="宋体" w:hint="eastAsia"/>
          <w:szCs w:val="21"/>
        </w:rPr>
        <w:t>（5）有质疑的具体事项、请求及理由，并附相关证据材料，所依据的有关法律法规的名称及条款内容。(捏造事实、提供虚假材料或者以非法手段取得证明材料不能作为质疑的证明材料；证据来源的合法性存在明显疑问，当事人无法证明其取得方式合法的，视为以非法手段取得证明材料。）。</w:t>
      </w:r>
    </w:p>
    <w:p w14:paraId="2408D5A1" w14:textId="77777777" w:rsidR="00310419" w:rsidRDefault="00C6642F">
      <w:pPr>
        <w:tabs>
          <w:tab w:val="left" w:pos="851"/>
        </w:tabs>
        <w:autoSpaceDE w:val="0"/>
        <w:autoSpaceDN w:val="0"/>
        <w:adjustRightInd w:val="0"/>
        <w:snapToGrid w:val="0"/>
        <w:ind w:leftChars="26" w:left="580" w:right="34" w:hangingChars="250" w:hanging="525"/>
        <w:rPr>
          <w:rFonts w:ascii="宋体" w:hAnsi="宋体"/>
          <w:szCs w:val="21"/>
        </w:rPr>
      </w:pPr>
      <w:r>
        <w:rPr>
          <w:rFonts w:ascii="宋体" w:hAnsi="宋体" w:hint="eastAsia"/>
          <w:szCs w:val="21"/>
        </w:rPr>
        <w:t>（6）质疑函及必要的证明材料应当使用中文,证明材料中有外文书证或者外国语视听资料的，应一并附上中文译本，由翻译机构盖章或者翻译人员签名，并以中文译本为准。因翻译出现相关问题的，责任由当事人自行承担。</w:t>
      </w:r>
    </w:p>
    <w:p w14:paraId="01F83CFC" w14:textId="77777777" w:rsidR="00310419" w:rsidRDefault="00C6642F">
      <w:pPr>
        <w:tabs>
          <w:tab w:val="left" w:pos="851"/>
        </w:tabs>
        <w:autoSpaceDE w:val="0"/>
        <w:autoSpaceDN w:val="0"/>
        <w:adjustRightInd w:val="0"/>
        <w:snapToGrid w:val="0"/>
        <w:ind w:leftChars="26" w:left="580" w:right="34" w:hangingChars="250" w:hanging="525"/>
        <w:rPr>
          <w:rFonts w:ascii="宋体" w:hAnsi="宋体"/>
          <w:szCs w:val="21"/>
        </w:rPr>
      </w:pPr>
      <w:r>
        <w:rPr>
          <w:rFonts w:ascii="宋体" w:hAnsi="宋体" w:hint="eastAsia"/>
          <w:szCs w:val="21"/>
        </w:rPr>
        <w:t>（7）质疑事项属于有关法律法规规定处于保密阶段的，质疑人应当提供信息来源或有效证据。</w:t>
      </w:r>
    </w:p>
    <w:p w14:paraId="2B484B91" w14:textId="77777777" w:rsidR="00310419" w:rsidRDefault="00C6642F" w:rsidP="002B7B82">
      <w:pPr>
        <w:tabs>
          <w:tab w:val="left" w:pos="851"/>
        </w:tabs>
        <w:autoSpaceDE w:val="0"/>
        <w:autoSpaceDN w:val="0"/>
        <w:adjustRightInd w:val="0"/>
        <w:snapToGrid w:val="0"/>
        <w:spacing w:beforeLines="50" w:before="156" w:afterLines="50" w:after="156"/>
        <w:ind w:left="854" w:right="34" w:hangingChars="405" w:hanging="854"/>
        <w:rPr>
          <w:rFonts w:ascii="宋体" w:hAnsi="宋体"/>
          <w:b/>
          <w:szCs w:val="21"/>
        </w:rPr>
      </w:pPr>
      <w:r>
        <w:rPr>
          <w:rFonts w:ascii="宋体" w:hAnsi="宋体" w:hint="eastAsia"/>
          <w:b/>
          <w:szCs w:val="21"/>
        </w:rPr>
        <w:t>3、质疑函的内容（范本见附件）</w:t>
      </w:r>
    </w:p>
    <w:p w14:paraId="0F87C01D" w14:textId="77777777" w:rsidR="00310419" w:rsidRDefault="00C6642F">
      <w:pPr>
        <w:tabs>
          <w:tab w:val="left" w:pos="851"/>
        </w:tabs>
        <w:autoSpaceDE w:val="0"/>
        <w:autoSpaceDN w:val="0"/>
        <w:adjustRightInd w:val="0"/>
        <w:snapToGrid w:val="0"/>
        <w:ind w:right="34" w:firstLineChars="50" w:firstLine="105"/>
        <w:rPr>
          <w:rFonts w:ascii="宋体" w:hAnsi="宋体"/>
          <w:szCs w:val="21"/>
        </w:rPr>
      </w:pPr>
      <w:r>
        <w:rPr>
          <w:rFonts w:ascii="宋体" w:hAnsi="宋体" w:hint="eastAsia"/>
          <w:szCs w:val="21"/>
        </w:rPr>
        <w:t>（1）质疑投标人的姓名或者名称、地址、邮编、联系人及联系电话；</w:t>
      </w:r>
    </w:p>
    <w:p w14:paraId="65E1D91F" w14:textId="77777777" w:rsidR="00310419" w:rsidRDefault="00C6642F">
      <w:pPr>
        <w:tabs>
          <w:tab w:val="left" w:pos="851"/>
        </w:tabs>
        <w:autoSpaceDE w:val="0"/>
        <w:autoSpaceDN w:val="0"/>
        <w:adjustRightInd w:val="0"/>
        <w:snapToGrid w:val="0"/>
        <w:ind w:right="34" w:firstLineChars="50" w:firstLine="105"/>
        <w:rPr>
          <w:rFonts w:ascii="宋体" w:hAnsi="宋体"/>
          <w:szCs w:val="21"/>
        </w:rPr>
      </w:pPr>
      <w:r>
        <w:rPr>
          <w:rFonts w:ascii="宋体" w:hAnsi="宋体" w:hint="eastAsia"/>
          <w:szCs w:val="21"/>
        </w:rPr>
        <w:t>（2）质疑项目的名称、编号；</w:t>
      </w:r>
    </w:p>
    <w:p w14:paraId="24536A22" w14:textId="77777777" w:rsidR="00310419" w:rsidRDefault="00C6642F">
      <w:pPr>
        <w:tabs>
          <w:tab w:val="left" w:pos="851"/>
        </w:tabs>
        <w:autoSpaceDE w:val="0"/>
        <w:autoSpaceDN w:val="0"/>
        <w:adjustRightInd w:val="0"/>
        <w:snapToGrid w:val="0"/>
        <w:ind w:right="34" w:firstLineChars="50" w:firstLine="105"/>
        <w:rPr>
          <w:rFonts w:ascii="宋体" w:hAnsi="宋体"/>
          <w:szCs w:val="21"/>
        </w:rPr>
      </w:pPr>
      <w:r>
        <w:rPr>
          <w:rFonts w:ascii="宋体" w:hAnsi="宋体" w:hint="eastAsia"/>
          <w:szCs w:val="21"/>
        </w:rPr>
        <w:t>（3）具体、明确的质疑事项和与质疑事项相关的请求；</w:t>
      </w:r>
    </w:p>
    <w:p w14:paraId="2F1B5519" w14:textId="77777777" w:rsidR="00310419" w:rsidRDefault="00C6642F">
      <w:pPr>
        <w:tabs>
          <w:tab w:val="left" w:pos="851"/>
        </w:tabs>
        <w:autoSpaceDE w:val="0"/>
        <w:autoSpaceDN w:val="0"/>
        <w:adjustRightInd w:val="0"/>
        <w:snapToGrid w:val="0"/>
        <w:ind w:right="34" w:firstLineChars="50" w:firstLine="105"/>
        <w:rPr>
          <w:rFonts w:ascii="宋体" w:hAnsi="宋体"/>
          <w:szCs w:val="21"/>
        </w:rPr>
      </w:pPr>
      <w:r>
        <w:rPr>
          <w:rFonts w:ascii="宋体" w:hAnsi="宋体" w:hint="eastAsia"/>
          <w:szCs w:val="21"/>
        </w:rPr>
        <w:t>（4）事实依据；</w:t>
      </w:r>
    </w:p>
    <w:p w14:paraId="469C6325" w14:textId="77777777" w:rsidR="00310419" w:rsidRDefault="00C6642F">
      <w:pPr>
        <w:tabs>
          <w:tab w:val="left" w:pos="851"/>
        </w:tabs>
        <w:autoSpaceDE w:val="0"/>
        <w:autoSpaceDN w:val="0"/>
        <w:adjustRightInd w:val="0"/>
        <w:snapToGrid w:val="0"/>
        <w:ind w:right="34" w:firstLineChars="50" w:firstLine="105"/>
        <w:rPr>
          <w:rFonts w:ascii="宋体" w:hAnsi="宋体"/>
          <w:szCs w:val="21"/>
        </w:rPr>
      </w:pPr>
      <w:r>
        <w:rPr>
          <w:rFonts w:ascii="宋体" w:hAnsi="宋体" w:hint="eastAsia"/>
          <w:szCs w:val="21"/>
        </w:rPr>
        <w:t>（5）必要的法律依据；</w:t>
      </w:r>
    </w:p>
    <w:p w14:paraId="78944BB8" w14:textId="77777777" w:rsidR="00310419" w:rsidRDefault="00C6642F">
      <w:pPr>
        <w:tabs>
          <w:tab w:val="left" w:pos="851"/>
        </w:tabs>
        <w:autoSpaceDE w:val="0"/>
        <w:autoSpaceDN w:val="0"/>
        <w:adjustRightInd w:val="0"/>
        <w:snapToGrid w:val="0"/>
        <w:ind w:right="34" w:firstLineChars="50" w:firstLine="105"/>
        <w:rPr>
          <w:rFonts w:ascii="宋体" w:hAnsi="宋体"/>
          <w:szCs w:val="21"/>
        </w:rPr>
      </w:pPr>
      <w:r>
        <w:rPr>
          <w:rFonts w:ascii="宋体" w:hAnsi="宋体" w:hint="eastAsia"/>
          <w:szCs w:val="21"/>
        </w:rPr>
        <w:t>（6）提出质疑的日期。</w:t>
      </w:r>
    </w:p>
    <w:p w14:paraId="6C29C468" w14:textId="77777777" w:rsidR="00310419" w:rsidRDefault="00C6642F" w:rsidP="002B7B82">
      <w:pPr>
        <w:tabs>
          <w:tab w:val="left" w:pos="851"/>
        </w:tabs>
        <w:autoSpaceDE w:val="0"/>
        <w:autoSpaceDN w:val="0"/>
        <w:adjustRightInd w:val="0"/>
        <w:snapToGrid w:val="0"/>
        <w:spacing w:beforeLines="50" w:before="156" w:afterLines="50" w:after="156"/>
        <w:ind w:right="34" w:firstLineChars="200" w:firstLine="420"/>
        <w:rPr>
          <w:rFonts w:ascii="宋体" w:hAnsi="宋体"/>
          <w:szCs w:val="21"/>
        </w:rPr>
      </w:pPr>
      <w:r>
        <w:rPr>
          <w:rFonts w:ascii="宋体" w:hAnsi="宋体" w:hint="eastAsia"/>
          <w:szCs w:val="21"/>
        </w:rPr>
        <w:t>质疑函格式内容不符合规定格式或者未提交必要证明材料的，代理机构将告知质疑投标人不符合受理条件的理由、重新提起质疑的时间，质疑投标人应在法定时间内修改补充后重新提起质疑。</w:t>
      </w:r>
    </w:p>
    <w:p w14:paraId="1960BFA5" w14:textId="77777777" w:rsidR="00310419" w:rsidRDefault="00C6642F" w:rsidP="002B7B82">
      <w:pPr>
        <w:tabs>
          <w:tab w:val="left" w:pos="851"/>
        </w:tabs>
        <w:autoSpaceDE w:val="0"/>
        <w:autoSpaceDN w:val="0"/>
        <w:adjustRightInd w:val="0"/>
        <w:snapToGrid w:val="0"/>
        <w:spacing w:beforeLines="50" w:before="156" w:afterLines="50" w:after="156"/>
        <w:ind w:left="854" w:right="34" w:hangingChars="405" w:hanging="854"/>
        <w:rPr>
          <w:rFonts w:ascii="宋体" w:hAnsi="宋体"/>
          <w:b/>
          <w:szCs w:val="21"/>
        </w:rPr>
      </w:pPr>
      <w:r>
        <w:rPr>
          <w:rFonts w:ascii="宋体" w:hAnsi="宋体" w:hint="eastAsia"/>
          <w:b/>
          <w:szCs w:val="21"/>
        </w:rPr>
        <w:t>4、各环节质疑时效的规定</w:t>
      </w:r>
    </w:p>
    <w:p w14:paraId="2FA4EC24" w14:textId="77777777" w:rsidR="00310419" w:rsidRDefault="00C6642F">
      <w:pPr>
        <w:tabs>
          <w:tab w:val="left" w:pos="851"/>
        </w:tabs>
        <w:autoSpaceDE w:val="0"/>
        <w:autoSpaceDN w:val="0"/>
        <w:adjustRightInd w:val="0"/>
        <w:snapToGrid w:val="0"/>
        <w:ind w:right="34" w:firstLineChars="200" w:firstLine="420"/>
        <w:rPr>
          <w:rFonts w:ascii="宋体" w:hAnsi="宋体"/>
          <w:szCs w:val="21"/>
        </w:rPr>
      </w:pPr>
      <w:r>
        <w:rPr>
          <w:rFonts w:ascii="宋体" w:hAnsi="宋体" w:hint="eastAsia"/>
          <w:szCs w:val="21"/>
        </w:rPr>
        <w:t>超出质疑时效的质疑，代理机构将依法不予受理。</w:t>
      </w:r>
    </w:p>
    <w:p w14:paraId="6503FAB1" w14:textId="77777777" w:rsidR="00310419" w:rsidRDefault="00C6642F">
      <w:pPr>
        <w:tabs>
          <w:tab w:val="left" w:pos="851"/>
        </w:tabs>
        <w:autoSpaceDE w:val="0"/>
        <w:autoSpaceDN w:val="0"/>
        <w:adjustRightInd w:val="0"/>
        <w:snapToGrid w:val="0"/>
        <w:ind w:left="525" w:right="34" w:hangingChars="250" w:hanging="525"/>
        <w:rPr>
          <w:rFonts w:ascii="宋体" w:hAnsi="宋体"/>
          <w:szCs w:val="21"/>
        </w:rPr>
      </w:pPr>
      <w:r>
        <w:rPr>
          <w:rFonts w:ascii="宋体" w:hAnsi="宋体" w:hint="eastAsia"/>
          <w:snapToGrid w:val="0"/>
          <w:kern w:val="0"/>
        </w:rPr>
        <w:t>（1）招标文件在指定的信息发布媒体上公告期限为5个工作日，购买本项目招标文件的投标人认为招标文件的内容损害其权益，对招标文件提出质疑的，应当在获取招标文件或者招标文件公告期限届满之日起7个工作日内提出。</w:t>
      </w:r>
    </w:p>
    <w:p w14:paraId="64B53B6E" w14:textId="77777777" w:rsidR="00310419" w:rsidRDefault="00C6642F">
      <w:pPr>
        <w:pStyle w:val="aa"/>
        <w:tabs>
          <w:tab w:val="left" w:pos="851"/>
        </w:tabs>
        <w:adjustRightInd w:val="0"/>
        <w:snapToGrid w:val="0"/>
        <w:ind w:left="525" w:hangingChars="250" w:hanging="525"/>
        <w:rPr>
          <w:rFonts w:hAnsi="宋体"/>
        </w:rPr>
      </w:pPr>
      <w:r>
        <w:rPr>
          <w:rFonts w:hAnsi="宋体" w:cs="Times New Roman" w:hint="eastAsia"/>
          <w:snapToGrid w:val="0"/>
          <w:kern w:val="0"/>
        </w:rPr>
        <w:t>（2）</w:t>
      </w:r>
      <w:r>
        <w:rPr>
          <w:rFonts w:hAnsi="宋体" w:hint="eastAsia"/>
        </w:rPr>
        <w:t>投标人认为采购过程和中标结果使自己的权益受到损害的，对采购过程提出质疑的，为各采购程序环节结束之日起</w:t>
      </w:r>
      <w:r>
        <w:rPr>
          <w:rFonts w:hAnsi="宋体"/>
        </w:rPr>
        <w:t>7</w:t>
      </w:r>
      <w:r>
        <w:rPr>
          <w:rFonts w:hAnsi="宋体" w:hint="eastAsia"/>
        </w:rPr>
        <w:t>个工作日内提出质疑；</w:t>
      </w:r>
    </w:p>
    <w:p w14:paraId="17B5D0B7" w14:textId="77777777" w:rsidR="00310419" w:rsidRDefault="00C6642F">
      <w:pPr>
        <w:pStyle w:val="aa"/>
        <w:tabs>
          <w:tab w:val="left" w:pos="851"/>
        </w:tabs>
        <w:adjustRightInd w:val="0"/>
        <w:snapToGrid w:val="0"/>
        <w:rPr>
          <w:rFonts w:hAnsi="宋体" w:cs="Times New Roman"/>
          <w:snapToGrid w:val="0"/>
          <w:kern w:val="0"/>
        </w:rPr>
      </w:pPr>
      <w:r>
        <w:rPr>
          <w:rFonts w:hAnsi="宋体" w:hint="eastAsia"/>
        </w:rPr>
        <w:t>（3）对中标结果提出质疑的，为中标或者成交结果公告发布之日起</w:t>
      </w:r>
      <w:r>
        <w:rPr>
          <w:rFonts w:hAnsi="宋体"/>
        </w:rPr>
        <w:t>7</w:t>
      </w:r>
      <w:r>
        <w:rPr>
          <w:rFonts w:hAnsi="宋体" w:hint="eastAsia"/>
        </w:rPr>
        <w:t>个工作日内提出质疑。</w:t>
      </w:r>
      <w:r>
        <w:rPr>
          <w:rFonts w:hAnsi="宋体" w:cs="Times New Roman" w:hint="eastAsia"/>
          <w:snapToGrid w:val="0"/>
          <w:kern w:val="0"/>
        </w:rPr>
        <w:t xml:space="preserve"> </w:t>
      </w:r>
    </w:p>
    <w:p w14:paraId="3514C995" w14:textId="77777777" w:rsidR="00310419" w:rsidRDefault="00C6642F" w:rsidP="002B7B82">
      <w:pPr>
        <w:tabs>
          <w:tab w:val="left" w:pos="851"/>
        </w:tabs>
        <w:autoSpaceDE w:val="0"/>
        <w:autoSpaceDN w:val="0"/>
        <w:adjustRightInd w:val="0"/>
        <w:snapToGrid w:val="0"/>
        <w:spacing w:beforeLines="50" w:before="156" w:afterLines="50" w:after="156"/>
        <w:ind w:left="854" w:right="34" w:hangingChars="405" w:hanging="854"/>
        <w:rPr>
          <w:rFonts w:ascii="宋体" w:hAnsi="宋体"/>
          <w:b/>
          <w:szCs w:val="21"/>
        </w:rPr>
      </w:pPr>
      <w:r>
        <w:rPr>
          <w:rFonts w:ascii="宋体" w:hAnsi="宋体" w:hint="eastAsia"/>
          <w:b/>
          <w:szCs w:val="21"/>
        </w:rPr>
        <w:t>5、  代理机构质疑受理程序：</w:t>
      </w:r>
    </w:p>
    <w:p w14:paraId="79862F71" w14:textId="77777777" w:rsidR="00310419" w:rsidRDefault="00C6642F">
      <w:pPr>
        <w:pStyle w:val="aa"/>
        <w:tabs>
          <w:tab w:val="left" w:pos="851"/>
        </w:tabs>
        <w:adjustRightInd w:val="0"/>
        <w:snapToGrid w:val="0"/>
        <w:rPr>
          <w:rFonts w:hAnsi="宋体" w:cs="Times New Roman"/>
          <w:snapToGrid w:val="0"/>
          <w:kern w:val="0"/>
        </w:rPr>
      </w:pPr>
      <w:r>
        <w:rPr>
          <w:rFonts w:hAnsi="宋体" w:cs="Times New Roman" w:hint="eastAsia"/>
          <w:snapToGrid w:val="0"/>
          <w:kern w:val="0"/>
        </w:rPr>
        <w:t>（1）代理机构在收到质疑函原件当日与质疑人办理签收手续（快递质疑函原件除外）。</w:t>
      </w:r>
    </w:p>
    <w:p w14:paraId="2BD70BD8" w14:textId="77777777" w:rsidR="00310419" w:rsidRDefault="00C6642F">
      <w:pPr>
        <w:pStyle w:val="aa"/>
        <w:tabs>
          <w:tab w:val="left" w:pos="851"/>
        </w:tabs>
        <w:adjustRightInd w:val="0"/>
        <w:snapToGrid w:val="0"/>
        <w:ind w:left="525" w:hangingChars="250" w:hanging="525"/>
        <w:rPr>
          <w:rFonts w:hAnsi="宋体" w:cs="Times New Roman"/>
          <w:snapToGrid w:val="0"/>
          <w:kern w:val="0"/>
        </w:rPr>
      </w:pPr>
      <w:r>
        <w:rPr>
          <w:rFonts w:hAnsi="宋体" w:cs="Times New Roman" w:hint="eastAsia"/>
          <w:snapToGrid w:val="0"/>
          <w:kern w:val="0"/>
        </w:rPr>
        <w:t>（2）代理机构将先与质疑人进行沟通，以消除因误解或对采购规则、程序的不了解而引起的质疑。如质疑人对沟通情况满意，撤回质疑的，质疑处理程序终止。</w:t>
      </w:r>
    </w:p>
    <w:p w14:paraId="73EE38CE" w14:textId="77777777" w:rsidR="00310419" w:rsidRDefault="00C6642F">
      <w:pPr>
        <w:pStyle w:val="aa"/>
        <w:tabs>
          <w:tab w:val="left" w:pos="851"/>
        </w:tabs>
        <w:adjustRightInd w:val="0"/>
        <w:snapToGrid w:val="0"/>
        <w:ind w:left="525" w:hangingChars="250" w:hanging="525"/>
        <w:rPr>
          <w:rFonts w:hAnsi="宋体" w:cs="Times New Roman"/>
          <w:snapToGrid w:val="0"/>
          <w:kern w:val="0"/>
        </w:rPr>
      </w:pPr>
      <w:r>
        <w:rPr>
          <w:rFonts w:hAnsi="宋体" w:cs="Times New Roman" w:hint="eastAsia"/>
          <w:snapToGrid w:val="0"/>
          <w:kern w:val="0"/>
        </w:rPr>
        <w:t>（3）质疑</w:t>
      </w:r>
      <w:proofErr w:type="gramStart"/>
      <w:r>
        <w:rPr>
          <w:rFonts w:hAnsi="宋体" w:cs="Times New Roman" w:hint="eastAsia"/>
          <w:snapToGrid w:val="0"/>
          <w:kern w:val="0"/>
        </w:rPr>
        <w:t>函内容</w:t>
      </w:r>
      <w:proofErr w:type="gramEnd"/>
      <w:r>
        <w:rPr>
          <w:rFonts w:hAnsi="宋体" w:cs="Times New Roman" w:hint="eastAsia"/>
          <w:snapToGrid w:val="0"/>
          <w:kern w:val="0"/>
        </w:rPr>
        <w:t>不符合规定的，代理机构将以书面形式通知质疑人补正。补正通知载明需要补正的事项和合理的补正期限，质疑人应根据有关规定</w:t>
      </w:r>
      <w:proofErr w:type="gramStart"/>
      <w:r>
        <w:rPr>
          <w:rFonts w:hAnsi="宋体" w:cs="Times New Roman" w:hint="eastAsia"/>
          <w:snapToGrid w:val="0"/>
          <w:kern w:val="0"/>
        </w:rPr>
        <w:t>作出</w:t>
      </w:r>
      <w:proofErr w:type="gramEnd"/>
      <w:r>
        <w:rPr>
          <w:rFonts w:hAnsi="宋体" w:cs="Times New Roman" w:hint="eastAsia"/>
          <w:snapToGrid w:val="0"/>
          <w:kern w:val="0"/>
        </w:rPr>
        <w:t>修改，并在约定的期限内提供符合要求的文件，否则视为质疑人放弃质疑。</w:t>
      </w:r>
    </w:p>
    <w:p w14:paraId="150620CA" w14:textId="77777777" w:rsidR="00310419" w:rsidRDefault="00C6642F">
      <w:pPr>
        <w:pStyle w:val="aa"/>
        <w:tabs>
          <w:tab w:val="left" w:pos="851"/>
        </w:tabs>
        <w:adjustRightInd w:val="0"/>
        <w:snapToGrid w:val="0"/>
        <w:ind w:left="525" w:hangingChars="250" w:hanging="525"/>
        <w:rPr>
          <w:rFonts w:hAnsi="宋体" w:cs="Times New Roman"/>
          <w:snapToGrid w:val="0"/>
          <w:kern w:val="0"/>
        </w:rPr>
      </w:pPr>
      <w:r>
        <w:rPr>
          <w:rFonts w:hAnsi="宋体" w:cs="Times New Roman" w:hint="eastAsia"/>
          <w:snapToGrid w:val="0"/>
          <w:kern w:val="0"/>
        </w:rPr>
        <w:t>（4）根据“谁主张、谁举证”的原则，对于需经由法定部门调查、侦查或先行</w:t>
      </w:r>
      <w:proofErr w:type="gramStart"/>
      <w:r>
        <w:rPr>
          <w:rFonts w:hAnsi="宋体" w:cs="Times New Roman" w:hint="eastAsia"/>
          <w:snapToGrid w:val="0"/>
          <w:kern w:val="0"/>
        </w:rPr>
        <w:t>作出</w:t>
      </w:r>
      <w:proofErr w:type="gramEnd"/>
      <w:r>
        <w:rPr>
          <w:rFonts w:hAnsi="宋体" w:cs="Times New Roman" w:hint="eastAsia"/>
          <w:snapToGrid w:val="0"/>
          <w:kern w:val="0"/>
        </w:rPr>
        <w:t>相关认定的事项，质疑人应当申请具有法定职权的部门查实认定，并将相关结果提交给代理机构。</w:t>
      </w:r>
    </w:p>
    <w:p w14:paraId="272492DE" w14:textId="77777777" w:rsidR="00310419" w:rsidRDefault="00C6642F">
      <w:pPr>
        <w:pStyle w:val="aa"/>
        <w:tabs>
          <w:tab w:val="left" w:pos="851"/>
        </w:tabs>
        <w:adjustRightInd w:val="0"/>
        <w:snapToGrid w:val="0"/>
        <w:ind w:left="525" w:hangingChars="250" w:hanging="525"/>
        <w:rPr>
          <w:rFonts w:hAnsi="宋体" w:cs="Times New Roman"/>
          <w:snapToGrid w:val="0"/>
          <w:kern w:val="0"/>
        </w:rPr>
      </w:pPr>
      <w:r>
        <w:rPr>
          <w:rFonts w:hAnsi="宋体" w:cs="Times New Roman" w:hint="eastAsia"/>
          <w:snapToGrid w:val="0"/>
          <w:kern w:val="0"/>
        </w:rPr>
        <w:t>（5）代理机构处理质疑一般进行书面审查，并可将质疑文件复印件发送给相关当事人；必要时听取各方当事人的陈述和申辩、进行相关调查；可以组织原评标委员会、竞争性谈判小组、询价小组或者竞争性磋商小组协助答复质疑；可以委托专业机构出具鉴定意见或其他专业意见；也可以组织听证会进行论证调查。</w:t>
      </w:r>
    </w:p>
    <w:p w14:paraId="41230BF1" w14:textId="77777777" w:rsidR="00310419" w:rsidRDefault="00C6642F">
      <w:pPr>
        <w:pStyle w:val="aa"/>
        <w:tabs>
          <w:tab w:val="left" w:pos="851"/>
        </w:tabs>
        <w:adjustRightInd w:val="0"/>
        <w:snapToGrid w:val="0"/>
        <w:rPr>
          <w:rFonts w:hAnsi="宋体" w:cs="Times New Roman"/>
          <w:snapToGrid w:val="0"/>
          <w:kern w:val="0"/>
        </w:rPr>
      </w:pPr>
      <w:r>
        <w:rPr>
          <w:rFonts w:hAnsi="宋体" w:cs="Times New Roman" w:hint="eastAsia"/>
          <w:snapToGrid w:val="0"/>
          <w:kern w:val="0"/>
        </w:rPr>
        <w:t>（6）在质疑处理期间，代理机构视情形可以依法决定是否暂停采购活动</w:t>
      </w:r>
    </w:p>
    <w:p w14:paraId="788DE65A" w14:textId="77777777" w:rsidR="00310419" w:rsidRDefault="00C6642F">
      <w:pPr>
        <w:pStyle w:val="aa"/>
        <w:tabs>
          <w:tab w:val="left" w:pos="851"/>
        </w:tabs>
        <w:adjustRightInd w:val="0"/>
        <w:snapToGrid w:val="0"/>
        <w:ind w:left="525" w:hangingChars="250" w:hanging="525"/>
        <w:rPr>
          <w:rFonts w:hAnsi="宋体" w:cs="Times New Roman"/>
          <w:snapToGrid w:val="0"/>
          <w:kern w:val="0"/>
        </w:rPr>
      </w:pPr>
      <w:r>
        <w:rPr>
          <w:rFonts w:hAnsi="宋体" w:cs="Times New Roman" w:hint="eastAsia"/>
          <w:snapToGrid w:val="0"/>
          <w:kern w:val="0"/>
        </w:rPr>
        <w:t>（7）代理机构在质疑受理之日起七个工作日内书面答复质疑人，并通知其他有关投标人，但答复内容不涉及商业秘密。答复函可以直接领取，或以传真、邮寄、邮件等形式传达，均视为有效送达。</w:t>
      </w:r>
    </w:p>
    <w:p w14:paraId="76CB07AC" w14:textId="77777777" w:rsidR="00310419" w:rsidRDefault="00C6642F">
      <w:pPr>
        <w:pStyle w:val="aa"/>
        <w:tabs>
          <w:tab w:val="left" w:pos="851"/>
        </w:tabs>
        <w:adjustRightInd w:val="0"/>
        <w:snapToGrid w:val="0"/>
        <w:ind w:left="525" w:hangingChars="250" w:hanging="525"/>
        <w:rPr>
          <w:rFonts w:hAnsi="宋体" w:cs="Times New Roman"/>
          <w:snapToGrid w:val="0"/>
          <w:kern w:val="0"/>
        </w:rPr>
      </w:pPr>
      <w:r>
        <w:rPr>
          <w:rFonts w:hAnsi="宋体" w:cs="Times New Roman" w:hint="eastAsia"/>
          <w:snapToGrid w:val="0"/>
          <w:kern w:val="0"/>
        </w:rPr>
        <w:t>（8）对在质疑答复过程中知悉的国家秘密、商业秘密、个人隐私和依法不予公开的信息，财政部门、采购人、代理机构、质疑人等相关知情人应当保密。</w:t>
      </w:r>
    </w:p>
    <w:p w14:paraId="65F250C9" w14:textId="77777777" w:rsidR="00310419" w:rsidRDefault="00C6642F" w:rsidP="002B7B82">
      <w:pPr>
        <w:tabs>
          <w:tab w:val="left" w:pos="851"/>
        </w:tabs>
        <w:autoSpaceDE w:val="0"/>
        <w:autoSpaceDN w:val="0"/>
        <w:adjustRightInd w:val="0"/>
        <w:snapToGrid w:val="0"/>
        <w:spacing w:beforeLines="50" w:before="156" w:afterLines="50" w:after="156"/>
        <w:ind w:left="854" w:right="34" w:hangingChars="405" w:hanging="854"/>
        <w:rPr>
          <w:rFonts w:ascii="宋体" w:hAnsi="宋体"/>
          <w:b/>
          <w:szCs w:val="21"/>
        </w:rPr>
      </w:pPr>
      <w:r>
        <w:rPr>
          <w:rFonts w:ascii="宋体" w:hAnsi="宋体" w:hint="eastAsia"/>
          <w:b/>
          <w:szCs w:val="21"/>
        </w:rPr>
        <w:t xml:space="preserve">6、质疑处理结果   </w:t>
      </w:r>
    </w:p>
    <w:p w14:paraId="1C12203D" w14:textId="77777777" w:rsidR="00310419" w:rsidRDefault="00C6642F">
      <w:pPr>
        <w:pStyle w:val="aa"/>
        <w:tabs>
          <w:tab w:val="left" w:pos="851"/>
        </w:tabs>
        <w:adjustRightInd w:val="0"/>
        <w:snapToGrid w:val="0"/>
        <w:ind w:left="525" w:hangingChars="250" w:hanging="525"/>
        <w:rPr>
          <w:rFonts w:hAnsi="宋体" w:cs="Times New Roman"/>
          <w:snapToGrid w:val="0"/>
          <w:kern w:val="0"/>
        </w:rPr>
      </w:pPr>
      <w:r>
        <w:rPr>
          <w:rFonts w:hAnsi="宋体" w:cs="Times New Roman" w:hint="eastAsia"/>
          <w:snapToGrid w:val="0"/>
          <w:kern w:val="0"/>
        </w:rPr>
        <w:t>（1）采购人、代理机构认为投标人质疑不成立，或者成立但未对中标、成交结果构成影响的，继续开展采购活动。</w:t>
      </w:r>
    </w:p>
    <w:p w14:paraId="7E6B893E" w14:textId="77777777" w:rsidR="00310419" w:rsidRDefault="00C6642F">
      <w:pPr>
        <w:pStyle w:val="aa"/>
        <w:tabs>
          <w:tab w:val="left" w:pos="851"/>
        </w:tabs>
        <w:adjustRightInd w:val="0"/>
        <w:snapToGrid w:val="0"/>
        <w:ind w:left="525" w:hangingChars="250" w:hanging="525"/>
        <w:rPr>
          <w:rFonts w:hAnsi="宋体" w:cs="Times New Roman"/>
          <w:snapToGrid w:val="0"/>
          <w:kern w:val="0"/>
        </w:rPr>
      </w:pPr>
      <w:r>
        <w:rPr>
          <w:rFonts w:hAnsi="宋体" w:cs="Times New Roman" w:hint="eastAsia"/>
          <w:snapToGrid w:val="0"/>
          <w:kern w:val="0"/>
        </w:rPr>
        <w:t>（2）采购人、代理机构认为投标人质疑成立且影响或者可能影响中标、成交结果的，按照下列情况处理：</w:t>
      </w:r>
    </w:p>
    <w:p w14:paraId="7E7CFB7E" w14:textId="77777777" w:rsidR="00310419" w:rsidRDefault="00C6642F">
      <w:pPr>
        <w:pStyle w:val="aa"/>
        <w:tabs>
          <w:tab w:val="left" w:pos="851"/>
        </w:tabs>
        <w:adjustRightInd w:val="0"/>
        <w:snapToGrid w:val="0"/>
        <w:ind w:leftChars="250" w:left="840" w:hangingChars="150" w:hanging="315"/>
        <w:rPr>
          <w:rFonts w:hAnsi="宋体" w:cs="Times New Roman"/>
          <w:snapToGrid w:val="0"/>
          <w:kern w:val="0"/>
        </w:rPr>
      </w:pPr>
      <w:r>
        <w:rPr>
          <w:rFonts w:hAnsi="宋体" w:cs="Times New Roman" w:hint="eastAsia"/>
          <w:snapToGrid w:val="0"/>
          <w:kern w:val="0"/>
        </w:rPr>
        <w:t>1）对招标文件提出的质疑，依法通过澄清或者修改可以继续开展采购活动的，澄清或者修改招标文件后继续开展采购活动；否则修改招标文件后重新开展采购活动。</w:t>
      </w:r>
    </w:p>
    <w:p w14:paraId="1BC9073D" w14:textId="77777777" w:rsidR="00310419" w:rsidRDefault="00C6642F">
      <w:pPr>
        <w:pStyle w:val="aa"/>
        <w:tabs>
          <w:tab w:val="left" w:pos="851"/>
        </w:tabs>
        <w:adjustRightInd w:val="0"/>
        <w:snapToGrid w:val="0"/>
        <w:ind w:left="840" w:hangingChars="400" w:hanging="840"/>
        <w:rPr>
          <w:rFonts w:hAnsi="宋体" w:cs="Times New Roman"/>
          <w:snapToGrid w:val="0"/>
          <w:kern w:val="0"/>
        </w:rPr>
      </w:pPr>
      <w:r>
        <w:rPr>
          <w:rFonts w:hAnsi="宋体" w:cs="Times New Roman" w:hint="eastAsia"/>
          <w:snapToGrid w:val="0"/>
          <w:kern w:val="0"/>
        </w:rPr>
        <w:t xml:space="preserve">　　 2）对采购过程、中标或者成交结果提出的质疑，合格投标人符合法定数量时，可以从合格的中标或者成交候选人中另行确定中标、成交投标人的，依法另行确定中标、成交投标人；否则重新开展采购活动。</w:t>
      </w:r>
    </w:p>
    <w:p w14:paraId="0A276962" w14:textId="77777777" w:rsidR="00310419" w:rsidRDefault="00C6642F" w:rsidP="002B7B82">
      <w:pPr>
        <w:tabs>
          <w:tab w:val="left" w:pos="851"/>
        </w:tabs>
        <w:autoSpaceDE w:val="0"/>
        <w:autoSpaceDN w:val="0"/>
        <w:adjustRightInd w:val="0"/>
        <w:snapToGrid w:val="0"/>
        <w:spacing w:beforeLines="50" w:before="156" w:afterLines="50" w:after="156"/>
        <w:ind w:left="854" w:right="34" w:hangingChars="405" w:hanging="854"/>
        <w:rPr>
          <w:rFonts w:ascii="宋体" w:hAnsi="宋体"/>
          <w:b/>
          <w:szCs w:val="21"/>
        </w:rPr>
      </w:pPr>
      <w:r>
        <w:rPr>
          <w:rFonts w:ascii="宋体" w:hAnsi="宋体" w:hint="eastAsia"/>
          <w:b/>
          <w:szCs w:val="21"/>
        </w:rPr>
        <w:t>7、其他规定</w:t>
      </w:r>
    </w:p>
    <w:p w14:paraId="25028D40" w14:textId="77777777" w:rsidR="00310419" w:rsidRDefault="00C6642F">
      <w:pPr>
        <w:pStyle w:val="aa"/>
        <w:tabs>
          <w:tab w:val="left" w:pos="851"/>
        </w:tabs>
        <w:adjustRightInd w:val="0"/>
        <w:snapToGrid w:val="0"/>
        <w:ind w:left="525" w:hangingChars="250" w:hanging="525"/>
        <w:rPr>
          <w:rFonts w:hAnsi="宋体" w:cs="Times New Roman"/>
          <w:snapToGrid w:val="0"/>
          <w:kern w:val="0"/>
        </w:rPr>
      </w:pPr>
      <w:r>
        <w:rPr>
          <w:rFonts w:hAnsi="宋体" w:cs="Times New Roman" w:hint="eastAsia"/>
          <w:snapToGrid w:val="0"/>
          <w:kern w:val="0"/>
        </w:rPr>
        <w:t>（1）质疑人向代理机构提出质疑后，在质疑处理期限内，不得同时向其他部门提起同一质疑。投标人如已就同一事项提起投诉、举报、提请行政复议或诉讼的，质疑程序终止。</w:t>
      </w:r>
    </w:p>
    <w:p w14:paraId="6DF19003" w14:textId="77777777" w:rsidR="00310419" w:rsidRDefault="00C6642F">
      <w:pPr>
        <w:pStyle w:val="aa"/>
        <w:tabs>
          <w:tab w:val="left" w:pos="851"/>
        </w:tabs>
        <w:adjustRightInd w:val="0"/>
        <w:snapToGrid w:val="0"/>
        <w:ind w:left="525" w:hangingChars="250" w:hanging="525"/>
        <w:rPr>
          <w:rFonts w:hAnsi="宋体" w:cs="Times New Roman"/>
          <w:snapToGrid w:val="0"/>
          <w:kern w:val="0"/>
        </w:rPr>
      </w:pPr>
      <w:r>
        <w:rPr>
          <w:rFonts w:hAnsi="宋体" w:cs="Times New Roman" w:hint="eastAsia"/>
          <w:snapToGrid w:val="0"/>
          <w:kern w:val="0"/>
        </w:rPr>
        <w:t>（2）采购单位、评审专家和其他相关投标人等当事人应积极配合代理机构进行质疑调查，如实反映情况，及时提供证明材料。</w:t>
      </w:r>
    </w:p>
    <w:p w14:paraId="672EB308" w14:textId="77777777" w:rsidR="00310419" w:rsidRDefault="00C6642F">
      <w:pPr>
        <w:pStyle w:val="aa"/>
        <w:tabs>
          <w:tab w:val="left" w:pos="851"/>
        </w:tabs>
        <w:adjustRightInd w:val="0"/>
        <w:snapToGrid w:val="0"/>
        <w:ind w:left="525" w:hangingChars="250" w:hanging="525"/>
        <w:rPr>
          <w:rFonts w:hAnsi="宋体" w:cs="Times New Roman"/>
          <w:snapToGrid w:val="0"/>
          <w:kern w:val="0"/>
        </w:rPr>
      </w:pPr>
      <w:r>
        <w:rPr>
          <w:rFonts w:hAnsi="宋体" w:cs="Times New Roman" w:hint="eastAsia"/>
          <w:snapToGrid w:val="0"/>
          <w:kern w:val="0"/>
        </w:rPr>
        <w:t>（3）质疑人拒绝配合代理机构依法进行调查的，按自动撤回质疑处理；被质疑投标人在规定时限内，无正当理由未提交相关证据和其他有关材料的，视同放弃说明权利，认可质疑事项。</w:t>
      </w:r>
    </w:p>
    <w:p w14:paraId="05972223" w14:textId="77777777" w:rsidR="00310419" w:rsidRDefault="00C6642F" w:rsidP="002B7B82">
      <w:pPr>
        <w:tabs>
          <w:tab w:val="left" w:pos="851"/>
        </w:tabs>
        <w:autoSpaceDE w:val="0"/>
        <w:autoSpaceDN w:val="0"/>
        <w:adjustRightInd w:val="0"/>
        <w:snapToGrid w:val="0"/>
        <w:spacing w:beforeLines="50" w:before="156" w:afterLines="50" w:after="156"/>
        <w:ind w:left="854" w:right="34" w:hangingChars="405" w:hanging="854"/>
        <w:rPr>
          <w:rFonts w:ascii="宋体" w:hAnsi="宋体"/>
          <w:b/>
          <w:szCs w:val="21"/>
        </w:rPr>
      </w:pPr>
      <w:r>
        <w:rPr>
          <w:rFonts w:ascii="宋体" w:hAnsi="宋体" w:hint="eastAsia"/>
          <w:b/>
          <w:szCs w:val="21"/>
        </w:rPr>
        <w:t>8、质疑投标人有下列情形之一的，属于虚假、恶意质疑</w:t>
      </w:r>
    </w:p>
    <w:p w14:paraId="12053F3B" w14:textId="77777777" w:rsidR="00310419" w:rsidRDefault="00C6642F">
      <w:pPr>
        <w:tabs>
          <w:tab w:val="left" w:pos="15"/>
        </w:tabs>
        <w:autoSpaceDE w:val="0"/>
        <w:autoSpaceDN w:val="0"/>
        <w:adjustRightInd w:val="0"/>
        <w:snapToGrid w:val="0"/>
        <w:ind w:left="851" w:right="32" w:hanging="851"/>
        <w:rPr>
          <w:rFonts w:ascii="宋体" w:hAnsi="宋体"/>
          <w:szCs w:val="21"/>
        </w:rPr>
      </w:pPr>
      <w:r>
        <w:rPr>
          <w:rFonts w:ascii="宋体" w:hAnsi="宋体" w:hint="eastAsia"/>
          <w:szCs w:val="21"/>
        </w:rPr>
        <w:t>（1）捏造事实或提供虚假证明材料的；</w:t>
      </w:r>
    </w:p>
    <w:p w14:paraId="6E577BD8" w14:textId="77777777" w:rsidR="00310419" w:rsidRDefault="00C6642F">
      <w:pPr>
        <w:tabs>
          <w:tab w:val="left" w:pos="15"/>
        </w:tabs>
        <w:autoSpaceDE w:val="0"/>
        <w:autoSpaceDN w:val="0"/>
        <w:adjustRightInd w:val="0"/>
        <w:snapToGrid w:val="0"/>
        <w:ind w:left="851" w:right="32" w:hanging="851"/>
        <w:rPr>
          <w:rFonts w:ascii="宋体" w:hAnsi="宋体"/>
          <w:szCs w:val="21"/>
        </w:rPr>
      </w:pPr>
      <w:r>
        <w:rPr>
          <w:rFonts w:ascii="宋体" w:hAnsi="宋体" w:hint="eastAsia"/>
          <w:szCs w:val="21"/>
        </w:rPr>
        <w:t>（2）假冒他人名义进行质疑的；</w:t>
      </w:r>
    </w:p>
    <w:p w14:paraId="2D36FD43" w14:textId="77777777" w:rsidR="00310419" w:rsidRDefault="00C6642F">
      <w:pPr>
        <w:tabs>
          <w:tab w:val="left" w:pos="15"/>
        </w:tabs>
        <w:autoSpaceDE w:val="0"/>
        <w:autoSpaceDN w:val="0"/>
        <w:adjustRightInd w:val="0"/>
        <w:snapToGrid w:val="0"/>
        <w:ind w:left="851" w:right="32" w:hanging="851"/>
        <w:rPr>
          <w:rFonts w:ascii="宋体" w:hAnsi="宋体"/>
          <w:szCs w:val="21"/>
        </w:rPr>
      </w:pPr>
      <w:r>
        <w:rPr>
          <w:rFonts w:ascii="宋体" w:hAnsi="宋体" w:hint="eastAsia"/>
          <w:szCs w:val="21"/>
        </w:rPr>
        <w:t>（3）拒不配合进行有关调查、情节严重的。</w:t>
      </w:r>
    </w:p>
    <w:p w14:paraId="319ECD7B" w14:textId="77777777" w:rsidR="00310419" w:rsidRDefault="00C6642F" w:rsidP="002B7B82">
      <w:pPr>
        <w:tabs>
          <w:tab w:val="left" w:pos="851"/>
        </w:tabs>
        <w:autoSpaceDE w:val="0"/>
        <w:autoSpaceDN w:val="0"/>
        <w:adjustRightInd w:val="0"/>
        <w:snapToGrid w:val="0"/>
        <w:spacing w:beforeLines="50" w:before="156" w:afterLines="50" w:after="156"/>
        <w:ind w:left="854" w:right="34" w:hangingChars="405" w:hanging="854"/>
        <w:rPr>
          <w:rFonts w:ascii="宋体" w:hAnsi="宋体"/>
          <w:b/>
          <w:szCs w:val="21"/>
        </w:rPr>
      </w:pPr>
      <w:r>
        <w:rPr>
          <w:rFonts w:ascii="宋体" w:hAnsi="宋体" w:hint="eastAsia"/>
          <w:b/>
          <w:szCs w:val="21"/>
        </w:rPr>
        <w:t>9、质疑联系方式</w:t>
      </w:r>
    </w:p>
    <w:p w14:paraId="343DAEDE" w14:textId="77777777" w:rsidR="00310419" w:rsidRDefault="00C6642F">
      <w:pPr>
        <w:tabs>
          <w:tab w:val="left" w:pos="851"/>
        </w:tabs>
        <w:autoSpaceDE w:val="0"/>
        <w:autoSpaceDN w:val="0"/>
        <w:adjustRightInd w:val="0"/>
        <w:snapToGrid w:val="0"/>
        <w:ind w:right="32" w:firstLineChars="100" w:firstLine="210"/>
        <w:rPr>
          <w:rFonts w:ascii="宋体" w:hAnsi="宋体"/>
          <w:szCs w:val="21"/>
        </w:rPr>
      </w:pPr>
      <w:r>
        <w:rPr>
          <w:rFonts w:ascii="宋体" w:hAnsi="宋体" w:hint="eastAsia"/>
          <w:szCs w:val="21"/>
        </w:rPr>
        <w:t>质疑受理机构名称：广东金扬教育采购中心有限公司</w:t>
      </w:r>
    </w:p>
    <w:p w14:paraId="3D6A438E" w14:textId="77777777" w:rsidR="00310419" w:rsidRDefault="00C6642F">
      <w:pPr>
        <w:tabs>
          <w:tab w:val="left" w:pos="851"/>
        </w:tabs>
        <w:autoSpaceDE w:val="0"/>
        <w:autoSpaceDN w:val="0"/>
        <w:adjustRightInd w:val="0"/>
        <w:snapToGrid w:val="0"/>
        <w:ind w:right="32" w:firstLineChars="100" w:firstLine="210"/>
        <w:rPr>
          <w:rFonts w:ascii="宋体" w:hAnsi="宋体"/>
          <w:szCs w:val="21"/>
        </w:rPr>
      </w:pPr>
      <w:r>
        <w:rPr>
          <w:rFonts w:ascii="宋体" w:hAnsi="宋体" w:hint="eastAsia"/>
          <w:szCs w:val="21"/>
        </w:rPr>
        <w:t>质疑受理机构地址：广州市越秀区环市东路461号</w:t>
      </w:r>
      <w:r w:rsidR="001B14D0">
        <w:rPr>
          <w:rFonts w:ascii="宋体" w:hAnsi="宋体" w:hint="eastAsia"/>
          <w:szCs w:val="21"/>
        </w:rPr>
        <w:t>5楼</w:t>
      </w:r>
    </w:p>
    <w:p w14:paraId="30AE6E50" w14:textId="77777777" w:rsidR="00310419" w:rsidRDefault="00C6642F">
      <w:pPr>
        <w:tabs>
          <w:tab w:val="left" w:pos="851"/>
        </w:tabs>
        <w:autoSpaceDE w:val="0"/>
        <w:autoSpaceDN w:val="0"/>
        <w:adjustRightInd w:val="0"/>
        <w:snapToGrid w:val="0"/>
        <w:ind w:right="32" w:firstLineChars="100" w:firstLine="210"/>
        <w:rPr>
          <w:rFonts w:ascii="宋体" w:hAnsi="宋体"/>
          <w:szCs w:val="21"/>
        </w:rPr>
      </w:pPr>
      <w:r>
        <w:rPr>
          <w:rFonts w:ascii="宋体" w:hAnsi="宋体" w:hint="eastAsia"/>
          <w:szCs w:val="21"/>
        </w:rPr>
        <w:t>质疑受理联系人：廖小姐</w:t>
      </w:r>
    </w:p>
    <w:p w14:paraId="2ECAB0BB" w14:textId="77777777" w:rsidR="00310419" w:rsidRDefault="00C6642F">
      <w:pPr>
        <w:pStyle w:val="aa"/>
        <w:adjustRightInd w:val="0"/>
        <w:snapToGrid w:val="0"/>
        <w:ind w:firstLineChars="100" w:firstLine="210"/>
        <w:rPr>
          <w:rFonts w:hAnsi="宋体"/>
        </w:rPr>
      </w:pPr>
      <w:r>
        <w:rPr>
          <w:rFonts w:hAnsi="宋体" w:hint="eastAsia"/>
        </w:rPr>
        <w:t>质疑受理机构电话：020-37619082/37619972</w:t>
      </w:r>
    </w:p>
    <w:p w14:paraId="30EABC38" w14:textId="77777777" w:rsidR="00310419" w:rsidRDefault="00C6642F">
      <w:pPr>
        <w:pStyle w:val="aa"/>
        <w:adjustRightInd w:val="0"/>
        <w:snapToGrid w:val="0"/>
        <w:ind w:firstLineChars="100" w:firstLine="210"/>
        <w:rPr>
          <w:rFonts w:hAnsi="宋体" w:cs="Times New Roman"/>
        </w:rPr>
      </w:pPr>
      <w:r>
        <w:rPr>
          <w:rFonts w:hAnsi="宋体" w:cs="Times New Roman" w:hint="eastAsia"/>
        </w:rPr>
        <w:t>质疑受理机构邮箱：</w:t>
      </w:r>
      <w:r>
        <w:rPr>
          <w:rFonts w:hAnsi="宋体" w:cs="Times New Roman"/>
        </w:rPr>
        <w:t>jycg@gdjycg.com</w:t>
      </w:r>
    </w:p>
    <w:p w14:paraId="3843725B" w14:textId="77777777" w:rsidR="00310419" w:rsidRDefault="00C6642F">
      <w:pPr>
        <w:pStyle w:val="aa"/>
        <w:adjustRightInd w:val="0"/>
        <w:snapToGrid w:val="0"/>
        <w:ind w:firstLineChars="100" w:firstLine="210"/>
        <w:rPr>
          <w:rFonts w:hAnsi="宋体"/>
        </w:rPr>
      </w:pPr>
      <w:r>
        <w:rPr>
          <w:rFonts w:hAnsi="宋体" w:hint="eastAsia"/>
        </w:rPr>
        <w:t>邮编：510075</w:t>
      </w:r>
    </w:p>
    <w:p w14:paraId="0E86E7E0" w14:textId="77777777" w:rsidR="00310419" w:rsidRDefault="00C6642F" w:rsidP="002B7B82">
      <w:pPr>
        <w:pStyle w:val="2"/>
        <w:spacing w:beforeLines="100" w:before="312" w:afterLines="100" w:after="312"/>
        <w:rPr>
          <w:sz w:val="28"/>
          <w:szCs w:val="28"/>
        </w:rPr>
      </w:pPr>
      <w:bookmarkStart w:id="75" w:name="_Toc536630050"/>
      <w:bookmarkStart w:id="76" w:name="_Toc536717661"/>
      <w:r>
        <w:rPr>
          <w:rFonts w:hint="eastAsia"/>
          <w:sz w:val="28"/>
          <w:szCs w:val="28"/>
        </w:rPr>
        <w:t>十、适用法律及政府采购政策</w:t>
      </w:r>
      <w:bookmarkEnd w:id="75"/>
      <w:bookmarkEnd w:id="76"/>
    </w:p>
    <w:p w14:paraId="687A358B" w14:textId="77777777" w:rsidR="00310419" w:rsidRDefault="00C6642F" w:rsidP="002B7B82">
      <w:pPr>
        <w:spacing w:beforeLines="100" w:before="312" w:afterLines="50" w:after="156"/>
        <w:ind w:firstLineChars="200" w:firstLine="420"/>
        <w:rPr>
          <w:b/>
          <w:sz w:val="24"/>
        </w:rPr>
      </w:pPr>
      <w:r>
        <w:rPr>
          <w:rFonts w:ascii="宋体" w:hAnsi="宋体" w:hint="eastAsia"/>
          <w:szCs w:val="21"/>
        </w:rPr>
        <w:t>说明：本项目未达到广东省政府采购限额，不归属于政府采购项目。采购人、代理机构及投标人进行本次采购活动参照下述法律法规，但不完全适用，具体以本招标文件规定为准，未明确事项，采购人及代理机构有权根据项目实际情况</w:t>
      </w:r>
      <w:proofErr w:type="gramStart"/>
      <w:r>
        <w:rPr>
          <w:rFonts w:ascii="宋体" w:hAnsi="宋体" w:hint="eastAsia"/>
          <w:szCs w:val="21"/>
        </w:rPr>
        <w:t>作出</w:t>
      </w:r>
      <w:proofErr w:type="gramEnd"/>
      <w:r>
        <w:rPr>
          <w:rFonts w:ascii="宋体" w:hAnsi="宋体" w:hint="eastAsia"/>
          <w:szCs w:val="21"/>
        </w:rPr>
        <w:t>答复。</w:t>
      </w:r>
    </w:p>
    <w:p w14:paraId="3365060A" w14:textId="77777777" w:rsidR="00310419" w:rsidRDefault="00C6642F" w:rsidP="002B7B82">
      <w:pPr>
        <w:spacing w:beforeLines="100" w:before="312" w:afterLines="50" w:after="156"/>
        <w:rPr>
          <w:b/>
          <w:sz w:val="24"/>
        </w:rPr>
      </w:pPr>
      <w:r>
        <w:rPr>
          <w:rFonts w:hint="eastAsia"/>
          <w:b/>
          <w:sz w:val="24"/>
        </w:rPr>
        <w:t>（一）本项目适用的法律</w:t>
      </w:r>
    </w:p>
    <w:p w14:paraId="45A580BA" w14:textId="77777777" w:rsidR="00310419" w:rsidRDefault="00C6642F">
      <w:pPr>
        <w:tabs>
          <w:tab w:val="left" w:pos="851"/>
        </w:tabs>
        <w:autoSpaceDE w:val="0"/>
        <w:autoSpaceDN w:val="0"/>
        <w:adjustRightInd w:val="0"/>
        <w:snapToGrid w:val="0"/>
        <w:ind w:left="525" w:right="34" w:hangingChars="250" w:hanging="525"/>
        <w:rPr>
          <w:rFonts w:ascii="宋体" w:hAnsi="宋体"/>
          <w:szCs w:val="21"/>
        </w:rPr>
      </w:pPr>
      <w:r>
        <w:rPr>
          <w:rFonts w:ascii="宋体" w:hAnsi="宋体" w:hint="eastAsia"/>
          <w:szCs w:val="21"/>
        </w:rPr>
        <w:t>1、《中华人民共和国政府采购法》及其实施条例</w:t>
      </w:r>
    </w:p>
    <w:p w14:paraId="79484A44" w14:textId="77777777" w:rsidR="00310419" w:rsidRDefault="00C6642F">
      <w:pPr>
        <w:tabs>
          <w:tab w:val="left" w:pos="851"/>
        </w:tabs>
        <w:autoSpaceDE w:val="0"/>
        <w:autoSpaceDN w:val="0"/>
        <w:adjustRightInd w:val="0"/>
        <w:snapToGrid w:val="0"/>
        <w:ind w:left="525" w:right="34" w:hangingChars="250" w:hanging="525"/>
        <w:rPr>
          <w:rFonts w:ascii="宋体" w:hAnsi="宋体"/>
          <w:szCs w:val="21"/>
        </w:rPr>
      </w:pPr>
      <w:r>
        <w:rPr>
          <w:rFonts w:ascii="宋体" w:hAnsi="宋体" w:hint="eastAsia"/>
          <w:szCs w:val="21"/>
        </w:rPr>
        <w:t>2、《政府采购信息发布管理办法》</w:t>
      </w:r>
    </w:p>
    <w:p w14:paraId="655605B7" w14:textId="77777777" w:rsidR="00310419" w:rsidRDefault="00C6642F">
      <w:pPr>
        <w:tabs>
          <w:tab w:val="left" w:pos="851"/>
        </w:tabs>
        <w:autoSpaceDE w:val="0"/>
        <w:autoSpaceDN w:val="0"/>
        <w:adjustRightInd w:val="0"/>
        <w:snapToGrid w:val="0"/>
        <w:ind w:left="525" w:right="34" w:hangingChars="250" w:hanging="525"/>
        <w:rPr>
          <w:rFonts w:ascii="宋体" w:hAnsi="宋体"/>
          <w:szCs w:val="21"/>
        </w:rPr>
      </w:pPr>
      <w:r>
        <w:rPr>
          <w:rFonts w:ascii="宋体" w:hAnsi="宋体" w:hint="eastAsia"/>
          <w:szCs w:val="21"/>
        </w:rPr>
        <w:t>3、《政府采购货物和服务招标投标管理办法》</w:t>
      </w:r>
    </w:p>
    <w:p w14:paraId="302636CA" w14:textId="77777777" w:rsidR="00310419" w:rsidRDefault="00C6642F">
      <w:pPr>
        <w:tabs>
          <w:tab w:val="left" w:pos="851"/>
        </w:tabs>
        <w:autoSpaceDE w:val="0"/>
        <w:autoSpaceDN w:val="0"/>
        <w:adjustRightInd w:val="0"/>
        <w:snapToGrid w:val="0"/>
        <w:ind w:left="525" w:right="34" w:hangingChars="250" w:hanging="525"/>
        <w:rPr>
          <w:rFonts w:ascii="宋体" w:hAnsi="宋体"/>
          <w:szCs w:val="21"/>
        </w:rPr>
      </w:pPr>
      <w:r>
        <w:rPr>
          <w:rFonts w:ascii="宋体" w:hAnsi="宋体" w:hint="eastAsia"/>
          <w:szCs w:val="21"/>
        </w:rPr>
        <w:t>4、《政府采购质疑和投诉办法》</w:t>
      </w:r>
    </w:p>
    <w:p w14:paraId="4510C025" w14:textId="77777777" w:rsidR="00310419" w:rsidRDefault="00C6642F">
      <w:pPr>
        <w:tabs>
          <w:tab w:val="left" w:pos="851"/>
        </w:tabs>
        <w:autoSpaceDE w:val="0"/>
        <w:autoSpaceDN w:val="0"/>
        <w:adjustRightInd w:val="0"/>
        <w:snapToGrid w:val="0"/>
        <w:ind w:left="525" w:right="34" w:hangingChars="250" w:hanging="525"/>
        <w:rPr>
          <w:rFonts w:ascii="宋体" w:hAnsi="宋体"/>
          <w:szCs w:val="21"/>
        </w:rPr>
      </w:pPr>
      <w:r>
        <w:rPr>
          <w:rFonts w:ascii="宋体" w:hAnsi="宋体" w:hint="eastAsia"/>
          <w:szCs w:val="21"/>
        </w:rPr>
        <w:t>5、及上述法律规章所配套的法规、规章、政策、广东省规章办法等。</w:t>
      </w:r>
    </w:p>
    <w:p w14:paraId="2EA82056" w14:textId="77777777" w:rsidR="00310419" w:rsidRDefault="00C6642F" w:rsidP="002B7B82">
      <w:pPr>
        <w:spacing w:beforeLines="100" w:before="312" w:afterLines="50" w:after="156"/>
        <w:rPr>
          <w:b/>
          <w:sz w:val="24"/>
        </w:rPr>
      </w:pPr>
      <w:r>
        <w:rPr>
          <w:rFonts w:hint="eastAsia"/>
          <w:b/>
          <w:sz w:val="24"/>
        </w:rPr>
        <w:t>（二）本项目需落实的政府采购政策</w:t>
      </w:r>
    </w:p>
    <w:p w14:paraId="02ED555E" w14:textId="77777777" w:rsidR="00310419" w:rsidRDefault="00C6642F">
      <w:pPr>
        <w:tabs>
          <w:tab w:val="left" w:pos="851"/>
        </w:tabs>
        <w:autoSpaceDE w:val="0"/>
        <w:autoSpaceDN w:val="0"/>
        <w:adjustRightInd w:val="0"/>
        <w:snapToGrid w:val="0"/>
        <w:ind w:left="525" w:right="34" w:hangingChars="250" w:hanging="525"/>
        <w:rPr>
          <w:rFonts w:ascii="宋体" w:hAnsi="宋体"/>
          <w:szCs w:val="21"/>
        </w:rPr>
      </w:pPr>
      <w:r>
        <w:rPr>
          <w:rFonts w:ascii="宋体" w:hAnsi="宋体" w:hint="eastAsia"/>
          <w:szCs w:val="21"/>
        </w:rPr>
        <w:t>1、《政府采购促进中小企业发展暂行办法》（财库〔2011〕181号）</w:t>
      </w:r>
    </w:p>
    <w:p w14:paraId="65F0AD9F" w14:textId="77777777" w:rsidR="00310419" w:rsidRDefault="00C6642F">
      <w:pPr>
        <w:tabs>
          <w:tab w:val="left" w:pos="851"/>
        </w:tabs>
        <w:autoSpaceDE w:val="0"/>
        <w:autoSpaceDN w:val="0"/>
        <w:adjustRightInd w:val="0"/>
        <w:snapToGrid w:val="0"/>
        <w:ind w:left="525" w:right="34" w:hangingChars="250" w:hanging="525"/>
        <w:rPr>
          <w:rFonts w:ascii="宋体" w:hAnsi="宋体"/>
          <w:szCs w:val="21"/>
        </w:rPr>
      </w:pPr>
      <w:r>
        <w:rPr>
          <w:rFonts w:ascii="宋体" w:hAnsi="宋体" w:hint="eastAsia"/>
          <w:szCs w:val="21"/>
        </w:rPr>
        <w:t>2、《关于政府采购支持监狱企业发展有关问题的通知》(财库〔2014〕68号)</w:t>
      </w:r>
    </w:p>
    <w:p w14:paraId="5D4188A0" w14:textId="77777777" w:rsidR="00310419" w:rsidRDefault="00C6642F">
      <w:pPr>
        <w:tabs>
          <w:tab w:val="left" w:pos="851"/>
        </w:tabs>
        <w:autoSpaceDE w:val="0"/>
        <w:autoSpaceDN w:val="0"/>
        <w:adjustRightInd w:val="0"/>
        <w:snapToGrid w:val="0"/>
        <w:ind w:left="525" w:right="34" w:hangingChars="250" w:hanging="525"/>
        <w:rPr>
          <w:rFonts w:ascii="宋体" w:hAnsi="宋体"/>
          <w:szCs w:val="21"/>
        </w:rPr>
      </w:pPr>
      <w:r>
        <w:rPr>
          <w:rFonts w:ascii="宋体" w:hAnsi="宋体" w:hint="eastAsia"/>
          <w:szCs w:val="21"/>
        </w:rPr>
        <w:t>3、《财政部关于在政府采购活动中查询及使用信用记录有关问题的通知》（财库〔2016〕125号）</w:t>
      </w:r>
    </w:p>
    <w:p w14:paraId="36234721" w14:textId="77777777" w:rsidR="00310419" w:rsidRDefault="00C6642F">
      <w:pPr>
        <w:tabs>
          <w:tab w:val="left" w:pos="851"/>
        </w:tabs>
        <w:autoSpaceDE w:val="0"/>
        <w:autoSpaceDN w:val="0"/>
        <w:adjustRightInd w:val="0"/>
        <w:snapToGrid w:val="0"/>
        <w:ind w:left="525" w:right="34" w:hangingChars="250" w:hanging="525"/>
        <w:rPr>
          <w:rFonts w:ascii="宋体" w:hAnsi="宋体"/>
          <w:szCs w:val="21"/>
        </w:rPr>
      </w:pPr>
      <w:r>
        <w:rPr>
          <w:rFonts w:ascii="宋体" w:hAnsi="宋体" w:hint="eastAsia"/>
          <w:szCs w:val="21"/>
        </w:rPr>
        <w:t>4、《关于促进残疾人就业政府采购政策的通知》（财库〔2017〕141号)</w:t>
      </w:r>
    </w:p>
    <w:p w14:paraId="026C9123" w14:textId="77777777" w:rsidR="00310419" w:rsidRDefault="00C6642F">
      <w:pPr>
        <w:tabs>
          <w:tab w:val="left" w:pos="851"/>
        </w:tabs>
        <w:autoSpaceDE w:val="0"/>
        <w:autoSpaceDN w:val="0"/>
        <w:adjustRightInd w:val="0"/>
        <w:snapToGrid w:val="0"/>
        <w:ind w:left="315" w:right="34" w:hangingChars="150" w:hanging="315"/>
        <w:rPr>
          <w:rFonts w:ascii="宋体" w:hAnsi="宋体"/>
          <w:szCs w:val="21"/>
        </w:rPr>
      </w:pPr>
      <w:r>
        <w:rPr>
          <w:rFonts w:ascii="宋体" w:hAnsi="宋体" w:hint="eastAsia"/>
          <w:szCs w:val="21"/>
        </w:rPr>
        <w:t>5、《财政部 发展改革委 生态环境部 市场监管总局 关于调整优化节能产品、环境标志产品政府采购执行机制的通知》（财库〔2019〕9号）</w:t>
      </w:r>
    </w:p>
    <w:p w14:paraId="1A089E85" w14:textId="77777777" w:rsidR="00310419" w:rsidRDefault="00C6642F">
      <w:pPr>
        <w:tabs>
          <w:tab w:val="left" w:pos="851"/>
        </w:tabs>
        <w:autoSpaceDE w:val="0"/>
        <w:autoSpaceDN w:val="0"/>
        <w:adjustRightInd w:val="0"/>
        <w:snapToGrid w:val="0"/>
        <w:ind w:left="315" w:right="34" w:hangingChars="150" w:hanging="315"/>
        <w:rPr>
          <w:rFonts w:ascii="宋体" w:hAnsi="宋体"/>
          <w:szCs w:val="21"/>
        </w:rPr>
      </w:pPr>
      <w:r>
        <w:rPr>
          <w:rFonts w:ascii="宋体" w:hAnsi="宋体" w:hint="eastAsia"/>
          <w:szCs w:val="21"/>
        </w:rPr>
        <w:t>6、《关于印发环境标志产品政府采购品目清单的通知》（财库〔2019〕18号）</w:t>
      </w:r>
    </w:p>
    <w:p w14:paraId="57B60DA3" w14:textId="77777777" w:rsidR="00310419" w:rsidRDefault="00C6642F">
      <w:pPr>
        <w:tabs>
          <w:tab w:val="left" w:pos="851"/>
        </w:tabs>
        <w:autoSpaceDE w:val="0"/>
        <w:autoSpaceDN w:val="0"/>
        <w:adjustRightInd w:val="0"/>
        <w:snapToGrid w:val="0"/>
        <w:ind w:left="315" w:right="34" w:hangingChars="150" w:hanging="315"/>
        <w:rPr>
          <w:rFonts w:ascii="宋体" w:hAnsi="宋体"/>
          <w:szCs w:val="21"/>
        </w:rPr>
      </w:pPr>
      <w:r>
        <w:rPr>
          <w:rFonts w:ascii="宋体" w:hAnsi="宋体" w:hint="eastAsia"/>
          <w:szCs w:val="21"/>
        </w:rPr>
        <w:t>7、《关于印发节能产品政府采购品目清单的通知》（财库〔2019〕19号）</w:t>
      </w:r>
    </w:p>
    <w:p w14:paraId="7E361554" w14:textId="77777777" w:rsidR="00310419" w:rsidRDefault="00C6642F">
      <w:pPr>
        <w:tabs>
          <w:tab w:val="left" w:pos="851"/>
        </w:tabs>
        <w:autoSpaceDE w:val="0"/>
        <w:autoSpaceDN w:val="0"/>
        <w:adjustRightInd w:val="0"/>
        <w:snapToGrid w:val="0"/>
        <w:ind w:left="315" w:right="34" w:hangingChars="150" w:hanging="315"/>
        <w:rPr>
          <w:rFonts w:ascii="宋体" w:hAnsi="宋体"/>
          <w:szCs w:val="21"/>
        </w:rPr>
      </w:pPr>
      <w:r>
        <w:rPr>
          <w:rFonts w:ascii="宋体" w:hAnsi="宋体" w:hint="eastAsia"/>
          <w:szCs w:val="21"/>
        </w:rPr>
        <w:t>8、《转发财政部 发展改革委 生态环境部 市场监管总局关于调整优化节能产品环境标志产品政府采购执行机制的通知》（粤财采购〔2019〕1号）</w:t>
      </w:r>
    </w:p>
    <w:p w14:paraId="7BDD4607" w14:textId="77777777" w:rsidR="00310419" w:rsidRDefault="00C6642F" w:rsidP="002B7B82">
      <w:pPr>
        <w:spacing w:beforeLines="100" w:before="312" w:afterLines="50" w:after="156"/>
        <w:rPr>
          <w:b/>
          <w:sz w:val="24"/>
        </w:rPr>
      </w:pPr>
      <w:r>
        <w:rPr>
          <w:rFonts w:hint="eastAsia"/>
          <w:b/>
          <w:sz w:val="24"/>
        </w:rPr>
        <w:t>（三）小微型企业、监狱企业和残疾人福利性单位政策扶持</w:t>
      </w:r>
    </w:p>
    <w:p w14:paraId="72D466F6" w14:textId="77777777" w:rsidR="00310419" w:rsidRDefault="00C6642F">
      <w:pPr>
        <w:pStyle w:val="aa"/>
        <w:adjustRightInd w:val="0"/>
        <w:snapToGrid w:val="0"/>
        <w:rPr>
          <w:rFonts w:hAnsi="宋体" w:cs="Times New Roman"/>
        </w:rPr>
      </w:pPr>
      <w:r>
        <w:rPr>
          <w:rFonts w:hAnsi="宋体" w:cs="Times New Roman" w:hint="eastAsia"/>
        </w:rPr>
        <w:t>1、根据财库〔2011〕181号规定，本项目所称小型或微型企业应当同时符合以下条件：</w:t>
      </w:r>
    </w:p>
    <w:p w14:paraId="597EE546" w14:textId="77777777" w:rsidR="00310419" w:rsidRDefault="00C6642F">
      <w:pPr>
        <w:pStyle w:val="aa"/>
        <w:adjustRightInd w:val="0"/>
        <w:snapToGrid w:val="0"/>
        <w:rPr>
          <w:rFonts w:hAnsi="宋体" w:cs="Times New Roman"/>
        </w:rPr>
      </w:pPr>
      <w:r>
        <w:rPr>
          <w:rFonts w:hAnsi="宋体" w:cs="Times New Roman" w:hint="eastAsia"/>
        </w:rPr>
        <w:t>（1）符合中小企业划分标准；</w:t>
      </w:r>
    </w:p>
    <w:p w14:paraId="742E9CA5" w14:textId="77777777" w:rsidR="00310419" w:rsidRDefault="00C6642F">
      <w:pPr>
        <w:pStyle w:val="aa"/>
        <w:adjustRightInd w:val="0"/>
        <w:snapToGrid w:val="0"/>
        <w:ind w:left="525" w:hangingChars="250" w:hanging="525"/>
        <w:rPr>
          <w:rFonts w:hAnsi="宋体" w:cs="Times New Roman"/>
        </w:rPr>
      </w:pPr>
      <w:r>
        <w:rPr>
          <w:rFonts w:hAnsi="宋体" w:cs="Times New Roman" w:hint="eastAsia"/>
        </w:rPr>
        <w:t>（2）提供本企业制造的货物、承担的工程或者服务，或者提供其他中小企业制造的货物。本项所称货物不包括使用大型企业注册商标的货物；</w:t>
      </w:r>
    </w:p>
    <w:p w14:paraId="3B3C6D90" w14:textId="77777777" w:rsidR="00310419" w:rsidRDefault="00C6642F">
      <w:pPr>
        <w:pStyle w:val="aa"/>
        <w:adjustRightInd w:val="0"/>
        <w:snapToGrid w:val="0"/>
        <w:ind w:left="525" w:hangingChars="250" w:hanging="525"/>
        <w:rPr>
          <w:rFonts w:hAnsi="宋体" w:cs="Times New Roman"/>
        </w:rPr>
      </w:pPr>
      <w:r>
        <w:rPr>
          <w:rFonts w:hAnsi="宋体" w:cs="Times New Roman" w:hint="eastAsia"/>
        </w:rPr>
        <w:t>（3）小型、微型企业提供中型企业制造的货物的，视同为中型企业；</w:t>
      </w:r>
    </w:p>
    <w:p w14:paraId="1843FE76" w14:textId="77777777" w:rsidR="00310419" w:rsidRDefault="00C6642F">
      <w:pPr>
        <w:pStyle w:val="aa"/>
        <w:adjustRightInd w:val="0"/>
        <w:snapToGrid w:val="0"/>
        <w:ind w:left="525" w:hangingChars="250" w:hanging="525"/>
        <w:rPr>
          <w:rFonts w:hAnsi="宋体" w:cs="Times New Roman"/>
        </w:rPr>
      </w:pPr>
      <w:r>
        <w:rPr>
          <w:rFonts w:hAnsi="宋体" w:cs="Times New Roman" w:hint="eastAsia"/>
        </w:rPr>
        <w:t>（4）提供《政府采购促进中小企业发展暂行办法》规定格式的《中小企业声明函》 ；</w:t>
      </w:r>
    </w:p>
    <w:p w14:paraId="0385C3D8" w14:textId="77777777" w:rsidR="00310419" w:rsidRDefault="00C6642F">
      <w:pPr>
        <w:pStyle w:val="aa"/>
        <w:adjustRightInd w:val="0"/>
        <w:snapToGrid w:val="0"/>
        <w:ind w:left="525" w:hangingChars="250" w:hanging="525"/>
        <w:rPr>
          <w:rFonts w:hAnsi="宋体" w:cs="Times New Roman"/>
        </w:rPr>
      </w:pPr>
      <w:r>
        <w:rPr>
          <w:rFonts w:hAnsi="宋体" w:cs="Times New Roman" w:hint="eastAsia"/>
        </w:rPr>
        <w:t>（5）投标人为大中型企业和其他自然人、法人或者其他组织与小型、微型企业组成的联合体，且联合体协议中约定小型、微型企业的协议合同金额（必须为小型或微型企业产品）占到联合体协议合同总金额30%以上的，对联合体报价给予2%的价格扣除。联合体各方均为小型、微型企业的，联合体视同为小型、微型企业。组成联合体的大中型企业和其他自然人、法人或者其他组织，与小型、微型企业之间不得存在投资关系。</w:t>
      </w:r>
    </w:p>
    <w:p w14:paraId="3DB6FA2E" w14:textId="77777777" w:rsidR="00310419" w:rsidRDefault="00C6642F">
      <w:pPr>
        <w:pStyle w:val="aa"/>
        <w:adjustRightInd w:val="0"/>
        <w:snapToGrid w:val="0"/>
        <w:rPr>
          <w:rFonts w:hAnsi="宋体" w:cs="Times New Roman"/>
        </w:rPr>
      </w:pPr>
      <w:r>
        <w:rPr>
          <w:rFonts w:hAnsi="宋体" w:cs="Times New Roman" w:hint="eastAsia"/>
        </w:rPr>
        <w:t>2、小</w:t>
      </w:r>
      <w:proofErr w:type="gramStart"/>
      <w:r>
        <w:rPr>
          <w:rFonts w:hAnsi="宋体" w:cs="Times New Roman" w:hint="eastAsia"/>
        </w:rPr>
        <w:t>微企业</w:t>
      </w:r>
      <w:proofErr w:type="gramEnd"/>
      <w:r>
        <w:rPr>
          <w:rFonts w:hAnsi="宋体" w:cs="Times New Roman" w:hint="eastAsia"/>
        </w:rPr>
        <w:t>所投产品全部为小</w:t>
      </w:r>
      <w:proofErr w:type="gramStart"/>
      <w:r>
        <w:rPr>
          <w:rFonts w:hAnsi="宋体" w:cs="Times New Roman" w:hint="eastAsia"/>
        </w:rPr>
        <w:t>微企业</w:t>
      </w:r>
      <w:proofErr w:type="gramEnd"/>
      <w:r>
        <w:rPr>
          <w:rFonts w:hAnsi="宋体" w:cs="Times New Roman" w:hint="eastAsia"/>
        </w:rPr>
        <w:t>产品时给予价格评审扣除；</w:t>
      </w:r>
    </w:p>
    <w:p w14:paraId="2FA87FD8" w14:textId="77777777" w:rsidR="00310419" w:rsidRDefault="00C6642F">
      <w:pPr>
        <w:pStyle w:val="aa"/>
        <w:adjustRightInd w:val="0"/>
        <w:snapToGrid w:val="0"/>
        <w:ind w:left="315" w:hangingChars="150" w:hanging="315"/>
        <w:rPr>
          <w:rFonts w:hAnsi="宋体" w:cs="Times New Roman"/>
        </w:rPr>
      </w:pPr>
      <w:r>
        <w:rPr>
          <w:rFonts w:hAnsi="宋体" w:cs="Times New Roman" w:hint="eastAsia"/>
        </w:rPr>
        <w:t>3、上述所称中小企业划分标准，是指国务院有关部门根据企业从业人员、营业收入、资产总额等指标制定的中小企业划型标准。</w:t>
      </w:r>
    </w:p>
    <w:p w14:paraId="6E3D3FBB" w14:textId="77777777" w:rsidR="00310419" w:rsidRDefault="00C6642F">
      <w:pPr>
        <w:pStyle w:val="aa"/>
        <w:adjustRightInd w:val="0"/>
        <w:snapToGrid w:val="0"/>
        <w:ind w:left="315" w:hangingChars="150" w:hanging="315"/>
        <w:rPr>
          <w:rFonts w:hAnsi="宋体" w:cs="Times New Roman"/>
        </w:rPr>
      </w:pPr>
      <w:r>
        <w:rPr>
          <w:rFonts w:hAnsi="宋体" w:cs="Times New Roman" w:hint="eastAsia"/>
        </w:rPr>
        <w:t>4、符合财库〔2014〕68号规定的监狱企业参加政府采购活动时，应当提供由省级以上监狱管理局、戒毒管理局(含新疆生产建设兵团)出具的属于监狱企业的证明文件。</w:t>
      </w:r>
    </w:p>
    <w:p w14:paraId="3EC2E6F7" w14:textId="77777777" w:rsidR="00310419" w:rsidRDefault="00C6642F">
      <w:pPr>
        <w:pStyle w:val="aa"/>
        <w:adjustRightInd w:val="0"/>
        <w:snapToGrid w:val="0"/>
        <w:ind w:left="315" w:hangingChars="150" w:hanging="315"/>
        <w:rPr>
          <w:rFonts w:hAnsi="宋体" w:cs="Times New Roman"/>
        </w:rPr>
      </w:pPr>
      <w:r>
        <w:rPr>
          <w:rFonts w:hAnsi="宋体" w:cs="Times New Roman" w:hint="eastAsia"/>
        </w:rPr>
        <w:t>5、符合</w:t>
      </w:r>
      <w:r>
        <w:rPr>
          <w:rFonts w:hAnsi="宋体" w:hint="eastAsia"/>
        </w:rPr>
        <w:t>财库〔2017〕141号规定的</w:t>
      </w:r>
      <w:r>
        <w:rPr>
          <w:rFonts w:hAnsi="宋体" w:cs="Times New Roman" w:hint="eastAsia"/>
        </w:rPr>
        <w:t>残疾人福利性单位参加政府采购活动时，应当提供规定格式的《残疾人福利性单位声明》，并对声明的真实性负责。</w:t>
      </w:r>
    </w:p>
    <w:p w14:paraId="56235949" w14:textId="77777777" w:rsidR="00310419" w:rsidRDefault="00C6642F">
      <w:pPr>
        <w:pStyle w:val="aa"/>
        <w:adjustRightInd w:val="0"/>
        <w:snapToGrid w:val="0"/>
        <w:ind w:left="1365" w:hangingChars="650" w:hanging="1365"/>
        <w:rPr>
          <w:rFonts w:hAnsi="宋体"/>
        </w:rPr>
      </w:pPr>
      <w:r>
        <w:rPr>
          <w:rFonts w:hAnsi="宋体" w:cs="Times New Roman" w:hint="eastAsia"/>
        </w:rPr>
        <w:t>6、</w:t>
      </w:r>
      <w:r>
        <w:rPr>
          <w:rFonts w:hAnsi="宋体" w:hint="eastAsia"/>
        </w:rPr>
        <w:t>监狱企业、残疾人福利性单位视同小型、微型企业享受价格扣除。</w:t>
      </w:r>
    </w:p>
    <w:p w14:paraId="25253145" w14:textId="77777777" w:rsidR="00310419" w:rsidRDefault="00C6642F">
      <w:pPr>
        <w:pStyle w:val="aa"/>
        <w:adjustRightInd w:val="0"/>
        <w:snapToGrid w:val="0"/>
        <w:ind w:left="315" w:hangingChars="150" w:hanging="315"/>
        <w:rPr>
          <w:rFonts w:hAnsi="宋体"/>
        </w:rPr>
      </w:pPr>
      <w:r>
        <w:rPr>
          <w:rFonts w:hAnsi="宋体" w:hint="eastAsia"/>
        </w:rPr>
        <w:t>7、投标人同时为小微型企业、监狱企业、残疾人福利性单位的，评审中只享受一次价格扣除，不重复进行价格调整。</w:t>
      </w:r>
    </w:p>
    <w:p w14:paraId="1EDFDF30" w14:textId="77777777" w:rsidR="00310419" w:rsidRDefault="00C6642F" w:rsidP="002B7B82">
      <w:pPr>
        <w:spacing w:beforeLines="100" w:before="312" w:afterLines="50" w:after="156"/>
        <w:rPr>
          <w:b/>
          <w:sz w:val="24"/>
        </w:rPr>
      </w:pPr>
      <w:r>
        <w:rPr>
          <w:rFonts w:hint="eastAsia"/>
          <w:b/>
          <w:sz w:val="24"/>
        </w:rPr>
        <w:t>（四）节能环保产品政策扶持</w:t>
      </w:r>
    </w:p>
    <w:p w14:paraId="0D81F3FB" w14:textId="77777777" w:rsidR="00310419" w:rsidRDefault="00C6642F">
      <w:pPr>
        <w:ind w:left="315" w:hangingChars="150" w:hanging="315"/>
        <w:jc w:val="left"/>
        <w:rPr>
          <w:rFonts w:ascii="宋体" w:hAnsi="宋体"/>
        </w:rPr>
      </w:pPr>
      <w:r>
        <w:rPr>
          <w:rFonts w:ascii="宋体" w:hAnsi="宋体" w:hint="eastAsia"/>
        </w:rPr>
        <w:t xml:space="preserve">1、根据财库〔2004〕185 号、财库〔2006〕90 号、国办发〔2007〕51 号和财库〔2019〕9号文件的规定，若投标产品属于确定实施政府优先采购和强制采购的产品类别品目清单内容的，需提供国家确定的认证机构出具的、处于有效期之内的节能产品、环境标志产品认证证书。 </w:t>
      </w:r>
    </w:p>
    <w:p w14:paraId="4D7998DC" w14:textId="77777777" w:rsidR="00310419" w:rsidRDefault="00C6642F">
      <w:pPr>
        <w:ind w:left="315" w:hangingChars="150" w:hanging="315"/>
        <w:jc w:val="left"/>
        <w:rPr>
          <w:rFonts w:ascii="宋体" w:hAnsi="宋体"/>
        </w:rPr>
      </w:pPr>
      <w:r>
        <w:rPr>
          <w:rFonts w:ascii="宋体" w:hAnsi="宋体" w:hint="eastAsia"/>
        </w:rPr>
        <w:t xml:space="preserve">2、相关认证机构和获证产品信息在国家市场监督管理总局建立的节能产品、环境标志产品认证结果信息发布平台发布，也可从中国政府采购网建立的认证结果信息发布平台链接查询。 </w:t>
      </w:r>
    </w:p>
    <w:p w14:paraId="4CE9FDFF" w14:textId="77777777" w:rsidR="00310419" w:rsidRDefault="00C6642F">
      <w:pPr>
        <w:ind w:left="420" w:hangingChars="200" w:hanging="420"/>
        <w:rPr>
          <w:rFonts w:ascii="宋体" w:hAnsi="宋体"/>
        </w:rPr>
      </w:pPr>
      <w:r>
        <w:rPr>
          <w:rFonts w:ascii="宋体" w:hAnsi="宋体" w:hint="eastAsia"/>
        </w:rPr>
        <w:t>3、符合条件的投标产品需在投标报价明细表中列明，并提供相关证明材料。</w:t>
      </w:r>
    </w:p>
    <w:p w14:paraId="47C203D1" w14:textId="77777777" w:rsidR="00310419" w:rsidRDefault="00C6642F">
      <w:pPr>
        <w:ind w:left="315" w:hangingChars="150" w:hanging="315"/>
        <w:rPr>
          <w:rFonts w:ascii="宋体" w:hAnsi="宋体"/>
        </w:rPr>
      </w:pPr>
      <w:r>
        <w:rPr>
          <w:rFonts w:ascii="宋体" w:hAnsi="宋体" w:hint="eastAsia"/>
        </w:rPr>
        <w:t>4、若本项目采购标的为实施政府强制采购的产品类别品目清单内容的，则投标人所投产品必须获得国家确定的认证机构出具的、处于有效期之内的节能产品、环境标志产品认证证书。</w:t>
      </w:r>
    </w:p>
    <w:p w14:paraId="79193D24" w14:textId="77777777" w:rsidR="00310419" w:rsidRDefault="00C6642F">
      <w:pPr>
        <w:ind w:left="315" w:hangingChars="150" w:hanging="315"/>
        <w:rPr>
          <w:rFonts w:ascii="宋体" w:hAnsi="宋体"/>
        </w:rPr>
      </w:pPr>
      <w:r>
        <w:rPr>
          <w:rFonts w:ascii="宋体" w:hAnsi="宋体" w:hint="eastAsia"/>
        </w:rPr>
        <w:t>5、若本项目采购标的为实施政府优先采购的产品类别品目清单内容的，则投标人所投获得国家确定的认证机构出具的、处于有效期之内的节能产品、环境标志产品认证证书的产品，其报价将享受价格扣除优惠。</w:t>
      </w:r>
    </w:p>
    <w:p w14:paraId="584B9493" w14:textId="77777777" w:rsidR="00310419" w:rsidRDefault="00C6642F" w:rsidP="002B7B82">
      <w:pPr>
        <w:spacing w:beforeLines="100" w:before="312" w:afterLines="50" w:after="156"/>
        <w:rPr>
          <w:b/>
          <w:sz w:val="24"/>
        </w:rPr>
      </w:pPr>
      <w:r>
        <w:rPr>
          <w:rFonts w:hint="eastAsia"/>
          <w:b/>
          <w:sz w:val="24"/>
        </w:rPr>
        <w:t>（五）信用查询</w:t>
      </w:r>
    </w:p>
    <w:p w14:paraId="668FA70A" w14:textId="77777777" w:rsidR="00310419" w:rsidRDefault="00C6642F">
      <w:pPr>
        <w:ind w:leftChars="12" w:left="340" w:hangingChars="150" w:hanging="315"/>
        <w:rPr>
          <w:rFonts w:ascii="宋体" w:hAnsi="宋体"/>
        </w:rPr>
      </w:pPr>
      <w:r>
        <w:rPr>
          <w:rFonts w:ascii="宋体" w:hAnsi="宋体" w:hint="eastAsia"/>
        </w:rPr>
        <w:t>1、根据财库〔2016〕125号要求：投标人未被列入“信用中国”网站失信被执行人、重大税收违法案件当事人名单、政府采购严重违法失信行为记录名单；不处于中国政府采购网“政府采购严重违法失信行为信息记录”中的禁止参加政府采购活动期间。</w:t>
      </w:r>
    </w:p>
    <w:p w14:paraId="30080A18" w14:textId="77777777" w:rsidR="00310419" w:rsidRDefault="00C6642F">
      <w:pPr>
        <w:ind w:leftChars="12" w:left="550" w:hangingChars="250" w:hanging="525"/>
        <w:rPr>
          <w:rFonts w:ascii="宋体" w:hAnsi="宋体"/>
        </w:rPr>
      </w:pPr>
      <w:r>
        <w:rPr>
          <w:rFonts w:ascii="宋体" w:hAnsi="宋体" w:hint="eastAsia"/>
        </w:rPr>
        <w:t>2、查询渠道：“信用中国”：</w:t>
      </w:r>
      <w:r w:rsidR="00EB0550">
        <w:fldChar w:fldCharType="begin"/>
      </w:r>
      <w:r w:rsidR="00EB0550">
        <w:instrText xml:space="preserve"> HYPERLINK "http://www.creditchina.gov.cn" </w:instrText>
      </w:r>
      <w:r w:rsidR="00EB0550">
        <w:fldChar w:fldCharType="separate"/>
      </w:r>
      <w:r>
        <w:rPr>
          <w:rStyle w:val="af8"/>
          <w:rFonts w:ascii="宋体" w:hAnsi="宋体" w:hint="eastAsia"/>
          <w:color w:val="auto"/>
          <w:u w:val="none"/>
        </w:rPr>
        <w:t>www.creditchina.gov.cn</w:t>
      </w:r>
      <w:r w:rsidR="00EB0550">
        <w:rPr>
          <w:rStyle w:val="af8"/>
          <w:rFonts w:ascii="宋体" w:hAnsi="宋体"/>
          <w:color w:val="auto"/>
          <w:u w:val="none"/>
        </w:rPr>
        <w:fldChar w:fldCharType="end"/>
      </w:r>
      <w:r>
        <w:rPr>
          <w:rFonts w:ascii="宋体" w:hAnsi="宋体" w:hint="eastAsia"/>
        </w:rPr>
        <w:t>、 中国政府采购网：</w:t>
      </w:r>
      <w:hyperlink r:id="rId15" w:history="1">
        <w:r>
          <w:rPr>
            <w:rStyle w:val="af8"/>
            <w:rFonts w:ascii="宋体" w:hAnsi="宋体" w:hint="eastAsia"/>
            <w:color w:val="auto"/>
            <w:u w:val="none"/>
          </w:rPr>
          <w:t>www.ccgp.gov.cn</w:t>
        </w:r>
      </w:hyperlink>
      <w:r>
        <w:rPr>
          <w:rFonts w:ascii="宋体" w:hAnsi="宋体" w:hint="eastAsia"/>
        </w:rPr>
        <w:t>。</w:t>
      </w:r>
    </w:p>
    <w:p w14:paraId="3F77FDEE" w14:textId="77777777" w:rsidR="00310419" w:rsidRDefault="00C6642F">
      <w:pPr>
        <w:ind w:leftChars="12" w:left="25"/>
        <w:rPr>
          <w:rFonts w:ascii="宋体" w:hAnsi="宋体"/>
        </w:rPr>
      </w:pPr>
      <w:r>
        <w:rPr>
          <w:rFonts w:ascii="宋体" w:hAnsi="宋体" w:hint="eastAsia"/>
        </w:rPr>
        <w:t>3、截止时点：以代理机构于投标截止日当天资格审查前在上述网站查询结果为准。</w:t>
      </w:r>
    </w:p>
    <w:p w14:paraId="79556AAD" w14:textId="77777777" w:rsidR="00310419" w:rsidRDefault="00C6642F">
      <w:pPr>
        <w:ind w:leftChars="12" w:left="25"/>
        <w:rPr>
          <w:rFonts w:ascii="宋体" w:hAnsi="宋体"/>
        </w:rPr>
      </w:pPr>
      <w:r>
        <w:rPr>
          <w:rFonts w:ascii="宋体" w:hAnsi="宋体" w:hint="eastAsia"/>
        </w:rPr>
        <w:t>4、留存方式：信用信息查询记录和证据将以纸质打印方式留存并归入档案中。</w:t>
      </w:r>
    </w:p>
    <w:p w14:paraId="5CEA592B" w14:textId="77777777" w:rsidR="00310419" w:rsidRDefault="00C6642F">
      <w:pPr>
        <w:ind w:leftChars="12" w:left="25"/>
        <w:rPr>
          <w:rFonts w:ascii="宋体" w:hAnsi="宋体"/>
        </w:rPr>
      </w:pPr>
      <w:r>
        <w:rPr>
          <w:rFonts w:ascii="宋体" w:hAnsi="宋体" w:hint="eastAsia"/>
        </w:rPr>
        <w:t>5、使用规则：列入上述网站不良名单内的投标人将不通过资格性审查。</w:t>
      </w:r>
    </w:p>
    <w:p w14:paraId="256BBD3C" w14:textId="77777777" w:rsidR="00310419" w:rsidRDefault="00C6642F" w:rsidP="002B7B82">
      <w:pPr>
        <w:pStyle w:val="2"/>
        <w:spacing w:beforeLines="100" w:before="312" w:afterLines="100" w:after="312"/>
        <w:rPr>
          <w:sz w:val="28"/>
          <w:szCs w:val="28"/>
        </w:rPr>
      </w:pPr>
      <w:bookmarkStart w:id="77" w:name="_Toc536630051"/>
      <w:bookmarkStart w:id="78" w:name="_Toc536717662"/>
      <w:r>
        <w:rPr>
          <w:rFonts w:hint="eastAsia"/>
          <w:sz w:val="28"/>
          <w:szCs w:val="28"/>
        </w:rPr>
        <w:t>十一、采购活动解释权</w:t>
      </w:r>
      <w:bookmarkEnd w:id="77"/>
      <w:bookmarkEnd w:id="78"/>
    </w:p>
    <w:p w14:paraId="31476EE1" w14:textId="77777777" w:rsidR="00310419" w:rsidRDefault="00C6642F">
      <w:pPr>
        <w:rPr>
          <w:rFonts w:ascii="宋体" w:hAnsi="宋体" w:cs="宋体"/>
          <w:szCs w:val="21"/>
        </w:rPr>
      </w:pPr>
      <w:r>
        <w:rPr>
          <w:rFonts w:ascii="宋体" w:hAnsi="宋体" w:cs="宋体" w:hint="eastAsia"/>
          <w:szCs w:val="21"/>
        </w:rPr>
        <w:t>1、本招标文件及采购活动过程解释权均归广东金扬教育采购中心有限公司所有。</w:t>
      </w:r>
    </w:p>
    <w:p w14:paraId="1C757D8A" w14:textId="77777777" w:rsidR="00310419" w:rsidRDefault="00C6642F">
      <w:pPr>
        <w:ind w:left="315" w:hangingChars="150" w:hanging="315"/>
        <w:rPr>
          <w:rFonts w:ascii="宋体" w:hAnsi="宋体"/>
          <w:szCs w:val="21"/>
        </w:rPr>
      </w:pPr>
      <w:r>
        <w:rPr>
          <w:rFonts w:ascii="宋体" w:hAnsi="宋体" w:hint="eastAsia"/>
          <w:szCs w:val="21"/>
        </w:rPr>
        <w:t>2、投标人向我公司咨询的有关本次采购活动的事项，一切均以法律法规或招标文件规定或本项目负责人答复或本公司书面答复为准，其他一切形式均为个人意见，不代表本公司的意见。</w:t>
      </w:r>
    </w:p>
    <w:p w14:paraId="625DDBC4" w14:textId="77777777" w:rsidR="00310419" w:rsidRDefault="00C6642F">
      <w:pPr>
        <w:ind w:left="315" w:hangingChars="150" w:hanging="315"/>
        <w:rPr>
          <w:rFonts w:ascii="宋体" w:hAnsi="宋体"/>
          <w:szCs w:val="21"/>
        </w:rPr>
      </w:pPr>
      <w:r>
        <w:rPr>
          <w:rFonts w:ascii="宋体" w:hAnsi="宋体" w:hint="eastAsia"/>
          <w:szCs w:val="21"/>
        </w:rPr>
        <w:t>3、获得本采购文件者，不得将采购文件用作本次投标以外的任何用途，若有要求，开标后，投标人应归还采购文件中的保密文件和资料。</w:t>
      </w:r>
    </w:p>
    <w:p w14:paraId="45C4D6BA" w14:textId="77777777" w:rsidR="00310419" w:rsidRDefault="00C6642F">
      <w:pPr>
        <w:ind w:left="315" w:hangingChars="150" w:hanging="315"/>
        <w:rPr>
          <w:rFonts w:ascii="宋体" w:hAnsi="宋体"/>
          <w:szCs w:val="21"/>
        </w:rPr>
      </w:pPr>
      <w:r>
        <w:rPr>
          <w:rFonts w:ascii="宋体" w:hAnsi="宋体" w:hint="eastAsia"/>
          <w:szCs w:val="21"/>
        </w:rPr>
        <w:t>4、本项目向投标人提供的图纸、详细资料、样品、模型、模件和所有其它资料（若有），均为保密资料，仅被用于本项目所规定的用途，不能用于其他用途或向任何第三方透露。</w:t>
      </w:r>
    </w:p>
    <w:p w14:paraId="2B6E8652" w14:textId="77777777" w:rsidR="00310419" w:rsidRDefault="00C6642F" w:rsidP="002B7B82">
      <w:pPr>
        <w:pStyle w:val="af1"/>
        <w:pageBreakBefore/>
        <w:spacing w:before="312" w:after="312"/>
        <w:rPr>
          <w:sz w:val="44"/>
          <w:szCs w:val="44"/>
        </w:rPr>
      </w:pPr>
      <w:bookmarkStart w:id="79" w:name="_Toc536717663"/>
      <w:bookmarkStart w:id="80" w:name="_Toc536630052"/>
      <w:r>
        <w:rPr>
          <w:rFonts w:hint="eastAsia"/>
          <w:sz w:val="44"/>
          <w:szCs w:val="44"/>
        </w:rPr>
        <w:t>第四章　评标方法及标准</w:t>
      </w:r>
      <w:bookmarkEnd w:id="79"/>
      <w:bookmarkEnd w:id="80"/>
    </w:p>
    <w:p w14:paraId="4A23CF15" w14:textId="77777777" w:rsidR="00310419" w:rsidRDefault="00C6642F" w:rsidP="002B7B82">
      <w:pPr>
        <w:pStyle w:val="2"/>
        <w:spacing w:beforeLines="100" w:before="312" w:afterLines="100" w:after="312"/>
        <w:rPr>
          <w:sz w:val="28"/>
          <w:szCs w:val="28"/>
        </w:rPr>
      </w:pPr>
      <w:bookmarkStart w:id="81" w:name="_Toc536717664"/>
      <w:bookmarkStart w:id="82" w:name="_Toc536630053"/>
      <w:r>
        <w:rPr>
          <w:rFonts w:hint="eastAsia"/>
          <w:sz w:val="28"/>
          <w:szCs w:val="28"/>
        </w:rPr>
        <w:t>一、资格性审查</w:t>
      </w:r>
      <w:bookmarkEnd w:id="81"/>
      <w:bookmarkEnd w:id="82"/>
    </w:p>
    <w:p w14:paraId="5ACC238E" w14:textId="77777777" w:rsidR="00310419" w:rsidRDefault="00C6642F">
      <w:pPr>
        <w:pStyle w:val="aa"/>
        <w:adjustRightInd w:val="0"/>
        <w:snapToGrid w:val="0"/>
        <w:ind w:left="525" w:hangingChars="250" w:hanging="525"/>
        <w:rPr>
          <w:rFonts w:hAnsi="宋体"/>
          <w:kern w:val="0"/>
        </w:rPr>
      </w:pPr>
      <w:r>
        <w:rPr>
          <w:rFonts w:hAnsi="宋体" w:hint="eastAsia"/>
          <w:kern w:val="0"/>
        </w:rPr>
        <w:t>1、开标结束后，采购人或者代理机构依法对投标人进行资格性审查。</w:t>
      </w:r>
    </w:p>
    <w:p w14:paraId="647CF100" w14:textId="77777777" w:rsidR="00310419" w:rsidRDefault="00C6642F">
      <w:pPr>
        <w:pStyle w:val="aa"/>
        <w:adjustRightInd w:val="0"/>
        <w:snapToGrid w:val="0"/>
        <w:ind w:left="525" w:hangingChars="250" w:hanging="525"/>
        <w:rPr>
          <w:rFonts w:hAnsi="宋体"/>
          <w:kern w:val="0"/>
        </w:rPr>
      </w:pPr>
      <w:r>
        <w:rPr>
          <w:rFonts w:hAnsi="宋体" w:hint="eastAsia"/>
          <w:kern w:val="0"/>
        </w:rPr>
        <w:t>2、资格性审查内容如下：</w:t>
      </w:r>
    </w:p>
    <w:p w14:paraId="283674DA" w14:textId="77777777" w:rsidR="00310419" w:rsidRDefault="00C6642F">
      <w:pPr>
        <w:pStyle w:val="aa"/>
        <w:adjustRightInd w:val="0"/>
        <w:snapToGrid w:val="0"/>
        <w:ind w:left="964" w:hangingChars="300" w:hanging="964"/>
        <w:jc w:val="center"/>
        <w:rPr>
          <w:rFonts w:hAnsi="宋体" w:cs="Times New Roman"/>
        </w:rPr>
      </w:pPr>
      <w:r>
        <w:rPr>
          <w:rFonts w:hAnsi="宋体" w:hint="eastAsia"/>
          <w:b/>
          <w:sz w:val="32"/>
          <w:szCs w:val="32"/>
        </w:rPr>
        <w:t>资格性审查表</w:t>
      </w:r>
    </w:p>
    <w:tbl>
      <w:tblPr>
        <w:tblW w:w="903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top w:w="150" w:type="dxa"/>
          <w:left w:w="150" w:type="dxa"/>
          <w:bottom w:w="150" w:type="dxa"/>
          <w:right w:w="150" w:type="dxa"/>
        </w:tblCellMar>
        <w:tblLook w:val="04A0" w:firstRow="1" w:lastRow="0" w:firstColumn="1" w:lastColumn="0" w:noHBand="0" w:noVBand="1"/>
      </w:tblPr>
      <w:tblGrid>
        <w:gridCol w:w="833"/>
        <w:gridCol w:w="8202"/>
      </w:tblGrid>
      <w:tr w:rsidR="00310419" w14:paraId="5F88CBB7" w14:textId="77777777">
        <w:trPr>
          <w:jc w:val="center"/>
        </w:trPr>
        <w:tc>
          <w:tcPr>
            <w:tcW w:w="833" w:type="dxa"/>
            <w:vAlign w:val="center"/>
          </w:tcPr>
          <w:p w14:paraId="4C2D9F98" w14:textId="77777777" w:rsidR="00310419" w:rsidRDefault="00C6642F">
            <w:pPr>
              <w:spacing w:line="276" w:lineRule="auto"/>
              <w:jc w:val="center"/>
              <w:rPr>
                <w:rStyle w:val="af5"/>
                <w:rFonts w:ascii="宋体" w:hAnsi="宋体"/>
                <w:sz w:val="21"/>
                <w:szCs w:val="21"/>
              </w:rPr>
            </w:pPr>
            <w:r>
              <w:rPr>
                <w:rStyle w:val="af5"/>
                <w:rFonts w:ascii="宋体" w:hAnsi="宋体"/>
                <w:sz w:val="21"/>
                <w:szCs w:val="21"/>
              </w:rPr>
              <w:t>序号</w:t>
            </w:r>
          </w:p>
        </w:tc>
        <w:tc>
          <w:tcPr>
            <w:tcW w:w="8202" w:type="dxa"/>
            <w:vAlign w:val="center"/>
          </w:tcPr>
          <w:p w14:paraId="0D50603D" w14:textId="77777777" w:rsidR="00310419" w:rsidRDefault="00C6642F">
            <w:pPr>
              <w:spacing w:line="276" w:lineRule="auto"/>
              <w:jc w:val="center"/>
              <w:rPr>
                <w:rFonts w:ascii="宋体" w:hAnsi="宋体" w:cs="宋体"/>
                <w:szCs w:val="21"/>
              </w:rPr>
            </w:pPr>
            <w:r>
              <w:rPr>
                <w:rStyle w:val="af5"/>
                <w:rFonts w:ascii="宋体" w:hAnsi="宋体"/>
                <w:sz w:val="21"/>
                <w:szCs w:val="21"/>
              </w:rPr>
              <w:t>要求</w:t>
            </w:r>
          </w:p>
        </w:tc>
      </w:tr>
      <w:tr w:rsidR="00310419" w14:paraId="7AE4AE0B" w14:textId="77777777">
        <w:trPr>
          <w:jc w:val="center"/>
        </w:trPr>
        <w:tc>
          <w:tcPr>
            <w:tcW w:w="833" w:type="dxa"/>
            <w:vAlign w:val="center"/>
          </w:tcPr>
          <w:p w14:paraId="1DFC173B" w14:textId="77777777" w:rsidR="00310419" w:rsidRDefault="00C6642F">
            <w:pPr>
              <w:spacing w:line="276" w:lineRule="auto"/>
              <w:jc w:val="center"/>
              <w:rPr>
                <w:rFonts w:ascii="宋体" w:hAnsi="宋体" w:cs="宋体"/>
                <w:b/>
                <w:szCs w:val="21"/>
              </w:rPr>
            </w:pPr>
            <w:r>
              <w:rPr>
                <w:rFonts w:ascii="宋体" w:hAnsi="宋体" w:cs="宋体" w:hint="eastAsia"/>
                <w:b/>
                <w:szCs w:val="21"/>
              </w:rPr>
              <w:t>1</w:t>
            </w:r>
          </w:p>
        </w:tc>
        <w:tc>
          <w:tcPr>
            <w:tcW w:w="8202" w:type="dxa"/>
            <w:vAlign w:val="center"/>
          </w:tcPr>
          <w:p w14:paraId="6B13ED8D" w14:textId="77777777" w:rsidR="00310419" w:rsidRDefault="00C6642F">
            <w:pPr>
              <w:spacing w:line="276" w:lineRule="auto"/>
              <w:rPr>
                <w:rFonts w:ascii="宋体" w:hAnsi="宋体" w:cs="宋体"/>
                <w:szCs w:val="21"/>
              </w:rPr>
            </w:pPr>
            <w:r>
              <w:rPr>
                <w:rFonts w:ascii="宋体" w:hAnsi="宋体" w:cs="宋体" w:hint="eastAsia"/>
                <w:szCs w:val="21"/>
              </w:rPr>
              <w:t>投标人应具备政府采购法第二十二条规定的条件：</w:t>
            </w:r>
          </w:p>
          <w:p w14:paraId="768D201F" w14:textId="77777777" w:rsidR="00310419" w:rsidRDefault="00C6642F">
            <w:pPr>
              <w:spacing w:line="276" w:lineRule="auto"/>
              <w:rPr>
                <w:rFonts w:ascii="宋体" w:hAnsi="宋体" w:cs="宋体"/>
                <w:szCs w:val="21"/>
              </w:rPr>
            </w:pPr>
            <w:r>
              <w:rPr>
                <w:rFonts w:ascii="宋体" w:hAnsi="宋体" w:cs="宋体" w:hint="eastAsia"/>
                <w:szCs w:val="21"/>
              </w:rPr>
              <w:t xml:space="preserve">（1）具有独立承担民事责任的能力（提交法人或者其他组织的营业执照等证明文件、自然人的身份证明复印件）； </w:t>
            </w:r>
          </w:p>
          <w:p w14:paraId="1F1646AA" w14:textId="77777777" w:rsidR="00310419" w:rsidRDefault="00C6642F">
            <w:pPr>
              <w:spacing w:line="276" w:lineRule="auto"/>
              <w:rPr>
                <w:rFonts w:ascii="宋体" w:hAnsi="宋体" w:cs="宋体"/>
                <w:szCs w:val="21"/>
              </w:rPr>
            </w:pPr>
            <w:r>
              <w:rPr>
                <w:rFonts w:ascii="宋体" w:hAnsi="宋体" w:cs="宋体" w:hint="eastAsia"/>
                <w:szCs w:val="21"/>
              </w:rPr>
              <w:t xml:space="preserve">（2）具有良好的商业信誉和健全的财务会计制度（提供2018年或2019年的财务状况报告复印件或银行出具的资信证明复印件。新成立公司可提供成立至今的月或季度财务状况报告复印件）； </w:t>
            </w:r>
          </w:p>
          <w:p w14:paraId="34A1B5E9" w14:textId="77777777" w:rsidR="00310419" w:rsidRDefault="00C6642F">
            <w:pPr>
              <w:spacing w:line="276" w:lineRule="auto"/>
              <w:rPr>
                <w:rFonts w:ascii="宋体" w:hAnsi="宋体" w:cs="宋体"/>
                <w:szCs w:val="21"/>
              </w:rPr>
            </w:pPr>
            <w:r>
              <w:rPr>
                <w:rFonts w:ascii="宋体" w:hAnsi="宋体" w:cs="宋体" w:hint="eastAsia"/>
                <w:szCs w:val="21"/>
              </w:rPr>
              <w:t xml:space="preserve">（3）具有履行合同所必需的设备和专业技术能力（提供说明文件）； </w:t>
            </w:r>
          </w:p>
          <w:p w14:paraId="3ACC706E" w14:textId="77777777" w:rsidR="00310419" w:rsidRDefault="00C6642F">
            <w:pPr>
              <w:spacing w:line="276" w:lineRule="auto"/>
              <w:rPr>
                <w:rFonts w:ascii="宋体" w:hAnsi="宋体" w:cs="宋体"/>
                <w:szCs w:val="21"/>
              </w:rPr>
            </w:pPr>
            <w:r>
              <w:rPr>
                <w:rFonts w:ascii="宋体" w:hAnsi="宋体" w:cs="宋体" w:hint="eastAsia"/>
                <w:szCs w:val="21"/>
              </w:rPr>
              <w:t xml:space="preserve">（4）有依法缴纳税收和社会保障资金的良好记录（提供投标截止日前六个月中任意一个月在境内依法缴纳税收和社会保障资金的相关材料复印件，如依法免税和依法不需要缴纳社会保障资金的，应提供相应证明文件）； </w:t>
            </w:r>
          </w:p>
          <w:p w14:paraId="5001FC0F" w14:textId="77777777" w:rsidR="00310419" w:rsidRDefault="00C6642F">
            <w:pPr>
              <w:spacing w:line="276" w:lineRule="auto"/>
              <w:rPr>
                <w:rFonts w:ascii="宋体" w:hAnsi="宋体" w:cs="宋体"/>
                <w:szCs w:val="21"/>
              </w:rPr>
            </w:pPr>
            <w:r>
              <w:rPr>
                <w:rFonts w:ascii="宋体" w:hAnsi="宋体" w:cs="宋体" w:hint="eastAsia"/>
                <w:szCs w:val="21"/>
              </w:rPr>
              <w:t xml:space="preserve">（5）参加政府采购活动前三年内，在经营活动中没有重大违法记录（提供声明函原件）； </w:t>
            </w:r>
          </w:p>
          <w:p w14:paraId="772FABF4" w14:textId="77777777" w:rsidR="00310419" w:rsidRDefault="00C6642F">
            <w:pPr>
              <w:spacing w:line="276" w:lineRule="auto"/>
              <w:rPr>
                <w:rFonts w:ascii="宋体" w:hAnsi="宋体" w:cs="宋体"/>
                <w:szCs w:val="21"/>
              </w:rPr>
            </w:pPr>
            <w:r>
              <w:rPr>
                <w:rFonts w:ascii="宋体" w:hAnsi="宋体" w:cs="宋体" w:hint="eastAsia"/>
                <w:szCs w:val="21"/>
              </w:rPr>
              <w:t>（6）法律、行政法规规定的其他条件（提供声明函原件）。</w:t>
            </w:r>
          </w:p>
        </w:tc>
      </w:tr>
      <w:tr w:rsidR="00310419" w14:paraId="142F2FB8" w14:textId="77777777">
        <w:trPr>
          <w:jc w:val="center"/>
        </w:trPr>
        <w:tc>
          <w:tcPr>
            <w:tcW w:w="833" w:type="dxa"/>
            <w:vAlign w:val="center"/>
          </w:tcPr>
          <w:p w14:paraId="31F5C652" w14:textId="77777777" w:rsidR="00310419" w:rsidRDefault="00C6642F">
            <w:pPr>
              <w:spacing w:line="276" w:lineRule="auto"/>
              <w:jc w:val="center"/>
              <w:rPr>
                <w:rFonts w:ascii="宋体" w:hAnsi="宋体" w:cs="宋体"/>
                <w:b/>
                <w:szCs w:val="21"/>
              </w:rPr>
            </w:pPr>
            <w:r>
              <w:rPr>
                <w:rFonts w:ascii="宋体" w:hAnsi="宋体" w:cs="宋体" w:hint="eastAsia"/>
                <w:b/>
                <w:szCs w:val="21"/>
              </w:rPr>
              <w:t>2</w:t>
            </w:r>
          </w:p>
        </w:tc>
        <w:tc>
          <w:tcPr>
            <w:tcW w:w="8202" w:type="dxa"/>
            <w:vAlign w:val="center"/>
          </w:tcPr>
          <w:p w14:paraId="3CC6080A" w14:textId="77777777" w:rsidR="00310419" w:rsidRDefault="00C6642F">
            <w:pPr>
              <w:spacing w:line="276" w:lineRule="auto"/>
              <w:rPr>
                <w:rFonts w:ascii="宋体" w:hAnsi="宋体" w:cs="宋体"/>
                <w:szCs w:val="21"/>
              </w:rPr>
            </w:pPr>
            <w:r>
              <w:rPr>
                <w:rFonts w:ascii="宋体" w:hAnsi="宋体" w:hint="eastAsia"/>
                <w:szCs w:val="21"/>
              </w:rPr>
              <w:t>单位负责人为同一人或者存在直接控股、管理关系的不同投标人，不得参加同一合同项下的政府采购活动。</w:t>
            </w:r>
          </w:p>
        </w:tc>
      </w:tr>
      <w:tr w:rsidR="00310419" w14:paraId="3B54CAE9" w14:textId="77777777">
        <w:trPr>
          <w:jc w:val="center"/>
        </w:trPr>
        <w:tc>
          <w:tcPr>
            <w:tcW w:w="833" w:type="dxa"/>
            <w:vAlign w:val="center"/>
          </w:tcPr>
          <w:p w14:paraId="71464F47" w14:textId="77777777" w:rsidR="00310419" w:rsidRDefault="00C6642F">
            <w:pPr>
              <w:spacing w:line="276" w:lineRule="auto"/>
              <w:jc w:val="center"/>
              <w:rPr>
                <w:rFonts w:ascii="宋体" w:hAnsi="宋体" w:cs="宋体"/>
                <w:b/>
                <w:szCs w:val="21"/>
              </w:rPr>
            </w:pPr>
            <w:r>
              <w:rPr>
                <w:rFonts w:ascii="宋体" w:hAnsi="宋体" w:cs="宋体" w:hint="eastAsia"/>
                <w:b/>
                <w:szCs w:val="21"/>
              </w:rPr>
              <w:t>3</w:t>
            </w:r>
          </w:p>
        </w:tc>
        <w:tc>
          <w:tcPr>
            <w:tcW w:w="8202" w:type="dxa"/>
            <w:vAlign w:val="center"/>
          </w:tcPr>
          <w:p w14:paraId="315C41CB" w14:textId="77777777" w:rsidR="00310419" w:rsidRDefault="00C6642F">
            <w:pPr>
              <w:spacing w:line="276" w:lineRule="auto"/>
              <w:rPr>
                <w:rFonts w:ascii="宋体" w:hAnsi="宋体" w:cs="宋体"/>
                <w:szCs w:val="21"/>
              </w:rPr>
            </w:pPr>
            <w:r>
              <w:rPr>
                <w:rFonts w:ascii="宋体" w:hAnsi="宋体" w:cs="宋体" w:hint="eastAsia"/>
                <w:szCs w:val="21"/>
              </w:rPr>
              <w:t>本项目不接受联合体投标。</w:t>
            </w:r>
          </w:p>
        </w:tc>
      </w:tr>
      <w:tr w:rsidR="00310419" w14:paraId="0749D876" w14:textId="77777777">
        <w:trPr>
          <w:jc w:val="center"/>
        </w:trPr>
        <w:tc>
          <w:tcPr>
            <w:tcW w:w="833" w:type="dxa"/>
            <w:vAlign w:val="center"/>
          </w:tcPr>
          <w:p w14:paraId="3EF90F08" w14:textId="77777777" w:rsidR="00310419" w:rsidRDefault="00C6642F">
            <w:pPr>
              <w:spacing w:line="276" w:lineRule="auto"/>
              <w:jc w:val="center"/>
              <w:rPr>
                <w:rFonts w:ascii="宋体" w:hAnsi="宋体" w:cs="宋体"/>
                <w:b/>
                <w:szCs w:val="21"/>
              </w:rPr>
            </w:pPr>
            <w:r>
              <w:rPr>
                <w:rFonts w:ascii="宋体" w:hAnsi="宋体" w:cs="宋体" w:hint="eastAsia"/>
                <w:b/>
                <w:szCs w:val="21"/>
              </w:rPr>
              <w:t>4</w:t>
            </w:r>
          </w:p>
        </w:tc>
        <w:tc>
          <w:tcPr>
            <w:tcW w:w="8202" w:type="dxa"/>
            <w:vAlign w:val="center"/>
          </w:tcPr>
          <w:p w14:paraId="73C27D32" w14:textId="77777777" w:rsidR="00310419" w:rsidRDefault="00C6642F">
            <w:pPr>
              <w:spacing w:line="276" w:lineRule="auto"/>
              <w:rPr>
                <w:rFonts w:ascii="宋体" w:hAnsi="宋体" w:cs="宋体"/>
                <w:szCs w:val="21"/>
              </w:rPr>
            </w:pPr>
            <w:r>
              <w:rPr>
                <w:rFonts w:ascii="宋体" w:hAnsi="宋体" w:cs="宋体" w:hint="eastAsia"/>
                <w:szCs w:val="21"/>
              </w:rPr>
              <w:t>已按招标文件规定获取本项目招标文件。</w:t>
            </w:r>
          </w:p>
        </w:tc>
      </w:tr>
      <w:tr w:rsidR="00310419" w14:paraId="4187D816" w14:textId="77777777">
        <w:trPr>
          <w:jc w:val="center"/>
        </w:trPr>
        <w:tc>
          <w:tcPr>
            <w:tcW w:w="833" w:type="dxa"/>
            <w:vAlign w:val="center"/>
          </w:tcPr>
          <w:p w14:paraId="3701CC8F" w14:textId="77777777" w:rsidR="00310419" w:rsidRDefault="00C6642F">
            <w:pPr>
              <w:spacing w:line="276" w:lineRule="auto"/>
              <w:jc w:val="center"/>
              <w:rPr>
                <w:rFonts w:ascii="宋体" w:hAnsi="宋体" w:cs="宋体"/>
                <w:b/>
                <w:szCs w:val="21"/>
              </w:rPr>
            </w:pPr>
            <w:r>
              <w:rPr>
                <w:rFonts w:ascii="宋体" w:hAnsi="宋体" w:cs="宋体" w:hint="eastAsia"/>
                <w:b/>
                <w:szCs w:val="21"/>
              </w:rPr>
              <w:t>5</w:t>
            </w:r>
          </w:p>
        </w:tc>
        <w:tc>
          <w:tcPr>
            <w:tcW w:w="8202" w:type="dxa"/>
            <w:vAlign w:val="center"/>
          </w:tcPr>
          <w:p w14:paraId="5B114B6F" w14:textId="77777777" w:rsidR="00310419" w:rsidRDefault="00C6642F">
            <w:pPr>
              <w:spacing w:line="276" w:lineRule="auto"/>
              <w:rPr>
                <w:rFonts w:ascii="宋体" w:hAnsi="宋体" w:cs="宋体"/>
                <w:szCs w:val="21"/>
              </w:rPr>
            </w:pPr>
            <w:r>
              <w:rPr>
                <w:rFonts w:ascii="宋体" w:hAnsi="宋体" w:cs="宋体" w:hint="eastAsia"/>
                <w:szCs w:val="21"/>
              </w:rPr>
              <w:t>投标人未被列入“信用中国”网站(www.creditchina.gov.cn)失信被执行人、重大税收违法案件当事人名单、政府采购严重违法失信行为记录名单；不处于中国政府采购网(www.ccgp.gov.cn)“政府采购严重违法失信行为信息记录”中的禁止参加政府采购活动期间。（以代理机构于投标截止日当天资格审查前在上述网站查询结果为准，如相关记录已失效，投标人需提供相关证明资料；未查询到的视为未被列入上述名单）。</w:t>
            </w:r>
          </w:p>
        </w:tc>
      </w:tr>
      <w:tr w:rsidR="00310419" w14:paraId="5CBBA1B0" w14:textId="77777777">
        <w:trPr>
          <w:jc w:val="center"/>
        </w:trPr>
        <w:tc>
          <w:tcPr>
            <w:tcW w:w="833" w:type="dxa"/>
            <w:vAlign w:val="center"/>
          </w:tcPr>
          <w:p w14:paraId="13799A03" w14:textId="77777777" w:rsidR="00310419" w:rsidRDefault="00C6642F">
            <w:pPr>
              <w:spacing w:line="276" w:lineRule="auto"/>
              <w:jc w:val="center"/>
              <w:rPr>
                <w:rFonts w:ascii="宋体" w:hAnsi="宋体" w:cs="宋体"/>
                <w:b/>
                <w:szCs w:val="21"/>
              </w:rPr>
            </w:pPr>
            <w:r>
              <w:rPr>
                <w:rFonts w:ascii="宋体" w:hAnsi="宋体" w:cs="宋体" w:hint="eastAsia"/>
                <w:b/>
                <w:szCs w:val="21"/>
              </w:rPr>
              <w:t>结论</w:t>
            </w:r>
          </w:p>
        </w:tc>
        <w:tc>
          <w:tcPr>
            <w:tcW w:w="8202" w:type="dxa"/>
            <w:vAlign w:val="center"/>
          </w:tcPr>
          <w:p w14:paraId="3B162CA6" w14:textId="77777777" w:rsidR="00310419" w:rsidRDefault="00310419">
            <w:pPr>
              <w:spacing w:line="276" w:lineRule="auto"/>
              <w:rPr>
                <w:rFonts w:ascii="宋体" w:hAnsi="宋体" w:cs="宋体"/>
                <w:szCs w:val="21"/>
              </w:rPr>
            </w:pPr>
          </w:p>
        </w:tc>
      </w:tr>
    </w:tbl>
    <w:p w14:paraId="2536BE6C" w14:textId="77777777" w:rsidR="00310419" w:rsidRDefault="00C6642F" w:rsidP="002B7B82">
      <w:pPr>
        <w:pStyle w:val="aa"/>
        <w:adjustRightInd w:val="0"/>
        <w:snapToGrid w:val="0"/>
        <w:spacing w:beforeLines="50" w:before="156"/>
        <w:ind w:left="315" w:hangingChars="150" w:hanging="315"/>
        <w:rPr>
          <w:rFonts w:hAnsi="宋体" w:cs="Times New Roman"/>
        </w:rPr>
      </w:pPr>
      <w:r>
        <w:rPr>
          <w:rFonts w:hAnsi="宋体" w:cs="Times New Roman" w:hint="eastAsia"/>
        </w:rPr>
        <w:t>3、合格投标人不足3家的，不得评标。未通过资格性审查的投标人，不进入符合性审查。</w:t>
      </w:r>
    </w:p>
    <w:p w14:paraId="4033F4C6" w14:textId="77777777" w:rsidR="00310419" w:rsidRDefault="00C6642F" w:rsidP="002B7B82">
      <w:pPr>
        <w:pStyle w:val="2"/>
        <w:spacing w:beforeLines="100" w:before="312" w:afterLines="100" w:after="312"/>
        <w:rPr>
          <w:sz w:val="28"/>
          <w:szCs w:val="28"/>
        </w:rPr>
      </w:pPr>
      <w:bookmarkStart w:id="83" w:name="_Toc536630054"/>
      <w:bookmarkStart w:id="84" w:name="_Toc536717665"/>
      <w:r>
        <w:rPr>
          <w:rFonts w:hint="eastAsia"/>
          <w:sz w:val="28"/>
          <w:szCs w:val="28"/>
        </w:rPr>
        <w:t>二、评标</w:t>
      </w:r>
      <w:bookmarkEnd w:id="83"/>
      <w:bookmarkEnd w:id="84"/>
    </w:p>
    <w:p w14:paraId="24422AF8" w14:textId="77777777" w:rsidR="00310419" w:rsidRDefault="00C6642F" w:rsidP="002B7B82">
      <w:pPr>
        <w:tabs>
          <w:tab w:val="left" w:pos="851"/>
        </w:tabs>
        <w:autoSpaceDE w:val="0"/>
        <w:autoSpaceDN w:val="0"/>
        <w:adjustRightInd w:val="0"/>
        <w:snapToGrid w:val="0"/>
        <w:spacing w:beforeLines="50" w:before="156"/>
        <w:ind w:left="976" w:right="34" w:hangingChars="405" w:hanging="976"/>
        <w:rPr>
          <w:rFonts w:ascii="宋体" w:hAnsi="宋体"/>
          <w:b/>
          <w:sz w:val="24"/>
        </w:rPr>
      </w:pPr>
      <w:r>
        <w:rPr>
          <w:rFonts w:ascii="宋体" w:hAnsi="宋体" w:hint="eastAsia"/>
          <w:b/>
          <w:sz w:val="24"/>
        </w:rPr>
        <w:t>（一）评标方法</w:t>
      </w:r>
    </w:p>
    <w:p w14:paraId="19773A2C" w14:textId="77777777" w:rsidR="00310419" w:rsidRDefault="00C6642F">
      <w:pPr>
        <w:pStyle w:val="aa"/>
        <w:adjustRightInd w:val="0"/>
        <w:snapToGrid w:val="0"/>
        <w:ind w:left="315" w:hangingChars="150" w:hanging="315"/>
        <w:rPr>
          <w:rFonts w:hAnsi="宋体"/>
          <w:kern w:val="0"/>
        </w:rPr>
      </w:pPr>
      <w:r>
        <w:rPr>
          <w:rFonts w:hAnsi="宋体" w:hint="eastAsia"/>
          <w:kern w:val="0"/>
        </w:rPr>
        <w:t>1、本次评标采用综合评分法，即投标文件满足招标文件全部实质性要求，</w:t>
      </w:r>
      <w:proofErr w:type="gramStart"/>
      <w:r>
        <w:rPr>
          <w:rFonts w:hAnsi="宋体" w:hint="eastAsia"/>
          <w:kern w:val="0"/>
        </w:rPr>
        <w:t>且按照</w:t>
      </w:r>
      <w:proofErr w:type="gramEnd"/>
      <w:r>
        <w:rPr>
          <w:rFonts w:hAnsi="宋体" w:hint="eastAsia"/>
          <w:kern w:val="0"/>
        </w:rPr>
        <w:t>评审因素的量化指标评审得分最高的投标人为中标候选人的评标方法。</w:t>
      </w:r>
    </w:p>
    <w:p w14:paraId="0DFF67CE" w14:textId="77777777" w:rsidR="00310419" w:rsidRDefault="00C6642F">
      <w:pPr>
        <w:pStyle w:val="aa"/>
        <w:adjustRightInd w:val="0"/>
        <w:snapToGrid w:val="0"/>
        <w:ind w:left="315" w:hangingChars="150" w:hanging="315"/>
        <w:rPr>
          <w:rFonts w:hAnsi="宋体"/>
        </w:rPr>
      </w:pPr>
      <w:r>
        <w:rPr>
          <w:rFonts w:hAnsi="宋体" w:hint="eastAsia"/>
        </w:rPr>
        <w:t>2、评标委员会将按照招标文件中规定的评标方法和标准进行评标。对招标文件中描述有歧义或前后不一致的地方，评标委员会有权按法律法规规定进行评判，但对同一条款的评判应适用于每个投标人。</w:t>
      </w:r>
    </w:p>
    <w:p w14:paraId="1A3DF7B2" w14:textId="77777777" w:rsidR="00310419" w:rsidRDefault="00C6642F">
      <w:pPr>
        <w:pStyle w:val="aa"/>
        <w:adjustRightInd w:val="0"/>
        <w:snapToGrid w:val="0"/>
        <w:ind w:left="315" w:hangingChars="150" w:hanging="315"/>
        <w:rPr>
          <w:rFonts w:hAnsi="宋体"/>
        </w:rPr>
      </w:pPr>
      <w:r>
        <w:rPr>
          <w:rFonts w:hAnsi="宋体" w:hint="eastAsia"/>
        </w:rPr>
        <w:t>3、评标委员会决定投标的</w:t>
      </w:r>
      <w:proofErr w:type="gramStart"/>
      <w:r>
        <w:rPr>
          <w:rFonts w:hAnsi="宋体" w:hint="eastAsia"/>
        </w:rPr>
        <w:t>响应性只根据</w:t>
      </w:r>
      <w:proofErr w:type="gramEnd"/>
      <w:r>
        <w:rPr>
          <w:rFonts w:hAnsi="宋体" w:hint="eastAsia"/>
        </w:rPr>
        <w:t>投标文件本身真实无误的内容，而不依据其他外部的证据，但投标有不真实不正确的内容或招标文件另有要求时除外。</w:t>
      </w:r>
    </w:p>
    <w:p w14:paraId="5654216F" w14:textId="77777777" w:rsidR="00310419" w:rsidRDefault="00C6642F">
      <w:pPr>
        <w:pStyle w:val="aa"/>
        <w:adjustRightInd w:val="0"/>
        <w:snapToGrid w:val="0"/>
        <w:ind w:left="315" w:hangingChars="150" w:hanging="315"/>
        <w:rPr>
          <w:rFonts w:hAnsi="宋体"/>
        </w:rPr>
      </w:pPr>
      <w:r>
        <w:rPr>
          <w:rFonts w:hAnsi="宋体" w:hint="eastAsia"/>
        </w:rPr>
        <w:t>4、评标委员会成员对需要共同认定的事项存在争议的，应当按照少数服从多数的原则做出结论。持不同意见的评标委员会成员应在评标报告上签署不同意见及理由，否则视为同意评标报告。</w:t>
      </w:r>
    </w:p>
    <w:p w14:paraId="74937AE2" w14:textId="77777777" w:rsidR="00310419" w:rsidRDefault="00C6642F">
      <w:pPr>
        <w:pStyle w:val="aa"/>
        <w:adjustRightInd w:val="0"/>
        <w:snapToGrid w:val="0"/>
        <w:ind w:left="315" w:hangingChars="150" w:hanging="315"/>
        <w:rPr>
          <w:rFonts w:hAnsi="宋体"/>
        </w:rPr>
      </w:pPr>
      <w:r>
        <w:rPr>
          <w:rFonts w:hAnsi="宋体" w:hint="eastAsia"/>
        </w:rPr>
        <w:t>5、在评标期间，对于投标文件中含义不明确、同类问题表述不一致或者有明显文字和计算错误的内容，评标委员会应当以书面形式要求投标人</w:t>
      </w:r>
      <w:proofErr w:type="gramStart"/>
      <w:r>
        <w:rPr>
          <w:rFonts w:hAnsi="宋体" w:hint="eastAsia"/>
        </w:rPr>
        <w:t>作出</w:t>
      </w:r>
      <w:proofErr w:type="gramEnd"/>
      <w:r>
        <w:rPr>
          <w:rFonts w:hAnsi="宋体" w:hint="eastAsia"/>
        </w:rPr>
        <w:t>必要的澄清、说明或者补正。投标人的澄清、说明或者补正应当采用书面形式，并加盖公章或由法定代表人或其授权的代表签字。投标人的澄清文件是其投标文件的组成部分。投标人的澄清、说明或者补正不得超出投标文件的范围或者改变投标文件的实质性内容。</w:t>
      </w:r>
    </w:p>
    <w:p w14:paraId="58DE2EF4" w14:textId="77777777" w:rsidR="00310419" w:rsidRDefault="00C6642F" w:rsidP="002B7B82">
      <w:pPr>
        <w:tabs>
          <w:tab w:val="left" w:pos="851"/>
        </w:tabs>
        <w:autoSpaceDE w:val="0"/>
        <w:autoSpaceDN w:val="0"/>
        <w:adjustRightInd w:val="0"/>
        <w:snapToGrid w:val="0"/>
        <w:spacing w:beforeLines="50" w:before="156"/>
        <w:ind w:left="976" w:right="34" w:hangingChars="405" w:hanging="976"/>
        <w:rPr>
          <w:rFonts w:ascii="宋体" w:hAnsi="宋体"/>
          <w:b/>
          <w:sz w:val="24"/>
        </w:rPr>
      </w:pPr>
      <w:r>
        <w:rPr>
          <w:rFonts w:ascii="宋体" w:hAnsi="宋体" w:hint="eastAsia"/>
          <w:b/>
          <w:sz w:val="24"/>
        </w:rPr>
        <w:t>（二）评标步骤</w:t>
      </w:r>
    </w:p>
    <w:p w14:paraId="5EBC3469" w14:textId="77777777" w:rsidR="00310419" w:rsidRDefault="00C6642F">
      <w:pPr>
        <w:pStyle w:val="aa"/>
        <w:adjustRightInd w:val="0"/>
        <w:snapToGrid w:val="0"/>
        <w:ind w:left="850" w:hangingChars="405" w:hanging="850"/>
        <w:rPr>
          <w:rFonts w:hAnsi="宋体"/>
        </w:rPr>
      </w:pPr>
      <w:r>
        <w:rPr>
          <w:rFonts w:hAnsi="宋体" w:hint="eastAsia"/>
        </w:rPr>
        <w:t>1、符合性审查</w:t>
      </w:r>
    </w:p>
    <w:p w14:paraId="75337DF4" w14:textId="77777777" w:rsidR="00310419" w:rsidRDefault="00C6642F">
      <w:pPr>
        <w:pStyle w:val="aa"/>
        <w:adjustRightInd w:val="0"/>
        <w:snapToGrid w:val="0"/>
        <w:ind w:left="525" w:hangingChars="250" w:hanging="525"/>
        <w:rPr>
          <w:rFonts w:hAnsi="宋体" w:cs="Times New Roman"/>
        </w:rPr>
      </w:pPr>
      <w:r>
        <w:rPr>
          <w:rFonts w:hAnsi="宋体" w:cs="Times New Roman" w:hint="eastAsia"/>
        </w:rPr>
        <w:t>（1）评标委员会对符合资格的投标人投标文件进行符合性审查，以确定其是否满足招标文件的实质性要求。</w:t>
      </w:r>
    </w:p>
    <w:p w14:paraId="5373E35D" w14:textId="77777777" w:rsidR="00310419" w:rsidRDefault="00C6642F">
      <w:pPr>
        <w:pStyle w:val="aa"/>
        <w:adjustRightInd w:val="0"/>
        <w:snapToGrid w:val="0"/>
        <w:rPr>
          <w:rFonts w:hAnsi="宋体" w:cs="Times New Roman"/>
        </w:rPr>
      </w:pPr>
      <w:r>
        <w:rPr>
          <w:rFonts w:hAnsi="宋体" w:cs="Times New Roman" w:hint="eastAsia"/>
        </w:rPr>
        <w:t>（2）</w:t>
      </w:r>
      <w:r>
        <w:rPr>
          <w:rFonts w:hAnsi="宋体" w:hint="eastAsia"/>
        </w:rPr>
        <w:t>符合性审查</w:t>
      </w:r>
      <w:r>
        <w:rPr>
          <w:rFonts w:hAnsi="宋体" w:cs="Times New Roman" w:hint="eastAsia"/>
        </w:rPr>
        <w:t>内容详见《</w:t>
      </w:r>
      <w:r>
        <w:rPr>
          <w:rFonts w:hAnsi="宋体" w:hint="eastAsia"/>
        </w:rPr>
        <w:t>符合性审查表</w:t>
      </w:r>
      <w:r>
        <w:rPr>
          <w:rFonts w:hAnsi="宋体" w:cs="Times New Roman" w:hint="eastAsia"/>
        </w:rPr>
        <w:t xml:space="preserve">》  </w:t>
      </w:r>
    </w:p>
    <w:p w14:paraId="1FE64C04" w14:textId="77777777" w:rsidR="00310419" w:rsidRDefault="00C6642F">
      <w:pPr>
        <w:pStyle w:val="aa"/>
        <w:adjustRightInd w:val="0"/>
        <w:snapToGrid w:val="0"/>
        <w:ind w:left="525" w:hangingChars="250" w:hanging="525"/>
        <w:rPr>
          <w:rFonts w:hAnsi="宋体" w:cs="Times New Roman"/>
        </w:rPr>
      </w:pPr>
      <w:r>
        <w:rPr>
          <w:rFonts w:hAnsi="宋体" w:cs="Times New Roman" w:hint="eastAsia"/>
        </w:rPr>
        <w:t>（3）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0FEF823" w14:textId="77777777" w:rsidR="00310419" w:rsidRDefault="00C6642F">
      <w:pPr>
        <w:pStyle w:val="aa"/>
        <w:adjustRightInd w:val="0"/>
        <w:snapToGrid w:val="0"/>
        <w:rPr>
          <w:rFonts w:hAnsi="宋体" w:cs="Times New Roman"/>
        </w:rPr>
      </w:pPr>
      <w:r>
        <w:rPr>
          <w:rFonts w:hAnsi="宋体" w:cs="Times New Roman" w:hint="eastAsia"/>
        </w:rPr>
        <w:t>（4）符合性审查合格的投标文件才能进入综合评分。</w:t>
      </w:r>
    </w:p>
    <w:p w14:paraId="308249E2" w14:textId="77777777" w:rsidR="00310419" w:rsidRDefault="00C6642F">
      <w:pPr>
        <w:pStyle w:val="aa"/>
        <w:adjustRightInd w:val="0"/>
        <w:snapToGrid w:val="0"/>
        <w:ind w:left="850" w:hangingChars="405" w:hanging="850"/>
        <w:rPr>
          <w:rFonts w:hAnsi="宋体"/>
        </w:rPr>
      </w:pPr>
      <w:r>
        <w:rPr>
          <w:rFonts w:hAnsi="宋体" w:hint="eastAsia"/>
        </w:rPr>
        <w:t>2、综合评分</w:t>
      </w:r>
    </w:p>
    <w:p w14:paraId="11591D8C" w14:textId="77777777" w:rsidR="00310419" w:rsidRDefault="00C6642F">
      <w:pPr>
        <w:pStyle w:val="aa"/>
        <w:adjustRightInd w:val="0"/>
        <w:snapToGrid w:val="0"/>
        <w:rPr>
          <w:rFonts w:hAnsi="宋体"/>
        </w:rPr>
      </w:pPr>
      <w:r>
        <w:rPr>
          <w:rFonts w:hAnsi="宋体" w:hint="eastAsia"/>
        </w:rPr>
        <w:t>（1）综合评分分为商务评审、技术评审和价格评审。</w:t>
      </w:r>
    </w:p>
    <w:p w14:paraId="22CF516A" w14:textId="77777777" w:rsidR="00310419" w:rsidRDefault="00C6642F">
      <w:pPr>
        <w:pStyle w:val="aa"/>
        <w:adjustRightInd w:val="0"/>
        <w:snapToGrid w:val="0"/>
        <w:rPr>
          <w:rFonts w:hAnsi="宋体"/>
        </w:rPr>
      </w:pPr>
      <w:r>
        <w:rPr>
          <w:rFonts w:hAnsi="宋体" w:hint="eastAsia"/>
        </w:rPr>
        <w:t>（2）综合得分总分值最高为100分，各项权重分配如下：</w:t>
      </w:r>
    </w:p>
    <w:tbl>
      <w:tblPr>
        <w:tblW w:w="7938" w:type="dxa"/>
        <w:tblInd w:w="576" w:type="dxa"/>
        <w:tblBorders>
          <w:top w:val="outset" w:sz="6" w:space="0" w:color="111111"/>
          <w:left w:val="outset" w:sz="6" w:space="0" w:color="111111"/>
          <w:bottom w:val="outset" w:sz="6" w:space="0" w:color="111111"/>
          <w:right w:val="outset" w:sz="6" w:space="0" w:color="111111"/>
        </w:tblBorders>
        <w:tblLayout w:type="fixed"/>
        <w:tblCellMar>
          <w:top w:w="150" w:type="dxa"/>
          <w:left w:w="150" w:type="dxa"/>
          <w:bottom w:w="150" w:type="dxa"/>
          <w:right w:w="150" w:type="dxa"/>
        </w:tblCellMar>
        <w:tblLook w:val="04A0" w:firstRow="1" w:lastRow="0" w:firstColumn="1" w:lastColumn="0" w:noHBand="0" w:noVBand="1"/>
      </w:tblPr>
      <w:tblGrid>
        <w:gridCol w:w="1984"/>
        <w:gridCol w:w="1701"/>
        <w:gridCol w:w="2126"/>
        <w:gridCol w:w="2127"/>
      </w:tblGrid>
      <w:tr w:rsidR="00310419" w14:paraId="214C4B11" w14:textId="77777777">
        <w:trPr>
          <w:trHeight w:val="446"/>
        </w:trPr>
        <w:tc>
          <w:tcPr>
            <w:tcW w:w="1984" w:type="dxa"/>
            <w:tcBorders>
              <w:top w:val="outset" w:sz="6" w:space="0" w:color="111111"/>
              <w:left w:val="outset" w:sz="6" w:space="0" w:color="111111"/>
              <w:bottom w:val="outset" w:sz="6" w:space="0" w:color="111111"/>
              <w:right w:val="outset" w:sz="6" w:space="0" w:color="111111"/>
            </w:tcBorders>
            <w:vAlign w:val="center"/>
          </w:tcPr>
          <w:p w14:paraId="067302EA" w14:textId="77777777" w:rsidR="00310419" w:rsidRDefault="00C6642F">
            <w:pPr>
              <w:jc w:val="center"/>
              <w:rPr>
                <w:rFonts w:ascii="宋体" w:hAnsi="宋体" w:cs="宋体"/>
                <w:b/>
                <w:sz w:val="24"/>
              </w:rPr>
            </w:pPr>
            <w:r>
              <w:rPr>
                <w:rFonts w:ascii="宋体" w:hAnsi="宋体"/>
                <w:b/>
              </w:rPr>
              <w:t>各包评分项目</w:t>
            </w:r>
          </w:p>
        </w:tc>
        <w:tc>
          <w:tcPr>
            <w:tcW w:w="1701" w:type="dxa"/>
            <w:tcBorders>
              <w:top w:val="outset" w:sz="6" w:space="0" w:color="111111"/>
              <w:left w:val="outset" w:sz="6" w:space="0" w:color="111111"/>
              <w:bottom w:val="outset" w:sz="6" w:space="0" w:color="111111"/>
              <w:right w:val="outset" w:sz="6" w:space="0" w:color="111111"/>
            </w:tcBorders>
            <w:vAlign w:val="center"/>
          </w:tcPr>
          <w:p w14:paraId="05436F5A" w14:textId="77777777" w:rsidR="00310419" w:rsidRDefault="00C6642F">
            <w:pPr>
              <w:jc w:val="center"/>
              <w:rPr>
                <w:rFonts w:ascii="宋体" w:hAnsi="宋体" w:cs="宋体"/>
                <w:b/>
                <w:sz w:val="24"/>
              </w:rPr>
            </w:pPr>
            <w:r>
              <w:rPr>
                <w:rFonts w:ascii="宋体" w:hAnsi="宋体"/>
                <w:b/>
              </w:rPr>
              <w:t>商务部分</w:t>
            </w:r>
          </w:p>
        </w:tc>
        <w:tc>
          <w:tcPr>
            <w:tcW w:w="2126" w:type="dxa"/>
            <w:tcBorders>
              <w:top w:val="outset" w:sz="6" w:space="0" w:color="111111"/>
              <w:left w:val="outset" w:sz="6" w:space="0" w:color="111111"/>
              <w:bottom w:val="outset" w:sz="6" w:space="0" w:color="111111"/>
              <w:right w:val="outset" w:sz="6" w:space="0" w:color="111111"/>
            </w:tcBorders>
            <w:vAlign w:val="center"/>
          </w:tcPr>
          <w:p w14:paraId="071386D9" w14:textId="77777777" w:rsidR="00310419" w:rsidRDefault="00C6642F">
            <w:pPr>
              <w:jc w:val="center"/>
              <w:rPr>
                <w:rFonts w:ascii="宋体" w:hAnsi="宋体" w:cs="宋体"/>
                <w:b/>
                <w:sz w:val="24"/>
              </w:rPr>
            </w:pPr>
            <w:r>
              <w:rPr>
                <w:rFonts w:ascii="宋体" w:hAnsi="宋体"/>
                <w:b/>
              </w:rPr>
              <w:t>技术部分</w:t>
            </w:r>
          </w:p>
        </w:tc>
        <w:tc>
          <w:tcPr>
            <w:tcW w:w="2127" w:type="dxa"/>
            <w:tcBorders>
              <w:top w:val="outset" w:sz="6" w:space="0" w:color="111111"/>
              <w:left w:val="outset" w:sz="6" w:space="0" w:color="111111"/>
              <w:bottom w:val="outset" w:sz="6" w:space="0" w:color="111111"/>
              <w:right w:val="outset" w:sz="6" w:space="0" w:color="111111"/>
            </w:tcBorders>
            <w:vAlign w:val="center"/>
          </w:tcPr>
          <w:p w14:paraId="1328DA53" w14:textId="77777777" w:rsidR="00310419" w:rsidRDefault="00C6642F">
            <w:pPr>
              <w:jc w:val="center"/>
              <w:rPr>
                <w:rFonts w:ascii="宋体" w:hAnsi="宋体" w:cs="宋体"/>
                <w:b/>
                <w:sz w:val="24"/>
              </w:rPr>
            </w:pPr>
            <w:r>
              <w:rPr>
                <w:rFonts w:ascii="宋体" w:hAnsi="宋体"/>
                <w:b/>
              </w:rPr>
              <w:t>价格部分</w:t>
            </w:r>
          </w:p>
        </w:tc>
      </w:tr>
      <w:tr w:rsidR="00310419" w14:paraId="74049D65" w14:textId="77777777">
        <w:trPr>
          <w:trHeight w:val="392"/>
        </w:trPr>
        <w:tc>
          <w:tcPr>
            <w:tcW w:w="1984" w:type="dxa"/>
            <w:tcBorders>
              <w:top w:val="outset" w:sz="6" w:space="0" w:color="111111"/>
              <w:left w:val="outset" w:sz="6" w:space="0" w:color="111111"/>
              <w:bottom w:val="outset" w:sz="6" w:space="0" w:color="111111"/>
              <w:right w:val="outset" w:sz="6" w:space="0" w:color="111111"/>
            </w:tcBorders>
            <w:vAlign w:val="center"/>
          </w:tcPr>
          <w:p w14:paraId="06E88566" w14:textId="77777777" w:rsidR="00310419" w:rsidRDefault="00C6642F">
            <w:pPr>
              <w:jc w:val="center"/>
              <w:rPr>
                <w:rFonts w:ascii="宋体" w:hAnsi="宋体" w:cs="宋体"/>
                <w:b/>
                <w:sz w:val="24"/>
              </w:rPr>
            </w:pPr>
            <w:r>
              <w:rPr>
                <w:rFonts w:ascii="宋体" w:hAnsi="宋体" w:hint="eastAsia"/>
                <w:b/>
              </w:rPr>
              <w:t>权重</w:t>
            </w:r>
          </w:p>
        </w:tc>
        <w:tc>
          <w:tcPr>
            <w:tcW w:w="1701" w:type="dxa"/>
            <w:tcBorders>
              <w:top w:val="outset" w:sz="6" w:space="0" w:color="111111"/>
              <w:left w:val="outset" w:sz="6" w:space="0" w:color="111111"/>
              <w:bottom w:val="outset" w:sz="6" w:space="0" w:color="111111"/>
              <w:right w:val="outset" w:sz="6" w:space="0" w:color="111111"/>
            </w:tcBorders>
            <w:vAlign w:val="center"/>
          </w:tcPr>
          <w:p w14:paraId="215252B4" w14:textId="77777777" w:rsidR="00310419" w:rsidRDefault="00C6642F">
            <w:pPr>
              <w:jc w:val="center"/>
              <w:rPr>
                <w:rFonts w:ascii="宋体" w:hAnsi="宋体" w:cs="宋体"/>
                <w:sz w:val="24"/>
              </w:rPr>
            </w:pPr>
            <w:r>
              <w:rPr>
                <w:rFonts w:ascii="宋体" w:hAnsi="宋体" w:hint="eastAsia"/>
              </w:rPr>
              <w:t>20%</w:t>
            </w:r>
          </w:p>
        </w:tc>
        <w:tc>
          <w:tcPr>
            <w:tcW w:w="2126" w:type="dxa"/>
            <w:tcBorders>
              <w:top w:val="outset" w:sz="6" w:space="0" w:color="111111"/>
              <w:left w:val="outset" w:sz="6" w:space="0" w:color="111111"/>
              <w:bottom w:val="outset" w:sz="6" w:space="0" w:color="111111"/>
              <w:right w:val="outset" w:sz="6" w:space="0" w:color="111111"/>
            </w:tcBorders>
            <w:vAlign w:val="center"/>
          </w:tcPr>
          <w:p w14:paraId="6E3B8327" w14:textId="77777777" w:rsidR="00310419" w:rsidRDefault="00C6642F">
            <w:pPr>
              <w:jc w:val="center"/>
              <w:rPr>
                <w:rFonts w:ascii="宋体" w:hAnsi="宋体" w:cs="宋体"/>
                <w:sz w:val="24"/>
              </w:rPr>
            </w:pPr>
            <w:r>
              <w:rPr>
                <w:rFonts w:ascii="宋体" w:hAnsi="宋体" w:hint="eastAsia"/>
              </w:rPr>
              <w:t>50%</w:t>
            </w:r>
          </w:p>
        </w:tc>
        <w:tc>
          <w:tcPr>
            <w:tcW w:w="2127" w:type="dxa"/>
            <w:tcBorders>
              <w:top w:val="outset" w:sz="6" w:space="0" w:color="111111"/>
              <w:left w:val="outset" w:sz="6" w:space="0" w:color="111111"/>
              <w:bottom w:val="outset" w:sz="6" w:space="0" w:color="111111"/>
              <w:right w:val="outset" w:sz="6" w:space="0" w:color="111111"/>
            </w:tcBorders>
            <w:vAlign w:val="center"/>
          </w:tcPr>
          <w:p w14:paraId="7C235F1C" w14:textId="77777777" w:rsidR="00310419" w:rsidRDefault="00C6642F">
            <w:pPr>
              <w:jc w:val="center"/>
              <w:rPr>
                <w:rFonts w:ascii="宋体" w:hAnsi="宋体" w:cs="宋体"/>
                <w:sz w:val="24"/>
              </w:rPr>
            </w:pPr>
            <w:r>
              <w:rPr>
                <w:rFonts w:ascii="宋体" w:hAnsi="宋体" w:hint="eastAsia"/>
              </w:rPr>
              <w:t>30%</w:t>
            </w:r>
          </w:p>
        </w:tc>
      </w:tr>
    </w:tbl>
    <w:p w14:paraId="70171F01" w14:textId="77777777" w:rsidR="00310419" w:rsidRDefault="00C6642F">
      <w:pPr>
        <w:pStyle w:val="aa"/>
        <w:adjustRightInd w:val="0"/>
        <w:snapToGrid w:val="0"/>
        <w:ind w:left="850" w:hangingChars="405" w:hanging="850"/>
        <w:rPr>
          <w:rFonts w:hAnsi="宋体" w:cs="Times New Roman"/>
        </w:rPr>
      </w:pPr>
      <w:r>
        <w:rPr>
          <w:rFonts w:hAnsi="宋体" w:cs="Times New Roman" w:hint="eastAsia"/>
        </w:rPr>
        <w:t>3、商务</w:t>
      </w:r>
      <w:r>
        <w:rPr>
          <w:rFonts w:hAnsi="宋体" w:hint="eastAsia"/>
        </w:rPr>
        <w:t>评审</w:t>
      </w:r>
    </w:p>
    <w:p w14:paraId="420D582F" w14:textId="77777777" w:rsidR="00310419" w:rsidRDefault="00C6642F">
      <w:pPr>
        <w:pStyle w:val="aa"/>
        <w:adjustRightInd w:val="0"/>
        <w:snapToGrid w:val="0"/>
        <w:ind w:firstLineChars="150" w:firstLine="315"/>
        <w:rPr>
          <w:rFonts w:hAnsi="宋体"/>
          <w:i/>
        </w:rPr>
      </w:pPr>
      <w:r>
        <w:rPr>
          <w:rFonts w:hAnsi="宋体" w:hint="eastAsia"/>
        </w:rPr>
        <w:t>商务评分项明细及各单项所占权重详见《商务评审表》</w:t>
      </w:r>
      <w:r>
        <w:rPr>
          <w:rFonts w:hAnsi="宋体" w:hint="eastAsia"/>
          <w:i/>
        </w:rPr>
        <w:t xml:space="preserve"> </w:t>
      </w:r>
    </w:p>
    <w:p w14:paraId="14FCCF6E" w14:textId="77777777" w:rsidR="00310419" w:rsidRDefault="00C6642F">
      <w:pPr>
        <w:pStyle w:val="aa"/>
        <w:adjustRightInd w:val="0"/>
        <w:snapToGrid w:val="0"/>
        <w:ind w:left="850" w:hangingChars="405" w:hanging="850"/>
        <w:rPr>
          <w:rFonts w:hAnsi="宋体" w:cs="Times New Roman"/>
        </w:rPr>
      </w:pPr>
      <w:r>
        <w:rPr>
          <w:rFonts w:hAnsi="宋体" w:cs="Times New Roman" w:hint="eastAsia"/>
        </w:rPr>
        <w:t>4、技术</w:t>
      </w:r>
      <w:r>
        <w:rPr>
          <w:rFonts w:hAnsi="宋体" w:hint="eastAsia"/>
        </w:rPr>
        <w:t>评审</w:t>
      </w:r>
    </w:p>
    <w:p w14:paraId="41AE65F5" w14:textId="77777777" w:rsidR="00310419" w:rsidRDefault="00C6642F">
      <w:pPr>
        <w:pStyle w:val="aa"/>
        <w:adjustRightInd w:val="0"/>
        <w:snapToGrid w:val="0"/>
        <w:ind w:firstLineChars="150" w:firstLine="315"/>
        <w:rPr>
          <w:rFonts w:hAnsi="宋体"/>
        </w:rPr>
      </w:pPr>
      <w:r>
        <w:rPr>
          <w:rFonts w:hAnsi="宋体" w:hint="eastAsia"/>
        </w:rPr>
        <w:t>技术评分项明细及各单项所占权重详见《技术评审表》</w:t>
      </w:r>
    </w:p>
    <w:p w14:paraId="5A8A4E48" w14:textId="77777777" w:rsidR="00310419" w:rsidRDefault="00C6642F">
      <w:pPr>
        <w:pStyle w:val="aa"/>
        <w:adjustRightInd w:val="0"/>
        <w:snapToGrid w:val="0"/>
        <w:ind w:left="850" w:hangingChars="405" w:hanging="850"/>
        <w:rPr>
          <w:rFonts w:hAnsi="宋体"/>
        </w:rPr>
      </w:pPr>
      <w:r>
        <w:rPr>
          <w:rFonts w:hAnsi="宋体" w:cs="Times New Roman" w:hint="eastAsia"/>
        </w:rPr>
        <w:t>5、</w:t>
      </w:r>
      <w:r>
        <w:rPr>
          <w:rFonts w:hAnsi="宋体" w:hint="eastAsia"/>
        </w:rPr>
        <w:t>价格评审</w:t>
      </w:r>
    </w:p>
    <w:p w14:paraId="06E9F7AD" w14:textId="77777777" w:rsidR="00310419" w:rsidRDefault="00C6642F">
      <w:pPr>
        <w:pStyle w:val="aa"/>
        <w:adjustRightInd w:val="0"/>
        <w:snapToGrid w:val="0"/>
        <w:ind w:left="525" w:hangingChars="250" w:hanging="525"/>
        <w:rPr>
          <w:rFonts w:hAnsi="宋体" w:cs="Times New Roman"/>
        </w:rPr>
      </w:pPr>
      <w:r>
        <w:rPr>
          <w:rFonts w:hAnsi="宋体" w:hint="eastAsia"/>
        </w:rPr>
        <w:t>（1）</w:t>
      </w:r>
      <w:r>
        <w:rPr>
          <w:rFonts w:hAnsi="宋体" w:cs="Times New Roman" w:hint="eastAsia"/>
        </w:rPr>
        <w:t>价格评审统一采用低价优先法计算，即满足招标文件要求且投标价格（经修正、调整后）最低的投标报价为评标基准价，其价格分为满分。其他有效投标人的价格</w:t>
      </w:r>
      <w:proofErr w:type="gramStart"/>
      <w:r>
        <w:rPr>
          <w:rFonts w:hAnsi="宋体" w:cs="Times New Roman" w:hint="eastAsia"/>
        </w:rPr>
        <w:t>分统一</w:t>
      </w:r>
      <w:proofErr w:type="gramEnd"/>
      <w:r>
        <w:rPr>
          <w:rFonts w:hAnsi="宋体" w:cs="Times New Roman" w:hint="eastAsia"/>
        </w:rPr>
        <w:t>按照下列公式计算：</w:t>
      </w:r>
    </w:p>
    <w:p w14:paraId="58CF6151" w14:textId="77777777" w:rsidR="00310419" w:rsidRDefault="00C6642F">
      <w:pPr>
        <w:pStyle w:val="aa"/>
        <w:adjustRightInd w:val="0"/>
        <w:snapToGrid w:val="0"/>
        <w:ind w:leftChars="401" w:left="842" w:firstLineChars="100" w:firstLine="211"/>
        <w:rPr>
          <w:rFonts w:hAnsi="宋体"/>
          <w:b/>
        </w:rPr>
      </w:pPr>
      <w:r>
        <w:rPr>
          <w:rFonts w:hAnsi="宋体" w:hint="eastAsia"/>
          <w:b/>
        </w:rPr>
        <w:t>投标报价得分=(评标基准价／投标报价)×100×价格权重</w:t>
      </w:r>
    </w:p>
    <w:p w14:paraId="26D5467B" w14:textId="77777777" w:rsidR="00310419" w:rsidRDefault="00C6642F">
      <w:pPr>
        <w:pStyle w:val="aa"/>
        <w:adjustRightInd w:val="0"/>
        <w:snapToGrid w:val="0"/>
        <w:rPr>
          <w:rFonts w:hAnsi="宋体"/>
        </w:rPr>
      </w:pPr>
      <w:r>
        <w:rPr>
          <w:rFonts w:hAnsi="宋体" w:hint="eastAsia"/>
        </w:rPr>
        <w:t>（2）因落实政府采购政策或报价错误修正进行价格调整的，以调整后的价格计算评标基准价和投标报价。</w:t>
      </w:r>
    </w:p>
    <w:p w14:paraId="5EFD9F4B" w14:textId="77777777" w:rsidR="00310419" w:rsidRDefault="00C6642F">
      <w:pPr>
        <w:pStyle w:val="aa"/>
        <w:adjustRightInd w:val="0"/>
        <w:snapToGrid w:val="0"/>
        <w:rPr>
          <w:rFonts w:hAnsi="宋体"/>
        </w:rPr>
      </w:pPr>
      <w:r>
        <w:rPr>
          <w:rFonts w:hAnsi="宋体" w:hint="eastAsia"/>
        </w:rPr>
        <w:t>6、价格调整</w:t>
      </w:r>
    </w:p>
    <w:p w14:paraId="42D4EC71" w14:textId="77777777" w:rsidR="00310419" w:rsidRDefault="00C6642F">
      <w:pPr>
        <w:pStyle w:val="aa"/>
        <w:adjustRightInd w:val="0"/>
        <w:snapToGrid w:val="0"/>
        <w:ind w:left="525" w:hangingChars="250" w:hanging="525"/>
        <w:rPr>
          <w:rFonts w:hAnsi="宋体"/>
        </w:rPr>
      </w:pPr>
      <w:r>
        <w:rPr>
          <w:rFonts w:hAnsi="宋体" w:hint="eastAsia"/>
        </w:rPr>
        <w:t>（1）符合招标文件小微型企业、监狱企业、残疾人福利性单位要求的，其报价给予6%的价格扣除；符合招标文件节能环保产品的，其相应报价给予2%的价格扣除。并用扣除后的价格参与评审。</w:t>
      </w:r>
    </w:p>
    <w:p w14:paraId="7D7F8FFA" w14:textId="77777777" w:rsidR="00310419" w:rsidRDefault="00C6642F">
      <w:pPr>
        <w:pStyle w:val="aa"/>
        <w:adjustRightInd w:val="0"/>
        <w:snapToGrid w:val="0"/>
        <w:ind w:left="525" w:hangingChars="250" w:hanging="525"/>
        <w:rPr>
          <w:rFonts w:hAnsi="宋体" w:cs="Times New Roman"/>
        </w:rPr>
      </w:pPr>
      <w:r>
        <w:rPr>
          <w:rFonts w:hAnsi="宋体" w:hint="eastAsia"/>
        </w:rPr>
        <w:t>（2）</w:t>
      </w:r>
      <w:r>
        <w:rPr>
          <w:rFonts w:hAnsi="宋体" w:cs="Times New Roman" w:hint="eastAsia"/>
        </w:rPr>
        <w:t>投标文件报价错误时按照招标文件规定的报价错误修正原则修正，修正后的价格为评审价。</w:t>
      </w:r>
    </w:p>
    <w:p w14:paraId="21C35D5D" w14:textId="77777777" w:rsidR="00310419" w:rsidRDefault="00C6642F">
      <w:pPr>
        <w:pStyle w:val="aa"/>
        <w:adjustRightInd w:val="0"/>
        <w:snapToGrid w:val="0"/>
        <w:ind w:left="525" w:hangingChars="250" w:hanging="525"/>
        <w:rPr>
          <w:rFonts w:hAnsi="宋体" w:cs="Times New Roman"/>
        </w:rPr>
      </w:pPr>
      <w:r>
        <w:rPr>
          <w:rFonts w:hAnsi="宋体" w:cs="Times New Roman" w:hint="eastAsia"/>
        </w:rPr>
        <w:t>7、评标分值</w:t>
      </w:r>
      <w:r>
        <w:rPr>
          <w:rFonts w:hAnsi="宋体" w:hint="eastAsia"/>
        </w:rPr>
        <w:t>汇总</w:t>
      </w:r>
      <w:r>
        <w:rPr>
          <w:rFonts w:hAnsi="宋体" w:cs="Times New Roman" w:hint="eastAsia"/>
        </w:rPr>
        <w:t>统计</w:t>
      </w:r>
    </w:p>
    <w:p w14:paraId="5EE16FDB" w14:textId="77777777" w:rsidR="00310419" w:rsidRDefault="00C6642F">
      <w:pPr>
        <w:pStyle w:val="aa"/>
        <w:adjustRightInd w:val="0"/>
        <w:snapToGrid w:val="0"/>
        <w:rPr>
          <w:rFonts w:hAnsi="宋体"/>
        </w:rPr>
      </w:pPr>
      <w:r>
        <w:rPr>
          <w:rFonts w:hAnsi="宋体" w:cs="Times New Roman" w:hint="eastAsia"/>
        </w:rPr>
        <w:t>（1）</w:t>
      </w:r>
      <w:r>
        <w:rPr>
          <w:rFonts w:hAnsi="宋体" w:hint="eastAsia"/>
        </w:rPr>
        <w:t>各评审专家评分的算术平均值即为该投标人的商务得分或技术得分。</w:t>
      </w:r>
    </w:p>
    <w:p w14:paraId="098D11CF" w14:textId="77777777" w:rsidR="00310419" w:rsidRDefault="00C6642F">
      <w:pPr>
        <w:pStyle w:val="aa"/>
        <w:adjustRightInd w:val="0"/>
        <w:snapToGrid w:val="0"/>
        <w:rPr>
          <w:rFonts w:hAnsi="宋体" w:cs="Times New Roman"/>
        </w:rPr>
      </w:pPr>
      <w:r>
        <w:rPr>
          <w:rFonts w:hAnsi="宋体" w:hint="eastAsia"/>
        </w:rPr>
        <w:t>（2）</w:t>
      </w:r>
      <w:r>
        <w:rPr>
          <w:rFonts w:hAnsi="宋体" w:cs="Times New Roman" w:hint="eastAsia"/>
        </w:rPr>
        <w:t>综合得分＝商务得分+技术得分</w:t>
      </w:r>
      <w:r>
        <w:rPr>
          <w:rFonts w:hAnsi="宋体" w:hint="eastAsia"/>
        </w:rPr>
        <w:t>+价格得分</w:t>
      </w:r>
    </w:p>
    <w:p w14:paraId="03F0DF3C" w14:textId="77777777" w:rsidR="00310419" w:rsidRDefault="00C6642F">
      <w:pPr>
        <w:pStyle w:val="aa"/>
        <w:adjustRightInd w:val="0"/>
        <w:snapToGrid w:val="0"/>
        <w:rPr>
          <w:rFonts w:hAnsi="宋体"/>
        </w:rPr>
      </w:pPr>
      <w:r>
        <w:rPr>
          <w:rFonts w:hAnsi="宋体" w:hint="eastAsia"/>
        </w:rPr>
        <w:t>（3）综合得分分值按四舍五入原则精确到小数点后两位。</w:t>
      </w:r>
    </w:p>
    <w:p w14:paraId="4AB0BAA4" w14:textId="77777777" w:rsidR="00310419" w:rsidRDefault="00C6642F">
      <w:pPr>
        <w:pStyle w:val="aa"/>
        <w:adjustRightInd w:val="0"/>
        <w:snapToGrid w:val="0"/>
        <w:ind w:left="850" w:hangingChars="405" w:hanging="850"/>
        <w:rPr>
          <w:rFonts w:hAnsi="宋体" w:cs="Times New Roman"/>
        </w:rPr>
      </w:pPr>
      <w:r>
        <w:rPr>
          <w:rFonts w:hAnsi="宋体" w:cs="Times New Roman" w:hint="eastAsia"/>
        </w:rPr>
        <w:t>8、中标候选人的确定</w:t>
      </w:r>
    </w:p>
    <w:p w14:paraId="78F5081B" w14:textId="77777777" w:rsidR="00310419" w:rsidRDefault="00C6642F">
      <w:pPr>
        <w:pStyle w:val="aa"/>
        <w:adjustRightInd w:val="0"/>
        <w:snapToGrid w:val="0"/>
        <w:ind w:left="525" w:hangingChars="250" w:hanging="525"/>
        <w:rPr>
          <w:rFonts w:hAnsi="宋体"/>
        </w:rPr>
      </w:pPr>
      <w:r>
        <w:rPr>
          <w:rFonts w:hAnsi="宋体" w:hint="eastAsia"/>
        </w:rPr>
        <w:t>（1）推荐中标候选人名单：本项目推荐两名中标候选人，评标委员会按综合得分由高到低顺序推荐排名第一的有效投标人为第一中标候选人，排名第二的有效投标人为第二中标候选人。</w:t>
      </w:r>
    </w:p>
    <w:p w14:paraId="6B44EE8A" w14:textId="77777777" w:rsidR="00310419" w:rsidRDefault="00C6642F">
      <w:pPr>
        <w:pStyle w:val="aa"/>
        <w:adjustRightInd w:val="0"/>
        <w:snapToGrid w:val="0"/>
        <w:ind w:left="525" w:hangingChars="250" w:hanging="525"/>
        <w:rPr>
          <w:rFonts w:hAnsi="宋体"/>
        </w:rPr>
      </w:pPr>
      <w:r>
        <w:rPr>
          <w:rFonts w:hAnsi="宋体" w:hint="eastAsia"/>
        </w:rPr>
        <w:t>（2）综合得分相同的，按投标报价由低到高顺序排列；综合得分且投标报价相同的并列（中标候选人并列的，按技术得分由高到低顺序排列；以上均相同的，名次由采购人随机抽取确定。）</w:t>
      </w:r>
    </w:p>
    <w:p w14:paraId="4E80125A" w14:textId="77777777" w:rsidR="00310419" w:rsidRDefault="00C6642F">
      <w:pPr>
        <w:pStyle w:val="aa"/>
        <w:adjustRightInd w:val="0"/>
        <w:snapToGrid w:val="0"/>
        <w:ind w:left="525" w:hangingChars="250" w:hanging="525"/>
      </w:pPr>
      <w:r>
        <w:rPr>
          <w:rFonts w:hAnsi="宋体" w:hint="eastAsia"/>
        </w:rPr>
        <w:t>（3）提供相同品牌产品或同品牌核心产品且通过资格审查、符合性审查的不同投标人参加同一合同项下投标的，评审后综合得分最高的同品牌投标人获得中标人推荐资格；若综合得分一致的，按投标报价由低到高顺序排列；综合得分且投标报价相同的，按技术得分由高到低顺序排列；以上均相同的，名次由评标委员会随机抽取确定，其他同品牌投标人不作为中标候选人。</w:t>
      </w:r>
    </w:p>
    <w:p w14:paraId="224CE808" w14:textId="77777777" w:rsidR="00310419" w:rsidRDefault="00C6642F" w:rsidP="002B7B82">
      <w:pPr>
        <w:pStyle w:val="2"/>
        <w:pageBreakBefore/>
        <w:widowControl w:val="0"/>
        <w:spacing w:beforeLines="100" w:before="312" w:afterLines="100" w:after="312"/>
        <w:rPr>
          <w:rFonts w:hAnsi="宋体"/>
          <w:sz w:val="28"/>
          <w:szCs w:val="28"/>
        </w:rPr>
      </w:pPr>
      <w:bookmarkStart w:id="85" w:name="_Toc536630055"/>
      <w:bookmarkStart w:id="86" w:name="_Toc536717666"/>
      <w:bookmarkStart w:id="87" w:name="_Toc223856295"/>
      <w:r>
        <w:rPr>
          <w:rFonts w:hint="eastAsia"/>
          <w:sz w:val="28"/>
          <w:szCs w:val="28"/>
        </w:rPr>
        <w:t>附表</w:t>
      </w:r>
      <w:proofErr w:type="gramStart"/>
      <w:r>
        <w:rPr>
          <w:rFonts w:hint="eastAsia"/>
          <w:sz w:val="28"/>
          <w:szCs w:val="28"/>
        </w:rPr>
        <w:t>一</w:t>
      </w:r>
      <w:proofErr w:type="gramEnd"/>
      <w:r>
        <w:rPr>
          <w:rFonts w:hint="eastAsia"/>
          <w:sz w:val="28"/>
          <w:szCs w:val="28"/>
        </w:rPr>
        <w:t>：符合性审查表</w:t>
      </w:r>
      <w:bookmarkEnd w:id="85"/>
      <w:bookmarkEnd w:id="86"/>
    </w:p>
    <w:p w14:paraId="7B6E2C81" w14:textId="77777777" w:rsidR="00310419" w:rsidRDefault="00310419">
      <w:pPr>
        <w:jc w:val="center"/>
        <w:rPr>
          <w:rFonts w:ascii="宋体" w:hAnsi="宋体"/>
          <w:szCs w:val="21"/>
        </w:rPr>
      </w:pPr>
    </w:p>
    <w:p w14:paraId="4CAE5A82" w14:textId="77777777" w:rsidR="00310419" w:rsidRDefault="00C6642F">
      <w:pPr>
        <w:jc w:val="center"/>
        <w:rPr>
          <w:rFonts w:ascii="宋体" w:hAnsi="宋体"/>
          <w:b/>
          <w:sz w:val="32"/>
          <w:szCs w:val="32"/>
        </w:rPr>
      </w:pPr>
      <w:r>
        <w:rPr>
          <w:rFonts w:ascii="宋体" w:hAnsi="宋体" w:hint="eastAsia"/>
          <w:b/>
          <w:sz w:val="32"/>
          <w:szCs w:val="32"/>
        </w:rPr>
        <w:t>符合性审查表</w:t>
      </w:r>
    </w:p>
    <w:tbl>
      <w:tblPr>
        <w:tblW w:w="869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top w:w="150" w:type="dxa"/>
          <w:left w:w="150" w:type="dxa"/>
          <w:bottom w:w="150" w:type="dxa"/>
          <w:right w:w="150" w:type="dxa"/>
        </w:tblCellMar>
        <w:tblLook w:val="04A0" w:firstRow="1" w:lastRow="0" w:firstColumn="1" w:lastColumn="0" w:noHBand="0" w:noVBand="1"/>
      </w:tblPr>
      <w:tblGrid>
        <w:gridCol w:w="851"/>
        <w:gridCol w:w="7842"/>
      </w:tblGrid>
      <w:tr w:rsidR="00310419" w14:paraId="2FC2FC5F" w14:textId="77777777">
        <w:trPr>
          <w:trHeight w:val="390"/>
          <w:jc w:val="center"/>
        </w:trPr>
        <w:tc>
          <w:tcPr>
            <w:tcW w:w="851" w:type="dxa"/>
            <w:vAlign w:val="center"/>
          </w:tcPr>
          <w:p w14:paraId="57D2FAA0" w14:textId="77777777" w:rsidR="00310419" w:rsidRDefault="00C6642F">
            <w:pPr>
              <w:jc w:val="center"/>
              <w:rPr>
                <w:rStyle w:val="af5"/>
                <w:rFonts w:ascii="宋体" w:hAnsi="宋体"/>
                <w:sz w:val="21"/>
                <w:szCs w:val="21"/>
              </w:rPr>
            </w:pPr>
            <w:r>
              <w:rPr>
                <w:rStyle w:val="af5"/>
                <w:rFonts w:ascii="宋体" w:hAnsi="宋体"/>
                <w:sz w:val="21"/>
                <w:szCs w:val="21"/>
              </w:rPr>
              <w:t>序号</w:t>
            </w:r>
          </w:p>
        </w:tc>
        <w:tc>
          <w:tcPr>
            <w:tcW w:w="7842" w:type="dxa"/>
            <w:vAlign w:val="center"/>
          </w:tcPr>
          <w:p w14:paraId="53E5BE51" w14:textId="77777777" w:rsidR="00310419" w:rsidRDefault="00C6642F">
            <w:pPr>
              <w:jc w:val="center"/>
              <w:rPr>
                <w:rFonts w:ascii="宋体" w:hAnsi="宋体" w:cs="宋体"/>
                <w:szCs w:val="21"/>
              </w:rPr>
            </w:pPr>
            <w:r>
              <w:rPr>
                <w:rStyle w:val="af5"/>
                <w:rFonts w:ascii="宋体" w:hAnsi="宋体"/>
                <w:sz w:val="21"/>
                <w:szCs w:val="21"/>
              </w:rPr>
              <w:t>要求</w:t>
            </w:r>
          </w:p>
        </w:tc>
      </w:tr>
      <w:tr w:rsidR="00310419" w14:paraId="51289946" w14:textId="77777777">
        <w:trPr>
          <w:jc w:val="center"/>
        </w:trPr>
        <w:tc>
          <w:tcPr>
            <w:tcW w:w="851" w:type="dxa"/>
            <w:vAlign w:val="center"/>
          </w:tcPr>
          <w:p w14:paraId="6658A545" w14:textId="77777777" w:rsidR="00310419" w:rsidRDefault="00C6642F">
            <w:pPr>
              <w:jc w:val="center"/>
              <w:rPr>
                <w:rFonts w:ascii="宋体" w:hAnsi="宋体" w:cs="宋体"/>
                <w:b/>
                <w:szCs w:val="21"/>
              </w:rPr>
            </w:pPr>
            <w:r>
              <w:rPr>
                <w:rFonts w:ascii="宋体" w:hAnsi="宋体" w:cs="宋体" w:hint="eastAsia"/>
                <w:b/>
                <w:szCs w:val="21"/>
              </w:rPr>
              <w:t>1</w:t>
            </w:r>
          </w:p>
        </w:tc>
        <w:tc>
          <w:tcPr>
            <w:tcW w:w="7842" w:type="dxa"/>
            <w:vAlign w:val="center"/>
          </w:tcPr>
          <w:p w14:paraId="71C94352" w14:textId="77777777" w:rsidR="00310419" w:rsidRDefault="00C6642F">
            <w:pPr>
              <w:rPr>
                <w:rFonts w:ascii="宋体" w:hAnsi="宋体" w:cs="宋体"/>
                <w:szCs w:val="21"/>
              </w:rPr>
            </w:pPr>
            <w:r>
              <w:rPr>
                <w:rFonts w:ascii="宋体" w:hAnsi="宋体" w:cs="宋体" w:hint="eastAsia"/>
                <w:szCs w:val="21"/>
              </w:rPr>
              <w:t>投标报价为对全部采购内容的报价，固定且唯一，不超过采购预算（或最高限价）。</w:t>
            </w:r>
          </w:p>
        </w:tc>
      </w:tr>
      <w:tr w:rsidR="00310419" w14:paraId="6F648BAC" w14:textId="77777777">
        <w:trPr>
          <w:jc w:val="center"/>
        </w:trPr>
        <w:tc>
          <w:tcPr>
            <w:tcW w:w="851" w:type="dxa"/>
            <w:vAlign w:val="center"/>
          </w:tcPr>
          <w:p w14:paraId="1D8CEF45" w14:textId="77777777" w:rsidR="00310419" w:rsidRDefault="00C6642F">
            <w:pPr>
              <w:jc w:val="center"/>
              <w:rPr>
                <w:rFonts w:ascii="宋体" w:hAnsi="宋体" w:cs="宋体"/>
                <w:b/>
                <w:szCs w:val="21"/>
              </w:rPr>
            </w:pPr>
            <w:r>
              <w:rPr>
                <w:rFonts w:ascii="宋体" w:hAnsi="宋体" w:cs="宋体" w:hint="eastAsia"/>
                <w:b/>
                <w:szCs w:val="21"/>
              </w:rPr>
              <w:t>2</w:t>
            </w:r>
          </w:p>
        </w:tc>
        <w:tc>
          <w:tcPr>
            <w:tcW w:w="7842" w:type="dxa"/>
            <w:vAlign w:val="center"/>
          </w:tcPr>
          <w:p w14:paraId="42C3DF91" w14:textId="77777777" w:rsidR="00310419" w:rsidRDefault="00C6642F">
            <w:pPr>
              <w:rPr>
                <w:rFonts w:ascii="宋体" w:hAnsi="宋体" w:cs="宋体"/>
                <w:szCs w:val="21"/>
              </w:rPr>
            </w:pPr>
            <w:r>
              <w:rPr>
                <w:rFonts w:ascii="宋体" w:hAnsi="宋体" w:cs="宋体" w:hint="eastAsia"/>
                <w:szCs w:val="21"/>
              </w:rPr>
              <w:t>投标文件实质性响应招标文件★号条款。</w:t>
            </w:r>
          </w:p>
        </w:tc>
      </w:tr>
      <w:tr w:rsidR="00310419" w14:paraId="2235D138" w14:textId="77777777">
        <w:trPr>
          <w:jc w:val="center"/>
        </w:trPr>
        <w:tc>
          <w:tcPr>
            <w:tcW w:w="851" w:type="dxa"/>
            <w:vAlign w:val="center"/>
          </w:tcPr>
          <w:p w14:paraId="7F4F490E" w14:textId="77777777" w:rsidR="00310419" w:rsidRDefault="00C6642F">
            <w:pPr>
              <w:jc w:val="center"/>
              <w:rPr>
                <w:rFonts w:ascii="宋体" w:hAnsi="宋体" w:cs="宋体"/>
                <w:b/>
                <w:szCs w:val="21"/>
              </w:rPr>
            </w:pPr>
            <w:r>
              <w:rPr>
                <w:rFonts w:ascii="宋体" w:hAnsi="宋体" w:cs="宋体" w:hint="eastAsia"/>
                <w:b/>
                <w:szCs w:val="21"/>
              </w:rPr>
              <w:t>3</w:t>
            </w:r>
          </w:p>
        </w:tc>
        <w:tc>
          <w:tcPr>
            <w:tcW w:w="7842" w:type="dxa"/>
            <w:vAlign w:val="center"/>
          </w:tcPr>
          <w:p w14:paraId="1FB29CCB" w14:textId="77777777" w:rsidR="00310419" w:rsidRDefault="00C6642F">
            <w:pPr>
              <w:rPr>
                <w:rFonts w:ascii="宋体" w:hAnsi="宋体" w:cs="宋体"/>
                <w:szCs w:val="21"/>
              </w:rPr>
            </w:pPr>
            <w:r>
              <w:rPr>
                <w:rFonts w:ascii="宋体" w:hAnsi="宋体" w:cs="宋体" w:hint="eastAsia"/>
                <w:szCs w:val="21"/>
              </w:rPr>
              <w:t>投标函按规定格式填写，内容完整，投标有效期不少于投标截止日起90日历天。</w:t>
            </w:r>
          </w:p>
        </w:tc>
      </w:tr>
      <w:tr w:rsidR="00310419" w14:paraId="3BD2CBEF" w14:textId="77777777">
        <w:trPr>
          <w:jc w:val="center"/>
        </w:trPr>
        <w:tc>
          <w:tcPr>
            <w:tcW w:w="851" w:type="dxa"/>
            <w:vAlign w:val="center"/>
          </w:tcPr>
          <w:p w14:paraId="05A81109" w14:textId="77777777" w:rsidR="00310419" w:rsidRDefault="00C6642F">
            <w:pPr>
              <w:jc w:val="center"/>
              <w:rPr>
                <w:rFonts w:ascii="宋体" w:hAnsi="宋体" w:cs="宋体"/>
                <w:b/>
                <w:szCs w:val="21"/>
              </w:rPr>
            </w:pPr>
            <w:r>
              <w:rPr>
                <w:rFonts w:ascii="宋体" w:hAnsi="宋体" w:cs="宋体" w:hint="eastAsia"/>
                <w:b/>
                <w:szCs w:val="21"/>
              </w:rPr>
              <w:t>4</w:t>
            </w:r>
          </w:p>
        </w:tc>
        <w:tc>
          <w:tcPr>
            <w:tcW w:w="7842" w:type="dxa"/>
            <w:vAlign w:val="center"/>
          </w:tcPr>
          <w:p w14:paraId="1BA248E2" w14:textId="77777777" w:rsidR="00310419" w:rsidRDefault="00C6642F">
            <w:pPr>
              <w:rPr>
                <w:rFonts w:ascii="宋体" w:hAnsi="宋体" w:cs="宋体"/>
                <w:szCs w:val="21"/>
              </w:rPr>
            </w:pPr>
            <w:r>
              <w:rPr>
                <w:rFonts w:ascii="宋体" w:hAnsi="宋体" w:cs="宋体" w:hint="eastAsia"/>
                <w:szCs w:val="21"/>
              </w:rPr>
              <w:t>提交法定代表人证明书及其授权书原件（签署、盖章）。</w:t>
            </w:r>
          </w:p>
        </w:tc>
      </w:tr>
      <w:tr w:rsidR="00310419" w14:paraId="2F4B3D2B" w14:textId="77777777">
        <w:trPr>
          <w:jc w:val="center"/>
        </w:trPr>
        <w:tc>
          <w:tcPr>
            <w:tcW w:w="851" w:type="dxa"/>
            <w:vAlign w:val="center"/>
          </w:tcPr>
          <w:p w14:paraId="20E674C1" w14:textId="77777777" w:rsidR="00310419" w:rsidRDefault="00C6642F">
            <w:pPr>
              <w:jc w:val="center"/>
              <w:rPr>
                <w:rFonts w:ascii="宋体" w:hAnsi="宋体" w:cs="宋体"/>
                <w:b/>
                <w:szCs w:val="21"/>
              </w:rPr>
            </w:pPr>
            <w:r>
              <w:rPr>
                <w:rFonts w:ascii="宋体" w:hAnsi="宋体" w:cs="宋体" w:hint="eastAsia"/>
                <w:b/>
                <w:szCs w:val="21"/>
              </w:rPr>
              <w:t>5</w:t>
            </w:r>
          </w:p>
        </w:tc>
        <w:tc>
          <w:tcPr>
            <w:tcW w:w="7842" w:type="dxa"/>
            <w:vAlign w:val="center"/>
          </w:tcPr>
          <w:p w14:paraId="4419DD4A" w14:textId="77777777" w:rsidR="00310419" w:rsidRDefault="00C6642F">
            <w:pPr>
              <w:rPr>
                <w:rFonts w:ascii="宋体" w:hAnsi="宋体" w:cs="宋体"/>
                <w:szCs w:val="21"/>
              </w:rPr>
            </w:pPr>
            <w:r>
              <w:rPr>
                <w:rFonts w:ascii="宋体" w:hAnsi="宋体" w:cs="宋体" w:hint="eastAsia"/>
                <w:szCs w:val="21"/>
              </w:rPr>
              <w:t>已按招标文件要求提交足额投标保证金（或符合要求的保函）。</w:t>
            </w:r>
          </w:p>
        </w:tc>
      </w:tr>
      <w:tr w:rsidR="00310419" w14:paraId="5EEF4D9D" w14:textId="77777777">
        <w:trPr>
          <w:jc w:val="center"/>
        </w:trPr>
        <w:tc>
          <w:tcPr>
            <w:tcW w:w="851" w:type="dxa"/>
            <w:vAlign w:val="center"/>
          </w:tcPr>
          <w:p w14:paraId="747679ED" w14:textId="77777777" w:rsidR="00310419" w:rsidRDefault="00C6642F">
            <w:pPr>
              <w:jc w:val="center"/>
              <w:rPr>
                <w:rFonts w:ascii="宋体" w:hAnsi="宋体" w:cs="宋体"/>
                <w:b/>
                <w:szCs w:val="21"/>
              </w:rPr>
            </w:pPr>
            <w:r>
              <w:rPr>
                <w:rFonts w:ascii="宋体" w:hAnsi="宋体" w:cs="宋体" w:hint="eastAsia"/>
                <w:b/>
                <w:szCs w:val="21"/>
              </w:rPr>
              <w:t>6</w:t>
            </w:r>
          </w:p>
        </w:tc>
        <w:tc>
          <w:tcPr>
            <w:tcW w:w="7842" w:type="dxa"/>
            <w:vAlign w:val="center"/>
          </w:tcPr>
          <w:p w14:paraId="00307B1A" w14:textId="77777777" w:rsidR="00310419" w:rsidRDefault="00C6642F">
            <w:pPr>
              <w:rPr>
                <w:rFonts w:ascii="宋体" w:hAnsi="宋体" w:cs="宋体"/>
                <w:szCs w:val="21"/>
              </w:rPr>
            </w:pPr>
            <w:r>
              <w:rPr>
                <w:rFonts w:ascii="宋体" w:hAnsi="宋体" w:cs="宋体" w:hint="eastAsia"/>
                <w:szCs w:val="21"/>
              </w:rPr>
              <w:t>未出现投标人串通投标法定情形或</w:t>
            </w:r>
            <w:r>
              <w:rPr>
                <w:rFonts w:ascii="Arial" w:hAnsi="Arial" w:cs="Arial"/>
                <w:szCs w:val="21"/>
              </w:rPr>
              <w:t>含有采购人不能接受的附加条件</w:t>
            </w:r>
            <w:r>
              <w:rPr>
                <w:rFonts w:ascii="Arial" w:hAnsi="Arial" w:cs="Arial" w:hint="eastAsia"/>
                <w:szCs w:val="21"/>
              </w:rPr>
              <w:t>。</w:t>
            </w:r>
          </w:p>
        </w:tc>
      </w:tr>
      <w:tr w:rsidR="00310419" w14:paraId="755DB9C9" w14:textId="77777777">
        <w:trPr>
          <w:jc w:val="center"/>
        </w:trPr>
        <w:tc>
          <w:tcPr>
            <w:tcW w:w="851" w:type="dxa"/>
            <w:vAlign w:val="center"/>
          </w:tcPr>
          <w:p w14:paraId="1D817095" w14:textId="77777777" w:rsidR="00310419" w:rsidRDefault="00C6642F">
            <w:pPr>
              <w:jc w:val="center"/>
              <w:rPr>
                <w:rFonts w:ascii="宋体" w:hAnsi="宋体" w:cs="宋体"/>
                <w:b/>
                <w:szCs w:val="21"/>
              </w:rPr>
            </w:pPr>
            <w:r>
              <w:rPr>
                <w:rFonts w:ascii="宋体" w:hAnsi="宋体" w:cs="宋体" w:hint="eastAsia"/>
                <w:b/>
                <w:szCs w:val="21"/>
              </w:rPr>
              <w:t>7</w:t>
            </w:r>
          </w:p>
        </w:tc>
        <w:tc>
          <w:tcPr>
            <w:tcW w:w="7842" w:type="dxa"/>
            <w:vAlign w:val="center"/>
          </w:tcPr>
          <w:p w14:paraId="09C8BF40" w14:textId="77777777" w:rsidR="00310419" w:rsidRDefault="00C6642F">
            <w:pPr>
              <w:rPr>
                <w:rFonts w:ascii="宋体" w:hAnsi="宋体" w:cs="宋体"/>
                <w:szCs w:val="21"/>
              </w:rPr>
            </w:pPr>
            <w:r>
              <w:rPr>
                <w:rFonts w:ascii="宋体" w:hAnsi="宋体" w:cs="宋体" w:hint="eastAsia"/>
                <w:szCs w:val="21"/>
              </w:rPr>
              <w:t>符合法律、法规规定的其他实质性要求且无招标文件中规定的其它无效投标情形。</w:t>
            </w:r>
          </w:p>
        </w:tc>
      </w:tr>
      <w:tr w:rsidR="00310419" w14:paraId="4C0A40C0" w14:textId="77777777">
        <w:trPr>
          <w:jc w:val="center"/>
        </w:trPr>
        <w:tc>
          <w:tcPr>
            <w:tcW w:w="851" w:type="dxa"/>
            <w:vAlign w:val="center"/>
          </w:tcPr>
          <w:p w14:paraId="27AD556C" w14:textId="77777777" w:rsidR="00310419" w:rsidRDefault="00C6642F">
            <w:pPr>
              <w:jc w:val="center"/>
              <w:rPr>
                <w:rFonts w:ascii="宋体" w:hAnsi="宋体" w:cs="宋体"/>
                <w:b/>
                <w:szCs w:val="21"/>
              </w:rPr>
            </w:pPr>
            <w:r>
              <w:rPr>
                <w:rFonts w:ascii="宋体" w:hAnsi="宋体" w:cs="宋体" w:hint="eastAsia"/>
                <w:b/>
                <w:szCs w:val="21"/>
              </w:rPr>
              <w:t>8</w:t>
            </w:r>
          </w:p>
        </w:tc>
        <w:tc>
          <w:tcPr>
            <w:tcW w:w="7842" w:type="dxa"/>
            <w:vAlign w:val="center"/>
          </w:tcPr>
          <w:p w14:paraId="3FB2DE63" w14:textId="77777777" w:rsidR="00310419" w:rsidRDefault="00C6642F">
            <w:pPr>
              <w:rPr>
                <w:rFonts w:ascii="宋体" w:hAnsi="宋体" w:cs="宋体"/>
                <w:szCs w:val="21"/>
              </w:rPr>
            </w:pPr>
            <w:r>
              <w:rPr>
                <w:rFonts w:ascii="宋体" w:hAnsi="宋体" w:cs="宋体" w:hint="eastAsia"/>
                <w:szCs w:val="21"/>
              </w:rPr>
              <w:t>投标文件按招标文件要求签署、盖章。</w:t>
            </w:r>
          </w:p>
        </w:tc>
      </w:tr>
      <w:tr w:rsidR="00310419" w14:paraId="276FCFA6" w14:textId="77777777">
        <w:trPr>
          <w:trHeight w:val="326"/>
          <w:jc w:val="center"/>
        </w:trPr>
        <w:tc>
          <w:tcPr>
            <w:tcW w:w="851" w:type="dxa"/>
            <w:vAlign w:val="center"/>
          </w:tcPr>
          <w:p w14:paraId="4062D5D9" w14:textId="77777777" w:rsidR="00310419" w:rsidRDefault="00C6642F">
            <w:pPr>
              <w:jc w:val="center"/>
              <w:rPr>
                <w:rFonts w:ascii="宋体" w:hAnsi="宋体" w:cs="宋体"/>
                <w:b/>
                <w:szCs w:val="21"/>
              </w:rPr>
            </w:pPr>
            <w:r>
              <w:rPr>
                <w:rFonts w:ascii="宋体" w:hAnsi="宋体" w:cs="宋体" w:hint="eastAsia"/>
                <w:b/>
                <w:szCs w:val="21"/>
              </w:rPr>
              <w:t>结论</w:t>
            </w:r>
          </w:p>
        </w:tc>
        <w:tc>
          <w:tcPr>
            <w:tcW w:w="7842" w:type="dxa"/>
            <w:vAlign w:val="center"/>
          </w:tcPr>
          <w:p w14:paraId="2AB2C657" w14:textId="77777777" w:rsidR="00310419" w:rsidRDefault="00310419">
            <w:pPr>
              <w:jc w:val="left"/>
              <w:rPr>
                <w:rFonts w:ascii="宋体" w:hAnsi="宋体" w:cs="宋体"/>
                <w:szCs w:val="21"/>
              </w:rPr>
            </w:pPr>
          </w:p>
        </w:tc>
      </w:tr>
    </w:tbl>
    <w:p w14:paraId="077DD732" w14:textId="77777777" w:rsidR="00310419" w:rsidRDefault="00C6642F" w:rsidP="00C6642F">
      <w:pPr>
        <w:ind w:left="708" w:hangingChars="337" w:hanging="708"/>
        <w:rPr>
          <w:rFonts w:ascii="宋体" w:hAnsi="宋体"/>
          <w:szCs w:val="21"/>
        </w:rPr>
      </w:pPr>
      <w:r>
        <w:rPr>
          <w:rFonts w:ascii="宋体" w:hAnsi="宋体" w:hint="eastAsia"/>
          <w:szCs w:val="21"/>
        </w:rPr>
        <w:t>注：1、每一项符合的打“○”，不符合的打“×”。</w:t>
      </w:r>
    </w:p>
    <w:p w14:paraId="01B53C03" w14:textId="77777777" w:rsidR="00310419" w:rsidRDefault="00C6642F" w:rsidP="00C6642F">
      <w:pPr>
        <w:ind w:leftChars="200" w:left="708" w:hangingChars="137" w:hanging="288"/>
        <w:rPr>
          <w:rFonts w:ascii="宋体" w:hAnsi="宋体"/>
          <w:szCs w:val="21"/>
        </w:rPr>
      </w:pPr>
      <w:r>
        <w:rPr>
          <w:rFonts w:ascii="宋体" w:hAnsi="宋体" w:hint="eastAsia"/>
          <w:szCs w:val="21"/>
        </w:rPr>
        <w:t>2、“结论”一栏填写“通过”或“不通过”；任何一项出现“×”的，结论为不通过；不通过的为无效投标。</w:t>
      </w:r>
    </w:p>
    <w:p w14:paraId="20CBDDF6" w14:textId="77777777" w:rsidR="00310419" w:rsidRDefault="00C6642F" w:rsidP="00C6642F">
      <w:pPr>
        <w:ind w:leftChars="200" w:left="708" w:hangingChars="137" w:hanging="288"/>
        <w:rPr>
          <w:rFonts w:ascii="宋体" w:hAnsi="宋体"/>
          <w:szCs w:val="21"/>
        </w:rPr>
      </w:pPr>
      <w:r>
        <w:rPr>
          <w:rFonts w:ascii="宋体" w:hAnsi="宋体" w:hint="eastAsia"/>
          <w:szCs w:val="21"/>
        </w:rPr>
        <w:t>3、汇总时出现不同意见的，评标委员会按少数服从多数原则表决决定。</w:t>
      </w:r>
    </w:p>
    <w:p w14:paraId="480EF9EA" w14:textId="77777777" w:rsidR="00310419" w:rsidRDefault="00C6642F" w:rsidP="002B7B82">
      <w:pPr>
        <w:pStyle w:val="2"/>
        <w:pageBreakBefore/>
        <w:widowControl w:val="0"/>
        <w:spacing w:beforeLines="100" w:before="312" w:afterLines="100" w:after="312"/>
        <w:rPr>
          <w:sz w:val="28"/>
          <w:szCs w:val="28"/>
        </w:rPr>
      </w:pPr>
      <w:bookmarkStart w:id="88" w:name="_Toc536717667"/>
      <w:bookmarkStart w:id="89" w:name="_Toc536630056"/>
      <w:r>
        <w:rPr>
          <w:rFonts w:hint="eastAsia"/>
          <w:sz w:val="28"/>
          <w:szCs w:val="28"/>
        </w:rPr>
        <w:t>附表二：商务评审表</w:t>
      </w:r>
      <w:bookmarkEnd w:id="88"/>
      <w:bookmarkEnd w:id="89"/>
    </w:p>
    <w:p w14:paraId="019664CC" w14:textId="77777777" w:rsidR="00310419" w:rsidRDefault="00C6642F" w:rsidP="002B7B82">
      <w:pPr>
        <w:pStyle w:val="a3"/>
        <w:tabs>
          <w:tab w:val="left" w:pos="8820"/>
        </w:tabs>
        <w:spacing w:beforeLines="100" w:before="312" w:afterLines="50" w:after="156"/>
        <w:ind w:firstLine="0"/>
        <w:jc w:val="center"/>
        <w:outlineLvl w:val="2"/>
        <w:rPr>
          <w:rFonts w:ascii="宋体" w:hAnsi="宋体"/>
          <w:b/>
          <w:sz w:val="28"/>
          <w:szCs w:val="28"/>
        </w:rPr>
      </w:pPr>
      <w:r>
        <w:rPr>
          <w:rFonts w:ascii="宋体" w:hAnsi="宋体" w:hint="eastAsia"/>
          <w:b/>
          <w:sz w:val="28"/>
          <w:szCs w:val="28"/>
        </w:rPr>
        <w:t>商务评审表（包一）</w:t>
      </w:r>
    </w:p>
    <w:tbl>
      <w:tblPr>
        <w:tblW w:w="84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95"/>
        <w:gridCol w:w="1134"/>
        <w:gridCol w:w="5937"/>
        <w:gridCol w:w="708"/>
      </w:tblGrid>
      <w:tr w:rsidR="00310419" w14:paraId="63798965" w14:textId="77777777">
        <w:trPr>
          <w:trHeight w:val="454"/>
          <w:jc w:val="center"/>
        </w:trPr>
        <w:tc>
          <w:tcPr>
            <w:tcW w:w="695" w:type="dxa"/>
            <w:tcBorders>
              <w:top w:val="single" w:sz="2" w:space="0" w:color="auto"/>
              <w:left w:val="single" w:sz="2" w:space="0" w:color="auto"/>
              <w:bottom w:val="single" w:sz="4" w:space="0" w:color="auto"/>
              <w:right w:val="single" w:sz="4" w:space="0" w:color="auto"/>
            </w:tcBorders>
            <w:vAlign w:val="center"/>
          </w:tcPr>
          <w:p w14:paraId="01A590F9" w14:textId="77777777" w:rsidR="00310419" w:rsidRDefault="00C6642F">
            <w:pPr>
              <w:jc w:val="center"/>
              <w:rPr>
                <w:rFonts w:ascii="宋体" w:hAnsi="宋体"/>
                <w:b/>
                <w:szCs w:val="21"/>
              </w:rPr>
            </w:pPr>
            <w:r>
              <w:rPr>
                <w:rFonts w:ascii="宋体" w:hAnsi="宋体" w:hint="eastAsia"/>
                <w:b/>
                <w:szCs w:val="21"/>
              </w:rPr>
              <w:t>序号</w:t>
            </w:r>
          </w:p>
        </w:tc>
        <w:tc>
          <w:tcPr>
            <w:tcW w:w="7071" w:type="dxa"/>
            <w:gridSpan w:val="2"/>
            <w:tcBorders>
              <w:top w:val="single" w:sz="2" w:space="0" w:color="auto"/>
              <w:left w:val="single" w:sz="2" w:space="0" w:color="auto"/>
              <w:bottom w:val="single" w:sz="4" w:space="0" w:color="auto"/>
              <w:right w:val="single" w:sz="2" w:space="0" w:color="auto"/>
            </w:tcBorders>
            <w:vAlign w:val="center"/>
          </w:tcPr>
          <w:p w14:paraId="47B7500A" w14:textId="77777777" w:rsidR="00310419" w:rsidRDefault="00C6642F">
            <w:pPr>
              <w:jc w:val="center"/>
              <w:rPr>
                <w:rFonts w:ascii="宋体" w:hAnsi="宋体"/>
                <w:b/>
                <w:szCs w:val="21"/>
              </w:rPr>
            </w:pPr>
            <w:r>
              <w:rPr>
                <w:rFonts w:ascii="宋体" w:hAnsi="宋体" w:hint="eastAsia"/>
                <w:b/>
                <w:szCs w:val="21"/>
              </w:rPr>
              <w:t>评审内容</w:t>
            </w:r>
          </w:p>
        </w:tc>
        <w:tc>
          <w:tcPr>
            <w:tcW w:w="708" w:type="dxa"/>
            <w:tcBorders>
              <w:top w:val="single" w:sz="2" w:space="0" w:color="auto"/>
              <w:left w:val="single" w:sz="2" w:space="0" w:color="auto"/>
              <w:bottom w:val="nil"/>
              <w:right w:val="single" w:sz="4" w:space="0" w:color="auto"/>
            </w:tcBorders>
            <w:vAlign w:val="center"/>
          </w:tcPr>
          <w:p w14:paraId="5E865BB8" w14:textId="77777777" w:rsidR="00310419" w:rsidRDefault="00C6642F">
            <w:pPr>
              <w:jc w:val="center"/>
              <w:rPr>
                <w:rFonts w:ascii="宋体" w:hAnsi="宋体"/>
                <w:b/>
                <w:szCs w:val="21"/>
              </w:rPr>
            </w:pPr>
            <w:r>
              <w:rPr>
                <w:rFonts w:ascii="宋体" w:hAnsi="宋体" w:hint="eastAsia"/>
                <w:b/>
                <w:szCs w:val="21"/>
              </w:rPr>
              <w:t>分值</w:t>
            </w:r>
          </w:p>
        </w:tc>
      </w:tr>
      <w:tr w:rsidR="00310419" w14:paraId="48EEA89A" w14:textId="77777777">
        <w:trPr>
          <w:trHeight w:val="932"/>
          <w:jc w:val="center"/>
        </w:trPr>
        <w:tc>
          <w:tcPr>
            <w:tcW w:w="695" w:type="dxa"/>
            <w:tcBorders>
              <w:top w:val="single" w:sz="2" w:space="0" w:color="auto"/>
              <w:left w:val="single" w:sz="2" w:space="0" w:color="auto"/>
              <w:right w:val="single" w:sz="4" w:space="0" w:color="auto"/>
            </w:tcBorders>
            <w:vAlign w:val="center"/>
          </w:tcPr>
          <w:p w14:paraId="4898C294" w14:textId="77777777" w:rsidR="00310419" w:rsidRDefault="00C6642F">
            <w:pPr>
              <w:jc w:val="center"/>
              <w:rPr>
                <w:rFonts w:ascii="宋体" w:hAnsi="宋体"/>
                <w:szCs w:val="21"/>
              </w:rPr>
            </w:pPr>
            <w:r>
              <w:rPr>
                <w:rFonts w:ascii="宋体" w:hAnsi="宋体" w:hint="eastAsia"/>
                <w:szCs w:val="21"/>
              </w:rPr>
              <w:t>1</w:t>
            </w:r>
          </w:p>
        </w:tc>
        <w:tc>
          <w:tcPr>
            <w:tcW w:w="1134" w:type="dxa"/>
            <w:tcBorders>
              <w:top w:val="single" w:sz="2" w:space="0" w:color="auto"/>
              <w:left w:val="single" w:sz="2" w:space="0" w:color="auto"/>
              <w:bottom w:val="single" w:sz="4" w:space="0" w:color="auto"/>
              <w:right w:val="single" w:sz="4" w:space="0" w:color="auto"/>
            </w:tcBorders>
            <w:vAlign w:val="center"/>
          </w:tcPr>
          <w:p w14:paraId="276D8E45" w14:textId="77777777" w:rsidR="00310419" w:rsidRDefault="00C6642F">
            <w:pPr>
              <w:jc w:val="center"/>
              <w:rPr>
                <w:rFonts w:ascii="宋体" w:hAnsi="宋体"/>
                <w:szCs w:val="21"/>
              </w:rPr>
            </w:pPr>
            <w:r>
              <w:rPr>
                <w:rFonts w:ascii="宋体" w:hAnsi="宋体" w:hint="eastAsia"/>
                <w:szCs w:val="21"/>
              </w:rPr>
              <w:t>商务响应程度</w:t>
            </w:r>
          </w:p>
        </w:tc>
        <w:tc>
          <w:tcPr>
            <w:tcW w:w="5937" w:type="dxa"/>
            <w:tcBorders>
              <w:top w:val="single" w:sz="4" w:space="0" w:color="auto"/>
              <w:left w:val="single" w:sz="4" w:space="0" w:color="auto"/>
              <w:right w:val="single" w:sz="2" w:space="0" w:color="auto"/>
            </w:tcBorders>
            <w:vAlign w:val="center"/>
          </w:tcPr>
          <w:p w14:paraId="30F7B320" w14:textId="77777777" w:rsidR="00310419" w:rsidRDefault="00C6642F">
            <w:pPr>
              <w:rPr>
                <w:rFonts w:ascii="宋体" w:hAnsi="宋体" w:cs="宋体"/>
                <w:szCs w:val="21"/>
              </w:rPr>
            </w:pPr>
            <w:r>
              <w:rPr>
                <w:rFonts w:ascii="宋体" w:hAnsi="宋体" w:cs="宋体" w:hint="eastAsia"/>
                <w:szCs w:val="21"/>
              </w:rPr>
              <w:t>完全满足或优于商务要求的，得3分；有不满足的不得分。</w:t>
            </w:r>
          </w:p>
          <w:p w14:paraId="299FA619" w14:textId="77777777" w:rsidR="00310419" w:rsidRDefault="00C6642F">
            <w:pPr>
              <w:rPr>
                <w:rFonts w:ascii="宋体" w:hAnsi="宋体"/>
                <w:szCs w:val="21"/>
              </w:rPr>
            </w:pPr>
            <w:r>
              <w:rPr>
                <w:rFonts w:ascii="宋体" w:hAnsi="宋体" w:cs="宋体" w:hint="eastAsia"/>
                <w:szCs w:val="21"/>
              </w:rPr>
              <w:t>（提供商务要求响应表，若商务要求中有要求提供证明材料的，需提供符合要求证明材料，否则视为负偏离。）</w:t>
            </w:r>
          </w:p>
        </w:tc>
        <w:tc>
          <w:tcPr>
            <w:tcW w:w="708" w:type="dxa"/>
            <w:tcBorders>
              <w:top w:val="single" w:sz="2" w:space="0" w:color="auto"/>
              <w:left w:val="single" w:sz="2" w:space="0" w:color="auto"/>
              <w:bottom w:val="nil"/>
              <w:right w:val="single" w:sz="4" w:space="0" w:color="auto"/>
            </w:tcBorders>
            <w:vAlign w:val="center"/>
          </w:tcPr>
          <w:p w14:paraId="6CB3CDE5" w14:textId="77777777" w:rsidR="00310419" w:rsidRDefault="00C6642F">
            <w:pPr>
              <w:jc w:val="center"/>
              <w:rPr>
                <w:rFonts w:ascii="宋体" w:hAnsi="宋体"/>
                <w:b/>
                <w:szCs w:val="21"/>
              </w:rPr>
            </w:pPr>
            <w:r>
              <w:rPr>
                <w:rFonts w:ascii="宋体" w:hAnsi="宋体" w:hint="eastAsia"/>
                <w:b/>
                <w:szCs w:val="21"/>
              </w:rPr>
              <w:t>3</w:t>
            </w:r>
          </w:p>
        </w:tc>
      </w:tr>
      <w:tr w:rsidR="00310419" w14:paraId="688DA1B4" w14:textId="77777777">
        <w:trPr>
          <w:trHeight w:val="1286"/>
          <w:jc w:val="center"/>
        </w:trPr>
        <w:tc>
          <w:tcPr>
            <w:tcW w:w="695" w:type="dxa"/>
            <w:tcBorders>
              <w:top w:val="single" w:sz="4" w:space="0" w:color="auto"/>
              <w:left w:val="single" w:sz="2" w:space="0" w:color="auto"/>
              <w:right w:val="single" w:sz="2" w:space="0" w:color="auto"/>
            </w:tcBorders>
            <w:vAlign w:val="center"/>
          </w:tcPr>
          <w:p w14:paraId="06C6F0B1" w14:textId="77777777" w:rsidR="00310419" w:rsidRDefault="00C6642F">
            <w:pPr>
              <w:jc w:val="center"/>
              <w:rPr>
                <w:rFonts w:ascii="宋体" w:hAnsi="宋体"/>
                <w:szCs w:val="21"/>
              </w:rPr>
            </w:pPr>
            <w:r>
              <w:rPr>
                <w:rFonts w:ascii="宋体" w:hAnsi="宋体" w:hint="eastAsia"/>
                <w:szCs w:val="21"/>
              </w:rPr>
              <w:t>2</w:t>
            </w:r>
          </w:p>
        </w:tc>
        <w:tc>
          <w:tcPr>
            <w:tcW w:w="1134" w:type="dxa"/>
            <w:tcBorders>
              <w:top w:val="single" w:sz="4" w:space="0" w:color="auto"/>
              <w:left w:val="single" w:sz="2" w:space="0" w:color="auto"/>
              <w:bottom w:val="single" w:sz="2" w:space="0" w:color="auto"/>
              <w:right w:val="single" w:sz="2" w:space="0" w:color="auto"/>
            </w:tcBorders>
            <w:vAlign w:val="center"/>
          </w:tcPr>
          <w:p w14:paraId="190C7A7D" w14:textId="77777777" w:rsidR="00310419" w:rsidRDefault="00C6642F">
            <w:pPr>
              <w:jc w:val="center"/>
              <w:rPr>
                <w:rFonts w:ascii="宋体" w:hAnsi="宋体"/>
                <w:szCs w:val="21"/>
              </w:rPr>
            </w:pPr>
            <w:r>
              <w:rPr>
                <w:rFonts w:ascii="宋体" w:hAnsi="宋体" w:hint="eastAsia"/>
                <w:szCs w:val="21"/>
              </w:rPr>
              <w:t>投标人管理体系认证</w:t>
            </w:r>
          </w:p>
        </w:tc>
        <w:tc>
          <w:tcPr>
            <w:tcW w:w="5937" w:type="dxa"/>
            <w:tcBorders>
              <w:top w:val="single" w:sz="2" w:space="0" w:color="auto"/>
              <w:left w:val="single" w:sz="2" w:space="0" w:color="auto"/>
              <w:right w:val="single" w:sz="2" w:space="0" w:color="auto"/>
            </w:tcBorders>
            <w:vAlign w:val="center"/>
          </w:tcPr>
          <w:p w14:paraId="0EC3CC21" w14:textId="77777777" w:rsidR="00310419" w:rsidRDefault="00C6642F">
            <w:pPr>
              <w:rPr>
                <w:rFonts w:ascii="宋体" w:hAnsi="宋体"/>
                <w:szCs w:val="21"/>
              </w:rPr>
            </w:pPr>
            <w:r>
              <w:rPr>
                <w:rFonts w:ascii="宋体" w:hAnsi="宋体" w:hint="eastAsia"/>
                <w:szCs w:val="21"/>
              </w:rPr>
              <w:t>具有有效的质量管理体系认证证书、环境管理体系认证证书、职业健康安全管理体系认证证书，每提供一个得1分，满分3分。（提供证书复印件，否则不得分）</w:t>
            </w:r>
          </w:p>
        </w:tc>
        <w:tc>
          <w:tcPr>
            <w:tcW w:w="708" w:type="dxa"/>
            <w:tcBorders>
              <w:top w:val="single" w:sz="2" w:space="0" w:color="auto"/>
              <w:left w:val="single" w:sz="2" w:space="0" w:color="auto"/>
              <w:bottom w:val="single" w:sz="4" w:space="0" w:color="auto"/>
              <w:right w:val="single" w:sz="4" w:space="0" w:color="auto"/>
            </w:tcBorders>
            <w:vAlign w:val="center"/>
          </w:tcPr>
          <w:p w14:paraId="087AC2BE" w14:textId="77777777" w:rsidR="00310419" w:rsidRDefault="00C6642F">
            <w:pPr>
              <w:jc w:val="center"/>
              <w:rPr>
                <w:rFonts w:ascii="宋体" w:hAnsi="宋体"/>
                <w:b/>
                <w:szCs w:val="21"/>
              </w:rPr>
            </w:pPr>
            <w:r>
              <w:rPr>
                <w:rFonts w:ascii="宋体" w:hAnsi="宋体" w:hint="eastAsia"/>
                <w:b/>
                <w:szCs w:val="21"/>
              </w:rPr>
              <w:t>3</w:t>
            </w:r>
          </w:p>
        </w:tc>
      </w:tr>
      <w:tr w:rsidR="00310419" w14:paraId="0E4B84B9" w14:textId="77777777">
        <w:trPr>
          <w:trHeight w:val="742"/>
          <w:jc w:val="center"/>
        </w:trPr>
        <w:tc>
          <w:tcPr>
            <w:tcW w:w="695" w:type="dxa"/>
            <w:tcBorders>
              <w:top w:val="single" w:sz="4" w:space="0" w:color="auto"/>
              <w:left w:val="single" w:sz="2" w:space="0" w:color="auto"/>
              <w:right w:val="single" w:sz="2" w:space="0" w:color="auto"/>
            </w:tcBorders>
            <w:vAlign w:val="center"/>
          </w:tcPr>
          <w:p w14:paraId="1C815674" w14:textId="77777777" w:rsidR="00310419" w:rsidRDefault="00C6642F">
            <w:pPr>
              <w:jc w:val="center"/>
              <w:rPr>
                <w:rFonts w:ascii="宋体" w:hAnsi="宋体"/>
                <w:szCs w:val="21"/>
              </w:rPr>
            </w:pPr>
            <w:r>
              <w:rPr>
                <w:rFonts w:ascii="宋体" w:hAnsi="宋体" w:hint="eastAsia"/>
                <w:szCs w:val="21"/>
              </w:rPr>
              <w:t>3</w:t>
            </w:r>
          </w:p>
        </w:tc>
        <w:tc>
          <w:tcPr>
            <w:tcW w:w="1134" w:type="dxa"/>
            <w:tcBorders>
              <w:top w:val="single" w:sz="4" w:space="0" w:color="auto"/>
              <w:left w:val="single" w:sz="2" w:space="0" w:color="auto"/>
              <w:bottom w:val="single" w:sz="2" w:space="0" w:color="auto"/>
              <w:right w:val="single" w:sz="2" w:space="0" w:color="auto"/>
            </w:tcBorders>
            <w:vAlign w:val="center"/>
          </w:tcPr>
          <w:p w14:paraId="28DE4E60" w14:textId="77777777" w:rsidR="00310419" w:rsidRDefault="00C6642F">
            <w:pPr>
              <w:jc w:val="center"/>
              <w:rPr>
                <w:rFonts w:ascii="宋体" w:hAnsi="宋体"/>
                <w:szCs w:val="21"/>
              </w:rPr>
            </w:pPr>
            <w:r>
              <w:rPr>
                <w:rFonts w:ascii="宋体" w:hAnsi="宋体" w:hint="eastAsia"/>
                <w:szCs w:val="21"/>
              </w:rPr>
              <w:t>投标人信用情况</w:t>
            </w:r>
          </w:p>
        </w:tc>
        <w:tc>
          <w:tcPr>
            <w:tcW w:w="5937" w:type="dxa"/>
            <w:tcBorders>
              <w:top w:val="single" w:sz="2" w:space="0" w:color="auto"/>
              <w:left w:val="single" w:sz="2" w:space="0" w:color="auto"/>
              <w:right w:val="single" w:sz="2" w:space="0" w:color="auto"/>
            </w:tcBorders>
            <w:vAlign w:val="center"/>
          </w:tcPr>
          <w:p w14:paraId="73716F1F" w14:textId="77777777" w:rsidR="00310419" w:rsidRDefault="00C6642F">
            <w:pPr>
              <w:rPr>
                <w:rFonts w:ascii="宋体" w:hAnsi="宋体"/>
                <w:szCs w:val="21"/>
              </w:rPr>
            </w:pPr>
            <w:r>
              <w:rPr>
                <w:rFonts w:ascii="宋体" w:hAnsi="宋体" w:hint="eastAsia"/>
                <w:szCs w:val="21"/>
              </w:rPr>
              <w:t>（1）具有第三方出具的有效期内的3A（或以上级别）信用等级证书得1分；</w:t>
            </w:r>
          </w:p>
          <w:p w14:paraId="61C0E595" w14:textId="77777777" w:rsidR="00310419" w:rsidRDefault="00C6642F">
            <w:pPr>
              <w:rPr>
                <w:rFonts w:ascii="宋体" w:hAnsi="宋体"/>
                <w:szCs w:val="21"/>
              </w:rPr>
            </w:pPr>
            <w:r>
              <w:rPr>
                <w:rFonts w:ascii="宋体" w:hAnsi="宋体" w:hint="eastAsia"/>
                <w:szCs w:val="21"/>
              </w:rPr>
              <w:t>（2）近两年内获得过A级纳税人得1分，B级或M</w:t>
            </w:r>
            <w:proofErr w:type="gramStart"/>
            <w:r>
              <w:rPr>
                <w:rFonts w:ascii="宋体" w:hAnsi="宋体" w:hint="eastAsia"/>
                <w:szCs w:val="21"/>
              </w:rPr>
              <w:t>级得</w:t>
            </w:r>
            <w:proofErr w:type="gramEnd"/>
            <w:r>
              <w:rPr>
                <w:rFonts w:ascii="宋体" w:hAnsi="宋体" w:hint="eastAsia"/>
                <w:szCs w:val="21"/>
              </w:rPr>
              <w:t>0.5分（因成立时间不足未能获得证书的企业，提供未达到申报时间及符合其他申报要求的承诺书，</w:t>
            </w:r>
            <w:proofErr w:type="gramStart"/>
            <w:r>
              <w:rPr>
                <w:rFonts w:ascii="宋体" w:hAnsi="宋体" w:hint="eastAsia"/>
                <w:szCs w:val="21"/>
              </w:rPr>
              <w:t>按获得</w:t>
            </w:r>
            <w:proofErr w:type="gramEnd"/>
            <w:r>
              <w:rPr>
                <w:rFonts w:ascii="宋体" w:hAnsi="宋体" w:hint="eastAsia"/>
                <w:szCs w:val="21"/>
              </w:rPr>
              <w:t>证书计分）。</w:t>
            </w:r>
          </w:p>
          <w:p w14:paraId="40345F91" w14:textId="77777777" w:rsidR="00310419" w:rsidRDefault="00C6642F">
            <w:pPr>
              <w:rPr>
                <w:rFonts w:ascii="宋体" w:hAnsi="宋体"/>
                <w:szCs w:val="21"/>
              </w:rPr>
            </w:pPr>
            <w:r>
              <w:rPr>
                <w:rFonts w:ascii="宋体" w:hAnsi="宋体" w:hint="eastAsia"/>
                <w:szCs w:val="21"/>
              </w:rPr>
              <w:t>（提供证明材料复印件或承诺书原件，否则不得分）</w:t>
            </w:r>
          </w:p>
        </w:tc>
        <w:tc>
          <w:tcPr>
            <w:tcW w:w="708" w:type="dxa"/>
            <w:tcBorders>
              <w:top w:val="single" w:sz="2" w:space="0" w:color="auto"/>
              <w:left w:val="single" w:sz="2" w:space="0" w:color="auto"/>
              <w:bottom w:val="single" w:sz="4" w:space="0" w:color="auto"/>
              <w:right w:val="single" w:sz="4" w:space="0" w:color="auto"/>
            </w:tcBorders>
            <w:vAlign w:val="center"/>
          </w:tcPr>
          <w:p w14:paraId="344320BB" w14:textId="77777777" w:rsidR="00310419" w:rsidRDefault="00C6642F">
            <w:pPr>
              <w:jc w:val="center"/>
              <w:rPr>
                <w:rFonts w:ascii="宋体" w:hAnsi="宋体"/>
                <w:b/>
                <w:szCs w:val="21"/>
              </w:rPr>
            </w:pPr>
            <w:r>
              <w:rPr>
                <w:rFonts w:ascii="宋体" w:hAnsi="宋体" w:hint="eastAsia"/>
                <w:b/>
                <w:szCs w:val="21"/>
              </w:rPr>
              <w:t>2</w:t>
            </w:r>
          </w:p>
        </w:tc>
      </w:tr>
      <w:tr w:rsidR="00310419" w14:paraId="7AF25319" w14:textId="77777777">
        <w:trPr>
          <w:trHeight w:val="985"/>
          <w:jc w:val="center"/>
        </w:trPr>
        <w:tc>
          <w:tcPr>
            <w:tcW w:w="695" w:type="dxa"/>
            <w:tcBorders>
              <w:top w:val="single" w:sz="4" w:space="0" w:color="auto"/>
              <w:left w:val="single" w:sz="2" w:space="0" w:color="auto"/>
              <w:right w:val="single" w:sz="2" w:space="0" w:color="auto"/>
            </w:tcBorders>
            <w:vAlign w:val="center"/>
          </w:tcPr>
          <w:p w14:paraId="022F5812" w14:textId="77777777" w:rsidR="00310419" w:rsidRDefault="00C6642F">
            <w:pPr>
              <w:jc w:val="center"/>
              <w:rPr>
                <w:rFonts w:ascii="宋体" w:hAnsi="宋体"/>
                <w:szCs w:val="21"/>
              </w:rPr>
            </w:pPr>
            <w:r>
              <w:rPr>
                <w:rFonts w:ascii="宋体" w:hAnsi="宋体" w:hint="eastAsia"/>
                <w:szCs w:val="21"/>
              </w:rPr>
              <w:t>4</w:t>
            </w:r>
          </w:p>
        </w:tc>
        <w:tc>
          <w:tcPr>
            <w:tcW w:w="1134" w:type="dxa"/>
            <w:tcBorders>
              <w:top w:val="single" w:sz="4" w:space="0" w:color="auto"/>
              <w:left w:val="single" w:sz="2" w:space="0" w:color="auto"/>
              <w:bottom w:val="single" w:sz="2" w:space="0" w:color="auto"/>
              <w:right w:val="single" w:sz="2" w:space="0" w:color="auto"/>
            </w:tcBorders>
            <w:vAlign w:val="center"/>
          </w:tcPr>
          <w:p w14:paraId="6D525A1E" w14:textId="77777777" w:rsidR="00310419" w:rsidRDefault="00C6642F">
            <w:pPr>
              <w:jc w:val="center"/>
              <w:rPr>
                <w:rFonts w:ascii="宋体" w:hAnsi="宋体"/>
                <w:szCs w:val="21"/>
              </w:rPr>
            </w:pPr>
            <w:r>
              <w:rPr>
                <w:rFonts w:ascii="宋体" w:hAnsi="宋体" w:hint="eastAsia"/>
                <w:szCs w:val="21"/>
              </w:rPr>
              <w:t>同类项目业绩</w:t>
            </w:r>
          </w:p>
        </w:tc>
        <w:tc>
          <w:tcPr>
            <w:tcW w:w="5937" w:type="dxa"/>
            <w:tcBorders>
              <w:top w:val="single" w:sz="4" w:space="0" w:color="auto"/>
              <w:left w:val="single" w:sz="2" w:space="0" w:color="auto"/>
              <w:right w:val="single" w:sz="2" w:space="0" w:color="auto"/>
            </w:tcBorders>
            <w:vAlign w:val="center"/>
          </w:tcPr>
          <w:p w14:paraId="0B5817DB" w14:textId="77777777" w:rsidR="00310419" w:rsidRDefault="00C6642F">
            <w:pPr>
              <w:jc w:val="left"/>
              <w:rPr>
                <w:rFonts w:ascii="宋体" w:hAnsi="宋体"/>
                <w:szCs w:val="21"/>
              </w:rPr>
            </w:pPr>
            <w:r>
              <w:rPr>
                <w:rFonts w:ascii="宋体" w:hAnsi="宋体" w:hint="eastAsia"/>
                <w:szCs w:val="21"/>
              </w:rPr>
              <w:t>投标人2017年至今的同类项目业绩，每提供一个得1分，满分10分。</w:t>
            </w:r>
          </w:p>
          <w:p w14:paraId="4D97E6C7" w14:textId="77777777" w:rsidR="00310419" w:rsidRDefault="00C6642F">
            <w:pPr>
              <w:jc w:val="left"/>
              <w:rPr>
                <w:rFonts w:ascii="宋体" w:hAnsi="宋体"/>
                <w:szCs w:val="21"/>
              </w:rPr>
            </w:pPr>
            <w:r>
              <w:rPr>
                <w:rFonts w:ascii="宋体" w:hAnsi="宋体" w:hint="eastAsia"/>
                <w:szCs w:val="21"/>
              </w:rPr>
              <w:t>（提供合同复印件，否则不得分。时间以合同签订时间为准）</w:t>
            </w:r>
          </w:p>
        </w:tc>
        <w:tc>
          <w:tcPr>
            <w:tcW w:w="708" w:type="dxa"/>
            <w:tcBorders>
              <w:top w:val="single" w:sz="4" w:space="0" w:color="auto"/>
              <w:left w:val="single" w:sz="2" w:space="0" w:color="auto"/>
              <w:bottom w:val="single" w:sz="2" w:space="0" w:color="auto"/>
              <w:right w:val="single" w:sz="4" w:space="0" w:color="auto"/>
            </w:tcBorders>
            <w:vAlign w:val="center"/>
          </w:tcPr>
          <w:p w14:paraId="577D3F4D" w14:textId="77777777" w:rsidR="00310419" w:rsidRDefault="00C6642F">
            <w:pPr>
              <w:jc w:val="center"/>
              <w:rPr>
                <w:rFonts w:ascii="宋体" w:hAnsi="宋体"/>
                <w:b/>
                <w:szCs w:val="21"/>
              </w:rPr>
            </w:pPr>
            <w:r>
              <w:rPr>
                <w:rFonts w:ascii="宋体" w:hAnsi="宋体" w:hint="eastAsia"/>
                <w:b/>
                <w:szCs w:val="21"/>
              </w:rPr>
              <w:t>10</w:t>
            </w:r>
          </w:p>
        </w:tc>
      </w:tr>
      <w:tr w:rsidR="00310419" w14:paraId="7523C0A0" w14:textId="77777777">
        <w:trPr>
          <w:trHeight w:val="985"/>
          <w:jc w:val="center"/>
        </w:trPr>
        <w:tc>
          <w:tcPr>
            <w:tcW w:w="695" w:type="dxa"/>
            <w:tcBorders>
              <w:top w:val="single" w:sz="4" w:space="0" w:color="auto"/>
              <w:left w:val="single" w:sz="2" w:space="0" w:color="auto"/>
              <w:right w:val="single" w:sz="2" w:space="0" w:color="auto"/>
            </w:tcBorders>
            <w:vAlign w:val="center"/>
          </w:tcPr>
          <w:p w14:paraId="3D6AD607" w14:textId="77777777" w:rsidR="00310419" w:rsidRDefault="00C6642F">
            <w:pPr>
              <w:jc w:val="center"/>
              <w:rPr>
                <w:rFonts w:ascii="宋体" w:hAnsi="宋体"/>
                <w:szCs w:val="21"/>
              </w:rPr>
            </w:pPr>
            <w:r>
              <w:rPr>
                <w:rFonts w:ascii="宋体" w:hAnsi="宋体" w:hint="eastAsia"/>
                <w:szCs w:val="21"/>
              </w:rPr>
              <w:t>5</w:t>
            </w:r>
          </w:p>
        </w:tc>
        <w:tc>
          <w:tcPr>
            <w:tcW w:w="1134" w:type="dxa"/>
            <w:tcBorders>
              <w:top w:val="single" w:sz="4" w:space="0" w:color="auto"/>
              <w:left w:val="single" w:sz="2" w:space="0" w:color="auto"/>
              <w:bottom w:val="single" w:sz="2" w:space="0" w:color="auto"/>
              <w:right w:val="single" w:sz="2" w:space="0" w:color="auto"/>
            </w:tcBorders>
            <w:vAlign w:val="center"/>
          </w:tcPr>
          <w:p w14:paraId="46A18C68" w14:textId="77777777" w:rsidR="00310419" w:rsidRDefault="00C6642F">
            <w:pPr>
              <w:jc w:val="center"/>
              <w:rPr>
                <w:rFonts w:ascii="宋体" w:hAnsi="宋体"/>
                <w:szCs w:val="21"/>
              </w:rPr>
            </w:pPr>
            <w:r>
              <w:rPr>
                <w:rFonts w:ascii="宋体" w:hAnsi="宋体" w:hint="eastAsia"/>
                <w:szCs w:val="21"/>
              </w:rPr>
              <w:t>投标人资质</w:t>
            </w:r>
          </w:p>
        </w:tc>
        <w:tc>
          <w:tcPr>
            <w:tcW w:w="5937" w:type="dxa"/>
            <w:tcBorders>
              <w:top w:val="single" w:sz="4" w:space="0" w:color="auto"/>
              <w:left w:val="single" w:sz="2" w:space="0" w:color="auto"/>
              <w:right w:val="single" w:sz="2" w:space="0" w:color="auto"/>
            </w:tcBorders>
            <w:vAlign w:val="center"/>
          </w:tcPr>
          <w:p w14:paraId="3E943EA8" w14:textId="77777777" w:rsidR="00310419" w:rsidRDefault="00C6642F">
            <w:pPr>
              <w:jc w:val="left"/>
              <w:rPr>
                <w:rFonts w:ascii="宋体" w:hAnsi="宋体"/>
                <w:szCs w:val="21"/>
              </w:rPr>
            </w:pPr>
            <w:r>
              <w:rPr>
                <w:rFonts w:ascii="宋体" w:hAnsi="宋体" w:hint="eastAsia"/>
                <w:szCs w:val="21"/>
              </w:rPr>
              <w:t>投标人为信息安全等级保护测评技术支持单位，得2分（提供证书复印件或相关证明材料）</w:t>
            </w:r>
          </w:p>
        </w:tc>
        <w:tc>
          <w:tcPr>
            <w:tcW w:w="708" w:type="dxa"/>
            <w:tcBorders>
              <w:top w:val="single" w:sz="4" w:space="0" w:color="auto"/>
              <w:left w:val="single" w:sz="2" w:space="0" w:color="auto"/>
              <w:bottom w:val="single" w:sz="2" w:space="0" w:color="auto"/>
              <w:right w:val="single" w:sz="4" w:space="0" w:color="auto"/>
            </w:tcBorders>
            <w:vAlign w:val="center"/>
          </w:tcPr>
          <w:p w14:paraId="58349ACE" w14:textId="77777777" w:rsidR="00310419" w:rsidRDefault="00C6642F">
            <w:pPr>
              <w:jc w:val="center"/>
              <w:rPr>
                <w:rFonts w:ascii="宋体" w:hAnsi="宋体"/>
                <w:b/>
                <w:szCs w:val="21"/>
              </w:rPr>
            </w:pPr>
            <w:r>
              <w:rPr>
                <w:rFonts w:ascii="宋体" w:hAnsi="宋体" w:hint="eastAsia"/>
                <w:b/>
                <w:szCs w:val="21"/>
              </w:rPr>
              <w:t>2</w:t>
            </w:r>
          </w:p>
        </w:tc>
      </w:tr>
      <w:tr w:rsidR="00310419" w14:paraId="0C286457" w14:textId="77777777">
        <w:trPr>
          <w:trHeight w:val="454"/>
          <w:jc w:val="center"/>
        </w:trPr>
        <w:tc>
          <w:tcPr>
            <w:tcW w:w="7766" w:type="dxa"/>
            <w:gridSpan w:val="3"/>
            <w:tcBorders>
              <w:top w:val="single" w:sz="2" w:space="0" w:color="auto"/>
              <w:left w:val="single" w:sz="2" w:space="0" w:color="auto"/>
              <w:bottom w:val="single" w:sz="2" w:space="0" w:color="auto"/>
              <w:right w:val="single" w:sz="4" w:space="0" w:color="auto"/>
            </w:tcBorders>
            <w:vAlign w:val="center"/>
          </w:tcPr>
          <w:p w14:paraId="77A1BAA0" w14:textId="77777777" w:rsidR="00310419" w:rsidRDefault="00C6642F">
            <w:pPr>
              <w:jc w:val="center"/>
              <w:rPr>
                <w:rFonts w:ascii="宋体" w:hAnsi="宋体"/>
                <w:b/>
                <w:szCs w:val="21"/>
              </w:rPr>
            </w:pPr>
            <w:r>
              <w:rPr>
                <w:rFonts w:ascii="宋体" w:hAnsi="宋体" w:hint="eastAsia"/>
                <w:b/>
                <w:szCs w:val="21"/>
              </w:rPr>
              <w:t>合   计</w:t>
            </w:r>
          </w:p>
        </w:tc>
        <w:tc>
          <w:tcPr>
            <w:tcW w:w="708" w:type="dxa"/>
            <w:tcBorders>
              <w:top w:val="single" w:sz="2" w:space="0" w:color="auto"/>
              <w:left w:val="single" w:sz="4" w:space="0" w:color="auto"/>
              <w:bottom w:val="single" w:sz="2" w:space="0" w:color="auto"/>
              <w:right w:val="single" w:sz="4" w:space="0" w:color="auto"/>
            </w:tcBorders>
            <w:vAlign w:val="center"/>
          </w:tcPr>
          <w:p w14:paraId="128179C0" w14:textId="77777777" w:rsidR="00310419" w:rsidRDefault="00C6642F">
            <w:pPr>
              <w:jc w:val="center"/>
              <w:rPr>
                <w:rFonts w:ascii="宋体" w:hAnsi="宋体"/>
                <w:b/>
                <w:szCs w:val="21"/>
              </w:rPr>
            </w:pPr>
            <w:r>
              <w:rPr>
                <w:rFonts w:ascii="宋体" w:hAnsi="宋体" w:hint="eastAsia"/>
                <w:b/>
                <w:szCs w:val="21"/>
              </w:rPr>
              <w:t>20</w:t>
            </w:r>
          </w:p>
        </w:tc>
      </w:tr>
    </w:tbl>
    <w:p w14:paraId="049E09D1" w14:textId="77777777" w:rsidR="00310419" w:rsidRDefault="00C6642F" w:rsidP="002B7B82">
      <w:pPr>
        <w:pStyle w:val="a3"/>
        <w:tabs>
          <w:tab w:val="left" w:pos="8820"/>
        </w:tabs>
        <w:spacing w:beforeLines="50" w:before="156"/>
        <w:ind w:firstLine="0"/>
        <w:rPr>
          <w:rFonts w:ascii="宋体" w:hAnsi="宋体"/>
          <w:b/>
          <w:bCs/>
          <w:szCs w:val="21"/>
        </w:rPr>
      </w:pPr>
      <w:r>
        <w:rPr>
          <w:rFonts w:ascii="宋体" w:hAnsi="宋体" w:hint="eastAsia"/>
          <w:b/>
          <w:bCs/>
          <w:szCs w:val="21"/>
        </w:rPr>
        <w:t>注：各评审专家按规定的范围内进行量化打分，并统计总分。</w:t>
      </w:r>
    </w:p>
    <w:p w14:paraId="3DEB50D9" w14:textId="77777777" w:rsidR="00310419" w:rsidRDefault="00310419" w:rsidP="002B7B82">
      <w:pPr>
        <w:pStyle w:val="a3"/>
        <w:tabs>
          <w:tab w:val="left" w:pos="8820"/>
        </w:tabs>
        <w:spacing w:beforeLines="50" w:before="156"/>
        <w:ind w:firstLine="0"/>
        <w:rPr>
          <w:rFonts w:ascii="宋体" w:hAnsi="宋体"/>
          <w:b/>
          <w:bCs/>
          <w:szCs w:val="21"/>
        </w:rPr>
      </w:pPr>
    </w:p>
    <w:p w14:paraId="078957F9" w14:textId="77777777" w:rsidR="00310419" w:rsidRDefault="00C6642F" w:rsidP="002B7B82">
      <w:pPr>
        <w:pStyle w:val="a3"/>
        <w:tabs>
          <w:tab w:val="left" w:pos="8820"/>
        </w:tabs>
        <w:spacing w:beforeLines="100" w:before="312" w:afterLines="50" w:after="156"/>
        <w:ind w:firstLine="0"/>
        <w:jc w:val="center"/>
        <w:outlineLvl w:val="2"/>
        <w:rPr>
          <w:rFonts w:ascii="宋体" w:hAnsi="宋体"/>
          <w:b/>
          <w:sz w:val="28"/>
          <w:szCs w:val="28"/>
        </w:rPr>
      </w:pPr>
      <w:r>
        <w:rPr>
          <w:rFonts w:ascii="宋体" w:hAnsi="宋体" w:hint="eastAsia"/>
          <w:b/>
          <w:sz w:val="28"/>
          <w:szCs w:val="28"/>
        </w:rPr>
        <w:t>商务评审表（包二）</w:t>
      </w:r>
    </w:p>
    <w:tbl>
      <w:tblPr>
        <w:tblW w:w="84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95"/>
        <w:gridCol w:w="1134"/>
        <w:gridCol w:w="5937"/>
        <w:gridCol w:w="708"/>
      </w:tblGrid>
      <w:tr w:rsidR="00310419" w14:paraId="062FF451" w14:textId="77777777">
        <w:trPr>
          <w:cantSplit/>
          <w:trHeight w:val="454"/>
          <w:jc w:val="center"/>
        </w:trPr>
        <w:tc>
          <w:tcPr>
            <w:tcW w:w="695" w:type="dxa"/>
            <w:tcBorders>
              <w:top w:val="single" w:sz="2" w:space="0" w:color="auto"/>
              <w:left w:val="single" w:sz="2" w:space="0" w:color="auto"/>
              <w:bottom w:val="single" w:sz="4" w:space="0" w:color="auto"/>
              <w:right w:val="single" w:sz="4" w:space="0" w:color="auto"/>
            </w:tcBorders>
            <w:vAlign w:val="center"/>
          </w:tcPr>
          <w:p w14:paraId="3B009558" w14:textId="77777777" w:rsidR="00310419" w:rsidRDefault="00C6642F">
            <w:pPr>
              <w:jc w:val="center"/>
              <w:rPr>
                <w:rFonts w:ascii="宋体" w:hAnsi="宋体"/>
                <w:b/>
                <w:szCs w:val="21"/>
              </w:rPr>
            </w:pPr>
            <w:r>
              <w:rPr>
                <w:rFonts w:ascii="宋体" w:hAnsi="宋体" w:hint="eastAsia"/>
                <w:b/>
                <w:szCs w:val="21"/>
              </w:rPr>
              <w:t>序号</w:t>
            </w:r>
          </w:p>
        </w:tc>
        <w:tc>
          <w:tcPr>
            <w:tcW w:w="7071" w:type="dxa"/>
            <w:gridSpan w:val="2"/>
            <w:tcBorders>
              <w:top w:val="single" w:sz="2" w:space="0" w:color="auto"/>
              <w:left w:val="single" w:sz="2" w:space="0" w:color="auto"/>
              <w:bottom w:val="single" w:sz="4" w:space="0" w:color="auto"/>
              <w:right w:val="single" w:sz="2" w:space="0" w:color="auto"/>
            </w:tcBorders>
            <w:vAlign w:val="center"/>
          </w:tcPr>
          <w:p w14:paraId="206E190D" w14:textId="77777777" w:rsidR="00310419" w:rsidRDefault="00C6642F">
            <w:pPr>
              <w:jc w:val="center"/>
              <w:rPr>
                <w:rFonts w:ascii="宋体" w:hAnsi="宋体"/>
                <w:b/>
                <w:szCs w:val="21"/>
              </w:rPr>
            </w:pPr>
            <w:r>
              <w:rPr>
                <w:rFonts w:ascii="宋体" w:hAnsi="宋体" w:hint="eastAsia"/>
                <w:b/>
                <w:szCs w:val="21"/>
              </w:rPr>
              <w:t>评审内容</w:t>
            </w:r>
          </w:p>
        </w:tc>
        <w:tc>
          <w:tcPr>
            <w:tcW w:w="708" w:type="dxa"/>
            <w:tcBorders>
              <w:top w:val="single" w:sz="2" w:space="0" w:color="auto"/>
              <w:left w:val="single" w:sz="2" w:space="0" w:color="auto"/>
              <w:bottom w:val="nil"/>
              <w:right w:val="single" w:sz="4" w:space="0" w:color="auto"/>
            </w:tcBorders>
            <w:vAlign w:val="center"/>
          </w:tcPr>
          <w:p w14:paraId="3AC3D786" w14:textId="77777777" w:rsidR="00310419" w:rsidRDefault="00C6642F">
            <w:pPr>
              <w:jc w:val="center"/>
              <w:rPr>
                <w:rFonts w:ascii="宋体" w:hAnsi="宋体"/>
                <w:b/>
                <w:szCs w:val="21"/>
              </w:rPr>
            </w:pPr>
            <w:r>
              <w:rPr>
                <w:rFonts w:ascii="宋体" w:hAnsi="宋体" w:hint="eastAsia"/>
                <w:b/>
                <w:szCs w:val="21"/>
              </w:rPr>
              <w:t>分值</w:t>
            </w:r>
          </w:p>
        </w:tc>
      </w:tr>
      <w:tr w:rsidR="00310419" w14:paraId="214A84B1" w14:textId="77777777">
        <w:trPr>
          <w:cantSplit/>
          <w:trHeight w:val="932"/>
          <w:jc w:val="center"/>
        </w:trPr>
        <w:tc>
          <w:tcPr>
            <w:tcW w:w="695" w:type="dxa"/>
            <w:tcBorders>
              <w:top w:val="single" w:sz="2" w:space="0" w:color="auto"/>
              <w:left w:val="single" w:sz="2" w:space="0" w:color="auto"/>
              <w:right w:val="single" w:sz="4" w:space="0" w:color="auto"/>
            </w:tcBorders>
            <w:vAlign w:val="center"/>
          </w:tcPr>
          <w:p w14:paraId="78BC8996" w14:textId="77777777" w:rsidR="00310419" w:rsidRDefault="00C6642F">
            <w:pPr>
              <w:jc w:val="center"/>
              <w:rPr>
                <w:rFonts w:ascii="宋体" w:hAnsi="宋体"/>
                <w:szCs w:val="21"/>
              </w:rPr>
            </w:pPr>
            <w:r>
              <w:rPr>
                <w:rFonts w:ascii="宋体" w:hAnsi="宋体" w:hint="eastAsia"/>
                <w:szCs w:val="21"/>
              </w:rPr>
              <w:t>1</w:t>
            </w:r>
          </w:p>
        </w:tc>
        <w:tc>
          <w:tcPr>
            <w:tcW w:w="1134" w:type="dxa"/>
            <w:tcBorders>
              <w:top w:val="single" w:sz="2" w:space="0" w:color="auto"/>
              <w:left w:val="single" w:sz="2" w:space="0" w:color="auto"/>
              <w:bottom w:val="single" w:sz="4" w:space="0" w:color="auto"/>
              <w:right w:val="single" w:sz="4" w:space="0" w:color="auto"/>
            </w:tcBorders>
            <w:vAlign w:val="center"/>
          </w:tcPr>
          <w:p w14:paraId="73F7283D" w14:textId="77777777" w:rsidR="00310419" w:rsidRDefault="00C6642F">
            <w:pPr>
              <w:jc w:val="center"/>
              <w:rPr>
                <w:rFonts w:ascii="宋体" w:hAnsi="宋体"/>
                <w:szCs w:val="21"/>
              </w:rPr>
            </w:pPr>
            <w:r>
              <w:rPr>
                <w:rFonts w:ascii="宋体" w:hAnsi="宋体" w:hint="eastAsia"/>
                <w:szCs w:val="21"/>
              </w:rPr>
              <w:t>商务响应程度</w:t>
            </w:r>
          </w:p>
        </w:tc>
        <w:tc>
          <w:tcPr>
            <w:tcW w:w="5937" w:type="dxa"/>
            <w:tcBorders>
              <w:top w:val="single" w:sz="4" w:space="0" w:color="auto"/>
              <w:left w:val="single" w:sz="4" w:space="0" w:color="auto"/>
              <w:right w:val="single" w:sz="2" w:space="0" w:color="auto"/>
            </w:tcBorders>
            <w:vAlign w:val="center"/>
          </w:tcPr>
          <w:p w14:paraId="6BCFA9F6" w14:textId="77777777" w:rsidR="00310419" w:rsidRDefault="00C6642F">
            <w:pPr>
              <w:rPr>
                <w:rFonts w:ascii="宋体" w:hAnsi="宋体" w:cs="宋体"/>
                <w:szCs w:val="21"/>
              </w:rPr>
            </w:pPr>
            <w:r>
              <w:rPr>
                <w:rFonts w:ascii="宋体" w:hAnsi="宋体" w:cs="宋体" w:hint="eastAsia"/>
                <w:szCs w:val="21"/>
              </w:rPr>
              <w:t>完全满足或优于商务要求的，得2分；有不满足的不得分。</w:t>
            </w:r>
          </w:p>
          <w:p w14:paraId="18B841AC" w14:textId="77777777" w:rsidR="00310419" w:rsidRDefault="00C6642F">
            <w:pPr>
              <w:rPr>
                <w:rFonts w:ascii="宋体" w:hAnsi="宋体"/>
                <w:szCs w:val="21"/>
              </w:rPr>
            </w:pPr>
            <w:r>
              <w:rPr>
                <w:rFonts w:ascii="宋体" w:hAnsi="宋体" w:cs="宋体" w:hint="eastAsia"/>
                <w:szCs w:val="21"/>
              </w:rPr>
              <w:t>（提供商务要求响应表，若商务要求中有要求提供证明材料的，需提供符合要求</w:t>
            </w:r>
            <w:proofErr w:type="gramStart"/>
            <w:r>
              <w:rPr>
                <w:rFonts w:ascii="宋体" w:hAnsi="宋体" w:cs="宋体" w:hint="eastAsia"/>
                <w:szCs w:val="21"/>
              </w:rPr>
              <w:t>证明分</w:t>
            </w:r>
            <w:proofErr w:type="gramEnd"/>
            <w:r>
              <w:rPr>
                <w:rFonts w:ascii="宋体" w:hAnsi="宋体" w:cs="宋体" w:hint="eastAsia"/>
                <w:szCs w:val="21"/>
              </w:rPr>
              <w:t>材料，否则视为负偏离。）</w:t>
            </w:r>
          </w:p>
        </w:tc>
        <w:tc>
          <w:tcPr>
            <w:tcW w:w="708" w:type="dxa"/>
            <w:tcBorders>
              <w:top w:val="single" w:sz="2" w:space="0" w:color="auto"/>
              <w:left w:val="single" w:sz="2" w:space="0" w:color="auto"/>
              <w:bottom w:val="nil"/>
              <w:right w:val="single" w:sz="4" w:space="0" w:color="auto"/>
            </w:tcBorders>
            <w:vAlign w:val="center"/>
          </w:tcPr>
          <w:p w14:paraId="6FBC2E56" w14:textId="77777777" w:rsidR="00310419" w:rsidRDefault="00C6642F">
            <w:pPr>
              <w:jc w:val="center"/>
              <w:rPr>
                <w:rFonts w:ascii="宋体" w:hAnsi="宋体"/>
                <w:b/>
                <w:szCs w:val="21"/>
              </w:rPr>
            </w:pPr>
            <w:r>
              <w:rPr>
                <w:rFonts w:ascii="宋体" w:hAnsi="宋体" w:hint="eastAsia"/>
                <w:b/>
                <w:szCs w:val="21"/>
              </w:rPr>
              <w:t>2</w:t>
            </w:r>
          </w:p>
        </w:tc>
      </w:tr>
      <w:tr w:rsidR="00310419" w14:paraId="649F2A0B" w14:textId="77777777">
        <w:trPr>
          <w:cantSplit/>
          <w:trHeight w:val="1286"/>
          <w:jc w:val="center"/>
        </w:trPr>
        <w:tc>
          <w:tcPr>
            <w:tcW w:w="695" w:type="dxa"/>
            <w:tcBorders>
              <w:top w:val="single" w:sz="4" w:space="0" w:color="auto"/>
              <w:left w:val="single" w:sz="2" w:space="0" w:color="auto"/>
              <w:right w:val="single" w:sz="2" w:space="0" w:color="auto"/>
            </w:tcBorders>
            <w:vAlign w:val="center"/>
          </w:tcPr>
          <w:p w14:paraId="42D1400F" w14:textId="77777777" w:rsidR="00310419" w:rsidRDefault="00C6642F">
            <w:pPr>
              <w:jc w:val="center"/>
              <w:rPr>
                <w:rFonts w:ascii="宋体" w:hAnsi="宋体"/>
                <w:szCs w:val="21"/>
              </w:rPr>
            </w:pPr>
            <w:r>
              <w:rPr>
                <w:rFonts w:ascii="宋体" w:hAnsi="宋体" w:hint="eastAsia"/>
                <w:szCs w:val="21"/>
              </w:rPr>
              <w:t>2</w:t>
            </w:r>
          </w:p>
        </w:tc>
        <w:tc>
          <w:tcPr>
            <w:tcW w:w="1134" w:type="dxa"/>
            <w:tcBorders>
              <w:top w:val="single" w:sz="4" w:space="0" w:color="auto"/>
              <w:left w:val="single" w:sz="2" w:space="0" w:color="auto"/>
              <w:bottom w:val="single" w:sz="2" w:space="0" w:color="auto"/>
              <w:right w:val="single" w:sz="2" w:space="0" w:color="auto"/>
            </w:tcBorders>
            <w:vAlign w:val="center"/>
          </w:tcPr>
          <w:p w14:paraId="70935D68" w14:textId="77777777" w:rsidR="00310419" w:rsidRDefault="00C6642F">
            <w:pPr>
              <w:jc w:val="center"/>
              <w:rPr>
                <w:rFonts w:ascii="宋体" w:hAnsi="宋体"/>
                <w:szCs w:val="21"/>
              </w:rPr>
            </w:pPr>
            <w:r>
              <w:rPr>
                <w:rFonts w:ascii="宋体" w:hAnsi="宋体" w:hint="eastAsia"/>
                <w:szCs w:val="21"/>
              </w:rPr>
              <w:t>投标人资质证书</w:t>
            </w:r>
          </w:p>
        </w:tc>
        <w:tc>
          <w:tcPr>
            <w:tcW w:w="5937" w:type="dxa"/>
            <w:tcBorders>
              <w:top w:val="single" w:sz="2" w:space="0" w:color="auto"/>
              <w:left w:val="single" w:sz="2" w:space="0" w:color="auto"/>
              <w:right w:val="single" w:sz="2" w:space="0" w:color="auto"/>
            </w:tcBorders>
            <w:vAlign w:val="center"/>
          </w:tcPr>
          <w:p w14:paraId="60735671" w14:textId="77777777" w:rsidR="00310419" w:rsidRDefault="00C6642F">
            <w:pPr>
              <w:rPr>
                <w:rFonts w:ascii="宋体" w:hAnsi="宋体"/>
                <w:szCs w:val="21"/>
              </w:rPr>
            </w:pPr>
            <w:r>
              <w:rPr>
                <w:rFonts w:ascii="宋体" w:hAnsi="宋体" w:hint="eastAsia"/>
                <w:szCs w:val="21"/>
              </w:rPr>
              <w:t>（1）信息技术服务运行维护标准(ITSS)符合性证书（二级或以上）</w:t>
            </w:r>
          </w:p>
          <w:p w14:paraId="43C80A09" w14:textId="77777777" w:rsidR="00310419" w:rsidRDefault="00C6642F">
            <w:pPr>
              <w:rPr>
                <w:rFonts w:ascii="宋体" w:hAnsi="宋体"/>
                <w:szCs w:val="21"/>
              </w:rPr>
            </w:pPr>
            <w:r>
              <w:rPr>
                <w:rFonts w:ascii="宋体" w:hAnsi="宋体" w:hint="eastAsia"/>
                <w:szCs w:val="21"/>
              </w:rPr>
              <w:t>（2）</w:t>
            </w:r>
            <w:r>
              <w:rPr>
                <w:rFonts w:ascii="宋体" w:hAnsi="宋体" w:hint="eastAsia"/>
                <w:szCs w:val="21"/>
              </w:rPr>
              <w:tab/>
              <w:t>信息安全服务资质认证（CCRC）证书（二级或以上）；</w:t>
            </w:r>
          </w:p>
          <w:p w14:paraId="6C35E511" w14:textId="77777777" w:rsidR="00310419" w:rsidRDefault="00C6642F">
            <w:pPr>
              <w:rPr>
                <w:rFonts w:ascii="宋体" w:hAnsi="宋体"/>
                <w:szCs w:val="21"/>
              </w:rPr>
            </w:pPr>
            <w:r>
              <w:rPr>
                <w:rFonts w:ascii="宋体" w:hAnsi="宋体" w:hint="eastAsia"/>
                <w:szCs w:val="21"/>
              </w:rPr>
              <w:t>（3）</w:t>
            </w:r>
            <w:r>
              <w:rPr>
                <w:rFonts w:ascii="宋体" w:hAnsi="宋体" w:hint="eastAsia"/>
                <w:szCs w:val="21"/>
              </w:rPr>
              <w:tab/>
              <w:t>信息技术服务管理体系认证（ISO20000）证书；</w:t>
            </w:r>
          </w:p>
          <w:p w14:paraId="6AA1A94C" w14:textId="77777777" w:rsidR="00310419" w:rsidRDefault="00C6642F">
            <w:pPr>
              <w:rPr>
                <w:rFonts w:ascii="宋体" w:hAnsi="宋体"/>
                <w:szCs w:val="21"/>
              </w:rPr>
            </w:pPr>
            <w:r>
              <w:rPr>
                <w:rFonts w:ascii="宋体" w:hAnsi="宋体" w:hint="eastAsia"/>
                <w:szCs w:val="21"/>
              </w:rPr>
              <w:t>（4）质量管理体系认证ISO9001证书；</w:t>
            </w:r>
          </w:p>
          <w:p w14:paraId="56E8A6A5" w14:textId="77777777" w:rsidR="00310419" w:rsidRDefault="00C6642F">
            <w:pPr>
              <w:rPr>
                <w:rFonts w:ascii="宋体" w:hAnsi="宋体"/>
                <w:szCs w:val="21"/>
              </w:rPr>
            </w:pPr>
            <w:r>
              <w:rPr>
                <w:rFonts w:ascii="宋体" w:hAnsi="宋体" w:hint="eastAsia"/>
                <w:szCs w:val="21"/>
              </w:rPr>
              <w:t>提供证书复印件，每项得2分，满分8分。</w:t>
            </w:r>
          </w:p>
        </w:tc>
        <w:tc>
          <w:tcPr>
            <w:tcW w:w="708" w:type="dxa"/>
            <w:tcBorders>
              <w:top w:val="single" w:sz="2" w:space="0" w:color="auto"/>
              <w:left w:val="single" w:sz="2" w:space="0" w:color="auto"/>
              <w:bottom w:val="single" w:sz="4" w:space="0" w:color="auto"/>
              <w:right w:val="single" w:sz="4" w:space="0" w:color="auto"/>
            </w:tcBorders>
            <w:vAlign w:val="center"/>
          </w:tcPr>
          <w:p w14:paraId="364DE035" w14:textId="77777777" w:rsidR="00310419" w:rsidRDefault="00C6642F">
            <w:pPr>
              <w:jc w:val="center"/>
              <w:rPr>
                <w:rFonts w:ascii="宋体" w:hAnsi="宋体"/>
                <w:b/>
                <w:szCs w:val="21"/>
              </w:rPr>
            </w:pPr>
            <w:r>
              <w:rPr>
                <w:rFonts w:ascii="宋体" w:hAnsi="宋体" w:hint="eastAsia"/>
                <w:b/>
                <w:szCs w:val="21"/>
              </w:rPr>
              <w:t>8</w:t>
            </w:r>
          </w:p>
        </w:tc>
      </w:tr>
      <w:tr w:rsidR="00310419" w14:paraId="77440F35" w14:textId="77777777">
        <w:trPr>
          <w:cantSplit/>
          <w:trHeight w:val="985"/>
          <w:jc w:val="center"/>
        </w:trPr>
        <w:tc>
          <w:tcPr>
            <w:tcW w:w="695" w:type="dxa"/>
            <w:tcBorders>
              <w:top w:val="single" w:sz="4" w:space="0" w:color="auto"/>
              <w:left w:val="single" w:sz="2" w:space="0" w:color="auto"/>
              <w:right w:val="single" w:sz="2" w:space="0" w:color="auto"/>
            </w:tcBorders>
            <w:vAlign w:val="center"/>
          </w:tcPr>
          <w:p w14:paraId="491CCB33" w14:textId="77777777" w:rsidR="00310419" w:rsidRDefault="00C6642F">
            <w:pPr>
              <w:jc w:val="center"/>
              <w:rPr>
                <w:rFonts w:ascii="宋体" w:hAnsi="宋体"/>
                <w:szCs w:val="21"/>
              </w:rPr>
            </w:pPr>
            <w:r>
              <w:rPr>
                <w:rFonts w:ascii="宋体" w:hAnsi="宋体" w:hint="eastAsia"/>
                <w:szCs w:val="21"/>
              </w:rPr>
              <w:t>3</w:t>
            </w:r>
          </w:p>
        </w:tc>
        <w:tc>
          <w:tcPr>
            <w:tcW w:w="1134" w:type="dxa"/>
            <w:tcBorders>
              <w:top w:val="single" w:sz="4" w:space="0" w:color="auto"/>
              <w:left w:val="single" w:sz="2" w:space="0" w:color="auto"/>
              <w:bottom w:val="single" w:sz="2" w:space="0" w:color="auto"/>
              <w:right w:val="single" w:sz="2" w:space="0" w:color="auto"/>
            </w:tcBorders>
            <w:vAlign w:val="center"/>
          </w:tcPr>
          <w:p w14:paraId="70AC503F" w14:textId="77777777" w:rsidR="00310419" w:rsidRDefault="00C6642F">
            <w:pPr>
              <w:jc w:val="center"/>
              <w:rPr>
                <w:rFonts w:ascii="宋体" w:hAnsi="宋体"/>
                <w:szCs w:val="21"/>
              </w:rPr>
            </w:pPr>
            <w:r>
              <w:rPr>
                <w:rFonts w:ascii="宋体" w:hAnsi="宋体" w:hint="eastAsia"/>
                <w:szCs w:val="21"/>
              </w:rPr>
              <w:t>同类项目业绩</w:t>
            </w:r>
          </w:p>
        </w:tc>
        <w:tc>
          <w:tcPr>
            <w:tcW w:w="5937" w:type="dxa"/>
            <w:tcBorders>
              <w:top w:val="single" w:sz="4" w:space="0" w:color="auto"/>
              <w:left w:val="single" w:sz="2" w:space="0" w:color="auto"/>
              <w:right w:val="single" w:sz="2" w:space="0" w:color="auto"/>
            </w:tcBorders>
            <w:vAlign w:val="center"/>
          </w:tcPr>
          <w:p w14:paraId="1D8F703C" w14:textId="77777777" w:rsidR="00310419" w:rsidRDefault="00C6642F">
            <w:pPr>
              <w:jc w:val="left"/>
              <w:rPr>
                <w:rFonts w:ascii="宋体" w:hAnsi="宋体"/>
                <w:szCs w:val="21"/>
              </w:rPr>
            </w:pPr>
            <w:r>
              <w:rPr>
                <w:rFonts w:ascii="宋体" w:hAnsi="宋体" w:hint="eastAsia"/>
                <w:szCs w:val="21"/>
              </w:rPr>
              <w:t>投标人2017年至今的信息化运维服务项目业绩，每提供一个得0.5分，满分5分。</w:t>
            </w:r>
          </w:p>
          <w:p w14:paraId="22D15E47" w14:textId="77777777" w:rsidR="00310419" w:rsidRDefault="00C6642F">
            <w:pPr>
              <w:jc w:val="left"/>
              <w:rPr>
                <w:rFonts w:ascii="宋体" w:hAnsi="宋体"/>
                <w:szCs w:val="21"/>
              </w:rPr>
            </w:pPr>
            <w:r>
              <w:rPr>
                <w:rFonts w:ascii="宋体" w:hAnsi="宋体" w:hint="eastAsia"/>
                <w:szCs w:val="21"/>
              </w:rPr>
              <w:t>（提供合同复印件，否则不得分。时间以合同签订时间为准）</w:t>
            </w:r>
          </w:p>
        </w:tc>
        <w:tc>
          <w:tcPr>
            <w:tcW w:w="708" w:type="dxa"/>
            <w:tcBorders>
              <w:top w:val="single" w:sz="4" w:space="0" w:color="auto"/>
              <w:left w:val="single" w:sz="2" w:space="0" w:color="auto"/>
              <w:bottom w:val="single" w:sz="2" w:space="0" w:color="auto"/>
              <w:right w:val="single" w:sz="4" w:space="0" w:color="auto"/>
            </w:tcBorders>
            <w:vAlign w:val="center"/>
          </w:tcPr>
          <w:p w14:paraId="551A9146" w14:textId="77777777" w:rsidR="00310419" w:rsidRDefault="00C6642F">
            <w:pPr>
              <w:jc w:val="center"/>
              <w:rPr>
                <w:rFonts w:ascii="宋体" w:hAnsi="宋体"/>
                <w:b/>
                <w:szCs w:val="21"/>
              </w:rPr>
            </w:pPr>
            <w:r>
              <w:rPr>
                <w:rFonts w:ascii="宋体" w:hAnsi="宋体" w:hint="eastAsia"/>
                <w:b/>
                <w:szCs w:val="21"/>
              </w:rPr>
              <w:t>5</w:t>
            </w:r>
          </w:p>
        </w:tc>
      </w:tr>
      <w:tr w:rsidR="00310419" w14:paraId="7AA0F967" w14:textId="77777777">
        <w:trPr>
          <w:cantSplit/>
          <w:trHeight w:val="1415"/>
          <w:jc w:val="center"/>
        </w:trPr>
        <w:tc>
          <w:tcPr>
            <w:tcW w:w="695" w:type="dxa"/>
            <w:tcBorders>
              <w:top w:val="single" w:sz="2" w:space="0" w:color="auto"/>
              <w:left w:val="single" w:sz="2" w:space="0" w:color="auto"/>
              <w:right w:val="single" w:sz="2" w:space="0" w:color="auto"/>
            </w:tcBorders>
            <w:vAlign w:val="center"/>
          </w:tcPr>
          <w:p w14:paraId="090849DC" w14:textId="77777777" w:rsidR="00310419" w:rsidRDefault="00C6642F">
            <w:pPr>
              <w:jc w:val="center"/>
              <w:rPr>
                <w:rFonts w:ascii="宋体" w:hAnsi="宋体"/>
                <w:szCs w:val="21"/>
              </w:rPr>
            </w:pPr>
            <w:r>
              <w:rPr>
                <w:rFonts w:ascii="宋体" w:hAnsi="宋体" w:hint="eastAsia"/>
                <w:szCs w:val="21"/>
              </w:rPr>
              <w:t>4</w:t>
            </w:r>
          </w:p>
        </w:tc>
        <w:tc>
          <w:tcPr>
            <w:tcW w:w="1134" w:type="dxa"/>
            <w:tcBorders>
              <w:top w:val="single" w:sz="2" w:space="0" w:color="auto"/>
              <w:left w:val="single" w:sz="2" w:space="0" w:color="auto"/>
              <w:bottom w:val="single" w:sz="2" w:space="0" w:color="auto"/>
              <w:right w:val="single" w:sz="2" w:space="0" w:color="auto"/>
            </w:tcBorders>
            <w:vAlign w:val="center"/>
          </w:tcPr>
          <w:p w14:paraId="1E063C17" w14:textId="77777777" w:rsidR="00310419" w:rsidRDefault="00C6642F">
            <w:pPr>
              <w:jc w:val="center"/>
              <w:rPr>
                <w:rFonts w:ascii="宋体" w:hAnsi="宋体"/>
                <w:szCs w:val="21"/>
              </w:rPr>
            </w:pPr>
            <w:r>
              <w:rPr>
                <w:rFonts w:ascii="宋体" w:hAnsi="宋体" w:hint="eastAsia"/>
                <w:szCs w:val="21"/>
              </w:rPr>
              <w:t>服务评价情况</w:t>
            </w:r>
          </w:p>
        </w:tc>
        <w:tc>
          <w:tcPr>
            <w:tcW w:w="5937" w:type="dxa"/>
            <w:tcBorders>
              <w:top w:val="single" w:sz="4" w:space="0" w:color="auto"/>
              <w:left w:val="single" w:sz="2" w:space="0" w:color="auto"/>
              <w:right w:val="single" w:sz="2" w:space="0" w:color="auto"/>
            </w:tcBorders>
            <w:vAlign w:val="center"/>
          </w:tcPr>
          <w:p w14:paraId="703BF68D" w14:textId="77777777" w:rsidR="00310419" w:rsidRDefault="00C6642F">
            <w:pPr>
              <w:jc w:val="left"/>
              <w:rPr>
                <w:rFonts w:ascii="宋体" w:hAnsi="宋体"/>
                <w:szCs w:val="21"/>
              </w:rPr>
            </w:pPr>
            <w:r>
              <w:rPr>
                <w:rFonts w:ascii="宋体" w:hAnsi="宋体" w:hint="eastAsia"/>
                <w:szCs w:val="21"/>
              </w:rPr>
              <w:t>投标人2017年至今的信息化运维服务项目评价，每提供一个优秀（或满意等同类描述）评价得0.5分，满分5分。</w:t>
            </w:r>
          </w:p>
          <w:p w14:paraId="476E61E7" w14:textId="77777777" w:rsidR="00310419" w:rsidRDefault="00C6642F">
            <w:pPr>
              <w:jc w:val="left"/>
              <w:rPr>
                <w:rFonts w:ascii="宋体" w:hAnsi="宋体"/>
                <w:szCs w:val="21"/>
              </w:rPr>
            </w:pPr>
            <w:r>
              <w:rPr>
                <w:rFonts w:ascii="宋体" w:hAnsi="宋体" w:hint="eastAsia"/>
                <w:szCs w:val="21"/>
              </w:rPr>
              <w:t>（提供加盖用户单位印章的评价表复印件，否则不得分。）</w:t>
            </w:r>
          </w:p>
        </w:tc>
        <w:tc>
          <w:tcPr>
            <w:tcW w:w="708" w:type="dxa"/>
            <w:tcBorders>
              <w:top w:val="single" w:sz="4" w:space="0" w:color="auto"/>
              <w:left w:val="single" w:sz="2" w:space="0" w:color="auto"/>
              <w:bottom w:val="single" w:sz="2" w:space="0" w:color="auto"/>
              <w:right w:val="single" w:sz="4" w:space="0" w:color="auto"/>
            </w:tcBorders>
            <w:vAlign w:val="center"/>
          </w:tcPr>
          <w:p w14:paraId="70AEBD4C" w14:textId="77777777" w:rsidR="00310419" w:rsidRDefault="00C6642F">
            <w:pPr>
              <w:jc w:val="center"/>
              <w:rPr>
                <w:rFonts w:ascii="宋体" w:hAnsi="宋体"/>
                <w:b/>
                <w:szCs w:val="21"/>
              </w:rPr>
            </w:pPr>
            <w:r>
              <w:rPr>
                <w:rFonts w:ascii="宋体" w:hAnsi="宋体" w:hint="eastAsia"/>
                <w:b/>
                <w:szCs w:val="21"/>
              </w:rPr>
              <w:t>5</w:t>
            </w:r>
          </w:p>
        </w:tc>
      </w:tr>
      <w:tr w:rsidR="00310419" w14:paraId="0692B705" w14:textId="77777777">
        <w:trPr>
          <w:cantSplit/>
          <w:trHeight w:val="454"/>
          <w:jc w:val="center"/>
        </w:trPr>
        <w:tc>
          <w:tcPr>
            <w:tcW w:w="7766" w:type="dxa"/>
            <w:gridSpan w:val="3"/>
            <w:tcBorders>
              <w:top w:val="single" w:sz="2" w:space="0" w:color="auto"/>
              <w:left w:val="single" w:sz="2" w:space="0" w:color="auto"/>
              <w:bottom w:val="single" w:sz="2" w:space="0" w:color="auto"/>
              <w:right w:val="single" w:sz="4" w:space="0" w:color="auto"/>
            </w:tcBorders>
            <w:vAlign w:val="center"/>
          </w:tcPr>
          <w:p w14:paraId="0C8CDABC" w14:textId="77777777" w:rsidR="00310419" w:rsidRDefault="00C6642F">
            <w:pPr>
              <w:jc w:val="center"/>
              <w:rPr>
                <w:rFonts w:ascii="宋体" w:hAnsi="宋体"/>
                <w:b/>
                <w:szCs w:val="21"/>
              </w:rPr>
            </w:pPr>
            <w:r>
              <w:rPr>
                <w:rFonts w:ascii="宋体" w:hAnsi="宋体" w:hint="eastAsia"/>
                <w:b/>
                <w:szCs w:val="21"/>
              </w:rPr>
              <w:t>合   计</w:t>
            </w:r>
          </w:p>
        </w:tc>
        <w:tc>
          <w:tcPr>
            <w:tcW w:w="708" w:type="dxa"/>
            <w:tcBorders>
              <w:top w:val="single" w:sz="2" w:space="0" w:color="auto"/>
              <w:left w:val="single" w:sz="4" w:space="0" w:color="auto"/>
              <w:bottom w:val="single" w:sz="2" w:space="0" w:color="auto"/>
              <w:right w:val="single" w:sz="4" w:space="0" w:color="auto"/>
            </w:tcBorders>
            <w:vAlign w:val="center"/>
          </w:tcPr>
          <w:p w14:paraId="12B00A95" w14:textId="77777777" w:rsidR="00310419" w:rsidRDefault="00C6642F">
            <w:pPr>
              <w:jc w:val="center"/>
              <w:rPr>
                <w:rFonts w:ascii="宋体" w:hAnsi="宋体"/>
                <w:b/>
                <w:szCs w:val="21"/>
              </w:rPr>
            </w:pPr>
            <w:r>
              <w:rPr>
                <w:rFonts w:ascii="宋体" w:hAnsi="宋体" w:hint="eastAsia"/>
                <w:b/>
                <w:szCs w:val="21"/>
              </w:rPr>
              <w:t>20</w:t>
            </w:r>
          </w:p>
        </w:tc>
      </w:tr>
    </w:tbl>
    <w:p w14:paraId="4583F9D5" w14:textId="77777777" w:rsidR="00310419" w:rsidRDefault="00310419">
      <w:pPr>
        <w:adjustRightInd w:val="0"/>
        <w:snapToGrid w:val="0"/>
        <w:rPr>
          <w:rFonts w:ascii="宋体" w:hAnsi="宋体"/>
          <w:szCs w:val="21"/>
        </w:rPr>
      </w:pPr>
    </w:p>
    <w:p w14:paraId="73143100" w14:textId="77777777" w:rsidR="00310419" w:rsidRDefault="00C6642F" w:rsidP="002B7B82">
      <w:pPr>
        <w:pStyle w:val="a3"/>
        <w:tabs>
          <w:tab w:val="left" w:pos="8820"/>
        </w:tabs>
        <w:spacing w:beforeLines="100" w:before="312" w:afterLines="50" w:after="156"/>
        <w:ind w:firstLine="0"/>
        <w:jc w:val="center"/>
        <w:outlineLvl w:val="2"/>
        <w:rPr>
          <w:rFonts w:ascii="宋体" w:hAnsi="宋体"/>
          <w:b/>
          <w:sz w:val="28"/>
          <w:szCs w:val="28"/>
        </w:rPr>
      </w:pPr>
      <w:r>
        <w:rPr>
          <w:rFonts w:ascii="宋体" w:hAnsi="宋体" w:hint="eastAsia"/>
          <w:b/>
          <w:sz w:val="28"/>
          <w:szCs w:val="28"/>
        </w:rPr>
        <w:t>商务评审表（包三）</w:t>
      </w:r>
    </w:p>
    <w:tbl>
      <w:tblPr>
        <w:tblW w:w="84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95"/>
        <w:gridCol w:w="1134"/>
        <w:gridCol w:w="5937"/>
        <w:gridCol w:w="708"/>
      </w:tblGrid>
      <w:tr w:rsidR="00310419" w14:paraId="19434DEC" w14:textId="77777777">
        <w:trPr>
          <w:cantSplit/>
          <w:trHeight w:val="454"/>
          <w:jc w:val="center"/>
        </w:trPr>
        <w:tc>
          <w:tcPr>
            <w:tcW w:w="695" w:type="dxa"/>
            <w:tcBorders>
              <w:top w:val="single" w:sz="2" w:space="0" w:color="auto"/>
              <w:left w:val="single" w:sz="2" w:space="0" w:color="auto"/>
              <w:bottom w:val="single" w:sz="4" w:space="0" w:color="auto"/>
              <w:right w:val="single" w:sz="4" w:space="0" w:color="auto"/>
            </w:tcBorders>
            <w:vAlign w:val="center"/>
          </w:tcPr>
          <w:p w14:paraId="68A8B7EC" w14:textId="77777777" w:rsidR="00310419" w:rsidRDefault="00C6642F">
            <w:pPr>
              <w:jc w:val="center"/>
              <w:rPr>
                <w:rFonts w:ascii="宋体" w:hAnsi="宋体"/>
                <w:b/>
                <w:szCs w:val="21"/>
              </w:rPr>
            </w:pPr>
            <w:r>
              <w:rPr>
                <w:rFonts w:ascii="宋体" w:hAnsi="宋体" w:hint="eastAsia"/>
                <w:b/>
                <w:szCs w:val="21"/>
              </w:rPr>
              <w:t>序号</w:t>
            </w:r>
          </w:p>
        </w:tc>
        <w:tc>
          <w:tcPr>
            <w:tcW w:w="7071" w:type="dxa"/>
            <w:gridSpan w:val="2"/>
            <w:tcBorders>
              <w:top w:val="single" w:sz="2" w:space="0" w:color="auto"/>
              <w:left w:val="single" w:sz="2" w:space="0" w:color="auto"/>
              <w:bottom w:val="single" w:sz="4" w:space="0" w:color="auto"/>
              <w:right w:val="single" w:sz="2" w:space="0" w:color="auto"/>
            </w:tcBorders>
            <w:vAlign w:val="center"/>
          </w:tcPr>
          <w:p w14:paraId="2BA4BA5E" w14:textId="77777777" w:rsidR="00310419" w:rsidRDefault="00C6642F">
            <w:pPr>
              <w:jc w:val="center"/>
              <w:rPr>
                <w:rFonts w:ascii="宋体" w:hAnsi="宋体"/>
                <w:b/>
                <w:szCs w:val="21"/>
              </w:rPr>
            </w:pPr>
            <w:r>
              <w:rPr>
                <w:rFonts w:ascii="宋体" w:hAnsi="宋体" w:hint="eastAsia"/>
                <w:b/>
                <w:szCs w:val="21"/>
              </w:rPr>
              <w:t>评审内容</w:t>
            </w:r>
          </w:p>
        </w:tc>
        <w:tc>
          <w:tcPr>
            <w:tcW w:w="708" w:type="dxa"/>
            <w:tcBorders>
              <w:top w:val="single" w:sz="2" w:space="0" w:color="auto"/>
              <w:left w:val="single" w:sz="2" w:space="0" w:color="auto"/>
              <w:bottom w:val="nil"/>
              <w:right w:val="single" w:sz="4" w:space="0" w:color="auto"/>
            </w:tcBorders>
            <w:vAlign w:val="center"/>
          </w:tcPr>
          <w:p w14:paraId="698E759F" w14:textId="77777777" w:rsidR="00310419" w:rsidRDefault="00C6642F">
            <w:pPr>
              <w:jc w:val="center"/>
              <w:rPr>
                <w:rFonts w:ascii="宋体" w:hAnsi="宋体"/>
                <w:b/>
                <w:szCs w:val="21"/>
              </w:rPr>
            </w:pPr>
            <w:r>
              <w:rPr>
                <w:rFonts w:ascii="宋体" w:hAnsi="宋体" w:hint="eastAsia"/>
                <w:b/>
                <w:szCs w:val="21"/>
              </w:rPr>
              <w:t>分值</w:t>
            </w:r>
          </w:p>
        </w:tc>
      </w:tr>
      <w:tr w:rsidR="00310419" w14:paraId="1F2375DA" w14:textId="77777777">
        <w:trPr>
          <w:cantSplit/>
          <w:trHeight w:val="932"/>
          <w:jc w:val="center"/>
        </w:trPr>
        <w:tc>
          <w:tcPr>
            <w:tcW w:w="695" w:type="dxa"/>
            <w:tcBorders>
              <w:top w:val="single" w:sz="2" w:space="0" w:color="auto"/>
              <w:left w:val="single" w:sz="2" w:space="0" w:color="auto"/>
              <w:right w:val="single" w:sz="4" w:space="0" w:color="auto"/>
            </w:tcBorders>
            <w:vAlign w:val="center"/>
          </w:tcPr>
          <w:p w14:paraId="4611258F" w14:textId="77777777" w:rsidR="00310419" w:rsidRDefault="00C6642F">
            <w:pPr>
              <w:jc w:val="center"/>
              <w:rPr>
                <w:rFonts w:ascii="宋体" w:hAnsi="宋体"/>
                <w:szCs w:val="21"/>
              </w:rPr>
            </w:pPr>
            <w:r>
              <w:rPr>
                <w:rFonts w:ascii="宋体" w:hAnsi="宋体" w:hint="eastAsia"/>
                <w:szCs w:val="21"/>
              </w:rPr>
              <w:t>1</w:t>
            </w:r>
          </w:p>
        </w:tc>
        <w:tc>
          <w:tcPr>
            <w:tcW w:w="1134" w:type="dxa"/>
            <w:tcBorders>
              <w:top w:val="single" w:sz="2" w:space="0" w:color="auto"/>
              <w:left w:val="single" w:sz="2" w:space="0" w:color="auto"/>
              <w:bottom w:val="single" w:sz="4" w:space="0" w:color="auto"/>
              <w:right w:val="single" w:sz="4" w:space="0" w:color="auto"/>
            </w:tcBorders>
            <w:vAlign w:val="center"/>
          </w:tcPr>
          <w:p w14:paraId="1ADABC16" w14:textId="77777777" w:rsidR="00310419" w:rsidRDefault="00C6642F">
            <w:pPr>
              <w:jc w:val="center"/>
              <w:rPr>
                <w:rFonts w:ascii="宋体" w:hAnsi="宋体"/>
                <w:szCs w:val="21"/>
              </w:rPr>
            </w:pPr>
            <w:r>
              <w:rPr>
                <w:rFonts w:ascii="宋体" w:hAnsi="宋体" w:hint="eastAsia"/>
                <w:szCs w:val="21"/>
              </w:rPr>
              <w:t>商务响应程度</w:t>
            </w:r>
          </w:p>
        </w:tc>
        <w:tc>
          <w:tcPr>
            <w:tcW w:w="5937" w:type="dxa"/>
            <w:tcBorders>
              <w:top w:val="single" w:sz="4" w:space="0" w:color="auto"/>
              <w:left w:val="single" w:sz="4" w:space="0" w:color="auto"/>
              <w:right w:val="single" w:sz="2" w:space="0" w:color="auto"/>
            </w:tcBorders>
            <w:vAlign w:val="center"/>
          </w:tcPr>
          <w:p w14:paraId="546E695D" w14:textId="77777777" w:rsidR="00310419" w:rsidRDefault="00C6642F">
            <w:pPr>
              <w:rPr>
                <w:rFonts w:ascii="宋体" w:hAnsi="宋体" w:cs="宋体"/>
                <w:szCs w:val="21"/>
              </w:rPr>
            </w:pPr>
            <w:r>
              <w:rPr>
                <w:rFonts w:ascii="宋体" w:hAnsi="宋体" w:cs="宋体" w:hint="eastAsia"/>
                <w:szCs w:val="21"/>
              </w:rPr>
              <w:t>完全满足或优于商务要求的，得2分；有不满足的不得分。</w:t>
            </w:r>
          </w:p>
          <w:p w14:paraId="2ACCF8AB" w14:textId="77777777" w:rsidR="00310419" w:rsidRDefault="00C6642F">
            <w:pPr>
              <w:rPr>
                <w:rFonts w:ascii="宋体" w:hAnsi="宋体"/>
                <w:szCs w:val="21"/>
              </w:rPr>
            </w:pPr>
            <w:r>
              <w:rPr>
                <w:rFonts w:ascii="宋体" w:hAnsi="宋体" w:cs="宋体" w:hint="eastAsia"/>
                <w:szCs w:val="21"/>
              </w:rPr>
              <w:t>（提供商务要求响应表，若商务要求中有要求提供证明材料的，需提供符合要求证明材料，否则视为负偏离。）</w:t>
            </w:r>
          </w:p>
        </w:tc>
        <w:tc>
          <w:tcPr>
            <w:tcW w:w="708" w:type="dxa"/>
            <w:tcBorders>
              <w:top w:val="single" w:sz="2" w:space="0" w:color="auto"/>
              <w:left w:val="single" w:sz="2" w:space="0" w:color="auto"/>
              <w:bottom w:val="nil"/>
              <w:right w:val="single" w:sz="4" w:space="0" w:color="auto"/>
            </w:tcBorders>
            <w:vAlign w:val="center"/>
          </w:tcPr>
          <w:p w14:paraId="146C7078" w14:textId="77777777" w:rsidR="00310419" w:rsidRDefault="00C6642F">
            <w:pPr>
              <w:jc w:val="center"/>
              <w:rPr>
                <w:rFonts w:ascii="宋体" w:hAnsi="宋体"/>
                <w:b/>
                <w:szCs w:val="21"/>
              </w:rPr>
            </w:pPr>
            <w:r>
              <w:rPr>
                <w:rFonts w:ascii="宋体" w:hAnsi="宋体" w:hint="eastAsia"/>
                <w:b/>
                <w:szCs w:val="21"/>
              </w:rPr>
              <w:t>2</w:t>
            </w:r>
          </w:p>
        </w:tc>
      </w:tr>
      <w:tr w:rsidR="00310419" w14:paraId="5497A43A" w14:textId="77777777">
        <w:trPr>
          <w:cantSplit/>
          <w:trHeight w:val="1286"/>
          <w:jc w:val="center"/>
        </w:trPr>
        <w:tc>
          <w:tcPr>
            <w:tcW w:w="695" w:type="dxa"/>
            <w:tcBorders>
              <w:top w:val="single" w:sz="4" w:space="0" w:color="auto"/>
              <w:left w:val="single" w:sz="2" w:space="0" w:color="auto"/>
              <w:right w:val="single" w:sz="2" w:space="0" w:color="auto"/>
            </w:tcBorders>
            <w:vAlign w:val="center"/>
          </w:tcPr>
          <w:p w14:paraId="2E6CDFE6" w14:textId="77777777" w:rsidR="00310419" w:rsidRDefault="00C6642F">
            <w:pPr>
              <w:jc w:val="center"/>
              <w:rPr>
                <w:rFonts w:ascii="宋体" w:hAnsi="宋体"/>
                <w:szCs w:val="21"/>
              </w:rPr>
            </w:pPr>
            <w:r>
              <w:rPr>
                <w:rFonts w:ascii="宋体" w:hAnsi="宋体" w:hint="eastAsia"/>
                <w:szCs w:val="21"/>
              </w:rPr>
              <w:t>2</w:t>
            </w:r>
          </w:p>
        </w:tc>
        <w:tc>
          <w:tcPr>
            <w:tcW w:w="1134" w:type="dxa"/>
            <w:tcBorders>
              <w:top w:val="single" w:sz="4" w:space="0" w:color="auto"/>
              <w:left w:val="single" w:sz="2" w:space="0" w:color="auto"/>
              <w:bottom w:val="single" w:sz="2" w:space="0" w:color="auto"/>
              <w:right w:val="single" w:sz="2" w:space="0" w:color="auto"/>
            </w:tcBorders>
            <w:vAlign w:val="center"/>
          </w:tcPr>
          <w:p w14:paraId="21D63AC5" w14:textId="77777777" w:rsidR="00310419" w:rsidRDefault="00C6642F">
            <w:pPr>
              <w:jc w:val="center"/>
              <w:rPr>
                <w:rFonts w:ascii="宋体" w:hAnsi="宋体"/>
                <w:szCs w:val="21"/>
              </w:rPr>
            </w:pPr>
            <w:r>
              <w:rPr>
                <w:rFonts w:ascii="宋体" w:hAnsi="宋体" w:hint="eastAsia"/>
                <w:szCs w:val="21"/>
              </w:rPr>
              <w:t>投标人管理体系认证</w:t>
            </w:r>
          </w:p>
        </w:tc>
        <w:tc>
          <w:tcPr>
            <w:tcW w:w="5937" w:type="dxa"/>
            <w:tcBorders>
              <w:top w:val="single" w:sz="2" w:space="0" w:color="auto"/>
              <w:left w:val="single" w:sz="2" w:space="0" w:color="auto"/>
              <w:right w:val="single" w:sz="2" w:space="0" w:color="auto"/>
            </w:tcBorders>
            <w:vAlign w:val="center"/>
          </w:tcPr>
          <w:p w14:paraId="32996498" w14:textId="77777777" w:rsidR="00310419" w:rsidRDefault="00C6642F">
            <w:pPr>
              <w:rPr>
                <w:rFonts w:ascii="宋体" w:hAnsi="宋体"/>
                <w:szCs w:val="21"/>
              </w:rPr>
            </w:pPr>
            <w:r>
              <w:rPr>
                <w:rFonts w:ascii="宋体" w:hAnsi="宋体" w:hint="eastAsia"/>
                <w:szCs w:val="21"/>
              </w:rPr>
              <w:t>具有有效的质量管理体系认证证书、环境管理体系认证证书、职业健康安全管理体系认证证书，每提供一个得1分，满分3分。（提供证书复印件，否则不得分）</w:t>
            </w:r>
          </w:p>
        </w:tc>
        <w:tc>
          <w:tcPr>
            <w:tcW w:w="708" w:type="dxa"/>
            <w:tcBorders>
              <w:top w:val="single" w:sz="2" w:space="0" w:color="auto"/>
              <w:left w:val="single" w:sz="2" w:space="0" w:color="auto"/>
              <w:bottom w:val="single" w:sz="4" w:space="0" w:color="auto"/>
              <w:right w:val="single" w:sz="4" w:space="0" w:color="auto"/>
            </w:tcBorders>
            <w:vAlign w:val="center"/>
          </w:tcPr>
          <w:p w14:paraId="41B4EA91" w14:textId="77777777" w:rsidR="00310419" w:rsidRDefault="00C6642F">
            <w:pPr>
              <w:jc w:val="center"/>
              <w:rPr>
                <w:rFonts w:ascii="宋体" w:hAnsi="宋体"/>
                <w:b/>
                <w:szCs w:val="21"/>
              </w:rPr>
            </w:pPr>
            <w:r>
              <w:rPr>
                <w:rFonts w:ascii="宋体" w:hAnsi="宋体" w:hint="eastAsia"/>
                <w:b/>
                <w:szCs w:val="21"/>
              </w:rPr>
              <w:t>3</w:t>
            </w:r>
          </w:p>
        </w:tc>
      </w:tr>
      <w:tr w:rsidR="00310419" w14:paraId="2006DF2A" w14:textId="77777777">
        <w:trPr>
          <w:cantSplit/>
          <w:trHeight w:val="1286"/>
          <w:jc w:val="center"/>
        </w:trPr>
        <w:tc>
          <w:tcPr>
            <w:tcW w:w="695" w:type="dxa"/>
            <w:tcBorders>
              <w:top w:val="single" w:sz="4" w:space="0" w:color="auto"/>
              <w:left w:val="single" w:sz="2" w:space="0" w:color="auto"/>
              <w:right w:val="single" w:sz="2" w:space="0" w:color="auto"/>
            </w:tcBorders>
            <w:vAlign w:val="center"/>
          </w:tcPr>
          <w:p w14:paraId="58841FF5" w14:textId="77777777" w:rsidR="00310419" w:rsidRDefault="00C6642F">
            <w:pPr>
              <w:jc w:val="center"/>
              <w:rPr>
                <w:rFonts w:ascii="宋体" w:hAnsi="宋体"/>
                <w:szCs w:val="21"/>
              </w:rPr>
            </w:pPr>
            <w:r>
              <w:rPr>
                <w:rFonts w:ascii="宋体" w:hAnsi="宋体" w:hint="eastAsia"/>
                <w:szCs w:val="21"/>
              </w:rPr>
              <w:t>3</w:t>
            </w:r>
          </w:p>
        </w:tc>
        <w:tc>
          <w:tcPr>
            <w:tcW w:w="1134" w:type="dxa"/>
            <w:tcBorders>
              <w:top w:val="single" w:sz="4" w:space="0" w:color="auto"/>
              <w:left w:val="single" w:sz="2" w:space="0" w:color="auto"/>
              <w:bottom w:val="single" w:sz="2" w:space="0" w:color="auto"/>
              <w:right w:val="single" w:sz="2" w:space="0" w:color="auto"/>
            </w:tcBorders>
            <w:vAlign w:val="center"/>
          </w:tcPr>
          <w:p w14:paraId="5FCAE081" w14:textId="77777777" w:rsidR="00310419" w:rsidRDefault="00C6642F">
            <w:pPr>
              <w:jc w:val="center"/>
              <w:rPr>
                <w:rFonts w:ascii="宋体" w:hAnsi="宋体"/>
                <w:szCs w:val="21"/>
              </w:rPr>
            </w:pPr>
            <w:r>
              <w:rPr>
                <w:rFonts w:ascii="宋体" w:hAnsi="宋体" w:hint="eastAsia"/>
                <w:szCs w:val="21"/>
              </w:rPr>
              <w:t>投标人信用情况</w:t>
            </w:r>
          </w:p>
        </w:tc>
        <w:tc>
          <w:tcPr>
            <w:tcW w:w="5937" w:type="dxa"/>
            <w:tcBorders>
              <w:top w:val="single" w:sz="2" w:space="0" w:color="auto"/>
              <w:left w:val="single" w:sz="2" w:space="0" w:color="auto"/>
              <w:right w:val="single" w:sz="2" w:space="0" w:color="auto"/>
            </w:tcBorders>
            <w:vAlign w:val="center"/>
          </w:tcPr>
          <w:p w14:paraId="0513A14A" w14:textId="77777777" w:rsidR="00310419" w:rsidRDefault="00C6642F">
            <w:pPr>
              <w:rPr>
                <w:rFonts w:ascii="宋体" w:hAnsi="宋体"/>
                <w:szCs w:val="21"/>
              </w:rPr>
            </w:pPr>
            <w:r>
              <w:rPr>
                <w:rFonts w:ascii="宋体" w:hAnsi="宋体" w:hint="eastAsia"/>
                <w:szCs w:val="21"/>
              </w:rPr>
              <w:t>（1）具有第三方出具的有效期内的3A（或以上级别）信用等级证书得2分；</w:t>
            </w:r>
          </w:p>
          <w:p w14:paraId="5D1F40FD" w14:textId="77777777" w:rsidR="00310419" w:rsidRDefault="00C6642F">
            <w:pPr>
              <w:rPr>
                <w:rFonts w:ascii="宋体" w:hAnsi="宋体"/>
                <w:szCs w:val="21"/>
              </w:rPr>
            </w:pPr>
            <w:r>
              <w:rPr>
                <w:rFonts w:ascii="宋体" w:hAnsi="宋体" w:hint="eastAsia"/>
                <w:szCs w:val="21"/>
              </w:rPr>
              <w:t>（2）近两年内获得过A级纳税人得2分，B级或M</w:t>
            </w:r>
            <w:proofErr w:type="gramStart"/>
            <w:r>
              <w:rPr>
                <w:rFonts w:ascii="宋体" w:hAnsi="宋体" w:hint="eastAsia"/>
                <w:szCs w:val="21"/>
              </w:rPr>
              <w:t>级得1分</w:t>
            </w:r>
            <w:proofErr w:type="gramEnd"/>
            <w:r>
              <w:rPr>
                <w:rFonts w:ascii="宋体" w:hAnsi="宋体" w:hint="eastAsia"/>
                <w:szCs w:val="21"/>
              </w:rPr>
              <w:t>（因成立时间不足未能获得证书的企业，提供未达到申报时间及符合其他申报要求的承诺书，</w:t>
            </w:r>
            <w:proofErr w:type="gramStart"/>
            <w:r>
              <w:rPr>
                <w:rFonts w:ascii="宋体" w:hAnsi="宋体" w:hint="eastAsia"/>
                <w:szCs w:val="21"/>
              </w:rPr>
              <w:t>按获得</w:t>
            </w:r>
            <w:proofErr w:type="gramEnd"/>
            <w:r>
              <w:rPr>
                <w:rFonts w:ascii="宋体" w:hAnsi="宋体" w:hint="eastAsia"/>
                <w:szCs w:val="21"/>
              </w:rPr>
              <w:t>证书计分）。</w:t>
            </w:r>
          </w:p>
          <w:p w14:paraId="130D1117" w14:textId="77777777" w:rsidR="00310419" w:rsidRDefault="00C6642F">
            <w:pPr>
              <w:rPr>
                <w:rFonts w:ascii="宋体" w:hAnsi="宋体"/>
                <w:szCs w:val="21"/>
              </w:rPr>
            </w:pPr>
            <w:r>
              <w:rPr>
                <w:rFonts w:ascii="宋体" w:hAnsi="宋体" w:hint="eastAsia"/>
                <w:szCs w:val="21"/>
              </w:rPr>
              <w:t>（提供证明材料复印件或承诺书原件，否则不得分）</w:t>
            </w:r>
          </w:p>
        </w:tc>
        <w:tc>
          <w:tcPr>
            <w:tcW w:w="708" w:type="dxa"/>
            <w:tcBorders>
              <w:top w:val="single" w:sz="2" w:space="0" w:color="auto"/>
              <w:left w:val="single" w:sz="2" w:space="0" w:color="auto"/>
              <w:bottom w:val="single" w:sz="4" w:space="0" w:color="auto"/>
              <w:right w:val="single" w:sz="4" w:space="0" w:color="auto"/>
            </w:tcBorders>
            <w:vAlign w:val="center"/>
          </w:tcPr>
          <w:p w14:paraId="77555766" w14:textId="77777777" w:rsidR="00310419" w:rsidRDefault="00C6642F">
            <w:pPr>
              <w:jc w:val="center"/>
              <w:rPr>
                <w:rFonts w:ascii="宋体" w:hAnsi="宋体"/>
                <w:b/>
                <w:szCs w:val="21"/>
              </w:rPr>
            </w:pPr>
            <w:r>
              <w:rPr>
                <w:rFonts w:ascii="宋体" w:hAnsi="宋体" w:hint="eastAsia"/>
                <w:b/>
                <w:szCs w:val="21"/>
              </w:rPr>
              <w:t>4</w:t>
            </w:r>
          </w:p>
        </w:tc>
      </w:tr>
      <w:tr w:rsidR="00310419" w14:paraId="2B222B19" w14:textId="77777777">
        <w:trPr>
          <w:cantSplit/>
          <w:trHeight w:val="985"/>
          <w:jc w:val="center"/>
        </w:trPr>
        <w:tc>
          <w:tcPr>
            <w:tcW w:w="695" w:type="dxa"/>
            <w:tcBorders>
              <w:top w:val="single" w:sz="4" w:space="0" w:color="auto"/>
              <w:left w:val="single" w:sz="2" w:space="0" w:color="auto"/>
              <w:right w:val="single" w:sz="2" w:space="0" w:color="auto"/>
            </w:tcBorders>
            <w:vAlign w:val="center"/>
          </w:tcPr>
          <w:p w14:paraId="42AC1285" w14:textId="77777777" w:rsidR="00310419" w:rsidRDefault="00C6642F">
            <w:pPr>
              <w:jc w:val="center"/>
              <w:rPr>
                <w:rFonts w:ascii="宋体" w:hAnsi="宋体"/>
                <w:szCs w:val="21"/>
              </w:rPr>
            </w:pPr>
            <w:r>
              <w:rPr>
                <w:rFonts w:ascii="宋体" w:hAnsi="宋体" w:hint="eastAsia"/>
                <w:szCs w:val="21"/>
              </w:rPr>
              <w:t>4</w:t>
            </w:r>
          </w:p>
        </w:tc>
        <w:tc>
          <w:tcPr>
            <w:tcW w:w="1134" w:type="dxa"/>
            <w:tcBorders>
              <w:top w:val="single" w:sz="4" w:space="0" w:color="auto"/>
              <w:left w:val="single" w:sz="2" w:space="0" w:color="auto"/>
              <w:bottom w:val="single" w:sz="2" w:space="0" w:color="auto"/>
              <w:right w:val="single" w:sz="2" w:space="0" w:color="auto"/>
            </w:tcBorders>
            <w:vAlign w:val="center"/>
          </w:tcPr>
          <w:p w14:paraId="5E4F3E00" w14:textId="77777777" w:rsidR="00310419" w:rsidRDefault="00C6642F">
            <w:pPr>
              <w:jc w:val="center"/>
              <w:rPr>
                <w:rFonts w:ascii="宋体" w:hAnsi="宋体"/>
                <w:szCs w:val="21"/>
              </w:rPr>
            </w:pPr>
            <w:r>
              <w:rPr>
                <w:rFonts w:ascii="宋体" w:hAnsi="宋体" w:hint="eastAsia"/>
                <w:szCs w:val="21"/>
              </w:rPr>
              <w:t>同类项目业绩</w:t>
            </w:r>
          </w:p>
        </w:tc>
        <w:tc>
          <w:tcPr>
            <w:tcW w:w="5937" w:type="dxa"/>
            <w:tcBorders>
              <w:top w:val="single" w:sz="4" w:space="0" w:color="auto"/>
              <w:left w:val="single" w:sz="2" w:space="0" w:color="auto"/>
              <w:right w:val="single" w:sz="2" w:space="0" w:color="auto"/>
            </w:tcBorders>
            <w:vAlign w:val="center"/>
          </w:tcPr>
          <w:p w14:paraId="210A5CFE" w14:textId="77777777" w:rsidR="00310419" w:rsidRDefault="00C6642F">
            <w:pPr>
              <w:jc w:val="left"/>
              <w:rPr>
                <w:rFonts w:ascii="宋体" w:hAnsi="宋体"/>
                <w:szCs w:val="21"/>
              </w:rPr>
            </w:pPr>
            <w:r>
              <w:rPr>
                <w:rFonts w:ascii="宋体" w:hAnsi="宋体" w:hint="eastAsia"/>
                <w:szCs w:val="21"/>
              </w:rPr>
              <w:t>投标人2017年至今的同类项目业绩，每提供一个得2分，满分6分。</w:t>
            </w:r>
          </w:p>
          <w:p w14:paraId="259E51B2" w14:textId="77777777" w:rsidR="00310419" w:rsidRDefault="00C6642F">
            <w:pPr>
              <w:jc w:val="left"/>
              <w:rPr>
                <w:rFonts w:ascii="宋体" w:hAnsi="宋体"/>
                <w:szCs w:val="21"/>
              </w:rPr>
            </w:pPr>
            <w:r>
              <w:rPr>
                <w:rFonts w:ascii="宋体" w:hAnsi="宋体" w:hint="eastAsia"/>
                <w:szCs w:val="21"/>
              </w:rPr>
              <w:t>（提供合同复印件，否则不得分。时间以合同签订时间为准）</w:t>
            </w:r>
          </w:p>
        </w:tc>
        <w:tc>
          <w:tcPr>
            <w:tcW w:w="708" w:type="dxa"/>
            <w:tcBorders>
              <w:top w:val="single" w:sz="4" w:space="0" w:color="auto"/>
              <w:left w:val="single" w:sz="2" w:space="0" w:color="auto"/>
              <w:bottom w:val="single" w:sz="2" w:space="0" w:color="auto"/>
              <w:right w:val="single" w:sz="4" w:space="0" w:color="auto"/>
            </w:tcBorders>
            <w:vAlign w:val="center"/>
          </w:tcPr>
          <w:p w14:paraId="45B0CFD6" w14:textId="77777777" w:rsidR="00310419" w:rsidRDefault="00C6642F">
            <w:pPr>
              <w:jc w:val="center"/>
              <w:rPr>
                <w:rFonts w:ascii="宋体" w:hAnsi="宋体"/>
                <w:b/>
                <w:szCs w:val="21"/>
              </w:rPr>
            </w:pPr>
            <w:r>
              <w:rPr>
                <w:rFonts w:ascii="宋体" w:hAnsi="宋体" w:hint="eastAsia"/>
                <w:b/>
                <w:szCs w:val="21"/>
              </w:rPr>
              <w:t>6</w:t>
            </w:r>
          </w:p>
        </w:tc>
      </w:tr>
      <w:tr w:rsidR="00310419" w14:paraId="57FB0A42" w14:textId="77777777">
        <w:trPr>
          <w:cantSplit/>
          <w:trHeight w:val="1415"/>
          <w:jc w:val="center"/>
        </w:trPr>
        <w:tc>
          <w:tcPr>
            <w:tcW w:w="695" w:type="dxa"/>
            <w:tcBorders>
              <w:top w:val="single" w:sz="2" w:space="0" w:color="auto"/>
              <w:left w:val="single" w:sz="2" w:space="0" w:color="auto"/>
              <w:right w:val="single" w:sz="2" w:space="0" w:color="auto"/>
            </w:tcBorders>
            <w:vAlign w:val="center"/>
          </w:tcPr>
          <w:p w14:paraId="58DC1634" w14:textId="77777777" w:rsidR="00310419" w:rsidRDefault="00C6642F">
            <w:pPr>
              <w:jc w:val="center"/>
              <w:rPr>
                <w:rFonts w:ascii="宋体" w:hAnsi="宋体"/>
                <w:szCs w:val="21"/>
              </w:rPr>
            </w:pPr>
            <w:r>
              <w:rPr>
                <w:rFonts w:ascii="宋体" w:hAnsi="宋体" w:hint="eastAsia"/>
                <w:szCs w:val="21"/>
              </w:rPr>
              <w:t>5</w:t>
            </w:r>
          </w:p>
        </w:tc>
        <w:tc>
          <w:tcPr>
            <w:tcW w:w="1134" w:type="dxa"/>
            <w:tcBorders>
              <w:top w:val="single" w:sz="2" w:space="0" w:color="auto"/>
              <w:left w:val="single" w:sz="2" w:space="0" w:color="auto"/>
              <w:bottom w:val="single" w:sz="2" w:space="0" w:color="auto"/>
              <w:right w:val="single" w:sz="2" w:space="0" w:color="auto"/>
            </w:tcBorders>
            <w:vAlign w:val="center"/>
          </w:tcPr>
          <w:p w14:paraId="0E4CA49B" w14:textId="77777777" w:rsidR="00310419" w:rsidRDefault="00C6642F">
            <w:pPr>
              <w:jc w:val="center"/>
              <w:rPr>
                <w:rFonts w:ascii="宋体" w:hAnsi="宋体"/>
                <w:szCs w:val="21"/>
              </w:rPr>
            </w:pPr>
            <w:r>
              <w:rPr>
                <w:rFonts w:ascii="宋体" w:hAnsi="宋体" w:hint="eastAsia"/>
                <w:szCs w:val="21"/>
              </w:rPr>
              <w:t>售后服务</w:t>
            </w:r>
          </w:p>
        </w:tc>
        <w:tc>
          <w:tcPr>
            <w:tcW w:w="5937" w:type="dxa"/>
            <w:tcBorders>
              <w:top w:val="single" w:sz="4" w:space="0" w:color="auto"/>
              <w:left w:val="single" w:sz="2" w:space="0" w:color="auto"/>
              <w:right w:val="single" w:sz="2" w:space="0" w:color="auto"/>
            </w:tcBorders>
            <w:vAlign w:val="center"/>
          </w:tcPr>
          <w:p w14:paraId="2D538E60" w14:textId="77777777" w:rsidR="00310419" w:rsidRDefault="00C6642F">
            <w:pPr>
              <w:rPr>
                <w:rFonts w:ascii="宋体" w:hAnsi="宋体"/>
                <w:szCs w:val="21"/>
              </w:rPr>
            </w:pPr>
            <w:r>
              <w:rPr>
                <w:rFonts w:ascii="宋体" w:hAnsi="宋体" w:hint="eastAsia"/>
                <w:szCs w:val="21"/>
              </w:rPr>
              <w:t>根据投标人响应本项目的售后服务方案（包括但不限于质保期、备品备件价格、培训、维护保养计划及措施、售后服务机构设置等）的完整性、响应程度、便捷性进行评审：</w:t>
            </w:r>
          </w:p>
          <w:p w14:paraId="7989B7F6" w14:textId="77777777" w:rsidR="00310419" w:rsidRDefault="00C6642F">
            <w:pPr>
              <w:jc w:val="left"/>
              <w:rPr>
                <w:rFonts w:ascii="宋体" w:hAnsi="宋体"/>
                <w:szCs w:val="21"/>
              </w:rPr>
            </w:pPr>
            <w:r>
              <w:rPr>
                <w:rFonts w:ascii="宋体" w:hAnsi="宋体" w:hint="eastAsia"/>
                <w:szCs w:val="21"/>
              </w:rPr>
              <w:t>方案完整详实、响应程度好、服务便捷性高，得5分；</w:t>
            </w:r>
          </w:p>
          <w:p w14:paraId="33635653" w14:textId="77777777" w:rsidR="00310419" w:rsidRDefault="00C6642F">
            <w:pPr>
              <w:jc w:val="left"/>
              <w:rPr>
                <w:rFonts w:ascii="宋体" w:hAnsi="宋体"/>
                <w:szCs w:val="21"/>
              </w:rPr>
            </w:pPr>
            <w:r>
              <w:rPr>
                <w:rFonts w:ascii="宋体" w:hAnsi="宋体" w:hint="eastAsia"/>
                <w:szCs w:val="21"/>
              </w:rPr>
              <w:t>方案基本完整、响应程度一般、服务便捷性中等，得3分；</w:t>
            </w:r>
          </w:p>
          <w:p w14:paraId="04F36EAB" w14:textId="77777777" w:rsidR="00310419" w:rsidRDefault="00C6642F">
            <w:pPr>
              <w:jc w:val="left"/>
              <w:rPr>
                <w:rFonts w:ascii="宋体" w:hAnsi="宋体"/>
                <w:szCs w:val="21"/>
              </w:rPr>
            </w:pPr>
            <w:r>
              <w:rPr>
                <w:rFonts w:ascii="宋体" w:hAnsi="宋体" w:hint="eastAsia"/>
                <w:szCs w:val="21"/>
              </w:rPr>
              <w:t>方案不完整、响应程度差、服务便捷性低，得1分；</w:t>
            </w:r>
          </w:p>
        </w:tc>
        <w:tc>
          <w:tcPr>
            <w:tcW w:w="708" w:type="dxa"/>
            <w:tcBorders>
              <w:top w:val="single" w:sz="4" w:space="0" w:color="auto"/>
              <w:left w:val="single" w:sz="2" w:space="0" w:color="auto"/>
              <w:bottom w:val="single" w:sz="2" w:space="0" w:color="auto"/>
              <w:right w:val="single" w:sz="4" w:space="0" w:color="auto"/>
            </w:tcBorders>
            <w:vAlign w:val="center"/>
          </w:tcPr>
          <w:p w14:paraId="09E958A9" w14:textId="77777777" w:rsidR="00310419" w:rsidRDefault="00C6642F">
            <w:pPr>
              <w:jc w:val="center"/>
              <w:rPr>
                <w:rFonts w:ascii="宋体" w:hAnsi="宋体"/>
                <w:b/>
                <w:szCs w:val="21"/>
              </w:rPr>
            </w:pPr>
            <w:r>
              <w:rPr>
                <w:rFonts w:ascii="宋体" w:hAnsi="宋体" w:hint="eastAsia"/>
                <w:b/>
                <w:szCs w:val="21"/>
              </w:rPr>
              <w:t>5</w:t>
            </w:r>
          </w:p>
        </w:tc>
      </w:tr>
      <w:tr w:rsidR="00310419" w14:paraId="204F0CC7" w14:textId="77777777">
        <w:trPr>
          <w:cantSplit/>
          <w:trHeight w:val="454"/>
          <w:jc w:val="center"/>
        </w:trPr>
        <w:tc>
          <w:tcPr>
            <w:tcW w:w="7766" w:type="dxa"/>
            <w:gridSpan w:val="3"/>
            <w:tcBorders>
              <w:top w:val="single" w:sz="2" w:space="0" w:color="auto"/>
              <w:left w:val="single" w:sz="2" w:space="0" w:color="auto"/>
              <w:bottom w:val="single" w:sz="2" w:space="0" w:color="auto"/>
              <w:right w:val="single" w:sz="4" w:space="0" w:color="auto"/>
            </w:tcBorders>
            <w:vAlign w:val="center"/>
          </w:tcPr>
          <w:p w14:paraId="54C56F06" w14:textId="77777777" w:rsidR="00310419" w:rsidRDefault="00C6642F">
            <w:pPr>
              <w:jc w:val="center"/>
              <w:rPr>
                <w:rFonts w:ascii="宋体" w:hAnsi="宋体"/>
                <w:b/>
                <w:szCs w:val="21"/>
              </w:rPr>
            </w:pPr>
            <w:r>
              <w:rPr>
                <w:rFonts w:ascii="宋体" w:hAnsi="宋体" w:hint="eastAsia"/>
                <w:b/>
                <w:szCs w:val="21"/>
              </w:rPr>
              <w:t>合   计</w:t>
            </w:r>
          </w:p>
        </w:tc>
        <w:tc>
          <w:tcPr>
            <w:tcW w:w="708" w:type="dxa"/>
            <w:tcBorders>
              <w:top w:val="single" w:sz="2" w:space="0" w:color="auto"/>
              <w:left w:val="single" w:sz="4" w:space="0" w:color="auto"/>
              <w:bottom w:val="single" w:sz="2" w:space="0" w:color="auto"/>
              <w:right w:val="single" w:sz="4" w:space="0" w:color="auto"/>
            </w:tcBorders>
            <w:vAlign w:val="center"/>
          </w:tcPr>
          <w:p w14:paraId="35412C58" w14:textId="77777777" w:rsidR="00310419" w:rsidRDefault="00C6642F">
            <w:pPr>
              <w:jc w:val="center"/>
              <w:rPr>
                <w:rFonts w:ascii="宋体" w:hAnsi="宋体"/>
                <w:b/>
                <w:szCs w:val="21"/>
              </w:rPr>
            </w:pPr>
            <w:r>
              <w:rPr>
                <w:rFonts w:ascii="宋体" w:hAnsi="宋体" w:hint="eastAsia"/>
                <w:b/>
                <w:szCs w:val="21"/>
              </w:rPr>
              <w:t>20</w:t>
            </w:r>
          </w:p>
        </w:tc>
      </w:tr>
    </w:tbl>
    <w:p w14:paraId="13A9FBD9" w14:textId="77777777" w:rsidR="00310419" w:rsidRDefault="00C6642F" w:rsidP="002B7B82">
      <w:pPr>
        <w:pStyle w:val="a3"/>
        <w:tabs>
          <w:tab w:val="left" w:pos="8820"/>
        </w:tabs>
        <w:spacing w:beforeLines="50" w:before="156"/>
        <w:ind w:firstLine="0"/>
        <w:rPr>
          <w:rFonts w:ascii="宋体" w:hAnsi="宋体"/>
          <w:b/>
          <w:bCs/>
          <w:szCs w:val="21"/>
        </w:rPr>
      </w:pPr>
      <w:r>
        <w:rPr>
          <w:rFonts w:ascii="宋体" w:hAnsi="宋体" w:hint="eastAsia"/>
          <w:b/>
          <w:bCs/>
          <w:szCs w:val="21"/>
        </w:rPr>
        <w:t>注：各评审专家按规定的范围内进行量化打分，并统计总分。</w:t>
      </w:r>
    </w:p>
    <w:p w14:paraId="7B2F673B" w14:textId="77777777" w:rsidR="00310419" w:rsidRDefault="00310419" w:rsidP="002B7B82">
      <w:pPr>
        <w:pStyle w:val="a3"/>
        <w:tabs>
          <w:tab w:val="left" w:pos="8820"/>
        </w:tabs>
        <w:spacing w:beforeLines="50" w:before="156"/>
        <w:ind w:firstLine="0"/>
        <w:rPr>
          <w:rFonts w:ascii="宋体" w:hAnsi="宋体"/>
          <w:b/>
          <w:bCs/>
          <w:szCs w:val="21"/>
        </w:rPr>
      </w:pPr>
    </w:p>
    <w:p w14:paraId="64983380" w14:textId="77777777" w:rsidR="00310419" w:rsidRDefault="00C6642F" w:rsidP="002B7B82">
      <w:pPr>
        <w:pStyle w:val="a3"/>
        <w:tabs>
          <w:tab w:val="left" w:pos="8820"/>
        </w:tabs>
        <w:spacing w:beforeLines="100" w:before="312" w:afterLines="50" w:after="156"/>
        <w:ind w:firstLine="0"/>
        <w:jc w:val="center"/>
        <w:outlineLvl w:val="2"/>
        <w:rPr>
          <w:rFonts w:ascii="宋体" w:hAnsi="宋体"/>
          <w:b/>
          <w:sz w:val="28"/>
          <w:szCs w:val="28"/>
        </w:rPr>
      </w:pPr>
      <w:r>
        <w:rPr>
          <w:rFonts w:ascii="宋体" w:hAnsi="宋体" w:hint="eastAsia"/>
          <w:b/>
          <w:sz w:val="28"/>
          <w:szCs w:val="28"/>
        </w:rPr>
        <w:t>商务评审表（包四）</w:t>
      </w:r>
    </w:p>
    <w:tbl>
      <w:tblPr>
        <w:tblW w:w="84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95"/>
        <w:gridCol w:w="1134"/>
        <w:gridCol w:w="5937"/>
        <w:gridCol w:w="708"/>
      </w:tblGrid>
      <w:tr w:rsidR="00310419" w14:paraId="39B4AA70" w14:textId="77777777">
        <w:trPr>
          <w:cantSplit/>
          <w:trHeight w:val="454"/>
          <w:jc w:val="center"/>
        </w:trPr>
        <w:tc>
          <w:tcPr>
            <w:tcW w:w="695" w:type="dxa"/>
            <w:tcBorders>
              <w:top w:val="single" w:sz="2" w:space="0" w:color="auto"/>
              <w:left w:val="single" w:sz="2" w:space="0" w:color="auto"/>
              <w:bottom w:val="single" w:sz="4" w:space="0" w:color="auto"/>
              <w:right w:val="single" w:sz="4" w:space="0" w:color="auto"/>
            </w:tcBorders>
            <w:vAlign w:val="center"/>
          </w:tcPr>
          <w:p w14:paraId="3DFC9316" w14:textId="77777777" w:rsidR="00310419" w:rsidRDefault="00C6642F">
            <w:pPr>
              <w:jc w:val="center"/>
              <w:rPr>
                <w:rFonts w:ascii="宋体" w:hAnsi="宋体"/>
                <w:b/>
                <w:szCs w:val="21"/>
              </w:rPr>
            </w:pPr>
            <w:r>
              <w:rPr>
                <w:rFonts w:ascii="宋体" w:hAnsi="宋体" w:hint="eastAsia"/>
                <w:b/>
                <w:szCs w:val="21"/>
              </w:rPr>
              <w:t>序号</w:t>
            </w:r>
          </w:p>
        </w:tc>
        <w:tc>
          <w:tcPr>
            <w:tcW w:w="7071" w:type="dxa"/>
            <w:gridSpan w:val="2"/>
            <w:tcBorders>
              <w:top w:val="single" w:sz="2" w:space="0" w:color="auto"/>
              <w:left w:val="single" w:sz="2" w:space="0" w:color="auto"/>
              <w:bottom w:val="single" w:sz="4" w:space="0" w:color="auto"/>
              <w:right w:val="single" w:sz="2" w:space="0" w:color="auto"/>
            </w:tcBorders>
            <w:vAlign w:val="center"/>
          </w:tcPr>
          <w:p w14:paraId="1DA387D0" w14:textId="77777777" w:rsidR="00310419" w:rsidRDefault="00C6642F">
            <w:pPr>
              <w:jc w:val="center"/>
              <w:rPr>
                <w:rFonts w:ascii="宋体" w:hAnsi="宋体"/>
                <w:b/>
                <w:szCs w:val="21"/>
              </w:rPr>
            </w:pPr>
            <w:r>
              <w:rPr>
                <w:rFonts w:ascii="宋体" w:hAnsi="宋体" w:hint="eastAsia"/>
                <w:b/>
                <w:szCs w:val="21"/>
              </w:rPr>
              <w:t>评审内容</w:t>
            </w:r>
          </w:p>
        </w:tc>
        <w:tc>
          <w:tcPr>
            <w:tcW w:w="708" w:type="dxa"/>
            <w:tcBorders>
              <w:top w:val="single" w:sz="2" w:space="0" w:color="auto"/>
              <w:left w:val="single" w:sz="2" w:space="0" w:color="auto"/>
              <w:bottom w:val="nil"/>
              <w:right w:val="single" w:sz="4" w:space="0" w:color="auto"/>
            </w:tcBorders>
            <w:vAlign w:val="center"/>
          </w:tcPr>
          <w:p w14:paraId="259E01B8" w14:textId="77777777" w:rsidR="00310419" w:rsidRDefault="00C6642F">
            <w:pPr>
              <w:jc w:val="center"/>
              <w:rPr>
                <w:rFonts w:ascii="宋体" w:hAnsi="宋体"/>
                <w:b/>
                <w:szCs w:val="21"/>
              </w:rPr>
            </w:pPr>
            <w:r>
              <w:rPr>
                <w:rFonts w:ascii="宋体" w:hAnsi="宋体" w:hint="eastAsia"/>
                <w:b/>
                <w:szCs w:val="21"/>
              </w:rPr>
              <w:t>分值</w:t>
            </w:r>
          </w:p>
        </w:tc>
      </w:tr>
      <w:tr w:rsidR="00310419" w14:paraId="7176E9ED" w14:textId="77777777">
        <w:trPr>
          <w:cantSplit/>
          <w:trHeight w:val="932"/>
          <w:jc w:val="center"/>
        </w:trPr>
        <w:tc>
          <w:tcPr>
            <w:tcW w:w="695" w:type="dxa"/>
            <w:tcBorders>
              <w:top w:val="single" w:sz="2" w:space="0" w:color="auto"/>
              <w:left w:val="single" w:sz="2" w:space="0" w:color="auto"/>
              <w:right w:val="single" w:sz="4" w:space="0" w:color="auto"/>
            </w:tcBorders>
            <w:vAlign w:val="center"/>
          </w:tcPr>
          <w:p w14:paraId="62FB662C" w14:textId="77777777" w:rsidR="00310419" w:rsidRDefault="00C6642F">
            <w:pPr>
              <w:jc w:val="center"/>
              <w:rPr>
                <w:rFonts w:ascii="宋体" w:hAnsi="宋体"/>
                <w:szCs w:val="21"/>
              </w:rPr>
            </w:pPr>
            <w:r>
              <w:rPr>
                <w:rFonts w:ascii="宋体" w:hAnsi="宋体" w:hint="eastAsia"/>
                <w:szCs w:val="21"/>
              </w:rPr>
              <w:t>1</w:t>
            </w:r>
          </w:p>
        </w:tc>
        <w:tc>
          <w:tcPr>
            <w:tcW w:w="1134" w:type="dxa"/>
            <w:tcBorders>
              <w:top w:val="single" w:sz="2" w:space="0" w:color="auto"/>
              <w:left w:val="single" w:sz="2" w:space="0" w:color="auto"/>
              <w:bottom w:val="single" w:sz="4" w:space="0" w:color="auto"/>
              <w:right w:val="single" w:sz="4" w:space="0" w:color="auto"/>
            </w:tcBorders>
            <w:vAlign w:val="center"/>
          </w:tcPr>
          <w:p w14:paraId="618B9DDE" w14:textId="77777777" w:rsidR="00310419" w:rsidRDefault="00C6642F">
            <w:pPr>
              <w:jc w:val="center"/>
              <w:rPr>
                <w:rFonts w:ascii="宋体" w:hAnsi="宋体"/>
                <w:szCs w:val="21"/>
              </w:rPr>
            </w:pPr>
            <w:r>
              <w:rPr>
                <w:rFonts w:ascii="宋体" w:hAnsi="宋体" w:hint="eastAsia"/>
                <w:szCs w:val="21"/>
              </w:rPr>
              <w:t>商务响应程度</w:t>
            </w:r>
          </w:p>
        </w:tc>
        <w:tc>
          <w:tcPr>
            <w:tcW w:w="5937" w:type="dxa"/>
            <w:tcBorders>
              <w:top w:val="single" w:sz="4" w:space="0" w:color="auto"/>
              <w:left w:val="single" w:sz="4" w:space="0" w:color="auto"/>
              <w:right w:val="single" w:sz="2" w:space="0" w:color="auto"/>
            </w:tcBorders>
            <w:vAlign w:val="center"/>
          </w:tcPr>
          <w:p w14:paraId="44343F77" w14:textId="77777777" w:rsidR="00310419" w:rsidRDefault="00C6642F">
            <w:pPr>
              <w:rPr>
                <w:rFonts w:ascii="宋体" w:hAnsi="宋体" w:cs="宋体"/>
                <w:szCs w:val="21"/>
              </w:rPr>
            </w:pPr>
            <w:r>
              <w:rPr>
                <w:rFonts w:ascii="宋体" w:hAnsi="宋体" w:cs="宋体" w:hint="eastAsia"/>
                <w:szCs w:val="21"/>
              </w:rPr>
              <w:t>完全满足或优于商务要求的，得2分；有不满足的不得分。</w:t>
            </w:r>
          </w:p>
          <w:p w14:paraId="23738EB3" w14:textId="77777777" w:rsidR="00310419" w:rsidRDefault="00C6642F">
            <w:pPr>
              <w:rPr>
                <w:rFonts w:ascii="宋体" w:hAnsi="宋体"/>
                <w:szCs w:val="21"/>
              </w:rPr>
            </w:pPr>
            <w:r>
              <w:rPr>
                <w:rFonts w:ascii="宋体" w:hAnsi="宋体" w:cs="宋体" w:hint="eastAsia"/>
                <w:szCs w:val="21"/>
              </w:rPr>
              <w:t>（提供商务要求响应表，若商务要求中有要求提供证明材料的，需提供符合要求证明材料，否则视为负偏离。）</w:t>
            </w:r>
          </w:p>
        </w:tc>
        <w:tc>
          <w:tcPr>
            <w:tcW w:w="708" w:type="dxa"/>
            <w:tcBorders>
              <w:top w:val="single" w:sz="2" w:space="0" w:color="auto"/>
              <w:left w:val="single" w:sz="2" w:space="0" w:color="auto"/>
              <w:bottom w:val="nil"/>
              <w:right w:val="single" w:sz="4" w:space="0" w:color="auto"/>
            </w:tcBorders>
            <w:vAlign w:val="center"/>
          </w:tcPr>
          <w:p w14:paraId="23363408" w14:textId="77777777" w:rsidR="00310419" w:rsidRDefault="00C6642F">
            <w:pPr>
              <w:jc w:val="center"/>
              <w:rPr>
                <w:rFonts w:ascii="宋体" w:hAnsi="宋体"/>
                <w:b/>
                <w:szCs w:val="21"/>
              </w:rPr>
            </w:pPr>
            <w:r>
              <w:rPr>
                <w:rFonts w:ascii="宋体" w:hAnsi="宋体" w:hint="eastAsia"/>
                <w:b/>
                <w:szCs w:val="21"/>
              </w:rPr>
              <w:t>2</w:t>
            </w:r>
          </w:p>
        </w:tc>
      </w:tr>
      <w:tr w:rsidR="00310419" w14:paraId="17500B70" w14:textId="77777777">
        <w:trPr>
          <w:cantSplit/>
          <w:trHeight w:val="1286"/>
          <w:jc w:val="center"/>
        </w:trPr>
        <w:tc>
          <w:tcPr>
            <w:tcW w:w="695" w:type="dxa"/>
            <w:tcBorders>
              <w:top w:val="single" w:sz="4" w:space="0" w:color="auto"/>
              <w:left w:val="single" w:sz="2" w:space="0" w:color="auto"/>
              <w:right w:val="single" w:sz="2" w:space="0" w:color="auto"/>
            </w:tcBorders>
            <w:vAlign w:val="center"/>
          </w:tcPr>
          <w:p w14:paraId="79F90CD3" w14:textId="77777777" w:rsidR="00310419" w:rsidRDefault="00C6642F">
            <w:pPr>
              <w:jc w:val="center"/>
              <w:rPr>
                <w:rFonts w:ascii="宋体" w:hAnsi="宋体"/>
                <w:szCs w:val="21"/>
              </w:rPr>
            </w:pPr>
            <w:r>
              <w:rPr>
                <w:rFonts w:ascii="宋体" w:hAnsi="宋体" w:hint="eastAsia"/>
                <w:szCs w:val="21"/>
              </w:rPr>
              <w:t>2</w:t>
            </w:r>
          </w:p>
        </w:tc>
        <w:tc>
          <w:tcPr>
            <w:tcW w:w="1134" w:type="dxa"/>
            <w:tcBorders>
              <w:top w:val="single" w:sz="4" w:space="0" w:color="auto"/>
              <w:left w:val="single" w:sz="2" w:space="0" w:color="auto"/>
              <w:bottom w:val="single" w:sz="2" w:space="0" w:color="auto"/>
              <w:right w:val="single" w:sz="2" w:space="0" w:color="auto"/>
            </w:tcBorders>
            <w:vAlign w:val="center"/>
          </w:tcPr>
          <w:p w14:paraId="626DF1DD" w14:textId="77777777" w:rsidR="00310419" w:rsidRDefault="00C6642F">
            <w:pPr>
              <w:jc w:val="center"/>
              <w:rPr>
                <w:rFonts w:ascii="宋体" w:hAnsi="宋体"/>
                <w:szCs w:val="21"/>
              </w:rPr>
            </w:pPr>
            <w:r>
              <w:rPr>
                <w:rFonts w:ascii="宋体" w:hAnsi="宋体" w:hint="eastAsia"/>
                <w:szCs w:val="21"/>
              </w:rPr>
              <w:t>投标人管理体系认证</w:t>
            </w:r>
          </w:p>
        </w:tc>
        <w:tc>
          <w:tcPr>
            <w:tcW w:w="5937" w:type="dxa"/>
            <w:tcBorders>
              <w:top w:val="single" w:sz="2" w:space="0" w:color="auto"/>
              <w:left w:val="single" w:sz="2" w:space="0" w:color="auto"/>
              <w:right w:val="single" w:sz="2" w:space="0" w:color="auto"/>
            </w:tcBorders>
            <w:vAlign w:val="center"/>
          </w:tcPr>
          <w:p w14:paraId="2EE484D3" w14:textId="77777777" w:rsidR="00310419" w:rsidRDefault="00C6642F">
            <w:pPr>
              <w:rPr>
                <w:rFonts w:ascii="宋体" w:hAnsi="宋体"/>
                <w:szCs w:val="21"/>
              </w:rPr>
            </w:pPr>
            <w:r>
              <w:rPr>
                <w:rFonts w:ascii="宋体" w:hAnsi="宋体" w:hint="eastAsia"/>
                <w:szCs w:val="21"/>
              </w:rPr>
              <w:t>具有有效的质量管理体系认证证书、环境管理体系认证证书、职业健康安全管理体系认证证书，每提供一个得1分，满分3分。（提供证书复印件，否则不得分）</w:t>
            </w:r>
          </w:p>
        </w:tc>
        <w:tc>
          <w:tcPr>
            <w:tcW w:w="708" w:type="dxa"/>
            <w:tcBorders>
              <w:top w:val="single" w:sz="2" w:space="0" w:color="auto"/>
              <w:left w:val="single" w:sz="2" w:space="0" w:color="auto"/>
              <w:bottom w:val="single" w:sz="4" w:space="0" w:color="auto"/>
              <w:right w:val="single" w:sz="4" w:space="0" w:color="auto"/>
            </w:tcBorders>
            <w:vAlign w:val="center"/>
          </w:tcPr>
          <w:p w14:paraId="0FC86ED1" w14:textId="77777777" w:rsidR="00310419" w:rsidRDefault="00C6642F">
            <w:pPr>
              <w:jc w:val="center"/>
              <w:rPr>
                <w:rFonts w:ascii="宋体" w:hAnsi="宋体"/>
                <w:b/>
                <w:szCs w:val="21"/>
              </w:rPr>
            </w:pPr>
            <w:r>
              <w:rPr>
                <w:rFonts w:ascii="宋体" w:hAnsi="宋体" w:hint="eastAsia"/>
                <w:b/>
                <w:szCs w:val="21"/>
              </w:rPr>
              <w:t>3</w:t>
            </w:r>
          </w:p>
        </w:tc>
      </w:tr>
      <w:tr w:rsidR="00310419" w14:paraId="1FF4FB37" w14:textId="77777777">
        <w:trPr>
          <w:cantSplit/>
          <w:trHeight w:val="1286"/>
          <w:jc w:val="center"/>
        </w:trPr>
        <w:tc>
          <w:tcPr>
            <w:tcW w:w="695" w:type="dxa"/>
            <w:tcBorders>
              <w:top w:val="single" w:sz="4" w:space="0" w:color="auto"/>
              <w:left w:val="single" w:sz="2" w:space="0" w:color="auto"/>
              <w:right w:val="single" w:sz="2" w:space="0" w:color="auto"/>
            </w:tcBorders>
            <w:vAlign w:val="center"/>
          </w:tcPr>
          <w:p w14:paraId="74D39469" w14:textId="77777777" w:rsidR="00310419" w:rsidRDefault="00C6642F">
            <w:pPr>
              <w:jc w:val="center"/>
              <w:rPr>
                <w:rFonts w:ascii="宋体" w:hAnsi="宋体"/>
                <w:szCs w:val="21"/>
              </w:rPr>
            </w:pPr>
            <w:r>
              <w:rPr>
                <w:rFonts w:ascii="宋体" w:hAnsi="宋体" w:hint="eastAsia"/>
                <w:szCs w:val="21"/>
              </w:rPr>
              <w:t>3</w:t>
            </w:r>
          </w:p>
        </w:tc>
        <w:tc>
          <w:tcPr>
            <w:tcW w:w="1134" w:type="dxa"/>
            <w:tcBorders>
              <w:top w:val="single" w:sz="4" w:space="0" w:color="auto"/>
              <w:left w:val="single" w:sz="2" w:space="0" w:color="auto"/>
              <w:bottom w:val="single" w:sz="2" w:space="0" w:color="auto"/>
              <w:right w:val="single" w:sz="2" w:space="0" w:color="auto"/>
            </w:tcBorders>
            <w:vAlign w:val="center"/>
          </w:tcPr>
          <w:p w14:paraId="73F18058" w14:textId="77777777" w:rsidR="00310419" w:rsidRDefault="00C6642F">
            <w:pPr>
              <w:jc w:val="center"/>
              <w:rPr>
                <w:rFonts w:ascii="宋体" w:hAnsi="宋体"/>
                <w:szCs w:val="21"/>
              </w:rPr>
            </w:pPr>
            <w:r>
              <w:rPr>
                <w:rFonts w:ascii="宋体" w:hAnsi="宋体" w:hint="eastAsia"/>
                <w:szCs w:val="21"/>
              </w:rPr>
              <w:t>投标人信用情况</w:t>
            </w:r>
          </w:p>
        </w:tc>
        <w:tc>
          <w:tcPr>
            <w:tcW w:w="5937" w:type="dxa"/>
            <w:tcBorders>
              <w:top w:val="single" w:sz="2" w:space="0" w:color="auto"/>
              <w:left w:val="single" w:sz="2" w:space="0" w:color="auto"/>
              <w:right w:val="single" w:sz="2" w:space="0" w:color="auto"/>
            </w:tcBorders>
            <w:vAlign w:val="center"/>
          </w:tcPr>
          <w:p w14:paraId="12D5A815" w14:textId="77777777" w:rsidR="00310419" w:rsidRDefault="00C6642F">
            <w:pPr>
              <w:rPr>
                <w:rFonts w:ascii="宋体" w:hAnsi="宋体"/>
                <w:szCs w:val="21"/>
              </w:rPr>
            </w:pPr>
            <w:r>
              <w:rPr>
                <w:rFonts w:ascii="宋体" w:hAnsi="宋体" w:hint="eastAsia"/>
                <w:szCs w:val="21"/>
              </w:rPr>
              <w:t>（1）具有第三方出具的有效期内的3A（或以上级别）信用等级证书得1分；</w:t>
            </w:r>
          </w:p>
          <w:p w14:paraId="299DE7B3" w14:textId="77777777" w:rsidR="00310419" w:rsidRDefault="00C6642F">
            <w:pPr>
              <w:rPr>
                <w:rFonts w:ascii="宋体" w:hAnsi="宋体"/>
                <w:szCs w:val="21"/>
              </w:rPr>
            </w:pPr>
            <w:r>
              <w:rPr>
                <w:rFonts w:ascii="宋体" w:hAnsi="宋体" w:hint="eastAsia"/>
                <w:szCs w:val="21"/>
              </w:rPr>
              <w:t>（2）近两年内获得过“守合同重信用”或“重合同守信用”企业得1分（因成立时间不足或区域取消原因未能获得证书的企业，提供未达到申报时间说明承诺书或区域取消证明材料，</w:t>
            </w:r>
            <w:proofErr w:type="gramStart"/>
            <w:r>
              <w:rPr>
                <w:rFonts w:ascii="宋体" w:hAnsi="宋体" w:hint="eastAsia"/>
                <w:szCs w:val="21"/>
              </w:rPr>
              <w:t>按获得</w:t>
            </w:r>
            <w:proofErr w:type="gramEnd"/>
            <w:r>
              <w:rPr>
                <w:rFonts w:ascii="宋体" w:hAnsi="宋体" w:hint="eastAsia"/>
                <w:szCs w:val="21"/>
              </w:rPr>
              <w:t>证书计分）；</w:t>
            </w:r>
          </w:p>
          <w:p w14:paraId="29CE8F1A" w14:textId="77777777" w:rsidR="00310419" w:rsidRDefault="00C6642F">
            <w:pPr>
              <w:rPr>
                <w:rFonts w:ascii="宋体" w:hAnsi="宋体"/>
                <w:szCs w:val="21"/>
              </w:rPr>
            </w:pPr>
            <w:r>
              <w:rPr>
                <w:rFonts w:ascii="宋体" w:hAnsi="宋体" w:hint="eastAsia"/>
                <w:szCs w:val="21"/>
              </w:rPr>
              <w:t>（3）近两年内获得过A级纳税人得2分，B级或M</w:t>
            </w:r>
            <w:proofErr w:type="gramStart"/>
            <w:r>
              <w:rPr>
                <w:rFonts w:ascii="宋体" w:hAnsi="宋体" w:hint="eastAsia"/>
                <w:szCs w:val="21"/>
              </w:rPr>
              <w:t>级得1分</w:t>
            </w:r>
            <w:proofErr w:type="gramEnd"/>
            <w:r>
              <w:rPr>
                <w:rFonts w:ascii="宋体" w:hAnsi="宋体" w:hint="eastAsia"/>
                <w:szCs w:val="21"/>
              </w:rPr>
              <w:t>（因成立时间不足未能获得证书的企业，提供未达到申报时间及符合其他申报要求的承诺书，</w:t>
            </w:r>
            <w:proofErr w:type="gramStart"/>
            <w:r>
              <w:rPr>
                <w:rFonts w:ascii="宋体" w:hAnsi="宋体" w:hint="eastAsia"/>
                <w:szCs w:val="21"/>
              </w:rPr>
              <w:t>按获得</w:t>
            </w:r>
            <w:proofErr w:type="gramEnd"/>
            <w:r>
              <w:rPr>
                <w:rFonts w:ascii="宋体" w:hAnsi="宋体" w:hint="eastAsia"/>
                <w:szCs w:val="21"/>
              </w:rPr>
              <w:t>证书计分）。</w:t>
            </w:r>
          </w:p>
          <w:p w14:paraId="7454A073" w14:textId="77777777" w:rsidR="00310419" w:rsidRDefault="00C6642F">
            <w:pPr>
              <w:rPr>
                <w:rFonts w:ascii="宋体" w:hAnsi="宋体"/>
                <w:szCs w:val="21"/>
              </w:rPr>
            </w:pPr>
            <w:r>
              <w:rPr>
                <w:rFonts w:ascii="宋体" w:hAnsi="宋体" w:hint="eastAsia"/>
                <w:szCs w:val="21"/>
              </w:rPr>
              <w:t>（提供证明材料复印件或承诺书原件，否则不得分）</w:t>
            </w:r>
          </w:p>
        </w:tc>
        <w:tc>
          <w:tcPr>
            <w:tcW w:w="708" w:type="dxa"/>
            <w:tcBorders>
              <w:top w:val="single" w:sz="2" w:space="0" w:color="auto"/>
              <w:left w:val="single" w:sz="2" w:space="0" w:color="auto"/>
              <w:bottom w:val="single" w:sz="4" w:space="0" w:color="auto"/>
              <w:right w:val="single" w:sz="4" w:space="0" w:color="auto"/>
            </w:tcBorders>
            <w:vAlign w:val="center"/>
          </w:tcPr>
          <w:p w14:paraId="6D9C4AF8" w14:textId="77777777" w:rsidR="00310419" w:rsidRDefault="00C6642F">
            <w:pPr>
              <w:jc w:val="center"/>
              <w:rPr>
                <w:rFonts w:ascii="宋体" w:hAnsi="宋体"/>
                <w:b/>
                <w:szCs w:val="21"/>
              </w:rPr>
            </w:pPr>
            <w:r>
              <w:rPr>
                <w:rFonts w:ascii="宋体" w:hAnsi="宋体" w:hint="eastAsia"/>
                <w:b/>
                <w:szCs w:val="21"/>
              </w:rPr>
              <w:t>4</w:t>
            </w:r>
          </w:p>
        </w:tc>
      </w:tr>
      <w:tr w:rsidR="00310419" w14:paraId="02261B5D" w14:textId="77777777">
        <w:trPr>
          <w:cantSplit/>
          <w:trHeight w:val="985"/>
          <w:jc w:val="center"/>
        </w:trPr>
        <w:tc>
          <w:tcPr>
            <w:tcW w:w="695" w:type="dxa"/>
            <w:tcBorders>
              <w:top w:val="single" w:sz="4" w:space="0" w:color="auto"/>
              <w:left w:val="single" w:sz="2" w:space="0" w:color="auto"/>
              <w:right w:val="single" w:sz="2" w:space="0" w:color="auto"/>
            </w:tcBorders>
            <w:vAlign w:val="center"/>
          </w:tcPr>
          <w:p w14:paraId="14562ED8" w14:textId="77777777" w:rsidR="00310419" w:rsidRDefault="00C6642F">
            <w:pPr>
              <w:jc w:val="center"/>
              <w:rPr>
                <w:rFonts w:ascii="宋体" w:hAnsi="宋体"/>
                <w:szCs w:val="21"/>
              </w:rPr>
            </w:pPr>
            <w:r>
              <w:rPr>
                <w:rFonts w:ascii="宋体" w:hAnsi="宋体" w:hint="eastAsia"/>
                <w:szCs w:val="21"/>
              </w:rPr>
              <w:t>4</w:t>
            </w:r>
          </w:p>
        </w:tc>
        <w:tc>
          <w:tcPr>
            <w:tcW w:w="1134" w:type="dxa"/>
            <w:tcBorders>
              <w:top w:val="single" w:sz="4" w:space="0" w:color="auto"/>
              <w:left w:val="single" w:sz="2" w:space="0" w:color="auto"/>
              <w:bottom w:val="single" w:sz="2" w:space="0" w:color="auto"/>
              <w:right w:val="single" w:sz="2" w:space="0" w:color="auto"/>
            </w:tcBorders>
            <w:vAlign w:val="center"/>
          </w:tcPr>
          <w:p w14:paraId="494FE158" w14:textId="77777777" w:rsidR="00310419" w:rsidRDefault="00C6642F">
            <w:pPr>
              <w:jc w:val="center"/>
              <w:rPr>
                <w:rFonts w:ascii="宋体" w:hAnsi="宋体"/>
                <w:szCs w:val="21"/>
              </w:rPr>
            </w:pPr>
            <w:r>
              <w:rPr>
                <w:rFonts w:ascii="宋体" w:hAnsi="宋体" w:hint="eastAsia"/>
                <w:szCs w:val="21"/>
              </w:rPr>
              <w:t>同类项目业绩</w:t>
            </w:r>
          </w:p>
        </w:tc>
        <w:tc>
          <w:tcPr>
            <w:tcW w:w="5937" w:type="dxa"/>
            <w:tcBorders>
              <w:top w:val="single" w:sz="4" w:space="0" w:color="auto"/>
              <w:left w:val="single" w:sz="2" w:space="0" w:color="auto"/>
              <w:right w:val="single" w:sz="2" w:space="0" w:color="auto"/>
            </w:tcBorders>
            <w:vAlign w:val="center"/>
          </w:tcPr>
          <w:p w14:paraId="1884D4BF" w14:textId="77777777" w:rsidR="00310419" w:rsidRDefault="00C6642F">
            <w:pPr>
              <w:jc w:val="left"/>
              <w:rPr>
                <w:rFonts w:ascii="宋体" w:hAnsi="宋体"/>
                <w:szCs w:val="21"/>
              </w:rPr>
            </w:pPr>
            <w:r>
              <w:rPr>
                <w:rFonts w:ascii="宋体" w:hAnsi="宋体" w:hint="eastAsia"/>
                <w:szCs w:val="21"/>
              </w:rPr>
              <w:t>投标人2017年至今的同类项目业绩，每提供一个得2分，满分6分。</w:t>
            </w:r>
          </w:p>
          <w:p w14:paraId="3AE26CD1" w14:textId="77777777" w:rsidR="00310419" w:rsidRDefault="00C6642F">
            <w:pPr>
              <w:jc w:val="left"/>
              <w:rPr>
                <w:rFonts w:ascii="宋体" w:hAnsi="宋体"/>
                <w:szCs w:val="21"/>
              </w:rPr>
            </w:pPr>
            <w:r>
              <w:rPr>
                <w:rFonts w:ascii="宋体" w:hAnsi="宋体" w:hint="eastAsia"/>
                <w:szCs w:val="21"/>
              </w:rPr>
              <w:t>（提供合同复印件，否则不得分。时间以合同签订时间为准）</w:t>
            </w:r>
          </w:p>
        </w:tc>
        <w:tc>
          <w:tcPr>
            <w:tcW w:w="708" w:type="dxa"/>
            <w:tcBorders>
              <w:top w:val="single" w:sz="4" w:space="0" w:color="auto"/>
              <w:left w:val="single" w:sz="2" w:space="0" w:color="auto"/>
              <w:bottom w:val="single" w:sz="2" w:space="0" w:color="auto"/>
              <w:right w:val="single" w:sz="4" w:space="0" w:color="auto"/>
            </w:tcBorders>
            <w:vAlign w:val="center"/>
          </w:tcPr>
          <w:p w14:paraId="1B756811" w14:textId="77777777" w:rsidR="00310419" w:rsidRDefault="00C6642F">
            <w:pPr>
              <w:jc w:val="center"/>
              <w:rPr>
                <w:rFonts w:ascii="宋体" w:hAnsi="宋体"/>
                <w:b/>
                <w:szCs w:val="21"/>
              </w:rPr>
            </w:pPr>
            <w:r>
              <w:rPr>
                <w:rFonts w:ascii="宋体" w:hAnsi="宋体" w:hint="eastAsia"/>
                <w:b/>
                <w:szCs w:val="21"/>
              </w:rPr>
              <w:t>6</w:t>
            </w:r>
          </w:p>
        </w:tc>
      </w:tr>
      <w:tr w:rsidR="00310419" w14:paraId="4F05944D" w14:textId="77777777">
        <w:trPr>
          <w:cantSplit/>
          <w:trHeight w:val="1415"/>
          <w:jc w:val="center"/>
        </w:trPr>
        <w:tc>
          <w:tcPr>
            <w:tcW w:w="695" w:type="dxa"/>
            <w:tcBorders>
              <w:top w:val="single" w:sz="2" w:space="0" w:color="auto"/>
              <w:left w:val="single" w:sz="2" w:space="0" w:color="auto"/>
              <w:right w:val="single" w:sz="2" w:space="0" w:color="auto"/>
            </w:tcBorders>
            <w:vAlign w:val="center"/>
          </w:tcPr>
          <w:p w14:paraId="0AF46155" w14:textId="77777777" w:rsidR="00310419" w:rsidRDefault="00C6642F">
            <w:pPr>
              <w:jc w:val="center"/>
              <w:rPr>
                <w:rFonts w:ascii="宋体" w:hAnsi="宋体"/>
                <w:szCs w:val="21"/>
              </w:rPr>
            </w:pPr>
            <w:r>
              <w:rPr>
                <w:rFonts w:ascii="宋体" w:hAnsi="宋体" w:hint="eastAsia"/>
                <w:szCs w:val="21"/>
              </w:rPr>
              <w:t>5</w:t>
            </w:r>
          </w:p>
        </w:tc>
        <w:tc>
          <w:tcPr>
            <w:tcW w:w="1134" w:type="dxa"/>
            <w:tcBorders>
              <w:top w:val="single" w:sz="2" w:space="0" w:color="auto"/>
              <w:left w:val="single" w:sz="2" w:space="0" w:color="auto"/>
              <w:bottom w:val="single" w:sz="2" w:space="0" w:color="auto"/>
              <w:right w:val="single" w:sz="2" w:space="0" w:color="auto"/>
            </w:tcBorders>
            <w:vAlign w:val="center"/>
          </w:tcPr>
          <w:p w14:paraId="5C46A33E" w14:textId="77777777" w:rsidR="00310419" w:rsidRDefault="00C6642F">
            <w:pPr>
              <w:jc w:val="center"/>
              <w:rPr>
                <w:rFonts w:ascii="宋体" w:hAnsi="宋体"/>
                <w:szCs w:val="21"/>
              </w:rPr>
            </w:pPr>
            <w:r>
              <w:rPr>
                <w:rFonts w:ascii="宋体" w:hAnsi="宋体" w:hint="eastAsia"/>
                <w:szCs w:val="21"/>
              </w:rPr>
              <w:t>售后服务</w:t>
            </w:r>
          </w:p>
        </w:tc>
        <w:tc>
          <w:tcPr>
            <w:tcW w:w="5937" w:type="dxa"/>
            <w:tcBorders>
              <w:top w:val="single" w:sz="4" w:space="0" w:color="auto"/>
              <w:left w:val="single" w:sz="2" w:space="0" w:color="auto"/>
              <w:right w:val="single" w:sz="2" w:space="0" w:color="auto"/>
            </w:tcBorders>
            <w:vAlign w:val="center"/>
          </w:tcPr>
          <w:p w14:paraId="1CF1562F" w14:textId="77777777" w:rsidR="00310419" w:rsidRDefault="00C6642F">
            <w:pPr>
              <w:rPr>
                <w:rFonts w:ascii="宋体" w:hAnsi="宋体"/>
                <w:szCs w:val="21"/>
              </w:rPr>
            </w:pPr>
            <w:r>
              <w:rPr>
                <w:rFonts w:ascii="宋体" w:hAnsi="宋体" w:hint="eastAsia"/>
                <w:szCs w:val="21"/>
              </w:rPr>
              <w:t>根据投标人响应本项目的售后服务方案（包括但不限于质保期、备品备件价格、培训、维护保养计划及措施、售后服务机构设置等）的完整性、响应程度、便捷性进行评审：</w:t>
            </w:r>
          </w:p>
          <w:p w14:paraId="71841D5E" w14:textId="77777777" w:rsidR="00310419" w:rsidRDefault="00C6642F">
            <w:pPr>
              <w:jc w:val="left"/>
              <w:rPr>
                <w:rFonts w:ascii="宋体" w:hAnsi="宋体"/>
                <w:szCs w:val="21"/>
              </w:rPr>
            </w:pPr>
            <w:r>
              <w:rPr>
                <w:rFonts w:ascii="宋体" w:hAnsi="宋体" w:hint="eastAsia"/>
                <w:szCs w:val="21"/>
              </w:rPr>
              <w:t>方案完整详实、响应程度好、服务便捷性高，得5分；</w:t>
            </w:r>
          </w:p>
          <w:p w14:paraId="7467863F" w14:textId="77777777" w:rsidR="00310419" w:rsidRDefault="00C6642F">
            <w:pPr>
              <w:jc w:val="left"/>
              <w:rPr>
                <w:rFonts w:ascii="宋体" w:hAnsi="宋体"/>
                <w:szCs w:val="21"/>
              </w:rPr>
            </w:pPr>
            <w:r>
              <w:rPr>
                <w:rFonts w:ascii="宋体" w:hAnsi="宋体" w:hint="eastAsia"/>
                <w:szCs w:val="21"/>
              </w:rPr>
              <w:t>方案基本完整、响应程度一般、服务便捷性中等，得3分；</w:t>
            </w:r>
          </w:p>
          <w:p w14:paraId="42961CB1" w14:textId="77777777" w:rsidR="00310419" w:rsidRDefault="00C6642F">
            <w:pPr>
              <w:jc w:val="left"/>
              <w:rPr>
                <w:rFonts w:ascii="宋体" w:hAnsi="宋体"/>
                <w:szCs w:val="21"/>
              </w:rPr>
            </w:pPr>
            <w:r>
              <w:rPr>
                <w:rFonts w:ascii="宋体" w:hAnsi="宋体" w:hint="eastAsia"/>
                <w:szCs w:val="21"/>
              </w:rPr>
              <w:t>方案不完整、响应程度差、服务便捷性低，得1分；</w:t>
            </w:r>
          </w:p>
        </w:tc>
        <w:tc>
          <w:tcPr>
            <w:tcW w:w="708" w:type="dxa"/>
            <w:tcBorders>
              <w:top w:val="single" w:sz="4" w:space="0" w:color="auto"/>
              <w:left w:val="single" w:sz="2" w:space="0" w:color="auto"/>
              <w:bottom w:val="single" w:sz="2" w:space="0" w:color="auto"/>
              <w:right w:val="single" w:sz="4" w:space="0" w:color="auto"/>
            </w:tcBorders>
            <w:vAlign w:val="center"/>
          </w:tcPr>
          <w:p w14:paraId="13D78B3E" w14:textId="77777777" w:rsidR="00310419" w:rsidRDefault="00C6642F">
            <w:pPr>
              <w:jc w:val="center"/>
              <w:rPr>
                <w:rFonts w:ascii="宋体" w:hAnsi="宋体"/>
                <w:b/>
                <w:szCs w:val="21"/>
              </w:rPr>
            </w:pPr>
            <w:r>
              <w:rPr>
                <w:rFonts w:ascii="宋体" w:hAnsi="宋体" w:hint="eastAsia"/>
                <w:b/>
                <w:szCs w:val="21"/>
              </w:rPr>
              <w:t>5</w:t>
            </w:r>
          </w:p>
        </w:tc>
      </w:tr>
      <w:tr w:rsidR="00310419" w14:paraId="33A61BA9" w14:textId="77777777">
        <w:trPr>
          <w:cantSplit/>
          <w:trHeight w:val="454"/>
          <w:jc w:val="center"/>
        </w:trPr>
        <w:tc>
          <w:tcPr>
            <w:tcW w:w="7766" w:type="dxa"/>
            <w:gridSpan w:val="3"/>
            <w:tcBorders>
              <w:top w:val="single" w:sz="2" w:space="0" w:color="auto"/>
              <w:left w:val="single" w:sz="2" w:space="0" w:color="auto"/>
              <w:bottom w:val="single" w:sz="2" w:space="0" w:color="auto"/>
              <w:right w:val="single" w:sz="4" w:space="0" w:color="auto"/>
            </w:tcBorders>
            <w:vAlign w:val="center"/>
          </w:tcPr>
          <w:p w14:paraId="24173274" w14:textId="77777777" w:rsidR="00310419" w:rsidRDefault="00C6642F">
            <w:pPr>
              <w:jc w:val="center"/>
              <w:rPr>
                <w:rFonts w:ascii="宋体" w:hAnsi="宋体"/>
                <w:b/>
                <w:szCs w:val="21"/>
              </w:rPr>
            </w:pPr>
            <w:r>
              <w:rPr>
                <w:rFonts w:ascii="宋体" w:hAnsi="宋体" w:hint="eastAsia"/>
                <w:b/>
                <w:szCs w:val="21"/>
              </w:rPr>
              <w:t>合   计</w:t>
            </w:r>
          </w:p>
        </w:tc>
        <w:tc>
          <w:tcPr>
            <w:tcW w:w="708" w:type="dxa"/>
            <w:tcBorders>
              <w:top w:val="single" w:sz="2" w:space="0" w:color="auto"/>
              <w:left w:val="single" w:sz="4" w:space="0" w:color="auto"/>
              <w:bottom w:val="single" w:sz="2" w:space="0" w:color="auto"/>
              <w:right w:val="single" w:sz="4" w:space="0" w:color="auto"/>
            </w:tcBorders>
            <w:vAlign w:val="center"/>
          </w:tcPr>
          <w:p w14:paraId="28F755DF" w14:textId="77777777" w:rsidR="00310419" w:rsidRDefault="00C6642F">
            <w:pPr>
              <w:jc w:val="center"/>
              <w:rPr>
                <w:rFonts w:ascii="宋体" w:hAnsi="宋体"/>
                <w:b/>
                <w:szCs w:val="21"/>
              </w:rPr>
            </w:pPr>
            <w:r>
              <w:rPr>
                <w:rFonts w:ascii="宋体" w:hAnsi="宋体" w:hint="eastAsia"/>
                <w:b/>
                <w:szCs w:val="21"/>
              </w:rPr>
              <w:t>20</w:t>
            </w:r>
          </w:p>
        </w:tc>
      </w:tr>
    </w:tbl>
    <w:p w14:paraId="067FFF76" w14:textId="77777777" w:rsidR="00310419" w:rsidRDefault="00C6642F" w:rsidP="002B7B82">
      <w:pPr>
        <w:pStyle w:val="a3"/>
        <w:tabs>
          <w:tab w:val="left" w:pos="8820"/>
        </w:tabs>
        <w:spacing w:beforeLines="50" w:before="156"/>
        <w:ind w:firstLine="0"/>
        <w:rPr>
          <w:rFonts w:ascii="宋体" w:hAnsi="宋体"/>
          <w:b/>
          <w:bCs/>
          <w:szCs w:val="21"/>
        </w:rPr>
      </w:pPr>
      <w:r>
        <w:rPr>
          <w:rFonts w:ascii="宋体" w:hAnsi="宋体" w:hint="eastAsia"/>
          <w:b/>
          <w:bCs/>
          <w:szCs w:val="21"/>
        </w:rPr>
        <w:t>注：各评审专家按规定的范围内进行量化打分，并统计总分。</w:t>
      </w:r>
    </w:p>
    <w:p w14:paraId="7777F5E8" w14:textId="77777777" w:rsidR="00310419" w:rsidRDefault="00310419" w:rsidP="002B7B82">
      <w:pPr>
        <w:pStyle w:val="a3"/>
        <w:tabs>
          <w:tab w:val="left" w:pos="8820"/>
        </w:tabs>
        <w:spacing w:beforeLines="50" w:before="156"/>
        <w:ind w:firstLine="0"/>
        <w:rPr>
          <w:rFonts w:ascii="宋体" w:hAnsi="宋体"/>
          <w:b/>
          <w:bCs/>
          <w:szCs w:val="21"/>
        </w:rPr>
      </w:pPr>
    </w:p>
    <w:p w14:paraId="5021AD48" w14:textId="77777777" w:rsidR="00310419" w:rsidRDefault="00C6642F" w:rsidP="002B7B82">
      <w:pPr>
        <w:pStyle w:val="a3"/>
        <w:tabs>
          <w:tab w:val="left" w:pos="8820"/>
        </w:tabs>
        <w:spacing w:beforeLines="100" w:before="312" w:afterLines="50" w:after="156"/>
        <w:ind w:firstLine="0"/>
        <w:jc w:val="center"/>
        <w:outlineLvl w:val="2"/>
        <w:rPr>
          <w:rFonts w:ascii="宋体" w:hAnsi="宋体"/>
          <w:b/>
          <w:sz w:val="28"/>
          <w:szCs w:val="28"/>
        </w:rPr>
      </w:pPr>
      <w:r>
        <w:rPr>
          <w:rFonts w:ascii="宋体" w:hAnsi="宋体" w:hint="eastAsia"/>
          <w:b/>
          <w:sz w:val="28"/>
          <w:szCs w:val="28"/>
        </w:rPr>
        <w:t>商务评审表（包五）</w:t>
      </w:r>
    </w:p>
    <w:tbl>
      <w:tblPr>
        <w:tblW w:w="84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95"/>
        <w:gridCol w:w="1134"/>
        <w:gridCol w:w="5937"/>
        <w:gridCol w:w="708"/>
      </w:tblGrid>
      <w:tr w:rsidR="00310419" w14:paraId="52EBB0BF" w14:textId="77777777">
        <w:trPr>
          <w:cantSplit/>
          <w:trHeight w:val="454"/>
          <w:jc w:val="center"/>
        </w:trPr>
        <w:tc>
          <w:tcPr>
            <w:tcW w:w="695" w:type="dxa"/>
            <w:tcBorders>
              <w:top w:val="single" w:sz="2" w:space="0" w:color="auto"/>
              <w:left w:val="single" w:sz="2" w:space="0" w:color="auto"/>
              <w:bottom w:val="single" w:sz="4" w:space="0" w:color="auto"/>
              <w:right w:val="single" w:sz="4" w:space="0" w:color="auto"/>
            </w:tcBorders>
            <w:vAlign w:val="center"/>
          </w:tcPr>
          <w:p w14:paraId="3701817E" w14:textId="77777777" w:rsidR="00310419" w:rsidRDefault="00C6642F">
            <w:pPr>
              <w:jc w:val="center"/>
              <w:rPr>
                <w:rFonts w:ascii="宋体" w:hAnsi="宋体"/>
                <w:b/>
                <w:szCs w:val="21"/>
              </w:rPr>
            </w:pPr>
            <w:r>
              <w:rPr>
                <w:rFonts w:ascii="宋体" w:hAnsi="宋体" w:hint="eastAsia"/>
                <w:b/>
                <w:szCs w:val="21"/>
              </w:rPr>
              <w:t>序号</w:t>
            </w:r>
          </w:p>
        </w:tc>
        <w:tc>
          <w:tcPr>
            <w:tcW w:w="7071" w:type="dxa"/>
            <w:gridSpan w:val="2"/>
            <w:tcBorders>
              <w:top w:val="single" w:sz="2" w:space="0" w:color="auto"/>
              <w:left w:val="single" w:sz="2" w:space="0" w:color="auto"/>
              <w:bottom w:val="single" w:sz="4" w:space="0" w:color="auto"/>
              <w:right w:val="single" w:sz="2" w:space="0" w:color="auto"/>
            </w:tcBorders>
            <w:vAlign w:val="center"/>
          </w:tcPr>
          <w:p w14:paraId="4FD18C8C" w14:textId="77777777" w:rsidR="00310419" w:rsidRDefault="00C6642F">
            <w:pPr>
              <w:jc w:val="center"/>
              <w:rPr>
                <w:rFonts w:ascii="宋体" w:hAnsi="宋体"/>
                <w:b/>
                <w:szCs w:val="21"/>
              </w:rPr>
            </w:pPr>
            <w:r>
              <w:rPr>
                <w:rFonts w:ascii="宋体" w:hAnsi="宋体" w:hint="eastAsia"/>
                <w:b/>
                <w:szCs w:val="21"/>
              </w:rPr>
              <w:t>评审内容</w:t>
            </w:r>
          </w:p>
        </w:tc>
        <w:tc>
          <w:tcPr>
            <w:tcW w:w="708" w:type="dxa"/>
            <w:tcBorders>
              <w:top w:val="single" w:sz="2" w:space="0" w:color="auto"/>
              <w:left w:val="single" w:sz="2" w:space="0" w:color="auto"/>
              <w:bottom w:val="nil"/>
              <w:right w:val="single" w:sz="4" w:space="0" w:color="auto"/>
            </w:tcBorders>
            <w:vAlign w:val="center"/>
          </w:tcPr>
          <w:p w14:paraId="3509C588" w14:textId="77777777" w:rsidR="00310419" w:rsidRDefault="00C6642F">
            <w:pPr>
              <w:jc w:val="center"/>
              <w:rPr>
                <w:rFonts w:ascii="宋体" w:hAnsi="宋体"/>
                <w:b/>
                <w:szCs w:val="21"/>
              </w:rPr>
            </w:pPr>
            <w:r>
              <w:rPr>
                <w:rFonts w:ascii="宋体" w:hAnsi="宋体" w:hint="eastAsia"/>
                <w:b/>
                <w:szCs w:val="21"/>
              </w:rPr>
              <w:t>分值</w:t>
            </w:r>
          </w:p>
        </w:tc>
      </w:tr>
      <w:tr w:rsidR="00310419" w14:paraId="38C8B1B7" w14:textId="77777777">
        <w:trPr>
          <w:cantSplit/>
          <w:trHeight w:val="932"/>
          <w:jc w:val="center"/>
        </w:trPr>
        <w:tc>
          <w:tcPr>
            <w:tcW w:w="695" w:type="dxa"/>
            <w:tcBorders>
              <w:top w:val="single" w:sz="2" w:space="0" w:color="auto"/>
              <w:left w:val="single" w:sz="2" w:space="0" w:color="auto"/>
              <w:right w:val="single" w:sz="4" w:space="0" w:color="auto"/>
            </w:tcBorders>
            <w:vAlign w:val="center"/>
          </w:tcPr>
          <w:p w14:paraId="36E86E06" w14:textId="77777777" w:rsidR="00310419" w:rsidRDefault="00C6642F">
            <w:pPr>
              <w:jc w:val="center"/>
              <w:rPr>
                <w:rFonts w:ascii="宋体" w:hAnsi="宋体"/>
                <w:szCs w:val="21"/>
              </w:rPr>
            </w:pPr>
            <w:r>
              <w:rPr>
                <w:rFonts w:ascii="宋体" w:hAnsi="宋体" w:hint="eastAsia"/>
                <w:szCs w:val="21"/>
              </w:rPr>
              <w:t>1</w:t>
            </w:r>
          </w:p>
        </w:tc>
        <w:tc>
          <w:tcPr>
            <w:tcW w:w="1134" w:type="dxa"/>
            <w:tcBorders>
              <w:top w:val="single" w:sz="2" w:space="0" w:color="auto"/>
              <w:left w:val="single" w:sz="2" w:space="0" w:color="auto"/>
              <w:bottom w:val="single" w:sz="4" w:space="0" w:color="auto"/>
              <w:right w:val="single" w:sz="4" w:space="0" w:color="auto"/>
            </w:tcBorders>
            <w:vAlign w:val="center"/>
          </w:tcPr>
          <w:p w14:paraId="0DD19F78" w14:textId="77777777" w:rsidR="00310419" w:rsidRDefault="00C6642F">
            <w:pPr>
              <w:jc w:val="center"/>
              <w:rPr>
                <w:rFonts w:ascii="宋体" w:hAnsi="宋体"/>
                <w:szCs w:val="21"/>
              </w:rPr>
            </w:pPr>
            <w:r>
              <w:rPr>
                <w:rFonts w:ascii="宋体" w:hAnsi="宋体" w:hint="eastAsia"/>
                <w:szCs w:val="21"/>
              </w:rPr>
              <w:t>商务响应程度</w:t>
            </w:r>
          </w:p>
        </w:tc>
        <w:tc>
          <w:tcPr>
            <w:tcW w:w="5937" w:type="dxa"/>
            <w:tcBorders>
              <w:top w:val="single" w:sz="4" w:space="0" w:color="auto"/>
              <w:left w:val="single" w:sz="4" w:space="0" w:color="auto"/>
              <w:right w:val="single" w:sz="2" w:space="0" w:color="auto"/>
            </w:tcBorders>
            <w:vAlign w:val="center"/>
          </w:tcPr>
          <w:p w14:paraId="3DDF766A" w14:textId="77777777" w:rsidR="00310419" w:rsidRDefault="00C6642F">
            <w:pPr>
              <w:rPr>
                <w:rFonts w:ascii="宋体" w:hAnsi="宋体" w:cs="宋体"/>
                <w:szCs w:val="21"/>
              </w:rPr>
            </w:pPr>
            <w:r>
              <w:rPr>
                <w:rFonts w:ascii="宋体" w:hAnsi="宋体" w:cs="宋体" w:hint="eastAsia"/>
                <w:szCs w:val="21"/>
              </w:rPr>
              <w:t>完全满足或优于商务要求的，得2分；有不满足的不得分。</w:t>
            </w:r>
          </w:p>
          <w:p w14:paraId="40CEA6B6" w14:textId="77777777" w:rsidR="00310419" w:rsidRDefault="00C6642F">
            <w:pPr>
              <w:rPr>
                <w:rFonts w:ascii="宋体" w:hAnsi="宋体"/>
                <w:szCs w:val="21"/>
              </w:rPr>
            </w:pPr>
            <w:r>
              <w:rPr>
                <w:rFonts w:ascii="宋体" w:hAnsi="宋体" w:cs="宋体" w:hint="eastAsia"/>
                <w:szCs w:val="21"/>
              </w:rPr>
              <w:t>（提供商务要求响应表，若商务要求中有要求提供证明材料的，需提供符合要求证明材料，否则视为负偏离。）</w:t>
            </w:r>
          </w:p>
        </w:tc>
        <w:tc>
          <w:tcPr>
            <w:tcW w:w="708" w:type="dxa"/>
            <w:tcBorders>
              <w:top w:val="single" w:sz="2" w:space="0" w:color="auto"/>
              <w:left w:val="single" w:sz="2" w:space="0" w:color="auto"/>
              <w:bottom w:val="nil"/>
              <w:right w:val="single" w:sz="4" w:space="0" w:color="auto"/>
            </w:tcBorders>
            <w:vAlign w:val="center"/>
          </w:tcPr>
          <w:p w14:paraId="52DE64AA" w14:textId="77777777" w:rsidR="00310419" w:rsidRDefault="00C6642F">
            <w:pPr>
              <w:jc w:val="center"/>
              <w:rPr>
                <w:rFonts w:ascii="宋体" w:hAnsi="宋体"/>
                <w:b/>
                <w:szCs w:val="21"/>
              </w:rPr>
            </w:pPr>
            <w:r>
              <w:rPr>
                <w:rFonts w:ascii="宋体" w:hAnsi="宋体" w:hint="eastAsia"/>
                <w:b/>
                <w:szCs w:val="21"/>
              </w:rPr>
              <w:t>2</w:t>
            </w:r>
          </w:p>
        </w:tc>
      </w:tr>
      <w:tr w:rsidR="00310419" w14:paraId="3B1EC205" w14:textId="77777777">
        <w:trPr>
          <w:cantSplit/>
          <w:trHeight w:val="1286"/>
          <w:jc w:val="center"/>
        </w:trPr>
        <w:tc>
          <w:tcPr>
            <w:tcW w:w="695" w:type="dxa"/>
            <w:tcBorders>
              <w:top w:val="single" w:sz="4" w:space="0" w:color="auto"/>
              <w:left w:val="single" w:sz="2" w:space="0" w:color="auto"/>
              <w:right w:val="single" w:sz="2" w:space="0" w:color="auto"/>
            </w:tcBorders>
            <w:vAlign w:val="center"/>
          </w:tcPr>
          <w:p w14:paraId="065678CC" w14:textId="77777777" w:rsidR="00310419" w:rsidRDefault="00C6642F">
            <w:pPr>
              <w:jc w:val="center"/>
              <w:rPr>
                <w:rFonts w:ascii="宋体" w:hAnsi="宋体"/>
                <w:szCs w:val="21"/>
              </w:rPr>
            </w:pPr>
            <w:r>
              <w:rPr>
                <w:rFonts w:ascii="宋体" w:hAnsi="宋体" w:hint="eastAsia"/>
                <w:szCs w:val="21"/>
              </w:rPr>
              <w:t>2</w:t>
            </w:r>
          </w:p>
        </w:tc>
        <w:tc>
          <w:tcPr>
            <w:tcW w:w="1134" w:type="dxa"/>
            <w:tcBorders>
              <w:top w:val="single" w:sz="4" w:space="0" w:color="auto"/>
              <w:left w:val="single" w:sz="2" w:space="0" w:color="auto"/>
              <w:bottom w:val="single" w:sz="2" w:space="0" w:color="auto"/>
              <w:right w:val="single" w:sz="2" w:space="0" w:color="auto"/>
            </w:tcBorders>
            <w:vAlign w:val="center"/>
          </w:tcPr>
          <w:p w14:paraId="3E64F03E" w14:textId="77777777" w:rsidR="00310419" w:rsidRDefault="00C6642F">
            <w:pPr>
              <w:jc w:val="center"/>
              <w:rPr>
                <w:rFonts w:ascii="宋体" w:hAnsi="宋体"/>
                <w:szCs w:val="21"/>
              </w:rPr>
            </w:pPr>
            <w:r>
              <w:rPr>
                <w:rFonts w:ascii="宋体" w:hAnsi="宋体" w:hint="eastAsia"/>
                <w:szCs w:val="21"/>
              </w:rPr>
              <w:t>投标人管理体系认证</w:t>
            </w:r>
          </w:p>
        </w:tc>
        <w:tc>
          <w:tcPr>
            <w:tcW w:w="5937" w:type="dxa"/>
            <w:tcBorders>
              <w:top w:val="single" w:sz="2" w:space="0" w:color="auto"/>
              <w:left w:val="single" w:sz="2" w:space="0" w:color="auto"/>
              <w:right w:val="single" w:sz="2" w:space="0" w:color="auto"/>
            </w:tcBorders>
            <w:vAlign w:val="center"/>
          </w:tcPr>
          <w:p w14:paraId="416154F6" w14:textId="77777777" w:rsidR="00310419" w:rsidRDefault="00C6642F">
            <w:pPr>
              <w:rPr>
                <w:rFonts w:ascii="宋体" w:hAnsi="宋体"/>
                <w:szCs w:val="21"/>
              </w:rPr>
            </w:pPr>
            <w:r>
              <w:rPr>
                <w:rFonts w:ascii="宋体" w:hAnsi="宋体" w:hint="eastAsia"/>
                <w:szCs w:val="21"/>
              </w:rPr>
              <w:t>具有有效的质量管理体系认证证书、环境管理体系认证证书、职业健康安全管理体系认证证书，每提供一个得1分，满分3分。（提供证书复印件，否则不得分）</w:t>
            </w:r>
          </w:p>
        </w:tc>
        <w:tc>
          <w:tcPr>
            <w:tcW w:w="708" w:type="dxa"/>
            <w:tcBorders>
              <w:top w:val="single" w:sz="2" w:space="0" w:color="auto"/>
              <w:left w:val="single" w:sz="2" w:space="0" w:color="auto"/>
              <w:bottom w:val="single" w:sz="4" w:space="0" w:color="auto"/>
              <w:right w:val="single" w:sz="4" w:space="0" w:color="auto"/>
            </w:tcBorders>
            <w:vAlign w:val="center"/>
          </w:tcPr>
          <w:p w14:paraId="4E05446C" w14:textId="77777777" w:rsidR="00310419" w:rsidRDefault="00C6642F">
            <w:pPr>
              <w:jc w:val="center"/>
              <w:rPr>
                <w:rFonts w:ascii="宋体" w:hAnsi="宋体"/>
                <w:b/>
                <w:szCs w:val="21"/>
              </w:rPr>
            </w:pPr>
            <w:r>
              <w:rPr>
                <w:rFonts w:ascii="宋体" w:hAnsi="宋体" w:hint="eastAsia"/>
                <w:b/>
                <w:szCs w:val="21"/>
              </w:rPr>
              <w:t>3</w:t>
            </w:r>
          </w:p>
        </w:tc>
      </w:tr>
      <w:tr w:rsidR="00310419" w14:paraId="5C75F407" w14:textId="77777777">
        <w:trPr>
          <w:cantSplit/>
          <w:trHeight w:val="1286"/>
          <w:jc w:val="center"/>
        </w:trPr>
        <w:tc>
          <w:tcPr>
            <w:tcW w:w="695" w:type="dxa"/>
            <w:tcBorders>
              <w:top w:val="single" w:sz="4" w:space="0" w:color="auto"/>
              <w:left w:val="single" w:sz="2" w:space="0" w:color="auto"/>
              <w:right w:val="single" w:sz="2" w:space="0" w:color="auto"/>
            </w:tcBorders>
            <w:vAlign w:val="center"/>
          </w:tcPr>
          <w:p w14:paraId="26060B0A" w14:textId="77777777" w:rsidR="00310419" w:rsidRDefault="00C6642F">
            <w:pPr>
              <w:jc w:val="center"/>
              <w:rPr>
                <w:rFonts w:ascii="宋体" w:hAnsi="宋体"/>
                <w:szCs w:val="21"/>
              </w:rPr>
            </w:pPr>
            <w:r>
              <w:rPr>
                <w:rFonts w:ascii="宋体" w:hAnsi="宋体" w:hint="eastAsia"/>
                <w:szCs w:val="21"/>
              </w:rPr>
              <w:t>3</w:t>
            </w:r>
          </w:p>
        </w:tc>
        <w:tc>
          <w:tcPr>
            <w:tcW w:w="1134" w:type="dxa"/>
            <w:tcBorders>
              <w:top w:val="single" w:sz="4" w:space="0" w:color="auto"/>
              <w:left w:val="single" w:sz="2" w:space="0" w:color="auto"/>
              <w:bottom w:val="single" w:sz="2" w:space="0" w:color="auto"/>
              <w:right w:val="single" w:sz="2" w:space="0" w:color="auto"/>
            </w:tcBorders>
            <w:vAlign w:val="center"/>
          </w:tcPr>
          <w:p w14:paraId="50E25493" w14:textId="77777777" w:rsidR="00310419" w:rsidRDefault="00C6642F">
            <w:pPr>
              <w:jc w:val="center"/>
              <w:rPr>
                <w:rFonts w:ascii="宋体" w:hAnsi="宋体"/>
                <w:szCs w:val="21"/>
              </w:rPr>
            </w:pPr>
            <w:r>
              <w:rPr>
                <w:rFonts w:ascii="宋体" w:hAnsi="宋体" w:hint="eastAsia"/>
                <w:szCs w:val="21"/>
              </w:rPr>
              <w:t>投标人信用情况</w:t>
            </w:r>
          </w:p>
        </w:tc>
        <w:tc>
          <w:tcPr>
            <w:tcW w:w="5937" w:type="dxa"/>
            <w:tcBorders>
              <w:top w:val="single" w:sz="2" w:space="0" w:color="auto"/>
              <w:left w:val="single" w:sz="2" w:space="0" w:color="auto"/>
              <w:right w:val="single" w:sz="2" w:space="0" w:color="auto"/>
            </w:tcBorders>
            <w:vAlign w:val="center"/>
          </w:tcPr>
          <w:p w14:paraId="15D3725B" w14:textId="77777777" w:rsidR="00310419" w:rsidRDefault="00C6642F">
            <w:pPr>
              <w:rPr>
                <w:rFonts w:ascii="宋体" w:hAnsi="宋体"/>
                <w:szCs w:val="21"/>
              </w:rPr>
            </w:pPr>
            <w:r>
              <w:rPr>
                <w:rFonts w:ascii="宋体" w:hAnsi="宋体" w:hint="eastAsia"/>
                <w:szCs w:val="21"/>
              </w:rPr>
              <w:t>（1）具有第三方出具的有效期内的3A（或以上级别）信用等级证书得1分；</w:t>
            </w:r>
          </w:p>
          <w:p w14:paraId="6BD6D690" w14:textId="77777777" w:rsidR="00310419" w:rsidRDefault="00C6642F">
            <w:pPr>
              <w:rPr>
                <w:rFonts w:ascii="宋体" w:hAnsi="宋体"/>
                <w:szCs w:val="21"/>
              </w:rPr>
            </w:pPr>
            <w:r>
              <w:rPr>
                <w:rFonts w:ascii="宋体" w:hAnsi="宋体" w:hint="eastAsia"/>
                <w:szCs w:val="21"/>
              </w:rPr>
              <w:t>（2）近两年内获得过“守合同重信用”或“重合同守信用”企业得1分（因成立时间不足或区域取消原因未能获得证书的企业，提供未达到申报时间说明承诺书或区域取消证明材料，</w:t>
            </w:r>
            <w:proofErr w:type="gramStart"/>
            <w:r>
              <w:rPr>
                <w:rFonts w:ascii="宋体" w:hAnsi="宋体" w:hint="eastAsia"/>
                <w:szCs w:val="21"/>
              </w:rPr>
              <w:t>按获得</w:t>
            </w:r>
            <w:proofErr w:type="gramEnd"/>
            <w:r>
              <w:rPr>
                <w:rFonts w:ascii="宋体" w:hAnsi="宋体" w:hint="eastAsia"/>
                <w:szCs w:val="21"/>
              </w:rPr>
              <w:t>证书计分）；</w:t>
            </w:r>
          </w:p>
          <w:p w14:paraId="2BF2336C" w14:textId="77777777" w:rsidR="00310419" w:rsidRDefault="00C6642F">
            <w:pPr>
              <w:rPr>
                <w:rFonts w:ascii="宋体" w:hAnsi="宋体"/>
                <w:szCs w:val="21"/>
              </w:rPr>
            </w:pPr>
            <w:r>
              <w:rPr>
                <w:rFonts w:ascii="宋体" w:hAnsi="宋体" w:hint="eastAsia"/>
                <w:szCs w:val="21"/>
              </w:rPr>
              <w:t>（3）近两年内获得过A级纳税人得2分，B级或M</w:t>
            </w:r>
            <w:proofErr w:type="gramStart"/>
            <w:r>
              <w:rPr>
                <w:rFonts w:ascii="宋体" w:hAnsi="宋体" w:hint="eastAsia"/>
                <w:szCs w:val="21"/>
              </w:rPr>
              <w:t>级得1分</w:t>
            </w:r>
            <w:proofErr w:type="gramEnd"/>
            <w:r>
              <w:rPr>
                <w:rFonts w:ascii="宋体" w:hAnsi="宋体" w:hint="eastAsia"/>
                <w:szCs w:val="21"/>
              </w:rPr>
              <w:t>（因成立时间不足未能获得证书的企业，提供未达到申报时间及符合其他申报要求的承诺书，</w:t>
            </w:r>
            <w:proofErr w:type="gramStart"/>
            <w:r>
              <w:rPr>
                <w:rFonts w:ascii="宋体" w:hAnsi="宋体" w:hint="eastAsia"/>
                <w:szCs w:val="21"/>
              </w:rPr>
              <w:t>按获得</w:t>
            </w:r>
            <w:proofErr w:type="gramEnd"/>
            <w:r>
              <w:rPr>
                <w:rFonts w:ascii="宋体" w:hAnsi="宋体" w:hint="eastAsia"/>
                <w:szCs w:val="21"/>
              </w:rPr>
              <w:t>证书计分）。</w:t>
            </w:r>
          </w:p>
          <w:p w14:paraId="05AB794D" w14:textId="77777777" w:rsidR="00310419" w:rsidRDefault="00C6642F">
            <w:pPr>
              <w:rPr>
                <w:rFonts w:ascii="宋体" w:hAnsi="宋体"/>
                <w:szCs w:val="21"/>
              </w:rPr>
            </w:pPr>
            <w:r>
              <w:rPr>
                <w:rFonts w:ascii="宋体" w:hAnsi="宋体" w:hint="eastAsia"/>
                <w:szCs w:val="21"/>
              </w:rPr>
              <w:t>（提供证明材料复印件或承诺书原件，否则不得分）</w:t>
            </w:r>
          </w:p>
        </w:tc>
        <w:tc>
          <w:tcPr>
            <w:tcW w:w="708" w:type="dxa"/>
            <w:tcBorders>
              <w:top w:val="single" w:sz="2" w:space="0" w:color="auto"/>
              <w:left w:val="single" w:sz="2" w:space="0" w:color="auto"/>
              <w:bottom w:val="single" w:sz="4" w:space="0" w:color="auto"/>
              <w:right w:val="single" w:sz="4" w:space="0" w:color="auto"/>
            </w:tcBorders>
            <w:vAlign w:val="center"/>
          </w:tcPr>
          <w:p w14:paraId="1E5921E4" w14:textId="77777777" w:rsidR="00310419" w:rsidRDefault="00C6642F">
            <w:pPr>
              <w:jc w:val="center"/>
              <w:rPr>
                <w:rFonts w:ascii="宋体" w:hAnsi="宋体"/>
                <w:b/>
                <w:szCs w:val="21"/>
              </w:rPr>
            </w:pPr>
            <w:r>
              <w:rPr>
                <w:rFonts w:ascii="宋体" w:hAnsi="宋体" w:hint="eastAsia"/>
                <w:b/>
                <w:szCs w:val="21"/>
              </w:rPr>
              <w:t>4</w:t>
            </w:r>
          </w:p>
        </w:tc>
      </w:tr>
      <w:tr w:rsidR="00310419" w14:paraId="35CA85D6" w14:textId="77777777">
        <w:trPr>
          <w:cantSplit/>
          <w:trHeight w:val="985"/>
          <w:jc w:val="center"/>
        </w:trPr>
        <w:tc>
          <w:tcPr>
            <w:tcW w:w="695" w:type="dxa"/>
            <w:tcBorders>
              <w:top w:val="single" w:sz="4" w:space="0" w:color="auto"/>
              <w:left w:val="single" w:sz="2" w:space="0" w:color="auto"/>
              <w:right w:val="single" w:sz="2" w:space="0" w:color="auto"/>
            </w:tcBorders>
            <w:vAlign w:val="center"/>
          </w:tcPr>
          <w:p w14:paraId="341FA655" w14:textId="77777777" w:rsidR="00310419" w:rsidRDefault="00C6642F">
            <w:pPr>
              <w:jc w:val="center"/>
              <w:rPr>
                <w:rFonts w:ascii="宋体" w:hAnsi="宋体"/>
                <w:szCs w:val="21"/>
              </w:rPr>
            </w:pPr>
            <w:r>
              <w:rPr>
                <w:rFonts w:ascii="宋体" w:hAnsi="宋体" w:hint="eastAsia"/>
                <w:szCs w:val="21"/>
              </w:rPr>
              <w:t>4</w:t>
            </w:r>
          </w:p>
        </w:tc>
        <w:tc>
          <w:tcPr>
            <w:tcW w:w="1134" w:type="dxa"/>
            <w:tcBorders>
              <w:top w:val="single" w:sz="4" w:space="0" w:color="auto"/>
              <w:left w:val="single" w:sz="2" w:space="0" w:color="auto"/>
              <w:bottom w:val="single" w:sz="2" w:space="0" w:color="auto"/>
              <w:right w:val="single" w:sz="2" w:space="0" w:color="auto"/>
            </w:tcBorders>
            <w:vAlign w:val="center"/>
          </w:tcPr>
          <w:p w14:paraId="3D3CD309" w14:textId="77777777" w:rsidR="00310419" w:rsidRDefault="00C6642F">
            <w:pPr>
              <w:jc w:val="center"/>
              <w:rPr>
                <w:rFonts w:ascii="宋体" w:hAnsi="宋体"/>
                <w:szCs w:val="21"/>
              </w:rPr>
            </w:pPr>
            <w:r>
              <w:rPr>
                <w:rFonts w:ascii="宋体" w:hAnsi="宋体" w:hint="eastAsia"/>
                <w:szCs w:val="21"/>
              </w:rPr>
              <w:t>同类项目业绩</w:t>
            </w:r>
          </w:p>
        </w:tc>
        <w:tc>
          <w:tcPr>
            <w:tcW w:w="5937" w:type="dxa"/>
            <w:tcBorders>
              <w:top w:val="single" w:sz="4" w:space="0" w:color="auto"/>
              <w:left w:val="single" w:sz="2" w:space="0" w:color="auto"/>
              <w:right w:val="single" w:sz="2" w:space="0" w:color="auto"/>
            </w:tcBorders>
            <w:vAlign w:val="center"/>
          </w:tcPr>
          <w:p w14:paraId="6178D709" w14:textId="77777777" w:rsidR="00310419" w:rsidRDefault="00C6642F">
            <w:pPr>
              <w:jc w:val="left"/>
              <w:rPr>
                <w:rFonts w:ascii="宋体" w:hAnsi="宋体"/>
                <w:szCs w:val="21"/>
              </w:rPr>
            </w:pPr>
            <w:r>
              <w:rPr>
                <w:rFonts w:ascii="宋体" w:hAnsi="宋体" w:hint="eastAsia"/>
                <w:szCs w:val="21"/>
              </w:rPr>
              <w:t>投标人2017年至今的同类项目业绩，每提供一个得2分，满分6分。</w:t>
            </w:r>
          </w:p>
          <w:p w14:paraId="73DE5B25" w14:textId="77777777" w:rsidR="00310419" w:rsidRDefault="00C6642F">
            <w:pPr>
              <w:jc w:val="left"/>
              <w:rPr>
                <w:rFonts w:ascii="宋体" w:hAnsi="宋体"/>
                <w:szCs w:val="21"/>
              </w:rPr>
            </w:pPr>
            <w:r>
              <w:rPr>
                <w:rFonts w:ascii="宋体" w:hAnsi="宋体" w:hint="eastAsia"/>
                <w:szCs w:val="21"/>
              </w:rPr>
              <w:t>（提供合同复印件，否则不得分。时间以合同签订时间为准）</w:t>
            </w:r>
          </w:p>
        </w:tc>
        <w:tc>
          <w:tcPr>
            <w:tcW w:w="708" w:type="dxa"/>
            <w:tcBorders>
              <w:top w:val="single" w:sz="4" w:space="0" w:color="auto"/>
              <w:left w:val="single" w:sz="2" w:space="0" w:color="auto"/>
              <w:bottom w:val="single" w:sz="2" w:space="0" w:color="auto"/>
              <w:right w:val="single" w:sz="4" w:space="0" w:color="auto"/>
            </w:tcBorders>
            <w:vAlign w:val="center"/>
          </w:tcPr>
          <w:p w14:paraId="345B8358" w14:textId="77777777" w:rsidR="00310419" w:rsidRDefault="00C6642F">
            <w:pPr>
              <w:jc w:val="center"/>
              <w:rPr>
                <w:rFonts w:ascii="宋体" w:hAnsi="宋体"/>
                <w:b/>
                <w:szCs w:val="21"/>
              </w:rPr>
            </w:pPr>
            <w:r>
              <w:rPr>
                <w:rFonts w:ascii="宋体" w:hAnsi="宋体" w:hint="eastAsia"/>
                <w:b/>
                <w:szCs w:val="21"/>
              </w:rPr>
              <w:t>6</w:t>
            </w:r>
          </w:p>
        </w:tc>
      </w:tr>
      <w:tr w:rsidR="00310419" w14:paraId="707C6763" w14:textId="77777777">
        <w:trPr>
          <w:cantSplit/>
          <w:trHeight w:val="1415"/>
          <w:jc w:val="center"/>
        </w:trPr>
        <w:tc>
          <w:tcPr>
            <w:tcW w:w="695" w:type="dxa"/>
            <w:tcBorders>
              <w:top w:val="single" w:sz="2" w:space="0" w:color="auto"/>
              <w:left w:val="single" w:sz="2" w:space="0" w:color="auto"/>
              <w:right w:val="single" w:sz="2" w:space="0" w:color="auto"/>
            </w:tcBorders>
            <w:vAlign w:val="center"/>
          </w:tcPr>
          <w:p w14:paraId="357D256E" w14:textId="77777777" w:rsidR="00310419" w:rsidRDefault="00C6642F">
            <w:pPr>
              <w:jc w:val="center"/>
              <w:rPr>
                <w:rFonts w:ascii="宋体" w:hAnsi="宋体"/>
                <w:szCs w:val="21"/>
              </w:rPr>
            </w:pPr>
            <w:r>
              <w:rPr>
                <w:rFonts w:ascii="宋体" w:hAnsi="宋体" w:hint="eastAsia"/>
                <w:szCs w:val="21"/>
              </w:rPr>
              <w:t>5</w:t>
            </w:r>
          </w:p>
        </w:tc>
        <w:tc>
          <w:tcPr>
            <w:tcW w:w="1134" w:type="dxa"/>
            <w:tcBorders>
              <w:top w:val="single" w:sz="2" w:space="0" w:color="auto"/>
              <w:left w:val="single" w:sz="2" w:space="0" w:color="auto"/>
              <w:bottom w:val="single" w:sz="2" w:space="0" w:color="auto"/>
              <w:right w:val="single" w:sz="2" w:space="0" w:color="auto"/>
            </w:tcBorders>
            <w:vAlign w:val="center"/>
          </w:tcPr>
          <w:p w14:paraId="1D11B9C4" w14:textId="77777777" w:rsidR="00310419" w:rsidRDefault="00C6642F">
            <w:pPr>
              <w:jc w:val="center"/>
              <w:rPr>
                <w:rFonts w:ascii="宋体" w:hAnsi="宋体"/>
                <w:szCs w:val="21"/>
              </w:rPr>
            </w:pPr>
            <w:r>
              <w:rPr>
                <w:rFonts w:ascii="宋体" w:hAnsi="宋体" w:hint="eastAsia"/>
                <w:szCs w:val="21"/>
              </w:rPr>
              <w:t>售后服务</w:t>
            </w:r>
          </w:p>
        </w:tc>
        <w:tc>
          <w:tcPr>
            <w:tcW w:w="5937" w:type="dxa"/>
            <w:tcBorders>
              <w:top w:val="single" w:sz="4" w:space="0" w:color="auto"/>
              <w:left w:val="single" w:sz="2" w:space="0" w:color="auto"/>
              <w:right w:val="single" w:sz="2" w:space="0" w:color="auto"/>
            </w:tcBorders>
            <w:vAlign w:val="center"/>
          </w:tcPr>
          <w:p w14:paraId="4C104EA6" w14:textId="77777777" w:rsidR="00310419" w:rsidRDefault="00C6642F">
            <w:pPr>
              <w:rPr>
                <w:rFonts w:ascii="宋体" w:hAnsi="宋体"/>
                <w:szCs w:val="21"/>
              </w:rPr>
            </w:pPr>
            <w:r>
              <w:rPr>
                <w:rFonts w:ascii="宋体" w:hAnsi="宋体" w:hint="eastAsia"/>
                <w:szCs w:val="21"/>
              </w:rPr>
              <w:t>根据投标人响应本项目的售后服务方案（包括但不限于质保期、备品备件价格、培训、维护保养计划及措施、售后服务机构设置等）的完整性、响应程度、便捷性进行评审：</w:t>
            </w:r>
          </w:p>
          <w:p w14:paraId="28A603DB" w14:textId="77777777" w:rsidR="00310419" w:rsidRDefault="00C6642F">
            <w:pPr>
              <w:jc w:val="left"/>
              <w:rPr>
                <w:rFonts w:ascii="宋体" w:hAnsi="宋体"/>
                <w:szCs w:val="21"/>
              </w:rPr>
            </w:pPr>
            <w:r>
              <w:rPr>
                <w:rFonts w:ascii="宋体" w:hAnsi="宋体" w:hint="eastAsia"/>
                <w:szCs w:val="21"/>
              </w:rPr>
              <w:t>方案完整详实、响应程度好、服务便捷性高，得5分；</w:t>
            </w:r>
          </w:p>
          <w:p w14:paraId="03EEC254" w14:textId="77777777" w:rsidR="00310419" w:rsidRDefault="00C6642F">
            <w:pPr>
              <w:jc w:val="left"/>
              <w:rPr>
                <w:rFonts w:ascii="宋体" w:hAnsi="宋体"/>
                <w:szCs w:val="21"/>
              </w:rPr>
            </w:pPr>
            <w:r>
              <w:rPr>
                <w:rFonts w:ascii="宋体" w:hAnsi="宋体" w:hint="eastAsia"/>
                <w:szCs w:val="21"/>
              </w:rPr>
              <w:t>方案基本完整、响应程度一般、服务便捷性中等，得3分；</w:t>
            </w:r>
          </w:p>
          <w:p w14:paraId="79A1B4DA" w14:textId="77777777" w:rsidR="00310419" w:rsidRDefault="00C6642F">
            <w:pPr>
              <w:jc w:val="left"/>
              <w:rPr>
                <w:rFonts w:ascii="宋体" w:hAnsi="宋体"/>
                <w:szCs w:val="21"/>
              </w:rPr>
            </w:pPr>
            <w:r>
              <w:rPr>
                <w:rFonts w:ascii="宋体" w:hAnsi="宋体" w:hint="eastAsia"/>
                <w:szCs w:val="21"/>
              </w:rPr>
              <w:t>方案不完整、响应程度差、服务便捷性低，得1分；</w:t>
            </w:r>
          </w:p>
        </w:tc>
        <w:tc>
          <w:tcPr>
            <w:tcW w:w="708" w:type="dxa"/>
            <w:tcBorders>
              <w:top w:val="single" w:sz="4" w:space="0" w:color="auto"/>
              <w:left w:val="single" w:sz="2" w:space="0" w:color="auto"/>
              <w:bottom w:val="single" w:sz="2" w:space="0" w:color="auto"/>
              <w:right w:val="single" w:sz="4" w:space="0" w:color="auto"/>
            </w:tcBorders>
            <w:vAlign w:val="center"/>
          </w:tcPr>
          <w:p w14:paraId="4BA41312" w14:textId="77777777" w:rsidR="00310419" w:rsidRDefault="00C6642F">
            <w:pPr>
              <w:jc w:val="center"/>
              <w:rPr>
                <w:rFonts w:ascii="宋体" w:hAnsi="宋体"/>
                <w:b/>
                <w:szCs w:val="21"/>
              </w:rPr>
            </w:pPr>
            <w:r>
              <w:rPr>
                <w:rFonts w:ascii="宋体" w:hAnsi="宋体" w:hint="eastAsia"/>
                <w:b/>
                <w:szCs w:val="21"/>
              </w:rPr>
              <w:t>5</w:t>
            </w:r>
          </w:p>
        </w:tc>
      </w:tr>
      <w:tr w:rsidR="00310419" w14:paraId="5805E3DE" w14:textId="77777777">
        <w:trPr>
          <w:cantSplit/>
          <w:trHeight w:val="454"/>
          <w:jc w:val="center"/>
        </w:trPr>
        <w:tc>
          <w:tcPr>
            <w:tcW w:w="7766" w:type="dxa"/>
            <w:gridSpan w:val="3"/>
            <w:tcBorders>
              <w:top w:val="single" w:sz="2" w:space="0" w:color="auto"/>
              <w:left w:val="single" w:sz="2" w:space="0" w:color="auto"/>
              <w:bottom w:val="single" w:sz="2" w:space="0" w:color="auto"/>
              <w:right w:val="single" w:sz="4" w:space="0" w:color="auto"/>
            </w:tcBorders>
            <w:vAlign w:val="center"/>
          </w:tcPr>
          <w:p w14:paraId="6F97369A" w14:textId="77777777" w:rsidR="00310419" w:rsidRDefault="00C6642F">
            <w:pPr>
              <w:jc w:val="center"/>
              <w:rPr>
                <w:rFonts w:ascii="宋体" w:hAnsi="宋体"/>
                <w:b/>
                <w:szCs w:val="21"/>
              </w:rPr>
            </w:pPr>
            <w:r>
              <w:rPr>
                <w:rFonts w:ascii="宋体" w:hAnsi="宋体" w:hint="eastAsia"/>
                <w:b/>
                <w:szCs w:val="21"/>
              </w:rPr>
              <w:t>合   计</w:t>
            </w:r>
          </w:p>
        </w:tc>
        <w:tc>
          <w:tcPr>
            <w:tcW w:w="708" w:type="dxa"/>
            <w:tcBorders>
              <w:top w:val="single" w:sz="2" w:space="0" w:color="auto"/>
              <w:left w:val="single" w:sz="4" w:space="0" w:color="auto"/>
              <w:bottom w:val="single" w:sz="2" w:space="0" w:color="auto"/>
              <w:right w:val="single" w:sz="4" w:space="0" w:color="auto"/>
            </w:tcBorders>
            <w:vAlign w:val="center"/>
          </w:tcPr>
          <w:p w14:paraId="171692AE" w14:textId="77777777" w:rsidR="00310419" w:rsidRDefault="00C6642F">
            <w:pPr>
              <w:jc w:val="center"/>
              <w:rPr>
                <w:rFonts w:ascii="宋体" w:hAnsi="宋体"/>
                <w:b/>
                <w:szCs w:val="21"/>
              </w:rPr>
            </w:pPr>
            <w:r>
              <w:rPr>
                <w:rFonts w:ascii="宋体" w:hAnsi="宋体" w:hint="eastAsia"/>
                <w:b/>
                <w:szCs w:val="21"/>
              </w:rPr>
              <w:t>20</w:t>
            </w:r>
          </w:p>
        </w:tc>
      </w:tr>
    </w:tbl>
    <w:p w14:paraId="7503A080" w14:textId="77777777" w:rsidR="00310419" w:rsidRDefault="00C6642F" w:rsidP="002B7B82">
      <w:pPr>
        <w:pStyle w:val="a3"/>
        <w:tabs>
          <w:tab w:val="left" w:pos="8820"/>
        </w:tabs>
        <w:spacing w:beforeLines="50" w:before="156"/>
        <w:ind w:firstLine="0"/>
        <w:rPr>
          <w:rFonts w:ascii="宋体" w:hAnsi="宋体"/>
          <w:b/>
          <w:bCs/>
          <w:szCs w:val="21"/>
        </w:rPr>
      </w:pPr>
      <w:r>
        <w:rPr>
          <w:rFonts w:ascii="宋体" w:hAnsi="宋体" w:hint="eastAsia"/>
          <w:b/>
          <w:bCs/>
          <w:szCs w:val="21"/>
        </w:rPr>
        <w:t>注：各评审专家按规定的范围内进行量化打分，并统计总分。</w:t>
      </w:r>
    </w:p>
    <w:p w14:paraId="27313B13" w14:textId="77777777" w:rsidR="00310419" w:rsidRDefault="00310419" w:rsidP="002B7B82">
      <w:pPr>
        <w:pStyle w:val="a3"/>
        <w:tabs>
          <w:tab w:val="left" w:pos="8820"/>
        </w:tabs>
        <w:spacing w:beforeLines="50" w:before="156"/>
        <w:ind w:firstLine="0"/>
        <w:rPr>
          <w:rFonts w:ascii="宋体" w:hAnsi="宋体"/>
          <w:b/>
          <w:bCs/>
          <w:szCs w:val="21"/>
        </w:rPr>
      </w:pPr>
    </w:p>
    <w:p w14:paraId="26B40306" w14:textId="77777777" w:rsidR="00310419" w:rsidRDefault="00C6642F" w:rsidP="002B7B82">
      <w:pPr>
        <w:pStyle w:val="a3"/>
        <w:tabs>
          <w:tab w:val="left" w:pos="8820"/>
        </w:tabs>
        <w:spacing w:beforeLines="100" w:before="312" w:afterLines="50" w:after="156"/>
        <w:ind w:firstLine="0"/>
        <w:jc w:val="center"/>
        <w:outlineLvl w:val="2"/>
        <w:rPr>
          <w:rFonts w:ascii="宋体" w:hAnsi="宋体"/>
          <w:b/>
          <w:sz w:val="28"/>
          <w:szCs w:val="28"/>
        </w:rPr>
      </w:pPr>
      <w:r>
        <w:rPr>
          <w:rFonts w:ascii="宋体" w:hAnsi="宋体" w:hint="eastAsia"/>
          <w:b/>
          <w:sz w:val="28"/>
          <w:szCs w:val="28"/>
        </w:rPr>
        <w:t>商务评审表（包六）</w:t>
      </w:r>
    </w:p>
    <w:tbl>
      <w:tblPr>
        <w:tblW w:w="4706"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65"/>
        <w:gridCol w:w="1085"/>
        <w:gridCol w:w="5681"/>
        <w:gridCol w:w="678"/>
      </w:tblGrid>
      <w:tr w:rsidR="00310419" w14:paraId="7C1E5FAC" w14:textId="77777777">
        <w:trPr>
          <w:cantSplit/>
          <w:trHeight w:val="454"/>
          <w:jc w:val="center"/>
        </w:trPr>
        <w:tc>
          <w:tcPr>
            <w:tcW w:w="410" w:type="pct"/>
            <w:tcBorders>
              <w:top w:val="single" w:sz="2" w:space="0" w:color="auto"/>
              <w:left w:val="single" w:sz="2" w:space="0" w:color="auto"/>
              <w:bottom w:val="single" w:sz="4" w:space="0" w:color="auto"/>
              <w:right w:val="single" w:sz="4" w:space="0" w:color="auto"/>
            </w:tcBorders>
            <w:vAlign w:val="center"/>
          </w:tcPr>
          <w:p w14:paraId="62E4BCB8" w14:textId="77777777" w:rsidR="00310419" w:rsidRDefault="00C6642F">
            <w:pPr>
              <w:jc w:val="center"/>
              <w:rPr>
                <w:rFonts w:ascii="宋体" w:hAnsi="宋体"/>
                <w:b/>
                <w:szCs w:val="21"/>
              </w:rPr>
            </w:pPr>
            <w:r>
              <w:rPr>
                <w:rFonts w:ascii="宋体" w:hAnsi="宋体" w:hint="eastAsia"/>
                <w:b/>
                <w:szCs w:val="21"/>
              </w:rPr>
              <w:t>序号</w:t>
            </w:r>
          </w:p>
        </w:tc>
        <w:tc>
          <w:tcPr>
            <w:tcW w:w="4172" w:type="pct"/>
            <w:gridSpan w:val="2"/>
            <w:tcBorders>
              <w:top w:val="single" w:sz="2" w:space="0" w:color="auto"/>
              <w:left w:val="single" w:sz="2" w:space="0" w:color="auto"/>
              <w:bottom w:val="single" w:sz="4" w:space="0" w:color="auto"/>
              <w:right w:val="single" w:sz="2" w:space="0" w:color="auto"/>
            </w:tcBorders>
            <w:vAlign w:val="center"/>
          </w:tcPr>
          <w:p w14:paraId="7C28B9E1" w14:textId="77777777" w:rsidR="00310419" w:rsidRDefault="00C6642F">
            <w:pPr>
              <w:jc w:val="center"/>
              <w:rPr>
                <w:rFonts w:ascii="宋体" w:hAnsi="宋体"/>
                <w:b/>
                <w:szCs w:val="21"/>
              </w:rPr>
            </w:pPr>
            <w:r>
              <w:rPr>
                <w:rFonts w:ascii="宋体" w:hAnsi="宋体" w:hint="eastAsia"/>
                <w:b/>
                <w:szCs w:val="21"/>
              </w:rPr>
              <w:t>评审内容</w:t>
            </w:r>
          </w:p>
        </w:tc>
        <w:tc>
          <w:tcPr>
            <w:tcW w:w="418" w:type="pct"/>
            <w:tcBorders>
              <w:top w:val="single" w:sz="2" w:space="0" w:color="auto"/>
              <w:left w:val="single" w:sz="2" w:space="0" w:color="auto"/>
              <w:bottom w:val="nil"/>
              <w:right w:val="single" w:sz="4" w:space="0" w:color="auto"/>
            </w:tcBorders>
            <w:vAlign w:val="center"/>
          </w:tcPr>
          <w:p w14:paraId="416FE12D" w14:textId="77777777" w:rsidR="00310419" w:rsidRDefault="00C6642F">
            <w:pPr>
              <w:jc w:val="center"/>
              <w:rPr>
                <w:rFonts w:ascii="宋体" w:hAnsi="宋体"/>
                <w:b/>
                <w:szCs w:val="21"/>
              </w:rPr>
            </w:pPr>
            <w:r>
              <w:rPr>
                <w:rFonts w:ascii="宋体" w:hAnsi="宋体" w:hint="eastAsia"/>
                <w:b/>
                <w:szCs w:val="21"/>
              </w:rPr>
              <w:t>分值</w:t>
            </w:r>
          </w:p>
        </w:tc>
      </w:tr>
      <w:tr w:rsidR="00310419" w14:paraId="2B17F214" w14:textId="77777777">
        <w:trPr>
          <w:cantSplit/>
          <w:trHeight w:val="932"/>
          <w:jc w:val="center"/>
        </w:trPr>
        <w:tc>
          <w:tcPr>
            <w:tcW w:w="410" w:type="pct"/>
            <w:tcBorders>
              <w:top w:val="single" w:sz="2" w:space="0" w:color="auto"/>
              <w:left w:val="single" w:sz="2" w:space="0" w:color="auto"/>
              <w:right w:val="single" w:sz="4" w:space="0" w:color="auto"/>
            </w:tcBorders>
            <w:vAlign w:val="center"/>
          </w:tcPr>
          <w:p w14:paraId="34495201" w14:textId="77777777" w:rsidR="00310419" w:rsidRDefault="00C6642F">
            <w:pPr>
              <w:jc w:val="center"/>
              <w:rPr>
                <w:rFonts w:ascii="宋体" w:hAnsi="宋体"/>
                <w:szCs w:val="21"/>
              </w:rPr>
            </w:pPr>
            <w:r>
              <w:rPr>
                <w:rFonts w:ascii="宋体" w:hAnsi="宋体" w:hint="eastAsia"/>
                <w:szCs w:val="21"/>
              </w:rPr>
              <w:t>1</w:t>
            </w:r>
          </w:p>
        </w:tc>
        <w:tc>
          <w:tcPr>
            <w:tcW w:w="669" w:type="pct"/>
            <w:tcBorders>
              <w:top w:val="single" w:sz="2" w:space="0" w:color="auto"/>
              <w:left w:val="single" w:sz="2" w:space="0" w:color="auto"/>
              <w:bottom w:val="single" w:sz="4" w:space="0" w:color="auto"/>
              <w:right w:val="single" w:sz="4" w:space="0" w:color="auto"/>
            </w:tcBorders>
            <w:vAlign w:val="center"/>
          </w:tcPr>
          <w:p w14:paraId="7BDBC867" w14:textId="77777777" w:rsidR="00310419" w:rsidRDefault="00C6642F">
            <w:pPr>
              <w:jc w:val="center"/>
              <w:rPr>
                <w:rFonts w:ascii="宋体" w:hAnsi="宋体"/>
                <w:szCs w:val="21"/>
              </w:rPr>
            </w:pPr>
            <w:r>
              <w:rPr>
                <w:rFonts w:ascii="宋体" w:hAnsi="宋体" w:hint="eastAsia"/>
                <w:szCs w:val="21"/>
              </w:rPr>
              <w:t>商务响应程度</w:t>
            </w:r>
          </w:p>
        </w:tc>
        <w:tc>
          <w:tcPr>
            <w:tcW w:w="3503" w:type="pct"/>
            <w:tcBorders>
              <w:top w:val="single" w:sz="4" w:space="0" w:color="auto"/>
              <w:left w:val="single" w:sz="4" w:space="0" w:color="auto"/>
              <w:right w:val="single" w:sz="2" w:space="0" w:color="auto"/>
            </w:tcBorders>
            <w:vAlign w:val="center"/>
          </w:tcPr>
          <w:p w14:paraId="39A401AB" w14:textId="77777777" w:rsidR="00310419" w:rsidRDefault="00C6642F">
            <w:pPr>
              <w:rPr>
                <w:rFonts w:ascii="宋体" w:hAnsi="宋体" w:cs="宋体"/>
                <w:szCs w:val="21"/>
              </w:rPr>
            </w:pPr>
            <w:r>
              <w:rPr>
                <w:rFonts w:ascii="宋体" w:hAnsi="宋体" w:cs="宋体" w:hint="eastAsia"/>
                <w:szCs w:val="21"/>
              </w:rPr>
              <w:t>完全满足或优于商务要求的，得2分；有不满足的不得分。</w:t>
            </w:r>
          </w:p>
          <w:p w14:paraId="63E0C679" w14:textId="77777777" w:rsidR="00310419" w:rsidRDefault="00C6642F">
            <w:pPr>
              <w:rPr>
                <w:rFonts w:ascii="宋体" w:hAnsi="宋体"/>
                <w:szCs w:val="21"/>
              </w:rPr>
            </w:pPr>
            <w:r>
              <w:rPr>
                <w:rFonts w:ascii="宋体" w:hAnsi="宋体" w:cs="宋体" w:hint="eastAsia"/>
                <w:szCs w:val="21"/>
              </w:rPr>
              <w:t>（提供商务要求响应表，若商务要求中有要求提供证明材料的，需提供符合要求证明材料，否则视为负偏离。）</w:t>
            </w:r>
          </w:p>
        </w:tc>
        <w:tc>
          <w:tcPr>
            <w:tcW w:w="418" w:type="pct"/>
            <w:tcBorders>
              <w:top w:val="single" w:sz="2" w:space="0" w:color="auto"/>
              <w:left w:val="single" w:sz="2" w:space="0" w:color="auto"/>
              <w:bottom w:val="nil"/>
              <w:right w:val="single" w:sz="4" w:space="0" w:color="auto"/>
            </w:tcBorders>
            <w:vAlign w:val="center"/>
          </w:tcPr>
          <w:p w14:paraId="412B097E" w14:textId="77777777" w:rsidR="00310419" w:rsidRDefault="00C6642F">
            <w:pPr>
              <w:jc w:val="center"/>
              <w:rPr>
                <w:rFonts w:ascii="宋体" w:hAnsi="宋体"/>
                <w:b/>
                <w:szCs w:val="21"/>
              </w:rPr>
            </w:pPr>
            <w:r>
              <w:rPr>
                <w:rFonts w:ascii="宋体" w:hAnsi="宋体" w:hint="eastAsia"/>
                <w:b/>
                <w:szCs w:val="21"/>
              </w:rPr>
              <w:t>2</w:t>
            </w:r>
          </w:p>
        </w:tc>
      </w:tr>
      <w:tr w:rsidR="00310419" w14:paraId="4D3F1E81" w14:textId="77777777">
        <w:trPr>
          <w:cantSplit/>
          <w:trHeight w:val="1286"/>
          <w:jc w:val="center"/>
        </w:trPr>
        <w:tc>
          <w:tcPr>
            <w:tcW w:w="410" w:type="pct"/>
            <w:tcBorders>
              <w:top w:val="single" w:sz="4" w:space="0" w:color="auto"/>
              <w:left w:val="single" w:sz="2" w:space="0" w:color="auto"/>
              <w:right w:val="single" w:sz="2" w:space="0" w:color="auto"/>
            </w:tcBorders>
            <w:vAlign w:val="center"/>
          </w:tcPr>
          <w:p w14:paraId="50AEB1CC" w14:textId="77777777" w:rsidR="00310419" w:rsidRDefault="00C6642F">
            <w:pPr>
              <w:jc w:val="center"/>
              <w:rPr>
                <w:rFonts w:ascii="宋体" w:hAnsi="宋体"/>
                <w:szCs w:val="21"/>
              </w:rPr>
            </w:pPr>
            <w:r>
              <w:rPr>
                <w:rFonts w:ascii="宋体" w:hAnsi="宋体" w:hint="eastAsia"/>
                <w:szCs w:val="21"/>
              </w:rPr>
              <w:t>2</w:t>
            </w:r>
          </w:p>
        </w:tc>
        <w:tc>
          <w:tcPr>
            <w:tcW w:w="669" w:type="pct"/>
            <w:tcBorders>
              <w:top w:val="single" w:sz="4" w:space="0" w:color="auto"/>
              <w:left w:val="single" w:sz="2" w:space="0" w:color="auto"/>
              <w:bottom w:val="single" w:sz="2" w:space="0" w:color="auto"/>
              <w:right w:val="single" w:sz="2" w:space="0" w:color="auto"/>
            </w:tcBorders>
            <w:vAlign w:val="center"/>
          </w:tcPr>
          <w:p w14:paraId="58E7B25A" w14:textId="77777777" w:rsidR="00310419" w:rsidRDefault="00C6642F">
            <w:pPr>
              <w:jc w:val="center"/>
              <w:rPr>
                <w:rFonts w:ascii="宋体" w:hAnsi="宋体"/>
                <w:szCs w:val="21"/>
              </w:rPr>
            </w:pPr>
            <w:r>
              <w:rPr>
                <w:rFonts w:ascii="宋体" w:hAnsi="宋体" w:hint="eastAsia"/>
                <w:szCs w:val="21"/>
              </w:rPr>
              <w:t>投标人管理体系认证</w:t>
            </w:r>
          </w:p>
        </w:tc>
        <w:tc>
          <w:tcPr>
            <w:tcW w:w="3503" w:type="pct"/>
            <w:tcBorders>
              <w:top w:val="single" w:sz="2" w:space="0" w:color="auto"/>
              <w:left w:val="single" w:sz="2" w:space="0" w:color="auto"/>
              <w:right w:val="single" w:sz="2" w:space="0" w:color="auto"/>
            </w:tcBorders>
            <w:vAlign w:val="center"/>
          </w:tcPr>
          <w:p w14:paraId="4BB21F54" w14:textId="77777777" w:rsidR="00310419" w:rsidRDefault="00C6642F">
            <w:pPr>
              <w:rPr>
                <w:rFonts w:ascii="宋体" w:hAnsi="宋体"/>
                <w:szCs w:val="21"/>
              </w:rPr>
            </w:pPr>
            <w:r>
              <w:rPr>
                <w:rFonts w:ascii="宋体" w:hAnsi="宋体" w:hint="eastAsia"/>
                <w:szCs w:val="21"/>
              </w:rPr>
              <w:t>具有有效的质量管理体系认证证书、环境管理体系认证证书、职业健康安全管理体系认证证书，每提供一个得1分，满分3分。（提供证书复印件，否则不得分）</w:t>
            </w:r>
          </w:p>
        </w:tc>
        <w:tc>
          <w:tcPr>
            <w:tcW w:w="418" w:type="pct"/>
            <w:tcBorders>
              <w:top w:val="single" w:sz="2" w:space="0" w:color="auto"/>
              <w:left w:val="single" w:sz="2" w:space="0" w:color="auto"/>
              <w:bottom w:val="single" w:sz="4" w:space="0" w:color="auto"/>
              <w:right w:val="single" w:sz="4" w:space="0" w:color="auto"/>
            </w:tcBorders>
            <w:vAlign w:val="center"/>
          </w:tcPr>
          <w:p w14:paraId="0B68C44B" w14:textId="77777777" w:rsidR="00310419" w:rsidRDefault="00C6642F">
            <w:pPr>
              <w:jc w:val="center"/>
              <w:rPr>
                <w:rFonts w:ascii="宋体" w:hAnsi="宋体"/>
                <w:b/>
                <w:szCs w:val="21"/>
              </w:rPr>
            </w:pPr>
            <w:r>
              <w:rPr>
                <w:rFonts w:ascii="宋体" w:hAnsi="宋体" w:hint="eastAsia"/>
                <w:b/>
                <w:szCs w:val="21"/>
              </w:rPr>
              <w:t>3</w:t>
            </w:r>
          </w:p>
        </w:tc>
      </w:tr>
      <w:tr w:rsidR="00310419" w14:paraId="53DE36F7" w14:textId="77777777">
        <w:trPr>
          <w:cantSplit/>
          <w:trHeight w:val="1286"/>
          <w:jc w:val="center"/>
        </w:trPr>
        <w:tc>
          <w:tcPr>
            <w:tcW w:w="410" w:type="pct"/>
            <w:tcBorders>
              <w:top w:val="single" w:sz="4" w:space="0" w:color="auto"/>
              <w:left w:val="single" w:sz="2" w:space="0" w:color="auto"/>
              <w:right w:val="single" w:sz="2" w:space="0" w:color="auto"/>
            </w:tcBorders>
            <w:vAlign w:val="center"/>
          </w:tcPr>
          <w:p w14:paraId="0982099E" w14:textId="77777777" w:rsidR="00310419" w:rsidRDefault="00C6642F">
            <w:pPr>
              <w:jc w:val="center"/>
              <w:rPr>
                <w:rFonts w:ascii="宋体" w:hAnsi="宋体"/>
                <w:szCs w:val="21"/>
              </w:rPr>
            </w:pPr>
            <w:r>
              <w:rPr>
                <w:rFonts w:ascii="宋体" w:hAnsi="宋体" w:hint="eastAsia"/>
                <w:szCs w:val="21"/>
              </w:rPr>
              <w:t>3</w:t>
            </w:r>
          </w:p>
        </w:tc>
        <w:tc>
          <w:tcPr>
            <w:tcW w:w="669" w:type="pct"/>
            <w:tcBorders>
              <w:top w:val="single" w:sz="4" w:space="0" w:color="auto"/>
              <w:left w:val="single" w:sz="2" w:space="0" w:color="auto"/>
              <w:bottom w:val="single" w:sz="2" w:space="0" w:color="auto"/>
              <w:right w:val="single" w:sz="2" w:space="0" w:color="auto"/>
            </w:tcBorders>
            <w:vAlign w:val="center"/>
          </w:tcPr>
          <w:p w14:paraId="5CB7A234" w14:textId="77777777" w:rsidR="00310419" w:rsidRDefault="00C6642F">
            <w:pPr>
              <w:jc w:val="center"/>
              <w:rPr>
                <w:rFonts w:ascii="宋体" w:hAnsi="宋体"/>
                <w:szCs w:val="21"/>
              </w:rPr>
            </w:pPr>
            <w:r>
              <w:rPr>
                <w:rFonts w:ascii="宋体" w:hAnsi="宋体" w:hint="eastAsia"/>
                <w:szCs w:val="21"/>
              </w:rPr>
              <w:t>投标人信用情况</w:t>
            </w:r>
          </w:p>
        </w:tc>
        <w:tc>
          <w:tcPr>
            <w:tcW w:w="3503" w:type="pct"/>
            <w:tcBorders>
              <w:top w:val="single" w:sz="2" w:space="0" w:color="auto"/>
              <w:left w:val="single" w:sz="2" w:space="0" w:color="auto"/>
              <w:right w:val="single" w:sz="2" w:space="0" w:color="auto"/>
            </w:tcBorders>
            <w:vAlign w:val="center"/>
          </w:tcPr>
          <w:p w14:paraId="0BD67A63" w14:textId="77777777" w:rsidR="00310419" w:rsidRDefault="00C6642F">
            <w:pPr>
              <w:rPr>
                <w:rFonts w:ascii="宋体" w:hAnsi="宋体"/>
                <w:szCs w:val="21"/>
              </w:rPr>
            </w:pPr>
            <w:r>
              <w:rPr>
                <w:rFonts w:ascii="宋体" w:hAnsi="宋体" w:hint="eastAsia"/>
                <w:szCs w:val="21"/>
              </w:rPr>
              <w:t>（1）具有第三方出具的有效期内的3A（或以上级别）信用等级证书得2分；</w:t>
            </w:r>
          </w:p>
          <w:p w14:paraId="3E21E51B" w14:textId="77777777" w:rsidR="00310419" w:rsidRDefault="00C6642F">
            <w:pPr>
              <w:rPr>
                <w:rFonts w:ascii="宋体" w:hAnsi="宋体"/>
                <w:szCs w:val="21"/>
              </w:rPr>
            </w:pPr>
            <w:r>
              <w:rPr>
                <w:rFonts w:ascii="宋体" w:hAnsi="宋体" w:hint="eastAsia"/>
                <w:szCs w:val="21"/>
              </w:rPr>
              <w:t>（2）近两年内获得过A级纳税人得2分，B级或M</w:t>
            </w:r>
            <w:proofErr w:type="gramStart"/>
            <w:r>
              <w:rPr>
                <w:rFonts w:ascii="宋体" w:hAnsi="宋体" w:hint="eastAsia"/>
                <w:szCs w:val="21"/>
              </w:rPr>
              <w:t>级得1分</w:t>
            </w:r>
            <w:proofErr w:type="gramEnd"/>
            <w:r>
              <w:rPr>
                <w:rFonts w:ascii="宋体" w:hAnsi="宋体" w:hint="eastAsia"/>
                <w:szCs w:val="21"/>
              </w:rPr>
              <w:t>（因成立时间不足未能获得证书的企业，提供未达到申报时间及符合其他申报要求的承诺书，</w:t>
            </w:r>
            <w:proofErr w:type="gramStart"/>
            <w:r>
              <w:rPr>
                <w:rFonts w:ascii="宋体" w:hAnsi="宋体" w:hint="eastAsia"/>
                <w:szCs w:val="21"/>
              </w:rPr>
              <w:t>按获得</w:t>
            </w:r>
            <w:proofErr w:type="gramEnd"/>
            <w:r>
              <w:rPr>
                <w:rFonts w:ascii="宋体" w:hAnsi="宋体" w:hint="eastAsia"/>
                <w:szCs w:val="21"/>
              </w:rPr>
              <w:t>证书计分）。</w:t>
            </w:r>
          </w:p>
          <w:p w14:paraId="355F1F0A" w14:textId="77777777" w:rsidR="00310419" w:rsidRDefault="00C6642F">
            <w:pPr>
              <w:rPr>
                <w:rFonts w:ascii="宋体" w:hAnsi="宋体"/>
                <w:szCs w:val="21"/>
              </w:rPr>
            </w:pPr>
            <w:r>
              <w:rPr>
                <w:rFonts w:ascii="宋体" w:hAnsi="宋体" w:hint="eastAsia"/>
                <w:szCs w:val="21"/>
              </w:rPr>
              <w:t>（提供证明材料复印件或承诺书原件，否则不得分）</w:t>
            </w:r>
          </w:p>
        </w:tc>
        <w:tc>
          <w:tcPr>
            <w:tcW w:w="418" w:type="pct"/>
            <w:tcBorders>
              <w:top w:val="single" w:sz="2" w:space="0" w:color="auto"/>
              <w:left w:val="single" w:sz="2" w:space="0" w:color="auto"/>
              <w:bottom w:val="single" w:sz="4" w:space="0" w:color="auto"/>
              <w:right w:val="single" w:sz="4" w:space="0" w:color="auto"/>
            </w:tcBorders>
            <w:vAlign w:val="center"/>
          </w:tcPr>
          <w:p w14:paraId="1D36A17F" w14:textId="77777777" w:rsidR="00310419" w:rsidRDefault="00C6642F">
            <w:pPr>
              <w:jc w:val="center"/>
              <w:rPr>
                <w:rFonts w:ascii="宋体" w:hAnsi="宋体"/>
                <w:b/>
                <w:szCs w:val="21"/>
              </w:rPr>
            </w:pPr>
            <w:r>
              <w:rPr>
                <w:rFonts w:ascii="宋体" w:hAnsi="宋体" w:hint="eastAsia"/>
                <w:b/>
                <w:szCs w:val="21"/>
              </w:rPr>
              <w:t>4</w:t>
            </w:r>
          </w:p>
        </w:tc>
      </w:tr>
      <w:tr w:rsidR="00310419" w14:paraId="5C4E9C2E" w14:textId="77777777">
        <w:trPr>
          <w:cantSplit/>
          <w:trHeight w:val="985"/>
          <w:jc w:val="center"/>
        </w:trPr>
        <w:tc>
          <w:tcPr>
            <w:tcW w:w="410" w:type="pct"/>
            <w:tcBorders>
              <w:top w:val="single" w:sz="4" w:space="0" w:color="auto"/>
              <w:left w:val="single" w:sz="2" w:space="0" w:color="auto"/>
              <w:right w:val="single" w:sz="2" w:space="0" w:color="auto"/>
            </w:tcBorders>
            <w:vAlign w:val="center"/>
          </w:tcPr>
          <w:p w14:paraId="0EEF738E" w14:textId="77777777" w:rsidR="00310419" w:rsidRDefault="00C6642F">
            <w:pPr>
              <w:jc w:val="center"/>
              <w:rPr>
                <w:rFonts w:ascii="宋体" w:hAnsi="宋体"/>
                <w:szCs w:val="21"/>
              </w:rPr>
            </w:pPr>
            <w:r>
              <w:rPr>
                <w:rFonts w:ascii="宋体" w:hAnsi="宋体" w:hint="eastAsia"/>
                <w:szCs w:val="21"/>
              </w:rPr>
              <w:t>4</w:t>
            </w:r>
          </w:p>
        </w:tc>
        <w:tc>
          <w:tcPr>
            <w:tcW w:w="669" w:type="pct"/>
            <w:tcBorders>
              <w:top w:val="single" w:sz="4" w:space="0" w:color="auto"/>
              <w:left w:val="single" w:sz="2" w:space="0" w:color="auto"/>
              <w:bottom w:val="single" w:sz="2" w:space="0" w:color="auto"/>
              <w:right w:val="single" w:sz="2" w:space="0" w:color="auto"/>
            </w:tcBorders>
            <w:vAlign w:val="center"/>
          </w:tcPr>
          <w:p w14:paraId="1330CF8D" w14:textId="77777777" w:rsidR="00310419" w:rsidRDefault="00C6642F">
            <w:pPr>
              <w:jc w:val="center"/>
              <w:rPr>
                <w:rFonts w:ascii="宋体" w:hAnsi="宋体"/>
                <w:szCs w:val="21"/>
              </w:rPr>
            </w:pPr>
            <w:r>
              <w:rPr>
                <w:rFonts w:ascii="宋体" w:hAnsi="宋体" w:hint="eastAsia"/>
                <w:szCs w:val="21"/>
              </w:rPr>
              <w:t>同类项目业绩</w:t>
            </w:r>
          </w:p>
        </w:tc>
        <w:tc>
          <w:tcPr>
            <w:tcW w:w="3503" w:type="pct"/>
            <w:tcBorders>
              <w:top w:val="single" w:sz="4" w:space="0" w:color="auto"/>
              <w:left w:val="single" w:sz="2" w:space="0" w:color="auto"/>
              <w:right w:val="single" w:sz="2" w:space="0" w:color="auto"/>
            </w:tcBorders>
            <w:vAlign w:val="center"/>
          </w:tcPr>
          <w:p w14:paraId="52971A34" w14:textId="77777777" w:rsidR="00310419" w:rsidRDefault="00C6642F">
            <w:pPr>
              <w:jc w:val="left"/>
              <w:rPr>
                <w:rFonts w:ascii="宋体" w:hAnsi="宋体"/>
                <w:szCs w:val="21"/>
              </w:rPr>
            </w:pPr>
            <w:r>
              <w:rPr>
                <w:rFonts w:ascii="宋体" w:hAnsi="宋体" w:hint="eastAsia"/>
                <w:szCs w:val="21"/>
              </w:rPr>
              <w:t>投标人2017年至今的同类项目业绩，每提供一个得2分，满分6分。</w:t>
            </w:r>
          </w:p>
          <w:p w14:paraId="09D52FC2" w14:textId="77777777" w:rsidR="00310419" w:rsidRDefault="00C6642F">
            <w:pPr>
              <w:jc w:val="left"/>
              <w:rPr>
                <w:rFonts w:ascii="宋体" w:hAnsi="宋体"/>
                <w:szCs w:val="21"/>
              </w:rPr>
            </w:pPr>
            <w:r>
              <w:rPr>
                <w:rFonts w:ascii="宋体" w:hAnsi="宋体" w:hint="eastAsia"/>
                <w:szCs w:val="21"/>
              </w:rPr>
              <w:t>（提供合同复印件，否则不得分。时间以合同签订时间为准）</w:t>
            </w:r>
          </w:p>
        </w:tc>
        <w:tc>
          <w:tcPr>
            <w:tcW w:w="418" w:type="pct"/>
            <w:tcBorders>
              <w:top w:val="single" w:sz="4" w:space="0" w:color="auto"/>
              <w:left w:val="single" w:sz="2" w:space="0" w:color="auto"/>
              <w:bottom w:val="single" w:sz="2" w:space="0" w:color="auto"/>
              <w:right w:val="single" w:sz="4" w:space="0" w:color="auto"/>
            </w:tcBorders>
            <w:vAlign w:val="center"/>
          </w:tcPr>
          <w:p w14:paraId="5295EA69" w14:textId="77777777" w:rsidR="00310419" w:rsidRDefault="00C6642F">
            <w:pPr>
              <w:jc w:val="center"/>
              <w:rPr>
                <w:rFonts w:ascii="宋体" w:hAnsi="宋体"/>
                <w:b/>
                <w:szCs w:val="21"/>
              </w:rPr>
            </w:pPr>
            <w:r>
              <w:rPr>
                <w:rFonts w:ascii="宋体" w:hAnsi="宋体" w:hint="eastAsia"/>
                <w:b/>
                <w:szCs w:val="21"/>
              </w:rPr>
              <w:t>6</w:t>
            </w:r>
          </w:p>
        </w:tc>
      </w:tr>
      <w:tr w:rsidR="00310419" w14:paraId="7AA33E95" w14:textId="77777777">
        <w:trPr>
          <w:trHeight w:val="1415"/>
          <w:jc w:val="center"/>
        </w:trPr>
        <w:tc>
          <w:tcPr>
            <w:tcW w:w="410" w:type="pct"/>
            <w:tcBorders>
              <w:top w:val="single" w:sz="2" w:space="0" w:color="auto"/>
              <w:left w:val="single" w:sz="2" w:space="0" w:color="auto"/>
              <w:right w:val="single" w:sz="2" w:space="0" w:color="auto"/>
            </w:tcBorders>
            <w:vAlign w:val="center"/>
          </w:tcPr>
          <w:p w14:paraId="4ECA68FA" w14:textId="77777777" w:rsidR="00310419" w:rsidRDefault="00C6642F">
            <w:pPr>
              <w:jc w:val="center"/>
              <w:rPr>
                <w:rFonts w:ascii="宋体" w:hAnsi="宋体"/>
                <w:szCs w:val="21"/>
              </w:rPr>
            </w:pPr>
            <w:r>
              <w:rPr>
                <w:rFonts w:ascii="宋体" w:hAnsi="宋体" w:hint="eastAsia"/>
                <w:szCs w:val="21"/>
              </w:rPr>
              <w:t>5</w:t>
            </w:r>
          </w:p>
        </w:tc>
        <w:tc>
          <w:tcPr>
            <w:tcW w:w="669" w:type="pct"/>
            <w:tcBorders>
              <w:top w:val="single" w:sz="2" w:space="0" w:color="auto"/>
              <w:left w:val="single" w:sz="2" w:space="0" w:color="auto"/>
              <w:bottom w:val="single" w:sz="2" w:space="0" w:color="auto"/>
              <w:right w:val="single" w:sz="2" w:space="0" w:color="auto"/>
            </w:tcBorders>
            <w:vAlign w:val="center"/>
          </w:tcPr>
          <w:p w14:paraId="462A179C" w14:textId="77777777" w:rsidR="00310419" w:rsidRDefault="00C6642F">
            <w:pPr>
              <w:jc w:val="center"/>
              <w:rPr>
                <w:rFonts w:ascii="宋体" w:hAnsi="宋体"/>
                <w:szCs w:val="21"/>
              </w:rPr>
            </w:pPr>
            <w:r>
              <w:rPr>
                <w:rFonts w:ascii="宋体" w:hAnsi="宋体" w:hint="eastAsia"/>
                <w:szCs w:val="21"/>
              </w:rPr>
              <w:t>售后服务</w:t>
            </w:r>
          </w:p>
        </w:tc>
        <w:tc>
          <w:tcPr>
            <w:tcW w:w="3503" w:type="pct"/>
            <w:tcBorders>
              <w:top w:val="single" w:sz="4" w:space="0" w:color="auto"/>
              <w:left w:val="single" w:sz="2" w:space="0" w:color="auto"/>
              <w:right w:val="single" w:sz="2" w:space="0" w:color="auto"/>
            </w:tcBorders>
            <w:vAlign w:val="center"/>
          </w:tcPr>
          <w:p w14:paraId="57D89EE0" w14:textId="77777777" w:rsidR="00310419" w:rsidRDefault="00C6642F">
            <w:pPr>
              <w:rPr>
                <w:rFonts w:ascii="宋体" w:hAnsi="宋体"/>
                <w:szCs w:val="21"/>
              </w:rPr>
            </w:pPr>
            <w:r>
              <w:rPr>
                <w:rFonts w:ascii="宋体" w:hAnsi="宋体" w:hint="eastAsia"/>
                <w:szCs w:val="21"/>
              </w:rPr>
              <w:t>根据投标人响应本项目的售后服务方案（包括但不限于质保期、备品备件价格、培训、维护保养计划及措施、售后服务机构设置等）的完整性、响应程度、便捷性进行评审：</w:t>
            </w:r>
          </w:p>
          <w:p w14:paraId="2C53E419" w14:textId="77777777" w:rsidR="00310419" w:rsidRDefault="00C6642F">
            <w:pPr>
              <w:jc w:val="left"/>
              <w:rPr>
                <w:rFonts w:ascii="宋体" w:hAnsi="宋体"/>
                <w:szCs w:val="21"/>
              </w:rPr>
            </w:pPr>
            <w:r>
              <w:rPr>
                <w:rFonts w:ascii="宋体" w:hAnsi="宋体" w:hint="eastAsia"/>
                <w:szCs w:val="21"/>
              </w:rPr>
              <w:t>方案完整详实、响应程度好、服务便捷性高，得5分；</w:t>
            </w:r>
          </w:p>
          <w:p w14:paraId="29625C10" w14:textId="77777777" w:rsidR="00310419" w:rsidRDefault="00C6642F">
            <w:pPr>
              <w:jc w:val="left"/>
              <w:rPr>
                <w:rFonts w:ascii="宋体" w:hAnsi="宋体"/>
                <w:szCs w:val="21"/>
              </w:rPr>
            </w:pPr>
            <w:r>
              <w:rPr>
                <w:rFonts w:ascii="宋体" w:hAnsi="宋体" w:hint="eastAsia"/>
                <w:szCs w:val="21"/>
              </w:rPr>
              <w:t>方案基本完整、响应程度一般、服务便捷性中等，得3分；</w:t>
            </w:r>
          </w:p>
          <w:p w14:paraId="3D72A881" w14:textId="77777777" w:rsidR="00310419" w:rsidRDefault="00C6642F">
            <w:pPr>
              <w:jc w:val="left"/>
              <w:rPr>
                <w:rFonts w:ascii="宋体" w:hAnsi="宋体"/>
                <w:szCs w:val="21"/>
              </w:rPr>
            </w:pPr>
            <w:r>
              <w:rPr>
                <w:rFonts w:ascii="宋体" w:hAnsi="宋体" w:hint="eastAsia"/>
                <w:szCs w:val="21"/>
              </w:rPr>
              <w:t>方案不完整、响应程度差、服务便捷性低，得1分；</w:t>
            </w:r>
          </w:p>
        </w:tc>
        <w:tc>
          <w:tcPr>
            <w:tcW w:w="418" w:type="pct"/>
            <w:tcBorders>
              <w:top w:val="single" w:sz="4" w:space="0" w:color="auto"/>
              <w:left w:val="single" w:sz="2" w:space="0" w:color="auto"/>
              <w:bottom w:val="single" w:sz="2" w:space="0" w:color="auto"/>
              <w:right w:val="single" w:sz="4" w:space="0" w:color="auto"/>
            </w:tcBorders>
            <w:vAlign w:val="center"/>
          </w:tcPr>
          <w:p w14:paraId="72B73CC5" w14:textId="77777777" w:rsidR="00310419" w:rsidRDefault="00C6642F">
            <w:pPr>
              <w:jc w:val="center"/>
              <w:rPr>
                <w:rFonts w:ascii="宋体" w:hAnsi="宋体"/>
                <w:b/>
                <w:szCs w:val="21"/>
              </w:rPr>
            </w:pPr>
            <w:r>
              <w:rPr>
                <w:rFonts w:ascii="宋体" w:hAnsi="宋体" w:hint="eastAsia"/>
                <w:b/>
                <w:szCs w:val="21"/>
              </w:rPr>
              <w:t>5</w:t>
            </w:r>
          </w:p>
        </w:tc>
      </w:tr>
      <w:tr w:rsidR="00310419" w14:paraId="1697D24E" w14:textId="77777777">
        <w:trPr>
          <w:cantSplit/>
          <w:trHeight w:val="454"/>
          <w:jc w:val="center"/>
        </w:trPr>
        <w:tc>
          <w:tcPr>
            <w:tcW w:w="4582" w:type="pct"/>
            <w:gridSpan w:val="3"/>
            <w:tcBorders>
              <w:top w:val="single" w:sz="2" w:space="0" w:color="auto"/>
              <w:left w:val="single" w:sz="2" w:space="0" w:color="auto"/>
              <w:bottom w:val="single" w:sz="2" w:space="0" w:color="auto"/>
              <w:right w:val="single" w:sz="4" w:space="0" w:color="auto"/>
            </w:tcBorders>
            <w:vAlign w:val="center"/>
          </w:tcPr>
          <w:p w14:paraId="63A4E56B" w14:textId="77777777" w:rsidR="00310419" w:rsidRDefault="00C6642F">
            <w:pPr>
              <w:jc w:val="center"/>
              <w:rPr>
                <w:rFonts w:ascii="宋体" w:hAnsi="宋体"/>
                <w:b/>
                <w:szCs w:val="21"/>
              </w:rPr>
            </w:pPr>
            <w:r>
              <w:rPr>
                <w:rFonts w:ascii="宋体" w:hAnsi="宋体" w:hint="eastAsia"/>
                <w:b/>
                <w:szCs w:val="21"/>
              </w:rPr>
              <w:t>合   计</w:t>
            </w:r>
          </w:p>
        </w:tc>
        <w:tc>
          <w:tcPr>
            <w:tcW w:w="418" w:type="pct"/>
            <w:tcBorders>
              <w:top w:val="single" w:sz="2" w:space="0" w:color="auto"/>
              <w:left w:val="single" w:sz="4" w:space="0" w:color="auto"/>
              <w:bottom w:val="single" w:sz="2" w:space="0" w:color="auto"/>
              <w:right w:val="single" w:sz="4" w:space="0" w:color="auto"/>
            </w:tcBorders>
            <w:vAlign w:val="center"/>
          </w:tcPr>
          <w:p w14:paraId="48022D7C" w14:textId="77777777" w:rsidR="00310419" w:rsidRDefault="00C6642F">
            <w:pPr>
              <w:jc w:val="center"/>
              <w:rPr>
                <w:rFonts w:ascii="宋体" w:hAnsi="宋体"/>
                <w:b/>
                <w:szCs w:val="21"/>
              </w:rPr>
            </w:pPr>
            <w:r>
              <w:rPr>
                <w:rFonts w:ascii="宋体" w:hAnsi="宋体" w:hint="eastAsia"/>
                <w:b/>
                <w:szCs w:val="21"/>
              </w:rPr>
              <w:t>20</w:t>
            </w:r>
          </w:p>
        </w:tc>
      </w:tr>
    </w:tbl>
    <w:p w14:paraId="596BAF29" w14:textId="77777777" w:rsidR="00310419" w:rsidRDefault="00C6642F" w:rsidP="002B7B82">
      <w:pPr>
        <w:pStyle w:val="a3"/>
        <w:tabs>
          <w:tab w:val="left" w:pos="8820"/>
        </w:tabs>
        <w:spacing w:beforeLines="50" w:before="156"/>
        <w:ind w:firstLine="0"/>
        <w:rPr>
          <w:rFonts w:ascii="宋体" w:hAnsi="宋体"/>
          <w:b/>
          <w:bCs/>
          <w:szCs w:val="21"/>
        </w:rPr>
      </w:pPr>
      <w:r>
        <w:rPr>
          <w:rFonts w:ascii="宋体" w:hAnsi="宋体" w:hint="eastAsia"/>
          <w:b/>
          <w:bCs/>
          <w:szCs w:val="21"/>
        </w:rPr>
        <w:t>注：各评审专家按规定的范围内进行量化打分，并统计总分。</w:t>
      </w:r>
    </w:p>
    <w:p w14:paraId="132B93E9" w14:textId="77777777" w:rsidR="00310419" w:rsidRDefault="00C6642F" w:rsidP="002B7B82">
      <w:pPr>
        <w:pStyle w:val="a3"/>
        <w:tabs>
          <w:tab w:val="left" w:pos="8820"/>
        </w:tabs>
        <w:spacing w:beforeLines="100" w:before="312" w:afterLines="50" w:after="156"/>
        <w:ind w:firstLine="0"/>
        <w:jc w:val="center"/>
        <w:outlineLvl w:val="2"/>
        <w:rPr>
          <w:rFonts w:ascii="宋体" w:hAnsi="宋体"/>
          <w:b/>
          <w:sz w:val="28"/>
          <w:szCs w:val="28"/>
        </w:rPr>
      </w:pPr>
      <w:r>
        <w:rPr>
          <w:rFonts w:ascii="宋体" w:hAnsi="宋体" w:hint="eastAsia"/>
          <w:b/>
          <w:sz w:val="28"/>
          <w:szCs w:val="28"/>
        </w:rPr>
        <w:t>商务评审表（包七）</w:t>
      </w:r>
    </w:p>
    <w:tbl>
      <w:tblPr>
        <w:tblW w:w="4706"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65"/>
        <w:gridCol w:w="1085"/>
        <w:gridCol w:w="5681"/>
        <w:gridCol w:w="678"/>
      </w:tblGrid>
      <w:tr w:rsidR="00310419" w14:paraId="444152F5" w14:textId="77777777">
        <w:trPr>
          <w:cantSplit/>
          <w:trHeight w:val="454"/>
          <w:jc w:val="center"/>
        </w:trPr>
        <w:tc>
          <w:tcPr>
            <w:tcW w:w="410" w:type="pct"/>
            <w:tcBorders>
              <w:top w:val="single" w:sz="2" w:space="0" w:color="auto"/>
              <w:left w:val="single" w:sz="2" w:space="0" w:color="auto"/>
              <w:bottom w:val="single" w:sz="4" w:space="0" w:color="auto"/>
              <w:right w:val="single" w:sz="4" w:space="0" w:color="auto"/>
            </w:tcBorders>
            <w:vAlign w:val="center"/>
          </w:tcPr>
          <w:p w14:paraId="09D60739" w14:textId="77777777" w:rsidR="00310419" w:rsidRDefault="00C6642F">
            <w:pPr>
              <w:jc w:val="center"/>
              <w:rPr>
                <w:rFonts w:ascii="宋体" w:hAnsi="宋体"/>
                <w:b/>
                <w:szCs w:val="21"/>
              </w:rPr>
            </w:pPr>
            <w:r>
              <w:rPr>
                <w:rFonts w:ascii="宋体" w:hAnsi="宋体" w:hint="eastAsia"/>
                <w:b/>
                <w:szCs w:val="21"/>
              </w:rPr>
              <w:t>序号</w:t>
            </w:r>
          </w:p>
        </w:tc>
        <w:tc>
          <w:tcPr>
            <w:tcW w:w="4172" w:type="pct"/>
            <w:gridSpan w:val="2"/>
            <w:tcBorders>
              <w:top w:val="single" w:sz="2" w:space="0" w:color="auto"/>
              <w:left w:val="single" w:sz="2" w:space="0" w:color="auto"/>
              <w:bottom w:val="single" w:sz="4" w:space="0" w:color="auto"/>
              <w:right w:val="single" w:sz="2" w:space="0" w:color="auto"/>
            </w:tcBorders>
            <w:vAlign w:val="center"/>
          </w:tcPr>
          <w:p w14:paraId="72DFC44F" w14:textId="77777777" w:rsidR="00310419" w:rsidRDefault="00C6642F">
            <w:pPr>
              <w:jc w:val="center"/>
              <w:rPr>
                <w:rFonts w:ascii="宋体" w:hAnsi="宋体"/>
                <w:b/>
                <w:szCs w:val="21"/>
              </w:rPr>
            </w:pPr>
            <w:r>
              <w:rPr>
                <w:rFonts w:ascii="宋体" w:hAnsi="宋体" w:hint="eastAsia"/>
                <w:b/>
                <w:szCs w:val="21"/>
              </w:rPr>
              <w:t>评审内容</w:t>
            </w:r>
          </w:p>
        </w:tc>
        <w:tc>
          <w:tcPr>
            <w:tcW w:w="418" w:type="pct"/>
            <w:tcBorders>
              <w:top w:val="single" w:sz="2" w:space="0" w:color="auto"/>
              <w:left w:val="single" w:sz="2" w:space="0" w:color="auto"/>
              <w:bottom w:val="nil"/>
              <w:right w:val="single" w:sz="4" w:space="0" w:color="auto"/>
            </w:tcBorders>
            <w:vAlign w:val="center"/>
          </w:tcPr>
          <w:p w14:paraId="0D7B0A28" w14:textId="77777777" w:rsidR="00310419" w:rsidRDefault="00C6642F">
            <w:pPr>
              <w:jc w:val="center"/>
              <w:rPr>
                <w:rFonts w:ascii="宋体" w:hAnsi="宋体"/>
                <w:b/>
                <w:szCs w:val="21"/>
              </w:rPr>
            </w:pPr>
            <w:r>
              <w:rPr>
                <w:rFonts w:ascii="宋体" w:hAnsi="宋体" w:hint="eastAsia"/>
                <w:b/>
                <w:szCs w:val="21"/>
              </w:rPr>
              <w:t>分值</w:t>
            </w:r>
          </w:p>
        </w:tc>
      </w:tr>
      <w:tr w:rsidR="00310419" w14:paraId="6C5D5A47" w14:textId="77777777">
        <w:trPr>
          <w:cantSplit/>
          <w:trHeight w:val="932"/>
          <w:jc w:val="center"/>
        </w:trPr>
        <w:tc>
          <w:tcPr>
            <w:tcW w:w="410" w:type="pct"/>
            <w:tcBorders>
              <w:top w:val="single" w:sz="2" w:space="0" w:color="auto"/>
              <w:left w:val="single" w:sz="2" w:space="0" w:color="auto"/>
              <w:right w:val="single" w:sz="4" w:space="0" w:color="auto"/>
            </w:tcBorders>
            <w:vAlign w:val="center"/>
          </w:tcPr>
          <w:p w14:paraId="19186436" w14:textId="77777777" w:rsidR="00310419" w:rsidRDefault="00C6642F">
            <w:pPr>
              <w:jc w:val="center"/>
              <w:rPr>
                <w:rFonts w:ascii="宋体" w:hAnsi="宋体"/>
                <w:szCs w:val="21"/>
              </w:rPr>
            </w:pPr>
            <w:r>
              <w:rPr>
                <w:rFonts w:ascii="宋体" w:hAnsi="宋体" w:hint="eastAsia"/>
                <w:szCs w:val="21"/>
              </w:rPr>
              <w:t>1</w:t>
            </w:r>
          </w:p>
        </w:tc>
        <w:tc>
          <w:tcPr>
            <w:tcW w:w="669" w:type="pct"/>
            <w:tcBorders>
              <w:top w:val="single" w:sz="2" w:space="0" w:color="auto"/>
              <w:left w:val="single" w:sz="2" w:space="0" w:color="auto"/>
              <w:bottom w:val="single" w:sz="4" w:space="0" w:color="auto"/>
              <w:right w:val="single" w:sz="4" w:space="0" w:color="auto"/>
            </w:tcBorders>
            <w:vAlign w:val="center"/>
          </w:tcPr>
          <w:p w14:paraId="57C931F9" w14:textId="77777777" w:rsidR="00310419" w:rsidRDefault="00C6642F">
            <w:pPr>
              <w:jc w:val="center"/>
              <w:rPr>
                <w:rFonts w:ascii="宋体" w:hAnsi="宋体"/>
                <w:szCs w:val="21"/>
              </w:rPr>
            </w:pPr>
            <w:r>
              <w:rPr>
                <w:rFonts w:ascii="宋体" w:hAnsi="宋体" w:hint="eastAsia"/>
                <w:szCs w:val="21"/>
              </w:rPr>
              <w:t>商务响应程度</w:t>
            </w:r>
          </w:p>
        </w:tc>
        <w:tc>
          <w:tcPr>
            <w:tcW w:w="3503" w:type="pct"/>
            <w:tcBorders>
              <w:top w:val="single" w:sz="4" w:space="0" w:color="auto"/>
              <w:left w:val="single" w:sz="4" w:space="0" w:color="auto"/>
              <w:right w:val="single" w:sz="2" w:space="0" w:color="auto"/>
            </w:tcBorders>
            <w:vAlign w:val="center"/>
          </w:tcPr>
          <w:p w14:paraId="5C8F0CCD" w14:textId="77777777" w:rsidR="00310419" w:rsidRDefault="00C6642F">
            <w:pPr>
              <w:rPr>
                <w:rFonts w:ascii="宋体" w:hAnsi="宋体" w:cs="宋体"/>
                <w:szCs w:val="21"/>
              </w:rPr>
            </w:pPr>
            <w:r>
              <w:rPr>
                <w:rFonts w:ascii="宋体" w:hAnsi="宋体" w:cs="宋体" w:hint="eastAsia"/>
                <w:szCs w:val="21"/>
              </w:rPr>
              <w:t>完全满足或优于商务要求的，得2分；有不满足的不得分。</w:t>
            </w:r>
          </w:p>
          <w:p w14:paraId="76EAEB29" w14:textId="77777777" w:rsidR="00310419" w:rsidRDefault="00C6642F">
            <w:pPr>
              <w:rPr>
                <w:rFonts w:ascii="宋体" w:hAnsi="宋体"/>
                <w:szCs w:val="21"/>
              </w:rPr>
            </w:pPr>
            <w:r>
              <w:rPr>
                <w:rFonts w:ascii="宋体" w:hAnsi="宋体" w:cs="宋体" w:hint="eastAsia"/>
                <w:szCs w:val="21"/>
              </w:rPr>
              <w:t>（提供商务要求响应表，若商务要求中有要求提供证明材料的，需提供符合要求证明材料，否则视为负偏离。）</w:t>
            </w:r>
          </w:p>
        </w:tc>
        <w:tc>
          <w:tcPr>
            <w:tcW w:w="418" w:type="pct"/>
            <w:tcBorders>
              <w:top w:val="single" w:sz="2" w:space="0" w:color="auto"/>
              <w:left w:val="single" w:sz="2" w:space="0" w:color="auto"/>
              <w:bottom w:val="nil"/>
              <w:right w:val="single" w:sz="4" w:space="0" w:color="auto"/>
            </w:tcBorders>
            <w:vAlign w:val="center"/>
          </w:tcPr>
          <w:p w14:paraId="2D4C8A2B" w14:textId="77777777" w:rsidR="00310419" w:rsidRDefault="00C6642F">
            <w:pPr>
              <w:jc w:val="center"/>
              <w:rPr>
                <w:rFonts w:ascii="宋体" w:hAnsi="宋体"/>
                <w:b/>
                <w:szCs w:val="21"/>
              </w:rPr>
            </w:pPr>
            <w:r>
              <w:rPr>
                <w:rFonts w:ascii="宋体" w:hAnsi="宋体" w:hint="eastAsia"/>
                <w:b/>
                <w:szCs w:val="21"/>
              </w:rPr>
              <w:t>2</w:t>
            </w:r>
          </w:p>
        </w:tc>
      </w:tr>
      <w:tr w:rsidR="00310419" w14:paraId="48C6AB9A" w14:textId="77777777">
        <w:trPr>
          <w:cantSplit/>
          <w:trHeight w:val="1286"/>
          <w:jc w:val="center"/>
        </w:trPr>
        <w:tc>
          <w:tcPr>
            <w:tcW w:w="410" w:type="pct"/>
            <w:tcBorders>
              <w:top w:val="single" w:sz="4" w:space="0" w:color="auto"/>
              <w:left w:val="single" w:sz="2" w:space="0" w:color="auto"/>
              <w:right w:val="single" w:sz="2" w:space="0" w:color="auto"/>
            </w:tcBorders>
            <w:vAlign w:val="center"/>
          </w:tcPr>
          <w:p w14:paraId="545D3AA5" w14:textId="77777777" w:rsidR="00310419" w:rsidRDefault="00C6642F">
            <w:pPr>
              <w:jc w:val="center"/>
              <w:rPr>
                <w:rFonts w:ascii="宋体" w:hAnsi="宋体"/>
                <w:szCs w:val="21"/>
              </w:rPr>
            </w:pPr>
            <w:r>
              <w:rPr>
                <w:rFonts w:ascii="宋体" w:hAnsi="宋体" w:hint="eastAsia"/>
                <w:szCs w:val="21"/>
              </w:rPr>
              <w:t>2</w:t>
            </w:r>
          </w:p>
        </w:tc>
        <w:tc>
          <w:tcPr>
            <w:tcW w:w="669" w:type="pct"/>
            <w:tcBorders>
              <w:top w:val="single" w:sz="4" w:space="0" w:color="auto"/>
              <w:left w:val="single" w:sz="2" w:space="0" w:color="auto"/>
              <w:bottom w:val="single" w:sz="2" w:space="0" w:color="auto"/>
              <w:right w:val="single" w:sz="2" w:space="0" w:color="auto"/>
            </w:tcBorders>
            <w:vAlign w:val="center"/>
          </w:tcPr>
          <w:p w14:paraId="179FB8AA" w14:textId="77777777" w:rsidR="00310419" w:rsidRDefault="00C6642F">
            <w:pPr>
              <w:jc w:val="center"/>
              <w:rPr>
                <w:rFonts w:ascii="宋体" w:hAnsi="宋体"/>
                <w:szCs w:val="21"/>
              </w:rPr>
            </w:pPr>
            <w:r>
              <w:rPr>
                <w:rFonts w:ascii="宋体" w:hAnsi="宋体" w:hint="eastAsia"/>
                <w:szCs w:val="21"/>
              </w:rPr>
              <w:t>投标人管理体系认证</w:t>
            </w:r>
          </w:p>
        </w:tc>
        <w:tc>
          <w:tcPr>
            <w:tcW w:w="3503" w:type="pct"/>
            <w:tcBorders>
              <w:top w:val="single" w:sz="2" w:space="0" w:color="auto"/>
              <w:left w:val="single" w:sz="2" w:space="0" w:color="auto"/>
              <w:right w:val="single" w:sz="2" w:space="0" w:color="auto"/>
            </w:tcBorders>
            <w:vAlign w:val="center"/>
          </w:tcPr>
          <w:p w14:paraId="657C1ABC" w14:textId="77777777" w:rsidR="00310419" w:rsidRDefault="00C6642F">
            <w:pPr>
              <w:rPr>
                <w:rFonts w:ascii="宋体" w:hAnsi="宋体"/>
                <w:szCs w:val="21"/>
              </w:rPr>
            </w:pPr>
            <w:r>
              <w:rPr>
                <w:rFonts w:ascii="宋体" w:hAnsi="宋体" w:hint="eastAsia"/>
                <w:szCs w:val="21"/>
              </w:rPr>
              <w:t>具有有效的质量管理体系认证证书、环境管理体系认证证书、职业健康安全管理体系认证证书，每提供一种得1分，满分3分。（提供证书复印件，否则不得分）</w:t>
            </w:r>
          </w:p>
        </w:tc>
        <w:tc>
          <w:tcPr>
            <w:tcW w:w="418" w:type="pct"/>
            <w:tcBorders>
              <w:top w:val="single" w:sz="2" w:space="0" w:color="auto"/>
              <w:left w:val="single" w:sz="2" w:space="0" w:color="auto"/>
              <w:bottom w:val="single" w:sz="4" w:space="0" w:color="auto"/>
              <w:right w:val="single" w:sz="4" w:space="0" w:color="auto"/>
            </w:tcBorders>
            <w:vAlign w:val="center"/>
          </w:tcPr>
          <w:p w14:paraId="651A9B5A" w14:textId="77777777" w:rsidR="00310419" w:rsidRDefault="00C6642F">
            <w:pPr>
              <w:jc w:val="center"/>
              <w:rPr>
                <w:rFonts w:ascii="宋体" w:hAnsi="宋体"/>
                <w:b/>
                <w:szCs w:val="21"/>
              </w:rPr>
            </w:pPr>
            <w:r>
              <w:rPr>
                <w:rFonts w:ascii="宋体" w:hAnsi="宋体" w:hint="eastAsia"/>
                <w:b/>
                <w:szCs w:val="21"/>
              </w:rPr>
              <w:t>3</w:t>
            </w:r>
          </w:p>
        </w:tc>
      </w:tr>
      <w:tr w:rsidR="00310419" w14:paraId="14C6BF6B" w14:textId="77777777">
        <w:trPr>
          <w:cantSplit/>
          <w:trHeight w:val="1286"/>
          <w:jc w:val="center"/>
        </w:trPr>
        <w:tc>
          <w:tcPr>
            <w:tcW w:w="410" w:type="pct"/>
            <w:tcBorders>
              <w:top w:val="single" w:sz="4" w:space="0" w:color="auto"/>
              <w:left w:val="single" w:sz="2" w:space="0" w:color="auto"/>
              <w:right w:val="single" w:sz="2" w:space="0" w:color="auto"/>
            </w:tcBorders>
            <w:vAlign w:val="center"/>
          </w:tcPr>
          <w:p w14:paraId="08B21FF8" w14:textId="77777777" w:rsidR="00310419" w:rsidRDefault="00C6642F">
            <w:pPr>
              <w:jc w:val="center"/>
              <w:rPr>
                <w:rFonts w:ascii="宋体" w:hAnsi="宋体"/>
                <w:szCs w:val="21"/>
              </w:rPr>
            </w:pPr>
            <w:r>
              <w:rPr>
                <w:rFonts w:ascii="宋体" w:hAnsi="宋体" w:hint="eastAsia"/>
                <w:szCs w:val="21"/>
              </w:rPr>
              <w:t>3</w:t>
            </w:r>
          </w:p>
        </w:tc>
        <w:tc>
          <w:tcPr>
            <w:tcW w:w="669" w:type="pct"/>
            <w:tcBorders>
              <w:top w:val="single" w:sz="4" w:space="0" w:color="auto"/>
              <w:left w:val="single" w:sz="2" w:space="0" w:color="auto"/>
              <w:bottom w:val="single" w:sz="2" w:space="0" w:color="auto"/>
              <w:right w:val="single" w:sz="2" w:space="0" w:color="auto"/>
            </w:tcBorders>
            <w:vAlign w:val="center"/>
          </w:tcPr>
          <w:p w14:paraId="34812B96" w14:textId="77777777" w:rsidR="00310419" w:rsidRDefault="00C6642F">
            <w:pPr>
              <w:jc w:val="center"/>
              <w:rPr>
                <w:rFonts w:ascii="宋体" w:hAnsi="宋体"/>
                <w:szCs w:val="21"/>
              </w:rPr>
            </w:pPr>
            <w:r>
              <w:rPr>
                <w:rFonts w:ascii="宋体" w:hAnsi="宋体" w:hint="eastAsia"/>
                <w:szCs w:val="21"/>
              </w:rPr>
              <w:t>投标人信用情况</w:t>
            </w:r>
          </w:p>
        </w:tc>
        <w:tc>
          <w:tcPr>
            <w:tcW w:w="3503" w:type="pct"/>
            <w:tcBorders>
              <w:top w:val="single" w:sz="2" w:space="0" w:color="auto"/>
              <w:left w:val="single" w:sz="2" w:space="0" w:color="auto"/>
              <w:right w:val="single" w:sz="2" w:space="0" w:color="auto"/>
            </w:tcBorders>
            <w:vAlign w:val="center"/>
          </w:tcPr>
          <w:p w14:paraId="5A71DFB3" w14:textId="77777777" w:rsidR="00310419" w:rsidRDefault="00C6642F">
            <w:pPr>
              <w:rPr>
                <w:rFonts w:ascii="宋体" w:hAnsi="宋体"/>
                <w:szCs w:val="21"/>
              </w:rPr>
            </w:pPr>
            <w:r>
              <w:rPr>
                <w:rFonts w:ascii="宋体" w:hAnsi="宋体" w:hint="eastAsia"/>
                <w:szCs w:val="21"/>
              </w:rPr>
              <w:t>（1）具有第三方出具的有效期内的3A（或以上级别）信用等级证书得2分；</w:t>
            </w:r>
          </w:p>
          <w:p w14:paraId="5D9FB76F" w14:textId="77777777" w:rsidR="00310419" w:rsidRDefault="00C6642F">
            <w:pPr>
              <w:rPr>
                <w:rFonts w:ascii="宋体" w:hAnsi="宋体"/>
                <w:szCs w:val="21"/>
              </w:rPr>
            </w:pPr>
            <w:r>
              <w:rPr>
                <w:rFonts w:ascii="宋体" w:hAnsi="宋体" w:hint="eastAsia"/>
                <w:szCs w:val="21"/>
              </w:rPr>
              <w:t>（2）近两年内获得过A级纳税人得2分，B级或M</w:t>
            </w:r>
            <w:proofErr w:type="gramStart"/>
            <w:r>
              <w:rPr>
                <w:rFonts w:ascii="宋体" w:hAnsi="宋体" w:hint="eastAsia"/>
                <w:szCs w:val="21"/>
              </w:rPr>
              <w:t>级得1分</w:t>
            </w:r>
            <w:proofErr w:type="gramEnd"/>
            <w:r>
              <w:rPr>
                <w:rFonts w:ascii="宋体" w:hAnsi="宋体" w:hint="eastAsia"/>
                <w:szCs w:val="21"/>
              </w:rPr>
              <w:t>（因成立时间不足未能获得证书的企业，提供未达到申报时间及符合其他申报要求的承诺书，</w:t>
            </w:r>
            <w:proofErr w:type="gramStart"/>
            <w:r>
              <w:rPr>
                <w:rFonts w:ascii="宋体" w:hAnsi="宋体" w:hint="eastAsia"/>
                <w:szCs w:val="21"/>
              </w:rPr>
              <w:t>按获得</w:t>
            </w:r>
            <w:proofErr w:type="gramEnd"/>
            <w:r>
              <w:rPr>
                <w:rFonts w:ascii="宋体" w:hAnsi="宋体" w:hint="eastAsia"/>
                <w:szCs w:val="21"/>
              </w:rPr>
              <w:t>证书计分）。</w:t>
            </w:r>
          </w:p>
          <w:p w14:paraId="534CFC42" w14:textId="77777777" w:rsidR="00310419" w:rsidRDefault="00C6642F">
            <w:pPr>
              <w:rPr>
                <w:rFonts w:ascii="宋体" w:hAnsi="宋体"/>
                <w:szCs w:val="21"/>
              </w:rPr>
            </w:pPr>
            <w:r>
              <w:rPr>
                <w:rFonts w:ascii="宋体" w:hAnsi="宋体" w:hint="eastAsia"/>
                <w:szCs w:val="21"/>
              </w:rPr>
              <w:t>（提供证明材料复印件或承诺书原件，否则不得分）</w:t>
            </w:r>
          </w:p>
        </w:tc>
        <w:tc>
          <w:tcPr>
            <w:tcW w:w="418" w:type="pct"/>
            <w:tcBorders>
              <w:top w:val="single" w:sz="2" w:space="0" w:color="auto"/>
              <w:left w:val="single" w:sz="2" w:space="0" w:color="auto"/>
              <w:bottom w:val="single" w:sz="4" w:space="0" w:color="auto"/>
              <w:right w:val="single" w:sz="4" w:space="0" w:color="auto"/>
            </w:tcBorders>
            <w:vAlign w:val="center"/>
          </w:tcPr>
          <w:p w14:paraId="4B764F23" w14:textId="77777777" w:rsidR="00310419" w:rsidRDefault="00C6642F">
            <w:pPr>
              <w:jc w:val="center"/>
              <w:rPr>
                <w:rFonts w:ascii="宋体" w:hAnsi="宋体"/>
                <w:b/>
                <w:szCs w:val="21"/>
              </w:rPr>
            </w:pPr>
            <w:r>
              <w:rPr>
                <w:rFonts w:ascii="宋体" w:hAnsi="宋体" w:hint="eastAsia"/>
                <w:b/>
                <w:szCs w:val="21"/>
              </w:rPr>
              <w:t>4</w:t>
            </w:r>
          </w:p>
        </w:tc>
      </w:tr>
      <w:tr w:rsidR="00310419" w14:paraId="3E44B017" w14:textId="77777777">
        <w:trPr>
          <w:cantSplit/>
          <w:trHeight w:val="985"/>
          <w:jc w:val="center"/>
        </w:trPr>
        <w:tc>
          <w:tcPr>
            <w:tcW w:w="410" w:type="pct"/>
            <w:tcBorders>
              <w:top w:val="single" w:sz="4" w:space="0" w:color="auto"/>
              <w:left w:val="single" w:sz="2" w:space="0" w:color="auto"/>
              <w:right w:val="single" w:sz="2" w:space="0" w:color="auto"/>
            </w:tcBorders>
            <w:vAlign w:val="center"/>
          </w:tcPr>
          <w:p w14:paraId="27AA2D36" w14:textId="77777777" w:rsidR="00310419" w:rsidRDefault="00C6642F">
            <w:pPr>
              <w:jc w:val="center"/>
              <w:rPr>
                <w:rFonts w:ascii="宋体" w:hAnsi="宋体"/>
                <w:szCs w:val="21"/>
              </w:rPr>
            </w:pPr>
            <w:r>
              <w:rPr>
                <w:rFonts w:ascii="宋体" w:hAnsi="宋体" w:hint="eastAsia"/>
                <w:szCs w:val="21"/>
              </w:rPr>
              <w:t>4</w:t>
            </w:r>
          </w:p>
        </w:tc>
        <w:tc>
          <w:tcPr>
            <w:tcW w:w="669" w:type="pct"/>
            <w:tcBorders>
              <w:top w:val="single" w:sz="4" w:space="0" w:color="auto"/>
              <w:left w:val="single" w:sz="2" w:space="0" w:color="auto"/>
              <w:bottom w:val="single" w:sz="2" w:space="0" w:color="auto"/>
              <w:right w:val="single" w:sz="2" w:space="0" w:color="auto"/>
            </w:tcBorders>
            <w:vAlign w:val="center"/>
          </w:tcPr>
          <w:p w14:paraId="46953314" w14:textId="77777777" w:rsidR="00310419" w:rsidRDefault="00C6642F">
            <w:pPr>
              <w:jc w:val="center"/>
              <w:rPr>
                <w:rFonts w:ascii="宋体" w:hAnsi="宋体"/>
                <w:szCs w:val="21"/>
              </w:rPr>
            </w:pPr>
            <w:r>
              <w:rPr>
                <w:rFonts w:ascii="宋体" w:hAnsi="宋体" w:hint="eastAsia"/>
                <w:szCs w:val="21"/>
              </w:rPr>
              <w:t>同类项目业绩</w:t>
            </w:r>
          </w:p>
        </w:tc>
        <w:tc>
          <w:tcPr>
            <w:tcW w:w="3503" w:type="pct"/>
            <w:tcBorders>
              <w:top w:val="single" w:sz="4" w:space="0" w:color="auto"/>
              <w:left w:val="single" w:sz="2" w:space="0" w:color="auto"/>
              <w:right w:val="single" w:sz="2" w:space="0" w:color="auto"/>
            </w:tcBorders>
            <w:vAlign w:val="center"/>
          </w:tcPr>
          <w:p w14:paraId="64D56486" w14:textId="77777777" w:rsidR="00310419" w:rsidRDefault="00C6642F">
            <w:pPr>
              <w:jc w:val="left"/>
              <w:rPr>
                <w:rFonts w:ascii="宋体" w:hAnsi="宋体"/>
                <w:szCs w:val="21"/>
              </w:rPr>
            </w:pPr>
            <w:r>
              <w:rPr>
                <w:rFonts w:ascii="宋体" w:hAnsi="宋体" w:hint="eastAsia"/>
                <w:szCs w:val="21"/>
              </w:rPr>
              <w:t>投标人2017年至今的同类项目业绩，每提供一个得2分，满分6分。</w:t>
            </w:r>
          </w:p>
          <w:p w14:paraId="697E55D9" w14:textId="77777777" w:rsidR="00310419" w:rsidRDefault="00C6642F">
            <w:pPr>
              <w:jc w:val="left"/>
              <w:rPr>
                <w:rFonts w:ascii="宋体" w:hAnsi="宋体"/>
                <w:szCs w:val="21"/>
              </w:rPr>
            </w:pPr>
            <w:r>
              <w:rPr>
                <w:rFonts w:ascii="宋体" w:hAnsi="宋体" w:hint="eastAsia"/>
                <w:szCs w:val="21"/>
              </w:rPr>
              <w:t>（提供合同复印件，否则不得分。时间以合同签订时间为准）</w:t>
            </w:r>
          </w:p>
        </w:tc>
        <w:tc>
          <w:tcPr>
            <w:tcW w:w="418" w:type="pct"/>
            <w:tcBorders>
              <w:top w:val="single" w:sz="4" w:space="0" w:color="auto"/>
              <w:left w:val="single" w:sz="2" w:space="0" w:color="auto"/>
              <w:bottom w:val="single" w:sz="2" w:space="0" w:color="auto"/>
              <w:right w:val="single" w:sz="4" w:space="0" w:color="auto"/>
            </w:tcBorders>
            <w:vAlign w:val="center"/>
          </w:tcPr>
          <w:p w14:paraId="2EB058A0" w14:textId="77777777" w:rsidR="00310419" w:rsidRDefault="00C6642F">
            <w:pPr>
              <w:jc w:val="center"/>
              <w:rPr>
                <w:rFonts w:ascii="宋体" w:hAnsi="宋体"/>
                <w:b/>
                <w:szCs w:val="21"/>
              </w:rPr>
            </w:pPr>
            <w:r>
              <w:rPr>
                <w:rFonts w:ascii="宋体" w:hAnsi="宋体" w:hint="eastAsia"/>
                <w:b/>
                <w:szCs w:val="21"/>
              </w:rPr>
              <w:t>6</w:t>
            </w:r>
          </w:p>
        </w:tc>
      </w:tr>
      <w:tr w:rsidR="00310419" w14:paraId="56AEC8E1" w14:textId="77777777">
        <w:trPr>
          <w:cantSplit/>
          <w:trHeight w:val="1415"/>
          <w:jc w:val="center"/>
        </w:trPr>
        <w:tc>
          <w:tcPr>
            <w:tcW w:w="410" w:type="pct"/>
            <w:tcBorders>
              <w:top w:val="single" w:sz="2" w:space="0" w:color="auto"/>
              <w:left w:val="single" w:sz="2" w:space="0" w:color="auto"/>
              <w:right w:val="single" w:sz="2" w:space="0" w:color="auto"/>
            </w:tcBorders>
            <w:vAlign w:val="center"/>
          </w:tcPr>
          <w:p w14:paraId="6C244482" w14:textId="77777777" w:rsidR="00310419" w:rsidRDefault="00C6642F">
            <w:pPr>
              <w:jc w:val="center"/>
              <w:rPr>
                <w:rFonts w:ascii="宋体" w:hAnsi="宋体"/>
                <w:szCs w:val="21"/>
              </w:rPr>
            </w:pPr>
            <w:r>
              <w:rPr>
                <w:rFonts w:ascii="宋体" w:hAnsi="宋体" w:hint="eastAsia"/>
                <w:szCs w:val="21"/>
              </w:rPr>
              <w:t>5</w:t>
            </w:r>
          </w:p>
        </w:tc>
        <w:tc>
          <w:tcPr>
            <w:tcW w:w="669" w:type="pct"/>
            <w:tcBorders>
              <w:top w:val="single" w:sz="2" w:space="0" w:color="auto"/>
              <w:left w:val="single" w:sz="2" w:space="0" w:color="auto"/>
              <w:bottom w:val="single" w:sz="2" w:space="0" w:color="auto"/>
              <w:right w:val="single" w:sz="2" w:space="0" w:color="auto"/>
            </w:tcBorders>
            <w:vAlign w:val="center"/>
          </w:tcPr>
          <w:p w14:paraId="46652D7B" w14:textId="77777777" w:rsidR="00310419" w:rsidRDefault="00C6642F">
            <w:pPr>
              <w:jc w:val="center"/>
              <w:rPr>
                <w:rFonts w:ascii="宋体" w:hAnsi="宋体"/>
                <w:szCs w:val="21"/>
              </w:rPr>
            </w:pPr>
            <w:r>
              <w:rPr>
                <w:rFonts w:ascii="宋体" w:hAnsi="宋体" w:hint="eastAsia"/>
                <w:szCs w:val="21"/>
              </w:rPr>
              <w:t>售后服务</w:t>
            </w:r>
          </w:p>
        </w:tc>
        <w:tc>
          <w:tcPr>
            <w:tcW w:w="3503" w:type="pct"/>
            <w:tcBorders>
              <w:top w:val="single" w:sz="4" w:space="0" w:color="auto"/>
              <w:left w:val="single" w:sz="2" w:space="0" w:color="auto"/>
              <w:right w:val="single" w:sz="2" w:space="0" w:color="auto"/>
            </w:tcBorders>
            <w:vAlign w:val="center"/>
          </w:tcPr>
          <w:p w14:paraId="328EA412" w14:textId="77777777" w:rsidR="00310419" w:rsidRDefault="00C6642F">
            <w:pPr>
              <w:rPr>
                <w:rFonts w:ascii="宋体" w:hAnsi="宋体"/>
                <w:szCs w:val="21"/>
              </w:rPr>
            </w:pPr>
            <w:r>
              <w:rPr>
                <w:rFonts w:ascii="宋体" w:hAnsi="宋体" w:hint="eastAsia"/>
                <w:szCs w:val="21"/>
              </w:rPr>
              <w:t>根据投标人响应本项目的售后服务方案（包括但不限于质保期、备品备件价格、培训、维护保养计划及措施、售后服务机构设置等）的完整性、响应程度、便捷性进行评审：</w:t>
            </w:r>
          </w:p>
          <w:p w14:paraId="25391EF5" w14:textId="77777777" w:rsidR="00310419" w:rsidRDefault="00C6642F">
            <w:pPr>
              <w:jc w:val="left"/>
              <w:rPr>
                <w:rFonts w:ascii="宋体" w:hAnsi="宋体"/>
                <w:szCs w:val="21"/>
              </w:rPr>
            </w:pPr>
            <w:r>
              <w:rPr>
                <w:rFonts w:ascii="宋体" w:hAnsi="宋体" w:hint="eastAsia"/>
                <w:szCs w:val="21"/>
              </w:rPr>
              <w:t>方案完整详实、响应程度好、服务便捷性高，得5分；</w:t>
            </w:r>
          </w:p>
          <w:p w14:paraId="1B655D5F" w14:textId="77777777" w:rsidR="00310419" w:rsidRDefault="00C6642F">
            <w:pPr>
              <w:jc w:val="left"/>
              <w:rPr>
                <w:rFonts w:ascii="宋体" w:hAnsi="宋体"/>
                <w:szCs w:val="21"/>
              </w:rPr>
            </w:pPr>
            <w:r>
              <w:rPr>
                <w:rFonts w:ascii="宋体" w:hAnsi="宋体" w:hint="eastAsia"/>
                <w:szCs w:val="21"/>
              </w:rPr>
              <w:t>方案基本完整、响应程度一般、服务便捷性中等，得3分；</w:t>
            </w:r>
          </w:p>
          <w:p w14:paraId="1ABBBA1D" w14:textId="77777777" w:rsidR="00310419" w:rsidRDefault="00C6642F">
            <w:pPr>
              <w:jc w:val="left"/>
              <w:rPr>
                <w:rFonts w:ascii="宋体" w:hAnsi="宋体"/>
                <w:szCs w:val="21"/>
              </w:rPr>
            </w:pPr>
            <w:r>
              <w:rPr>
                <w:rFonts w:ascii="宋体" w:hAnsi="宋体" w:hint="eastAsia"/>
                <w:szCs w:val="21"/>
              </w:rPr>
              <w:t>方案不完整、响应程度差、服务便捷性低，得1分；</w:t>
            </w:r>
          </w:p>
        </w:tc>
        <w:tc>
          <w:tcPr>
            <w:tcW w:w="418" w:type="pct"/>
            <w:tcBorders>
              <w:top w:val="single" w:sz="4" w:space="0" w:color="auto"/>
              <w:left w:val="single" w:sz="2" w:space="0" w:color="auto"/>
              <w:bottom w:val="single" w:sz="2" w:space="0" w:color="auto"/>
              <w:right w:val="single" w:sz="4" w:space="0" w:color="auto"/>
            </w:tcBorders>
            <w:vAlign w:val="center"/>
          </w:tcPr>
          <w:p w14:paraId="2EDFB1A5" w14:textId="77777777" w:rsidR="00310419" w:rsidRDefault="00C6642F">
            <w:pPr>
              <w:jc w:val="center"/>
              <w:rPr>
                <w:rFonts w:ascii="宋体" w:hAnsi="宋体"/>
                <w:b/>
                <w:szCs w:val="21"/>
              </w:rPr>
            </w:pPr>
            <w:r>
              <w:rPr>
                <w:rFonts w:ascii="宋体" w:hAnsi="宋体" w:hint="eastAsia"/>
                <w:b/>
                <w:szCs w:val="21"/>
              </w:rPr>
              <w:t>5</w:t>
            </w:r>
          </w:p>
        </w:tc>
      </w:tr>
      <w:tr w:rsidR="00310419" w14:paraId="2FF3EED3" w14:textId="77777777">
        <w:trPr>
          <w:cantSplit/>
          <w:trHeight w:val="454"/>
          <w:jc w:val="center"/>
        </w:trPr>
        <w:tc>
          <w:tcPr>
            <w:tcW w:w="4582" w:type="pct"/>
            <w:gridSpan w:val="3"/>
            <w:tcBorders>
              <w:top w:val="single" w:sz="2" w:space="0" w:color="auto"/>
              <w:left w:val="single" w:sz="2" w:space="0" w:color="auto"/>
              <w:bottom w:val="single" w:sz="2" w:space="0" w:color="auto"/>
              <w:right w:val="single" w:sz="4" w:space="0" w:color="auto"/>
            </w:tcBorders>
            <w:vAlign w:val="center"/>
          </w:tcPr>
          <w:p w14:paraId="0A5D3396" w14:textId="77777777" w:rsidR="00310419" w:rsidRDefault="00C6642F">
            <w:pPr>
              <w:jc w:val="center"/>
              <w:rPr>
                <w:rFonts w:ascii="宋体" w:hAnsi="宋体"/>
                <w:b/>
                <w:szCs w:val="21"/>
              </w:rPr>
            </w:pPr>
            <w:r>
              <w:rPr>
                <w:rFonts w:ascii="宋体" w:hAnsi="宋体" w:hint="eastAsia"/>
                <w:b/>
                <w:szCs w:val="21"/>
              </w:rPr>
              <w:t>合   计</w:t>
            </w:r>
          </w:p>
        </w:tc>
        <w:tc>
          <w:tcPr>
            <w:tcW w:w="418" w:type="pct"/>
            <w:tcBorders>
              <w:top w:val="single" w:sz="2" w:space="0" w:color="auto"/>
              <w:left w:val="single" w:sz="4" w:space="0" w:color="auto"/>
              <w:bottom w:val="single" w:sz="2" w:space="0" w:color="auto"/>
              <w:right w:val="single" w:sz="4" w:space="0" w:color="auto"/>
            </w:tcBorders>
            <w:vAlign w:val="center"/>
          </w:tcPr>
          <w:p w14:paraId="3490BEC9" w14:textId="77777777" w:rsidR="00310419" w:rsidRDefault="00C6642F">
            <w:pPr>
              <w:jc w:val="center"/>
              <w:rPr>
                <w:rFonts w:ascii="宋体" w:hAnsi="宋体"/>
                <w:b/>
                <w:szCs w:val="21"/>
              </w:rPr>
            </w:pPr>
            <w:r>
              <w:rPr>
                <w:rFonts w:ascii="宋体" w:hAnsi="宋体" w:hint="eastAsia"/>
                <w:b/>
                <w:szCs w:val="21"/>
              </w:rPr>
              <w:t>20</w:t>
            </w:r>
          </w:p>
        </w:tc>
      </w:tr>
    </w:tbl>
    <w:p w14:paraId="3C1DEB45" w14:textId="77777777" w:rsidR="00310419" w:rsidRDefault="00C6642F" w:rsidP="002B7B82">
      <w:pPr>
        <w:pStyle w:val="a3"/>
        <w:tabs>
          <w:tab w:val="left" w:pos="8820"/>
        </w:tabs>
        <w:spacing w:beforeLines="50" w:before="156"/>
        <w:ind w:firstLine="0"/>
        <w:rPr>
          <w:rFonts w:ascii="宋体" w:hAnsi="宋体"/>
          <w:b/>
          <w:bCs/>
          <w:szCs w:val="21"/>
        </w:rPr>
      </w:pPr>
      <w:r>
        <w:rPr>
          <w:rFonts w:ascii="宋体" w:hAnsi="宋体" w:hint="eastAsia"/>
          <w:b/>
          <w:bCs/>
          <w:szCs w:val="21"/>
        </w:rPr>
        <w:t>注：各评审专家按规定的范围内进行量化打分，并统计总分。</w:t>
      </w:r>
    </w:p>
    <w:p w14:paraId="62D78F01" w14:textId="77777777" w:rsidR="00310419" w:rsidRDefault="00C6642F" w:rsidP="002B7B82">
      <w:pPr>
        <w:pStyle w:val="2"/>
        <w:pageBreakBefore/>
        <w:widowControl w:val="0"/>
        <w:spacing w:beforeLines="100" w:before="312" w:afterLines="100" w:after="312"/>
        <w:rPr>
          <w:sz w:val="28"/>
          <w:szCs w:val="28"/>
        </w:rPr>
      </w:pPr>
      <w:bookmarkStart w:id="90" w:name="_Toc278274487"/>
      <w:bookmarkStart w:id="91" w:name="_Toc536717668"/>
      <w:bookmarkStart w:id="92" w:name="_Toc536630057"/>
      <w:r>
        <w:rPr>
          <w:rFonts w:hint="eastAsia"/>
          <w:sz w:val="28"/>
          <w:szCs w:val="28"/>
        </w:rPr>
        <w:t>附表三：技术评审表</w:t>
      </w:r>
      <w:bookmarkEnd w:id="87"/>
      <w:bookmarkEnd w:id="90"/>
      <w:bookmarkEnd w:id="91"/>
      <w:bookmarkEnd w:id="92"/>
    </w:p>
    <w:p w14:paraId="02960A82" w14:textId="77777777" w:rsidR="00310419" w:rsidRDefault="00C6642F" w:rsidP="002B7B82">
      <w:pPr>
        <w:pStyle w:val="a3"/>
        <w:tabs>
          <w:tab w:val="left" w:pos="8820"/>
        </w:tabs>
        <w:spacing w:beforeLines="100" w:before="312" w:afterLines="50" w:after="156"/>
        <w:ind w:firstLine="0"/>
        <w:jc w:val="center"/>
        <w:outlineLvl w:val="2"/>
        <w:rPr>
          <w:rFonts w:ascii="宋体" w:hAnsi="宋体"/>
          <w:b/>
          <w:sz w:val="28"/>
          <w:szCs w:val="28"/>
        </w:rPr>
      </w:pPr>
      <w:r>
        <w:rPr>
          <w:rFonts w:ascii="宋体" w:hAnsi="宋体" w:hint="eastAsia"/>
          <w:b/>
          <w:sz w:val="28"/>
          <w:szCs w:val="28"/>
        </w:rPr>
        <w:t>技术评审表（包一）</w:t>
      </w:r>
    </w:p>
    <w:tbl>
      <w:tblPr>
        <w:tblW w:w="8666" w:type="dxa"/>
        <w:jc w:val="center"/>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Pr>
      <w:tblGrid>
        <w:gridCol w:w="745"/>
        <w:gridCol w:w="1180"/>
        <w:gridCol w:w="6049"/>
        <w:gridCol w:w="692"/>
      </w:tblGrid>
      <w:tr w:rsidR="00310419" w14:paraId="02F1E436" w14:textId="77777777">
        <w:trPr>
          <w:trHeight w:val="454"/>
          <w:jc w:val="center"/>
        </w:trPr>
        <w:tc>
          <w:tcPr>
            <w:tcW w:w="745" w:type="dxa"/>
            <w:tcBorders>
              <w:top w:val="single" w:sz="4" w:space="0" w:color="auto"/>
              <w:left w:val="single" w:sz="4" w:space="0" w:color="auto"/>
              <w:bottom w:val="nil"/>
              <w:right w:val="single" w:sz="4" w:space="0" w:color="auto"/>
            </w:tcBorders>
            <w:vAlign w:val="center"/>
          </w:tcPr>
          <w:p w14:paraId="511DDB57" w14:textId="77777777" w:rsidR="00310419" w:rsidRDefault="00C6642F">
            <w:pPr>
              <w:jc w:val="center"/>
              <w:rPr>
                <w:rFonts w:ascii="宋体" w:hAnsi="宋体"/>
                <w:b/>
                <w:szCs w:val="21"/>
              </w:rPr>
            </w:pPr>
            <w:r>
              <w:rPr>
                <w:rFonts w:ascii="宋体" w:hAnsi="宋体" w:hint="eastAsia"/>
                <w:b/>
                <w:szCs w:val="21"/>
              </w:rPr>
              <w:t>序号</w:t>
            </w:r>
          </w:p>
        </w:tc>
        <w:tc>
          <w:tcPr>
            <w:tcW w:w="7229" w:type="dxa"/>
            <w:gridSpan w:val="2"/>
            <w:tcBorders>
              <w:top w:val="single" w:sz="4" w:space="0" w:color="auto"/>
              <w:left w:val="single" w:sz="4" w:space="0" w:color="auto"/>
              <w:bottom w:val="nil"/>
              <w:right w:val="single" w:sz="4" w:space="0" w:color="auto"/>
            </w:tcBorders>
            <w:vAlign w:val="center"/>
          </w:tcPr>
          <w:p w14:paraId="017488B4" w14:textId="77777777" w:rsidR="00310419" w:rsidRDefault="00C6642F">
            <w:pPr>
              <w:jc w:val="center"/>
              <w:rPr>
                <w:rFonts w:ascii="宋体" w:hAnsi="宋体"/>
                <w:b/>
                <w:szCs w:val="21"/>
              </w:rPr>
            </w:pPr>
            <w:r>
              <w:rPr>
                <w:rFonts w:ascii="宋体" w:hAnsi="宋体" w:hint="eastAsia"/>
                <w:b/>
                <w:szCs w:val="21"/>
              </w:rPr>
              <w:t>评审内容</w:t>
            </w:r>
          </w:p>
        </w:tc>
        <w:tc>
          <w:tcPr>
            <w:tcW w:w="692" w:type="dxa"/>
            <w:tcBorders>
              <w:top w:val="single" w:sz="4" w:space="0" w:color="auto"/>
              <w:left w:val="single" w:sz="4" w:space="0" w:color="auto"/>
              <w:bottom w:val="single" w:sz="4" w:space="0" w:color="auto"/>
              <w:right w:val="single" w:sz="4" w:space="0" w:color="auto"/>
            </w:tcBorders>
            <w:vAlign w:val="center"/>
          </w:tcPr>
          <w:p w14:paraId="6EAD21AD" w14:textId="77777777" w:rsidR="00310419" w:rsidRDefault="00C6642F">
            <w:pPr>
              <w:jc w:val="center"/>
              <w:rPr>
                <w:rFonts w:ascii="宋体" w:hAnsi="宋体"/>
                <w:b/>
                <w:szCs w:val="21"/>
              </w:rPr>
            </w:pPr>
            <w:r>
              <w:rPr>
                <w:rFonts w:ascii="宋体" w:hAnsi="宋体" w:hint="eastAsia"/>
                <w:b/>
                <w:szCs w:val="21"/>
              </w:rPr>
              <w:t>分值</w:t>
            </w:r>
          </w:p>
        </w:tc>
      </w:tr>
      <w:tr w:rsidR="00310419" w14:paraId="427A9837" w14:textId="77777777">
        <w:trPr>
          <w:trHeight w:val="510"/>
          <w:jc w:val="center"/>
        </w:trPr>
        <w:tc>
          <w:tcPr>
            <w:tcW w:w="745" w:type="dxa"/>
            <w:tcBorders>
              <w:top w:val="single" w:sz="4" w:space="0" w:color="auto"/>
              <w:left w:val="single" w:sz="4" w:space="0" w:color="auto"/>
              <w:bottom w:val="single" w:sz="4" w:space="0" w:color="auto"/>
              <w:right w:val="single" w:sz="4" w:space="0" w:color="auto"/>
            </w:tcBorders>
            <w:vAlign w:val="center"/>
          </w:tcPr>
          <w:p w14:paraId="14CC9C19" w14:textId="77777777" w:rsidR="00310419" w:rsidRDefault="00C6642F">
            <w:pPr>
              <w:jc w:val="center"/>
              <w:rPr>
                <w:rFonts w:ascii="宋体" w:hAnsi="宋体" w:cs="宋体"/>
                <w:szCs w:val="21"/>
              </w:rPr>
            </w:pPr>
            <w:r>
              <w:rPr>
                <w:rFonts w:ascii="宋体" w:hAnsi="宋体" w:cs="宋体" w:hint="eastAsia"/>
                <w:szCs w:val="21"/>
              </w:rPr>
              <w:t>1</w:t>
            </w:r>
          </w:p>
        </w:tc>
        <w:tc>
          <w:tcPr>
            <w:tcW w:w="1180" w:type="dxa"/>
            <w:tcBorders>
              <w:top w:val="single" w:sz="4" w:space="0" w:color="auto"/>
              <w:left w:val="single" w:sz="4" w:space="0" w:color="auto"/>
              <w:bottom w:val="single" w:sz="4" w:space="0" w:color="auto"/>
              <w:right w:val="single" w:sz="4" w:space="0" w:color="auto"/>
            </w:tcBorders>
            <w:vAlign w:val="center"/>
          </w:tcPr>
          <w:p w14:paraId="088D3292" w14:textId="77777777" w:rsidR="00310419" w:rsidRDefault="00C6642F">
            <w:pPr>
              <w:jc w:val="center"/>
              <w:rPr>
                <w:rFonts w:ascii="宋体" w:hAnsi="宋体" w:cs="宋体"/>
                <w:szCs w:val="21"/>
              </w:rPr>
            </w:pPr>
            <w:r>
              <w:rPr>
                <w:rFonts w:ascii="宋体" w:hAnsi="宋体" w:cs="宋体" w:hint="eastAsia"/>
                <w:szCs w:val="21"/>
              </w:rPr>
              <w:t>对采购项目内容及技术要求的响应程度</w:t>
            </w:r>
          </w:p>
        </w:tc>
        <w:tc>
          <w:tcPr>
            <w:tcW w:w="6049" w:type="dxa"/>
            <w:tcBorders>
              <w:top w:val="single" w:sz="4" w:space="0" w:color="auto"/>
              <w:left w:val="single" w:sz="4" w:space="0" w:color="auto"/>
              <w:bottom w:val="single" w:sz="4" w:space="0" w:color="auto"/>
              <w:right w:val="single" w:sz="4" w:space="0" w:color="auto"/>
            </w:tcBorders>
            <w:vAlign w:val="center"/>
          </w:tcPr>
          <w:p w14:paraId="2BD9BA18" w14:textId="77777777" w:rsidR="00310419" w:rsidRDefault="00C6642F">
            <w:pPr>
              <w:rPr>
                <w:rFonts w:ascii="宋体" w:hAnsi="宋体" w:cs="宋体"/>
                <w:szCs w:val="21"/>
              </w:rPr>
            </w:pPr>
            <w:r>
              <w:rPr>
                <w:rFonts w:ascii="宋体" w:hAnsi="宋体" w:cs="宋体" w:hint="eastAsia"/>
                <w:szCs w:val="21"/>
              </w:rPr>
              <w:t>根据招标文件采购项目内容及技术要求与投标文件进行评审，完全符合或优于招标文件的得16分，“▲”条款每一个负偏离扣3分，一般条款每一个负偏离扣1分，扣完为止。</w:t>
            </w:r>
          </w:p>
          <w:p w14:paraId="5AC50741" w14:textId="77777777" w:rsidR="00310419" w:rsidRDefault="00C6642F">
            <w:pPr>
              <w:rPr>
                <w:rFonts w:ascii="宋体" w:hAnsi="宋体" w:cs="宋体"/>
                <w:szCs w:val="21"/>
              </w:rPr>
            </w:pPr>
            <w:r>
              <w:rPr>
                <w:rFonts w:ascii="宋体" w:hAnsi="宋体" w:cs="宋体" w:hint="eastAsia"/>
                <w:szCs w:val="21"/>
              </w:rPr>
              <w:t>（提供服务要求响应表，若有要求提供证明材料的，需提供符合要求的证明材料，否则视为负偏离。）</w:t>
            </w:r>
          </w:p>
        </w:tc>
        <w:tc>
          <w:tcPr>
            <w:tcW w:w="692" w:type="dxa"/>
            <w:tcBorders>
              <w:top w:val="single" w:sz="4" w:space="0" w:color="auto"/>
              <w:left w:val="single" w:sz="4" w:space="0" w:color="auto"/>
              <w:bottom w:val="single" w:sz="4" w:space="0" w:color="auto"/>
              <w:right w:val="single" w:sz="4" w:space="0" w:color="auto"/>
            </w:tcBorders>
            <w:vAlign w:val="center"/>
          </w:tcPr>
          <w:p w14:paraId="53B42EF7" w14:textId="77777777" w:rsidR="00310419" w:rsidRDefault="00C6642F">
            <w:pPr>
              <w:widowControl/>
              <w:jc w:val="center"/>
              <w:rPr>
                <w:rFonts w:ascii="宋体" w:hAnsi="宋体" w:cs="宋体"/>
                <w:b/>
                <w:szCs w:val="21"/>
              </w:rPr>
            </w:pPr>
            <w:r>
              <w:rPr>
                <w:rFonts w:ascii="宋体" w:hAnsi="宋体" w:cs="宋体" w:hint="eastAsia"/>
                <w:b/>
                <w:szCs w:val="21"/>
              </w:rPr>
              <w:t>16</w:t>
            </w:r>
          </w:p>
        </w:tc>
      </w:tr>
      <w:tr w:rsidR="00310419" w14:paraId="544CAD9E" w14:textId="77777777">
        <w:trPr>
          <w:trHeight w:val="510"/>
          <w:jc w:val="center"/>
        </w:trPr>
        <w:tc>
          <w:tcPr>
            <w:tcW w:w="745" w:type="dxa"/>
            <w:tcBorders>
              <w:top w:val="single" w:sz="4" w:space="0" w:color="auto"/>
              <w:left w:val="single" w:sz="4" w:space="0" w:color="auto"/>
              <w:bottom w:val="single" w:sz="4" w:space="0" w:color="auto"/>
              <w:right w:val="single" w:sz="4" w:space="0" w:color="auto"/>
            </w:tcBorders>
            <w:vAlign w:val="center"/>
          </w:tcPr>
          <w:p w14:paraId="742E51B1" w14:textId="77777777" w:rsidR="00310419" w:rsidRDefault="00C6642F">
            <w:pPr>
              <w:jc w:val="center"/>
              <w:rPr>
                <w:rFonts w:ascii="宋体" w:hAnsi="宋体" w:cs="宋体"/>
                <w:szCs w:val="21"/>
              </w:rPr>
            </w:pPr>
            <w:r>
              <w:rPr>
                <w:rFonts w:ascii="宋体" w:hAnsi="宋体" w:cs="宋体" w:hint="eastAsia"/>
                <w:szCs w:val="21"/>
              </w:rPr>
              <w:t>2</w:t>
            </w:r>
          </w:p>
        </w:tc>
        <w:tc>
          <w:tcPr>
            <w:tcW w:w="1180" w:type="dxa"/>
            <w:tcBorders>
              <w:top w:val="single" w:sz="4" w:space="0" w:color="auto"/>
              <w:left w:val="single" w:sz="4" w:space="0" w:color="auto"/>
              <w:bottom w:val="single" w:sz="4" w:space="0" w:color="auto"/>
              <w:right w:val="single" w:sz="4" w:space="0" w:color="auto"/>
            </w:tcBorders>
            <w:vAlign w:val="center"/>
          </w:tcPr>
          <w:p w14:paraId="3000D9BB" w14:textId="77777777" w:rsidR="00310419" w:rsidRDefault="00C6642F">
            <w:pPr>
              <w:jc w:val="center"/>
              <w:rPr>
                <w:rFonts w:ascii="宋体" w:hAnsi="宋体" w:cs="宋体"/>
                <w:szCs w:val="21"/>
              </w:rPr>
            </w:pPr>
            <w:r>
              <w:rPr>
                <w:rFonts w:ascii="宋体" w:hAnsi="宋体" w:cs="宋体" w:hint="eastAsia"/>
                <w:szCs w:val="21"/>
              </w:rPr>
              <w:t>项目经理（一人）</w:t>
            </w:r>
          </w:p>
        </w:tc>
        <w:tc>
          <w:tcPr>
            <w:tcW w:w="6049" w:type="dxa"/>
            <w:tcBorders>
              <w:top w:val="single" w:sz="4" w:space="0" w:color="auto"/>
              <w:left w:val="single" w:sz="4" w:space="0" w:color="auto"/>
              <w:bottom w:val="single" w:sz="4" w:space="0" w:color="auto"/>
              <w:right w:val="single" w:sz="4" w:space="0" w:color="auto"/>
            </w:tcBorders>
            <w:vAlign w:val="center"/>
          </w:tcPr>
          <w:p w14:paraId="2BAD9A1A" w14:textId="77777777" w:rsidR="00310419" w:rsidRDefault="00C6642F">
            <w:pPr>
              <w:rPr>
                <w:rFonts w:ascii="宋体" w:hAnsi="宋体" w:cs="宋体"/>
                <w:szCs w:val="21"/>
              </w:rPr>
            </w:pPr>
            <w:r>
              <w:rPr>
                <w:rFonts w:ascii="宋体" w:hAnsi="宋体" w:cs="宋体" w:hint="eastAsia"/>
                <w:szCs w:val="21"/>
              </w:rPr>
              <w:t>（1）具有高级信息安全等级</w:t>
            </w:r>
            <w:proofErr w:type="gramStart"/>
            <w:r>
              <w:rPr>
                <w:rFonts w:ascii="宋体" w:hAnsi="宋体" w:cs="宋体" w:hint="eastAsia"/>
                <w:szCs w:val="21"/>
              </w:rPr>
              <w:t>测评师</w:t>
            </w:r>
            <w:proofErr w:type="gramEnd"/>
            <w:r>
              <w:rPr>
                <w:rFonts w:ascii="宋体" w:hAnsi="宋体" w:cs="宋体" w:hint="eastAsia"/>
                <w:szCs w:val="21"/>
              </w:rPr>
              <w:t>证书，提供证书复印件；</w:t>
            </w:r>
          </w:p>
          <w:p w14:paraId="3DFD8FA4" w14:textId="77777777" w:rsidR="00310419" w:rsidRDefault="00C6642F">
            <w:pPr>
              <w:rPr>
                <w:rFonts w:ascii="宋体" w:hAnsi="宋体" w:cs="宋体"/>
                <w:szCs w:val="21"/>
              </w:rPr>
            </w:pPr>
            <w:r>
              <w:rPr>
                <w:rFonts w:ascii="宋体" w:hAnsi="宋体" w:cs="宋体" w:hint="eastAsia"/>
                <w:szCs w:val="21"/>
              </w:rPr>
              <w:t>（2）在中国信息安全等级保护</w:t>
            </w:r>
            <w:proofErr w:type="gramStart"/>
            <w:r>
              <w:rPr>
                <w:rFonts w:ascii="宋体" w:hAnsi="宋体" w:cs="宋体" w:hint="eastAsia"/>
                <w:szCs w:val="21"/>
              </w:rPr>
              <w:t>网机构</w:t>
            </w:r>
            <w:proofErr w:type="gramEnd"/>
            <w:r>
              <w:rPr>
                <w:rFonts w:ascii="宋体" w:hAnsi="宋体" w:cs="宋体" w:hint="eastAsia"/>
                <w:szCs w:val="21"/>
              </w:rPr>
              <w:t>人员查询信息，查询信息应包含项目负责人名字，提供查询截图并加盖投标人公章；</w:t>
            </w:r>
          </w:p>
          <w:p w14:paraId="437C6942" w14:textId="77777777" w:rsidR="00310419" w:rsidRDefault="00C6642F">
            <w:pPr>
              <w:rPr>
                <w:rFonts w:ascii="宋体" w:hAnsi="宋体" w:cs="宋体"/>
                <w:szCs w:val="21"/>
              </w:rPr>
            </w:pPr>
            <w:r>
              <w:rPr>
                <w:rFonts w:ascii="宋体" w:hAnsi="宋体" w:cs="宋体" w:hint="eastAsia"/>
                <w:szCs w:val="21"/>
              </w:rPr>
              <w:t>提供投标截止日本月或上一月份项目经理</w:t>
            </w:r>
            <w:proofErr w:type="gramStart"/>
            <w:r>
              <w:rPr>
                <w:rFonts w:ascii="宋体" w:hAnsi="宋体" w:cs="宋体" w:hint="eastAsia"/>
                <w:szCs w:val="21"/>
              </w:rPr>
              <w:t>社保证明</w:t>
            </w:r>
            <w:proofErr w:type="gramEnd"/>
            <w:r>
              <w:rPr>
                <w:rFonts w:ascii="宋体" w:hAnsi="宋体" w:cs="宋体" w:hint="eastAsia"/>
                <w:szCs w:val="21"/>
              </w:rPr>
              <w:t>。</w:t>
            </w:r>
          </w:p>
          <w:p w14:paraId="16DEEB49" w14:textId="77777777" w:rsidR="00310419" w:rsidRDefault="00C6642F">
            <w:pPr>
              <w:rPr>
                <w:rFonts w:ascii="宋体" w:hAnsi="宋体" w:cs="宋体"/>
                <w:szCs w:val="21"/>
              </w:rPr>
            </w:pPr>
            <w:proofErr w:type="gramStart"/>
            <w:r>
              <w:rPr>
                <w:rFonts w:ascii="宋体" w:hAnsi="宋体" w:cs="宋体" w:hint="eastAsia"/>
                <w:szCs w:val="21"/>
              </w:rPr>
              <w:t>每满足</w:t>
            </w:r>
            <w:proofErr w:type="gramEnd"/>
            <w:r>
              <w:rPr>
                <w:rFonts w:ascii="宋体" w:hAnsi="宋体" w:cs="宋体" w:hint="eastAsia"/>
                <w:szCs w:val="21"/>
              </w:rPr>
              <w:t>一项得1.5分，满分3分。</w:t>
            </w:r>
          </w:p>
        </w:tc>
        <w:tc>
          <w:tcPr>
            <w:tcW w:w="692" w:type="dxa"/>
            <w:tcBorders>
              <w:top w:val="single" w:sz="4" w:space="0" w:color="auto"/>
              <w:left w:val="single" w:sz="4" w:space="0" w:color="auto"/>
              <w:bottom w:val="single" w:sz="4" w:space="0" w:color="auto"/>
              <w:right w:val="single" w:sz="4" w:space="0" w:color="auto"/>
            </w:tcBorders>
            <w:vAlign w:val="center"/>
          </w:tcPr>
          <w:p w14:paraId="00F50EFD" w14:textId="77777777" w:rsidR="00310419" w:rsidRDefault="00C6642F">
            <w:pPr>
              <w:widowControl/>
              <w:jc w:val="center"/>
              <w:rPr>
                <w:rFonts w:ascii="宋体" w:hAnsi="宋体" w:cs="宋体"/>
                <w:b/>
                <w:szCs w:val="21"/>
              </w:rPr>
            </w:pPr>
            <w:r>
              <w:rPr>
                <w:rFonts w:ascii="宋体" w:hAnsi="宋体" w:cs="宋体" w:hint="eastAsia"/>
                <w:b/>
                <w:szCs w:val="21"/>
              </w:rPr>
              <w:t>3</w:t>
            </w:r>
          </w:p>
        </w:tc>
      </w:tr>
      <w:tr w:rsidR="00310419" w14:paraId="3F86B6C2" w14:textId="77777777">
        <w:trPr>
          <w:trHeight w:val="510"/>
          <w:jc w:val="center"/>
        </w:trPr>
        <w:tc>
          <w:tcPr>
            <w:tcW w:w="745" w:type="dxa"/>
            <w:tcBorders>
              <w:top w:val="single" w:sz="4" w:space="0" w:color="auto"/>
              <w:left w:val="single" w:sz="4" w:space="0" w:color="auto"/>
              <w:bottom w:val="single" w:sz="4" w:space="0" w:color="auto"/>
              <w:right w:val="single" w:sz="4" w:space="0" w:color="auto"/>
            </w:tcBorders>
            <w:vAlign w:val="center"/>
          </w:tcPr>
          <w:p w14:paraId="1CAD5899" w14:textId="77777777" w:rsidR="00310419" w:rsidRDefault="00C6642F">
            <w:pPr>
              <w:jc w:val="center"/>
              <w:rPr>
                <w:rFonts w:ascii="宋体" w:hAnsi="宋体" w:cs="宋体"/>
                <w:szCs w:val="21"/>
              </w:rPr>
            </w:pPr>
            <w:r>
              <w:rPr>
                <w:rFonts w:ascii="宋体" w:hAnsi="宋体" w:cs="宋体" w:hint="eastAsia"/>
                <w:szCs w:val="21"/>
              </w:rPr>
              <w:t>3</w:t>
            </w:r>
          </w:p>
        </w:tc>
        <w:tc>
          <w:tcPr>
            <w:tcW w:w="1180" w:type="dxa"/>
            <w:tcBorders>
              <w:top w:val="single" w:sz="4" w:space="0" w:color="auto"/>
              <w:left w:val="single" w:sz="4" w:space="0" w:color="auto"/>
              <w:bottom w:val="single" w:sz="4" w:space="0" w:color="auto"/>
              <w:right w:val="single" w:sz="4" w:space="0" w:color="auto"/>
            </w:tcBorders>
            <w:vAlign w:val="center"/>
          </w:tcPr>
          <w:p w14:paraId="412CAE7D" w14:textId="77777777" w:rsidR="00310419" w:rsidRDefault="00C6642F">
            <w:pPr>
              <w:jc w:val="center"/>
              <w:rPr>
                <w:rFonts w:ascii="宋体" w:hAnsi="宋体" w:cs="宋体"/>
                <w:szCs w:val="21"/>
              </w:rPr>
            </w:pPr>
            <w:r>
              <w:rPr>
                <w:rFonts w:ascii="宋体" w:hAnsi="宋体" w:cs="宋体" w:hint="eastAsia"/>
                <w:szCs w:val="21"/>
              </w:rPr>
              <w:t>实施工程师（一人）</w:t>
            </w:r>
          </w:p>
        </w:tc>
        <w:tc>
          <w:tcPr>
            <w:tcW w:w="6049" w:type="dxa"/>
            <w:tcBorders>
              <w:top w:val="single" w:sz="4" w:space="0" w:color="auto"/>
              <w:left w:val="single" w:sz="4" w:space="0" w:color="auto"/>
              <w:bottom w:val="single" w:sz="4" w:space="0" w:color="auto"/>
              <w:right w:val="single" w:sz="4" w:space="0" w:color="auto"/>
            </w:tcBorders>
            <w:vAlign w:val="center"/>
          </w:tcPr>
          <w:p w14:paraId="6A2EC122" w14:textId="77777777" w:rsidR="00310419" w:rsidRDefault="00C6642F">
            <w:pPr>
              <w:rPr>
                <w:rFonts w:ascii="宋体" w:hAnsi="宋体" w:cs="宋体"/>
                <w:szCs w:val="21"/>
              </w:rPr>
            </w:pPr>
            <w:r>
              <w:rPr>
                <w:rFonts w:ascii="宋体" w:hAnsi="宋体" w:cs="宋体" w:hint="eastAsia"/>
                <w:szCs w:val="21"/>
              </w:rPr>
              <w:t>（1）具有高级信息安全等级</w:t>
            </w:r>
            <w:proofErr w:type="gramStart"/>
            <w:r>
              <w:rPr>
                <w:rFonts w:ascii="宋体" w:hAnsi="宋体" w:cs="宋体" w:hint="eastAsia"/>
                <w:szCs w:val="21"/>
              </w:rPr>
              <w:t>测评师</w:t>
            </w:r>
            <w:proofErr w:type="gramEnd"/>
            <w:r>
              <w:rPr>
                <w:rFonts w:ascii="宋体" w:hAnsi="宋体" w:cs="宋体" w:hint="eastAsia"/>
                <w:szCs w:val="21"/>
              </w:rPr>
              <w:t>证书，提供证书复印件；</w:t>
            </w:r>
          </w:p>
          <w:p w14:paraId="1EB41962" w14:textId="77777777" w:rsidR="00310419" w:rsidRDefault="00C6642F">
            <w:pPr>
              <w:rPr>
                <w:rFonts w:ascii="宋体" w:hAnsi="宋体" w:cs="宋体"/>
                <w:szCs w:val="21"/>
              </w:rPr>
            </w:pPr>
            <w:r>
              <w:rPr>
                <w:rFonts w:ascii="宋体" w:hAnsi="宋体" w:cs="宋体" w:hint="eastAsia"/>
                <w:szCs w:val="21"/>
              </w:rPr>
              <w:t>（2）具有注册信息安全专业人员证书（即CISP证书），提供证书复印件；</w:t>
            </w:r>
          </w:p>
          <w:p w14:paraId="7E3E8AE1" w14:textId="77777777" w:rsidR="00310419" w:rsidRDefault="00C6642F">
            <w:pPr>
              <w:rPr>
                <w:rFonts w:ascii="宋体" w:hAnsi="宋体" w:cs="宋体"/>
                <w:szCs w:val="21"/>
              </w:rPr>
            </w:pPr>
            <w:r>
              <w:rPr>
                <w:rFonts w:ascii="宋体" w:hAnsi="宋体" w:cs="宋体" w:hint="eastAsia"/>
                <w:szCs w:val="21"/>
              </w:rPr>
              <w:t>提供投标截止日本月或上一月份实施工程师</w:t>
            </w:r>
            <w:proofErr w:type="gramStart"/>
            <w:r>
              <w:rPr>
                <w:rFonts w:ascii="宋体" w:hAnsi="宋体" w:cs="宋体" w:hint="eastAsia"/>
                <w:szCs w:val="21"/>
              </w:rPr>
              <w:t>社保证明</w:t>
            </w:r>
            <w:proofErr w:type="gramEnd"/>
            <w:r>
              <w:rPr>
                <w:rFonts w:ascii="宋体" w:hAnsi="宋体" w:cs="宋体" w:hint="eastAsia"/>
                <w:szCs w:val="21"/>
              </w:rPr>
              <w:t>。</w:t>
            </w:r>
          </w:p>
          <w:p w14:paraId="4062E87A" w14:textId="77777777" w:rsidR="00310419" w:rsidRDefault="00C6642F">
            <w:pPr>
              <w:rPr>
                <w:rFonts w:ascii="宋体" w:hAnsi="宋体" w:cs="宋体"/>
                <w:szCs w:val="21"/>
              </w:rPr>
            </w:pPr>
            <w:proofErr w:type="gramStart"/>
            <w:r>
              <w:rPr>
                <w:rFonts w:ascii="宋体" w:hAnsi="宋体" w:cs="宋体" w:hint="eastAsia"/>
                <w:szCs w:val="21"/>
              </w:rPr>
              <w:t>每满足</w:t>
            </w:r>
            <w:proofErr w:type="gramEnd"/>
            <w:r>
              <w:rPr>
                <w:rFonts w:ascii="宋体" w:hAnsi="宋体" w:cs="宋体" w:hint="eastAsia"/>
                <w:szCs w:val="21"/>
              </w:rPr>
              <w:t>一项得1.5分，满分3分。</w:t>
            </w:r>
          </w:p>
        </w:tc>
        <w:tc>
          <w:tcPr>
            <w:tcW w:w="692" w:type="dxa"/>
            <w:tcBorders>
              <w:top w:val="single" w:sz="4" w:space="0" w:color="auto"/>
              <w:left w:val="single" w:sz="4" w:space="0" w:color="auto"/>
              <w:bottom w:val="single" w:sz="4" w:space="0" w:color="auto"/>
              <w:right w:val="single" w:sz="4" w:space="0" w:color="auto"/>
            </w:tcBorders>
            <w:vAlign w:val="center"/>
          </w:tcPr>
          <w:p w14:paraId="2D7D6B36" w14:textId="77777777" w:rsidR="00310419" w:rsidRDefault="00C6642F">
            <w:pPr>
              <w:widowControl/>
              <w:jc w:val="center"/>
              <w:rPr>
                <w:rFonts w:ascii="宋体" w:hAnsi="宋体" w:cs="宋体"/>
                <w:b/>
                <w:szCs w:val="21"/>
              </w:rPr>
            </w:pPr>
            <w:r>
              <w:rPr>
                <w:rFonts w:ascii="宋体" w:hAnsi="宋体" w:cs="宋体" w:hint="eastAsia"/>
                <w:b/>
                <w:szCs w:val="21"/>
              </w:rPr>
              <w:t>3</w:t>
            </w:r>
          </w:p>
        </w:tc>
      </w:tr>
      <w:tr w:rsidR="00310419" w14:paraId="20EBB15A" w14:textId="77777777">
        <w:trPr>
          <w:trHeight w:val="510"/>
          <w:jc w:val="center"/>
        </w:trPr>
        <w:tc>
          <w:tcPr>
            <w:tcW w:w="745" w:type="dxa"/>
            <w:tcBorders>
              <w:top w:val="single" w:sz="4" w:space="0" w:color="auto"/>
              <w:left w:val="single" w:sz="4" w:space="0" w:color="auto"/>
              <w:bottom w:val="single" w:sz="4" w:space="0" w:color="auto"/>
              <w:right w:val="single" w:sz="4" w:space="0" w:color="auto"/>
            </w:tcBorders>
            <w:vAlign w:val="center"/>
          </w:tcPr>
          <w:p w14:paraId="2E1DF689" w14:textId="77777777" w:rsidR="00310419" w:rsidRDefault="00C6642F">
            <w:pPr>
              <w:jc w:val="center"/>
              <w:rPr>
                <w:rFonts w:ascii="宋体" w:hAnsi="宋体" w:cs="宋体"/>
                <w:szCs w:val="21"/>
              </w:rPr>
            </w:pPr>
            <w:r>
              <w:rPr>
                <w:rFonts w:ascii="宋体" w:hAnsi="宋体" w:cs="宋体" w:hint="eastAsia"/>
                <w:szCs w:val="21"/>
              </w:rPr>
              <w:t>4</w:t>
            </w:r>
          </w:p>
        </w:tc>
        <w:tc>
          <w:tcPr>
            <w:tcW w:w="1180" w:type="dxa"/>
            <w:tcBorders>
              <w:top w:val="single" w:sz="4" w:space="0" w:color="auto"/>
              <w:left w:val="single" w:sz="4" w:space="0" w:color="auto"/>
              <w:bottom w:val="single" w:sz="4" w:space="0" w:color="auto"/>
              <w:right w:val="single" w:sz="4" w:space="0" w:color="auto"/>
            </w:tcBorders>
            <w:vAlign w:val="center"/>
          </w:tcPr>
          <w:p w14:paraId="4E87B93D" w14:textId="77777777" w:rsidR="00310419" w:rsidRDefault="00C6642F">
            <w:pPr>
              <w:widowControl/>
              <w:jc w:val="center"/>
              <w:rPr>
                <w:rFonts w:asciiTheme="majorEastAsia" w:eastAsiaTheme="majorEastAsia" w:hAnsiTheme="majorEastAsia"/>
                <w:szCs w:val="21"/>
              </w:rPr>
            </w:pPr>
            <w:r>
              <w:rPr>
                <w:rFonts w:asciiTheme="majorEastAsia" w:eastAsiaTheme="majorEastAsia" w:hAnsiTheme="majorEastAsia" w:hint="eastAsia"/>
                <w:szCs w:val="21"/>
              </w:rPr>
              <w:t>拟投入本项目技术服务人员</w:t>
            </w:r>
          </w:p>
        </w:tc>
        <w:tc>
          <w:tcPr>
            <w:tcW w:w="6049" w:type="dxa"/>
            <w:tcBorders>
              <w:top w:val="single" w:sz="4" w:space="0" w:color="auto"/>
              <w:left w:val="single" w:sz="4" w:space="0" w:color="auto"/>
              <w:bottom w:val="single" w:sz="4" w:space="0" w:color="auto"/>
              <w:right w:val="single" w:sz="4" w:space="0" w:color="auto"/>
            </w:tcBorders>
            <w:vAlign w:val="center"/>
          </w:tcPr>
          <w:p w14:paraId="47DA4056" w14:textId="77777777" w:rsidR="00310419" w:rsidRDefault="00C6642F">
            <w:pPr>
              <w:widowControl/>
              <w:rPr>
                <w:rStyle w:val="af9"/>
                <w:rFonts w:asciiTheme="majorEastAsia" w:eastAsiaTheme="majorEastAsia" w:hAnsiTheme="majorEastAsia"/>
              </w:rPr>
            </w:pPr>
            <w:r>
              <w:rPr>
                <w:rStyle w:val="af9"/>
                <w:rFonts w:asciiTheme="majorEastAsia" w:eastAsiaTheme="majorEastAsia" w:hAnsiTheme="majorEastAsia" w:hint="eastAsia"/>
              </w:rPr>
              <w:t>项目成员具有信息安全等级测评高级</w:t>
            </w:r>
            <w:proofErr w:type="gramStart"/>
            <w:r>
              <w:rPr>
                <w:rStyle w:val="af9"/>
                <w:rFonts w:asciiTheme="majorEastAsia" w:eastAsiaTheme="majorEastAsia" w:hAnsiTheme="majorEastAsia" w:hint="eastAsia"/>
              </w:rPr>
              <w:t>测评师</w:t>
            </w:r>
            <w:proofErr w:type="gramEnd"/>
            <w:r>
              <w:rPr>
                <w:rStyle w:val="af9"/>
                <w:rFonts w:asciiTheme="majorEastAsia" w:eastAsiaTheme="majorEastAsia" w:hAnsiTheme="majorEastAsia" w:hint="eastAsia"/>
              </w:rPr>
              <w:t>证书：每提供1人得1分，满分3分；</w:t>
            </w:r>
          </w:p>
          <w:p w14:paraId="1AE301A8" w14:textId="77777777" w:rsidR="00310419" w:rsidRDefault="00C6642F">
            <w:pPr>
              <w:widowControl/>
              <w:rPr>
                <w:rStyle w:val="af9"/>
                <w:rFonts w:asciiTheme="majorEastAsia" w:eastAsiaTheme="majorEastAsia" w:hAnsiTheme="majorEastAsia"/>
              </w:rPr>
            </w:pPr>
            <w:r>
              <w:rPr>
                <w:rStyle w:val="af9"/>
                <w:rFonts w:asciiTheme="majorEastAsia" w:eastAsiaTheme="majorEastAsia" w:hAnsiTheme="majorEastAsia" w:hint="eastAsia"/>
              </w:rPr>
              <w:t>具有注册应急响应工程师证书：每提供1人得1分，满分2分；</w:t>
            </w:r>
          </w:p>
          <w:p w14:paraId="11C3386A" w14:textId="77777777" w:rsidR="00310419" w:rsidRDefault="00C6642F">
            <w:pPr>
              <w:widowControl/>
              <w:rPr>
                <w:rStyle w:val="af9"/>
                <w:rFonts w:asciiTheme="majorEastAsia" w:eastAsiaTheme="majorEastAsia" w:hAnsiTheme="majorEastAsia"/>
              </w:rPr>
            </w:pPr>
            <w:r>
              <w:rPr>
                <w:rStyle w:val="af9"/>
                <w:rFonts w:asciiTheme="majorEastAsia" w:eastAsiaTheme="majorEastAsia" w:hAnsiTheme="majorEastAsia" w:hint="eastAsia"/>
              </w:rPr>
              <w:t>具有网络与信息安全管理师（中级）证书：每提供1人得1分，满分3分。</w:t>
            </w:r>
          </w:p>
          <w:p w14:paraId="0957FEB2" w14:textId="77777777" w:rsidR="00310419" w:rsidRDefault="00C6642F">
            <w:pPr>
              <w:widowControl/>
              <w:rPr>
                <w:rFonts w:asciiTheme="majorEastAsia" w:eastAsiaTheme="majorEastAsia" w:hAnsiTheme="majorEastAsia" w:cs="宋体"/>
                <w:szCs w:val="21"/>
              </w:rPr>
            </w:pPr>
            <w:r>
              <w:rPr>
                <w:rStyle w:val="af9"/>
                <w:rFonts w:asciiTheme="majorEastAsia" w:eastAsiaTheme="majorEastAsia" w:hAnsiTheme="majorEastAsia" w:hint="eastAsia"/>
              </w:rPr>
              <w:t>每个项目成员只能提供1份证书，一人多证不重复计算。</w:t>
            </w:r>
            <w:r>
              <w:rPr>
                <w:rFonts w:asciiTheme="majorEastAsia" w:eastAsiaTheme="majorEastAsia" w:hAnsiTheme="majorEastAsia" w:hint="eastAsia"/>
                <w:szCs w:val="21"/>
              </w:rPr>
              <w:t>（提供投标截止日本月或上一月份人员</w:t>
            </w:r>
            <w:proofErr w:type="gramStart"/>
            <w:r>
              <w:rPr>
                <w:rFonts w:asciiTheme="majorEastAsia" w:eastAsiaTheme="majorEastAsia" w:hAnsiTheme="majorEastAsia" w:hint="eastAsia"/>
                <w:szCs w:val="21"/>
              </w:rPr>
              <w:t>社保证明</w:t>
            </w:r>
            <w:proofErr w:type="gramEnd"/>
            <w:r>
              <w:rPr>
                <w:rFonts w:asciiTheme="majorEastAsia" w:eastAsiaTheme="majorEastAsia" w:hAnsiTheme="majorEastAsia" w:hint="eastAsia"/>
                <w:szCs w:val="21"/>
              </w:rPr>
              <w:t>及相关证书复印件，</w:t>
            </w:r>
            <w:r>
              <w:rPr>
                <w:rFonts w:asciiTheme="majorEastAsia" w:eastAsiaTheme="majorEastAsia" w:hAnsiTheme="majorEastAsia" w:cs="宋体" w:hint="eastAsia"/>
                <w:szCs w:val="21"/>
              </w:rPr>
              <w:t>否则不得分）。</w:t>
            </w:r>
          </w:p>
        </w:tc>
        <w:tc>
          <w:tcPr>
            <w:tcW w:w="692" w:type="dxa"/>
            <w:tcBorders>
              <w:top w:val="single" w:sz="4" w:space="0" w:color="auto"/>
              <w:left w:val="single" w:sz="4" w:space="0" w:color="auto"/>
              <w:bottom w:val="single" w:sz="4" w:space="0" w:color="auto"/>
              <w:right w:val="single" w:sz="4" w:space="0" w:color="auto"/>
            </w:tcBorders>
            <w:vAlign w:val="center"/>
          </w:tcPr>
          <w:p w14:paraId="0FD2B162" w14:textId="77777777" w:rsidR="00310419" w:rsidRDefault="00C6642F">
            <w:pPr>
              <w:widowControl/>
              <w:jc w:val="center"/>
              <w:rPr>
                <w:rFonts w:ascii="宋体" w:hAnsi="宋体"/>
                <w:b/>
                <w:szCs w:val="21"/>
              </w:rPr>
            </w:pPr>
            <w:r>
              <w:rPr>
                <w:rFonts w:ascii="宋体" w:hAnsi="宋体" w:hint="eastAsia"/>
                <w:b/>
                <w:szCs w:val="21"/>
              </w:rPr>
              <w:t>8</w:t>
            </w:r>
          </w:p>
        </w:tc>
      </w:tr>
      <w:tr w:rsidR="00310419" w14:paraId="7D3F18ED" w14:textId="77777777">
        <w:trPr>
          <w:trHeight w:val="510"/>
          <w:jc w:val="center"/>
        </w:trPr>
        <w:tc>
          <w:tcPr>
            <w:tcW w:w="745" w:type="dxa"/>
            <w:tcBorders>
              <w:top w:val="single" w:sz="4" w:space="0" w:color="auto"/>
              <w:left w:val="single" w:sz="4" w:space="0" w:color="auto"/>
              <w:bottom w:val="single" w:sz="4" w:space="0" w:color="auto"/>
              <w:right w:val="single" w:sz="4" w:space="0" w:color="auto"/>
            </w:tcBorders>
            <w:vAlign w:val="center"/>
          </w:tcPr>
          <w:p w14:paraId="0CFF9EBE" w14:textId="77777777" w:rsidR="00310419" w:rsidRDefault="00C6642F">
            <w:pPr>
              <w:jc w:val="center"/>
              <w:rPr>
                <w:rFonts w:ascii="宋体" w:hAnsi="宋体" w:cs="宋体"/>
                <w:szCs w:val="21"/>
              </w:rPr>
            </w:pPr>
            <w:r>
              <w:rPr>
                <w:rFonts w:ascii="宋体" w:hAnsi="宋体" w:cs="宋体" w:hint="eastAsia"/>
                <w:szCs w:val="21"/>
              </w:rPr>
              <w:t>5</w:t>
            </w:r>
          </w:p>
        </w:tc>
        <w:tc>
          <w:tcPr>
            <w:tcW w:w="1180" w:type="dxa"/>
            <w:tcBorders>
              <w:top w:val="single" w:sz="4" w:space="0" w:color="auto"/>
              <w:left w:val="single" w:sz="4" w:space="0" w:color="auto"/>
              <w:bottom w:val="single" w:sz="4" w:space="0" w:color="auto"/>
              <w:right w:val="single" w:sz="4" w:space="0" w:color="auto"/>
            </w:tcBorders>
            <w:vAlign w:val="center"/>
          </w:tcPr>
          <w:p w14:paraId="457998B8" w14:textId="77777777" w:rsidR="00310419" w:rsidRDefault="00C6642F">
            <w:pPr>
              <w:widowControl/>
              <w:jc w:val="center"/>
              <w:rPr>
                <w:rFonts w:ascii="宋体" w:hAnsi="宋体"/>
                <w:szCs w:val="21"/>
              </w:rPr>
            </w:pPr>
            <w:r>
              <w:rPr>
                <w:rFonts w:ascii="宋体" w:hAnsi="宋体" w:hint="eastAsia"/>
                <w:szCs w:val="21"/>
              </w:rPr>
              <w:t>测评系统</w:t>
            </w:r>
          </w:p>
        </w:tc>
        <w:tc>
          <w:tcPr>
            <w:tcW w:w="6049" w:type="dxa"/>
            <w:tcBorders>
              <w:top w:val="single" w:sz="4" w:space="0" w:color="auto"/>
              <w:left w:val="single" w:sz="4" w:space="0" w:color="auto"/>
              <w:bottom w:val="single" w:sz="4" w:space="0" w:color="auto"/>
              <w:right w:val="single" w:sz="4" w:space="0" w:color="auto"/>
            </w:tcBorders>
            <w:vAlign w:val="center"/>
          </w:tcPr>
          <w:p w14:paraId="64E49F70" w14:textId="77777777" w:rsidR="00310419" w:rsidRDefault="00C6642F">
            <w:pPr>
              <w:widowControl/>
              <w:rPr>
                <w:rFonts w:ascii="宋体" w:hAnsi="宋体"/>
                <w:szCs w:val="21"/>
              </w:rPr>
            </w:pPr>
            <w:r>
              <w:rPr>
                <w:rFonts w:ascii="宋体" w:hAnsi="宋体" w:hint="eastAsia"/>
                <w:szCs w:val="21"/>
              </w:rPr>
              <w:t>所使用的信息安全等级保护测评系统具有软件著作权登记证书，得2分。（提供证书复印件）</w:t>
            </w:r>
          </w:p>
        </w:tc>
        <w:tc>
          <w:tcPr>
            <w:tcW w:w="692" w:type="dxa"/>
            <w:tcBorders>
              <w:top w:val="single" w:sz="4" w:space="0" w:color="auto"/>
              <w:left w:val="single" w:sz="4" w:space="0" w:color="auto"/>
              <w:bottom w:val="single" w:sz="4" w:space="0" w:color="auto"/>
              <w:right w:val="single" w:sz="4" w:space="0" w:color="auto"/>
            </w:tcBorders>
            <w:vAlign w:val="center"/>
          </w:tcPr>
          <w:p w14:paraId="31C5684D" w14:textId="77777777" w:rsidR="00310419" w:rsidRDefault="00C6642F">
            <w:pPr>
              <w:widowControl/>
              <w:jc w:val="center"/>
              <w:rPr>
                <w:rFonts w:ascii="宋体" w:hAnsi="宋体"/>
                <w:b/>
                <w:szCs w:val="21"/>
              </w:rPr>
            </w:pPr>
            <w:r>
              <w:rPr>
                <w:rFonts w:ascii="宋体" w:hAnsi="宋体" w:hint="eastAsia"/>
                <w:b/>
                <w:szCs w:val="21"/>
              </w:rPr>
              <w:t>2</w:t>
            </w:r>
          </w:p>
        </w:tc>
      </w:tr>
      <w:tr w:rsidR="00310419" w14:paraId="0BE9BB9D" w14:textId="77777777">
        <w:trPr>
          <w:trHeight w:val="510"/>
          <w:jc w:val="center"/>
        </w:trPr>
        <w:tc>
          <w:tcPr>
            <w:tcW w:w="745" w:type="dxa"/>
            <w:tcBorders>
              <w:top w:val="single" w:sz="4" w:space="0" w:color="auto"/>
              <w:left w:val="single" w:sz="4" w:space="0" w:color="auto"/>
              <w:bottom w:val="single" w:sz="4" w:space="0" w:color="auto"/>
              <w:right w:val="single" w:sz="4" w:space="0" w:color="auto"/>
            </w:tcBorders>
            <w:vAlign w:val="center"/>
          </w:tcPr>
          <w:p w14:paraId="78AC3CD2" w14:textId="77777777" w:rsidR="00310419" w:rsidRDefault="00C6642F">
            <w:pPr>
              <w:jc w:val="center"/>
              <w:rPr>
                <w:rFonts w:ascii="宋体" w:hAnsi="宋体" w:cs="宋体"/>
                <w:szCs w:val="21"/>
              </w:rPr>
            </w:pPr>
            <w:r>
              <w:rPr>
                <w:rFonts w:ascii="宋体" w:hAnsi="宋体" w:cs="宋体" w:hint="eastAsia"/>
                <w:szCs w:val="21"/>
              </w:rPr>
              <w:t>6</w:t>
            </w:r>
          </w:p>
        </w:tc>
        <w:tc>
          <w:tcPr>
            <w:tcW w:w="1180" w:type="dxa"/>
            <w:tcBorders>
              <w:top w:val="single" w:sz="4" w:space="0" w:color="auto"/>
              <w:left w:val="single" w:sz="4" w:space="0" w:color="auto"/>
              <w:bottom w:val="single" w:sz="4" w:space="0" w:color="auto"/>
              <w:right w:val="single" w:sz="4" w:space="0" w:color="auto"/>
            </w:tcBorders>
            <w:vAlign w:val="center"/>
          </w:tcPr>
          <w:p w14:paraId="02A646E5" w14:textId="77777777" w:rsidR="00310419" w:rsidRDefault="00C6642F">
            <w:pPr>
              <w:jc w:val="center"/>
              <w:rPr>
                <w:rFonts w:ascii="宋体" w:hAnsi="宋体" w:cs="宋体"/>
                <w:szCs w:val="21"/>
              </w:rPr>
            </w:pPr>
            <w:r>
              <w:rPr>
                <w:rFonts w:ascii="宋体" w:hAnsi="宋体" w:cs="宋体" w:hint="eastAsia"/>
                <w:szCs w:val="21"/>
              </w:rPr>
              <w:t>项目实施方案</w:t>
            </w:r>
          </w:p>
        </w:tc>
        <w:tc>
          <w:tcPr>
            <w:tcW w:w="6049" w:type="dxa"/>
            <w:tcBorders>
              <w:top w:val="single" w:sz="4" w:space="0" w:color="auto"/>
              <w:left w:val="single" w:sz="4" w:space="0" w:color="auto"/>
              <w:bottom w:val="single" w:sz="4" w:space="0" w:color="auto"/>
              <w:right w:val="single" w:sz="4" w:space="0" w:color="auto"/>
            </w:tcBorders>
            <w:vAlign w:val="center"/>
          </w:tcPr>
          <w:p w14:paraId="3FFA6362" w14:textId="77777777" w:rsidR="00310419" w:rsidRDefault="00C6642F">
            <w:pPr>
              <w:ind w:leftChars="-37" w:left="-78" w:rightChars="-35" w:right="-73"/>
              <w:jc w:val="left"/>
              <w:rPr>
                <w:rFonts w:ascii="宋体" w:hAnsi="宋体" w:cs="宋体"/>
                <w:szCs w:val="21"/>
              </w:rPr>
            </w:pPr>
            <w:r>
              <w:rPr>
                <w:rFonts w:ascii="宋体" w:hAnsi="宋体" w:cs="宋体" w:hint="eastAsia"/>
                <w:szCs w:val="21"/>
              </w:rPr>
              <w:t xml:space="preserve">根据投标人响应本项目的实施方案（包括定级、评估、安全保障体系设计、测评等）的完整性、针对性、响应程度进行评审（提供实施方案，否则不得分）： </w:t>
            </w:r>
          </w:p>
          <w:p w14:paraId="03C3762F" w14:textId="77777777" w:rsidR="00310419" w:rsidRDefault="00C6642F">
            <w:pPr>
              <w:ind w:leftChars="-37" w:left="-78" w:rightChars="-35" w:right="-73"/>
              <w:jc w:val="left"/>
              <w:rPr>
                <w:rFonts w:ascii="宋体" w:hAnsi="宋体" w:cs="宋体"/>
                <w:szCs w:val="21"/>
              </w:rPr>
            </w:pPr>
            <w:r>
              <w:rPr>
                <w:rFonts w:ascii="宋体" w:hAnsi="宋体" w:cs="宋体" w:hint="eastAsia"/>
                <w:szCs w:val="21"/>
              </w:rPr>
              <w:t>实施方案完整详实、针对性强、响应程度好，得10分；</w:t>
            </w:r>
          </w:p>
          <w:p w14:paraId="7C998971" w14:textId="77777777" w:rsidR="00310419" w:rsidRDefault="00C6642F">
            <w:pPr>
              <w:ind w:leftChars="-37" w:left="-78" w:rightChars="-35" w:right="-73"/>
              <w:jc w:val="left"/>
              <w:rPr>
                <w:rFonts w:ascii="宋体" w:hAnsi="宋体" w:cs="宋体"/>
                <w:szCs w:val="21"/>
              </w:rPr>
            </w:pPr>
            <w:r>
              <w:rPr>
                <w:rFonts w:ascii="宋体" w:hAnsi="宋体" w:cs="宋体" w:hint="eastAsia"/>
                <w:szCs w:val="21"/>
              </w:rPr>
              <w:t>实施方案较为完整、针对性较强、响应程度较好，得7分；</w:t>
            </w:r>
          </w:p>
          <w:p w14:paraId="293A9FE0" w14:textId="77777777" w:rsidR="00310419" w:rsidRDefault="00C6642F">
            <w:pPr>
              <w:ind w:leftChars="-37" w:left="-78" w:rightChars="-35" w:right="-73"/>
              <w:jc w:val="left"/>
              <w:rPr>
                <w:rFonts w:ascii="宋体" w:hAnsi="宋体" w:cs="宋体"/>
                <w:szCs w:val="21"/>
              </w:rPr>
            </w:pPr>
            <w:r>
              <w:rPr>
                <w:rFonts w:ascii="宋体" w:hAnsi="宋体" w:cs="宋体" w:hint="eastAsia"/>
                <w:szCs w:val="21"/>
              </w:rPr>
              <w:t>实施方案基本完整，有一定针对性，响应程度一般，得5分；</w:t>
            </w:r>
          </w:p>
          <w:p w14:paraId="49141689" w14:textId="77777777" w:rsidR="00310419" w:rsidRDefault="00C6642F">
            <w:pPr>
              <w:ind w:leftChars="-37" w:left="-78" w:rightChars="-35" w:right="-73"/>
              <w:jc w:val="left"/>
              <w:rPr>
                <w:rFonts w:ascii="宋体" w:hAnsi="宋体" w:cs="宋体"/>
                <w:szCs w:val="21"/>
              </w:rPr>
            </w:pPr>
            <w:r>
              <w:rPr>
                <w:rFonts w:ascii="宋体" w:hAnsi="宋体" w:cs="宋体" w:hint="eastAsia"/>
                <w:szCs w:val="21"/>
              </w:rPr>
              <w:t>实施方案不够完整，缺乏针对性，响应程度差，得3分。</w:t>
            </w:r>
          </w:p>
        </w:tc>
        <w:tc>
          <w:tcPr>
            <w:tcW w:w="692" w:type="dxa"/>
            <w:tcBorders>
              <w:top w:val="single" w:sz="4" w:space="0" w:color="auto"/>
              <w:left w:val="single" w:sz="4" w:space="0" w:color="auto"/>
              <w:bottom w:val="single" w:sz="4" w:space="0" w:color="auto"/>
              <w:right w:val="single" w:sz="4" w:space="0" w:color="auto"/>
            </w:tcBorders>
            <w:vAlign w:val="center"/>
          </w:tcPr>
          <w:p w14:paraId="22B16E85" w14:textId="77777777" w:rsidR="00310419" w:rsidRDefault="00C6642F">
            <w:pPr>
              <w:widowControl/>
              <w:jc w:val="center"/>
              <w:rPr>
                <w:rFonts w:ascii="宋体" w:hAnsi="宋体" w:cs="宋体"/>
                <w:b/>
                <w:szCs w:val="21"/>
              </w:rPr>
            </w:pPr>
            <w:r>
              <w:rPr>
                <w:rFonts w:ascii="宋体" w:hAnsi="宋体" w:cs="宋体" w:hint="eastAsia"/>
                <w:b/>
                <w:szCs w:val="21"/>
              </w:rPr>
              <w:t>10</w:t>
            </w:r>
          </w:p>
        </w:tc>
      </w:tr>
      <w:tr w:rsidR="00310419" w14:paraId="5C0E9674" w14:textId="77777777">
        <w:trPr>
          <w:trHeight w:val="510"/>
          <w:jc w:val="center"/>
        </w:trPr>
        <w:tc>
          <w:tcPr>
            <w:tcW w:w="745" w:type="dxa"/>
            <w:tcBorders>
              <w:top w:val="single" w:sz="4" w:space="0" w:color="auto"/>
              <w:left w:val="single" w:sz="4" w:space="0" w:color="auto"/>
              <w:bottom w:val="single" w:sz="4" w:space="0" w:color="auto"/>
              <w:right w:val="single" w:sz="4" w:space="0" w:color="auto"/>
            </w:tcBorders>
            <w:vAlign w:val="center"/>
          </w:tcPr>
          <w:p w14:paraId="20CF1A9A" w14:textId="77777777" w:rsidR="00310419" w:rsidRDefault="00C6642F">
            <w:pPr>
              <w:jc w:val="center"/>
              <w:rPr>
                <w:rFonts w:ascii="宋体" w:hAnsi="宋体" w:cs="宋体"/>
                <w:szCs w:val="21"/>
              </w:rPr>
            </w:pPr>
            <w:r>
              <w:rPr>
                <w:rFonts w:ascii="宋体" w:hAnsi="宋体" w:cs="宋体" w:hint="eastAsia"/>
                <w:szCs w:val="21"/>
              </w:rPr>
              <w:t>7</w:t>
            </w:r>
          </w:p>
        </w:tc>
        <w:tc>
          <w:tcPr>
            <w:tcW w:w="1180" w:type="dxa"/>
            <w:tcBorders>
              <w:top w:val="single" w:sz="4" w:space="0" w:color="auto"/>
              <w:left w:val="single" w:sz="4" w:space="0" w:color="auto"/>
              <w:bottom w:val="single" w:sz="4" w:space="0" w:color="auto"/>
              <w:right w:val="single" w:sz="4" w:space="0" w:color="auto"/>
            </w:tcBorders>
            <w:vAlign w:val="center"/>
          </w:tcPr>
          <w:p w14:paraId="443C51FF" w14:textId="77777777" w:rsidR="00310419" w:rsidRDefault="00C6642F">
            <w:pPr>
              <w:jc w:val="center"/>
              <w:rPr>
                <w:rFonts w:ascii="宋体" w:hAnsi="宋体" w:cs="宋体"/>
                <w:szCs w:val="21"/>
              </w:rPr>
            </w:pPr>
            <w:r>
              <w:rPr>
                <w:rFonts w:ascii="宋体" w:hAnsi="宋体" w:cs="宋体" w:hint="eastAsia"/>
                <w:szCs w:val="21"/>
              </w:rPr>
              <w:t>进度安排及项目质量保障措施</w:t>
            </w:r>
          </w:p>
        </w:tc>
        <w:tc>
          <w:tcPr>
            <w:tcW w:w="6049" w:type="dxa"/>
            <w:tcBorders>
              <w:top w:val="single" w:sz="4" w:space="0" w:color="auto"/>
              <w:left w:val="single" w:sz="4" w:space="0" w:color="auto"/>
              <w:bottom w:val="single" w:sz="4" w:space="0" w:color="auto"/>
              <w:right w:val="single" w:sz="4" w:space="0" w:color="auto"/>
            </w:tcBorders>
            <w:vAlign w:val="center"/>
          </w:tcPr>
          <w:p w14:paraId="59228B7C" w14:textId="77777777" w:rsidR="00310419" w:rsidRDefault="00C6642F">
            <w:pPr>
              <w:ind w:leftChars="-37" w:left="-78" w:rightChars="-35" w:right="-73"/>
              <w:jc w:val="left"/>
              <w:rPr>
                <w:rFonts w:ascii="宋体" w:hAnsi="宋体" w:cs="宋体"/>
                <w:szCs w:val="21"/>
              </w:rPr>
            </w:pPr>
            <w:r>
              <w:rPr>
                <w:rFonts w:ascii="宋体" w:hAnsi="宋体" w:cs="宋体" w:hint="eastAsia"/>
                <w:szCs w:val="21"/>
              </w:rPr>
              <w:t>针对本项目制定的进度安排及质量保障措施（保密措施、风险防范措施的有效性和可操作性）：</w:t>
            </w:r>
          </w:p>
          <w:p w14:paraId="1D4E0AD0" w14:textId="77777777" w:rsidR="00310419" w:rsidRDefault="00C6642F">
            <w:pPr>
              <w:ind w:leftChars="-37" w:left="-78" w:rightChars="-35" w:right="-73"/>
              <w:jc w:val="left"/>
              <w:rPr>
                <w:rFonts w:ascii="宋体" w:hAnsi="宋体" w:cs="宋体"/>
                <w:szCs w:val="21"/>
              </w:rPr>
            </w:pPr>
            <w:r>
              <w:rPr>
                <w:rFonts w:ascii="宋体" w:hAnsi="宋体" w:cs="宋体" w:hint="eastAsia"/>
                <w:szCs w:val="21"/>
              </w:rPr>
              <w:t>计划具体详细，进度控制合理，质量保证措施好，完全满足项目需求得8分；</w:t>
            </w:r>
          </w:p>
          <w:p w14:paraId="56017D37" w14:textId="77777777" w:rsidR="00310419" w:rsidRDefault="00C6642F">
            <w:pPr>
              <w:ind w:leftChars="-37" w:left="-78" w:rightChars="-35" w:right="-73"/>
              <w:jc w:val="left"/>
              <w:rPr>
                <w:rFonts w:ascii="宋体" w:hAnsi="宋体" w:cs="宋体"/>
                <w:szCs w:val="21"/>
              </w:rPr>
            </w:pPr>
            <w:r>
              <w:rPr>
                <w:rFonts w:ascii="宋体" w:hAnsi="宋体" w:cs="宋体" w:hint="eastAsia"/>
                <w:szCs w:val="21"/>
              </w:rPr>
              <w:t>计划基本完整，进度控制基本合理，质量保证措施一般，基本满足项目需求得5分；</w:t>
            </w:r>
          </w:p>
          <w:p w14:paraId="122D94E7" w14:textId="77777777" w:rsidR="00310419" w:rsidRDefault="00C6642F">
            <w:pPr>
              <w:ind w:leftChars="-37" w:left="-78" w:rightChars="-35" w:right="-73"/>
              <w:jc w:val="left"/>
              <w:rPr>
                <w:rFonts w:ascii="宋体" w:hAnsi="宋体" w:cs="宋体"/>
                <w:szCs w:val="21"/>
              </w:rPr>
            </w:pPr>
            <w:r>
              <w:rPr>
                <w:rFonts w:ascii="宋体" w:hAnsi="宋体" w:cs="宋体" w:hint="eastAsia"/>
                <w:szCs w:val="21"/>
              </w:rPr>
              <w:t>计划不完整，进度控制差，质量保证措施差，无法满足项目需求得3分。</w:t>
            </w:r>
          </w:p>
        </w:tc>
        <w:tc>
          <w:tcPr>
            <w:tcW w:w="692" w:type="dxa"/>
            <w:tcBorders>
              <w:top w:val="single" w:sz="4" w:space="0" w:color="auto"/>
              <w:left w:val="single" w:sz="4" w:space="0" w:color="auto"/>
              <w:bottom w:val="single" w:sz="4" w:space="0" w:color="auto"/>
              <w:right w:val="single" w:sz="4" w:space="0" w:color="auto"/>
            </w:tcBorders>
            <w:vAlign w:val="center"/>
          </w:tcPr>
          <w:p w14:paraId="79B6274C" w14:textId="77777777" w:rsidR="00310419" w:rsidRDefault="00C6642F">
            <w:pPr>
              <w:widowControl/>
              <w:jc w:val="center"/>
              <w:rPr>
                <w:rFonts w:ascii="宋体" w:hAnsi="宋体" w:cs="宋体"/>
                <w:b/>
                <w:szCs w:val="21"/>
              </w:rPr>
            </w:pPr>
            <w:r>
              <w:rPr>
                <w:rFonts w:ascii="宋体" w:hAnsi="宋体" w:cs="宋体" w:hint="eastAsia"/>
                <w:b/>
                <w:szCs w:val="21"/>
              </w:rPr>
              <w:t>8</w:t>
            </w:r>
          </w:p>
        </w:tc>
      </w:tr>
      <w:tr w:rsidR="00310419" w14:paraId="3626E43D" w14:textId="77777777">
        <w:trPr>
          <w:trHeight w:val="510"/>
          <w:jc w:val="center"/>
        </w:trPr>
        <w:tc>
          <w:tcPr>
            <w:tcW w:w="7974" w:type="dxa"/>
            <w:gridSpan w:val="3"/>
            <w:tcBorders>
              <w:top w:val="single" w:sz="4" w:space="0" w:color="auto"/>
              <w:left w:val="single" w:sz="4" w:space="0" w:color="auto"/>
              <w:bottom w:val="single" w:sz="4" w:space="0" w:color="auto"/>
              <w:right w:val="single" w:sz="4" w:space="0" w:color="auto"/>
            </w:tcBorders>
            <w:vAlign w:val="center"/>
          </w:tcPr>
          <w:p w14:paraId="36AEC61E" w14:textId="77777777" w:rsidR="00310419" w:rsidRDefault="00C6642F">
            <w:pPr>
              <w:ind w:leftChars="100" w:left="210"/>
              <w:jc w:val="center"/>
              <w:rPr>
                <w:rFonts w:ascii="宋体" w:hAnsi="宋体"/>
                <w:b/>
                <w:szCs w:val="21"/>
              </w:rPr>
            </w:pPr>
            <w:r>
              <w:rPr>
                <w:rFonts w:ascii="宋体" w:hAnsi="宋体" w:hint="eastAsia"/>
                <w:b/>
                <w:szCs w:val="21"/>
              </w:rPr>
              <w:t>合    计</w:t>
            </w:r>
          </w:p>
        </w:tc>
        <w:tc>
          <w:tcPr>
            <w:tcW w:w="692" w:type="dxa"/>
            <w:tcBorders>
              <w:top w:val="single" w:sz="4" w:space="0" w:color="auto"/>
              <w:left w:val="single" w:sz="4" w:space="0" w:color="auto"/>
              <w:bottom w:val="single" w:sz="4" w:space="0" w:color="auto"/>
              <w:right w:val="single" w:sz="4" w:space="0" w:color="auto"/>
            </w:tcBorders>
            <w:vAlign w:val="center"/>
          </w:tcPr>
          <w:p w14:paraId="69F34EE7" w14:textId="77777777" w:rsidR="00310419" w:rsidRDefault="00C6642F">
            <w:pPr>
              <w:jc w:val="center"/>
              <w:rPr>
                <w:rFonts w:ascii="宋体" w:hAnsi="宋体"/>
                <w:b/>
                <w:szCs w:val="21"/>
              </w:rPr>
            </w:pPr>
            <w:r>
              <w:rPr>
                <w:rFonts w:ascii="宋体" w:hAnsi="宋体" w:hint="eastAsia"/>
                <w:b/>
                <w:szCs w:val="21"/>
              </w:rPr>
              <w:t>50</w:t>
            </w:r>
          </w:p>
        </w:tc>
      </w:tr>
    </w:tbl>
    <w:p w14:paraId="0D0EB65B" w14:textId="77777777" w:rsidR="00310419" w:rsidRDefault="00C6642F" w:rsidP="002B7B82">
      <w:pPr>
        <w:pStyle w:val="a3"/>
        <w:tabs>
          <w:tab w:val="left" w:pos="8820"/>
        </w:tabs>
        <w:spacing w:beforeLines="50" w:before="156" w:line="320" w:lineRule="exact"/>
        <w:ind w:firstLine="0"/>
        <w:rPr>
          <w:rFonts w:ascii="宋体" w:hAnsi="宋体"/>
          <w:b/>
          <w:bCs/>
          <w:szCs w:val="21"/>
        </w:rPr>
      </w:pPr>
      <w:r>
        <w:rPr>
          <w:rFonts w:ascii="宋体" w:hAnsi="宋体" w:hint="eastAsia"/>
          <w:b/>
          <w:bCs/>
          <w:szCs w:val="21"/>
        </w:rPr>
        <w:t>注：各评审专家按规定的范围内进行量化打分，并统计总分。</w:t>
      </w:r>
    </w:p>
    <w:p w14:paraId="08766B66" w14:textId="77777777" w:rsidR="00310419" w:rsidRDefault="00310419" w:rsidP="002B7B82">
      <w:pPr>
        <w:pStyle w:val="a3"/>
        <w:tabs>
          <w:tab w:val="left" w:pos="8820"/>
        </w:tabs>
        <w:spacing w:beforeLines="50" w:before="156"/>
        <w:ind w:firstLine="0"/>
        <w:rPr>
          <w:rFonts w:ascii="宋体" w:hAnsi="宋体"/>
          <w:b/>
          <w:bCs/>
          <w:szCs w:val="21"/>
        </w:rPr>
      </w:pPr>
    </w:p>
    <w:p w14:paraId="4202CD38" w14:textId="77777777" w:rsidR="00310419" w:rsidRDefault="00C6642F" w:rsidP="002B7B82">
      <w:pPr>
        <w:pStyle w:val="a3"/>
        <w:tabs>
          <w:tab w:val="left" w:pos="8820"/>
        </w:tabs>
        <w:spacing w:beforeLines="100" w:before="312" w:afterLines="50" w:after="156"/>
        <w:ind w:firstLine="0"/>
        <w:jc w:val="center"/>
        <w:outlineLvl w:val="2"/>
        <w:rPr>
          <w:rFonts w:ascii="宋体" w:hAnsi="宋体"/>
          <w:b/>
          <w:sz w:val="28"/>
          <w:szCs w:val="28"/>
        </w:rPr>
      </w:pPr>
      <w:r>
        <w:rPr>
          <w:rFonts w:ascii="宋体" w:hAnsi="宋体" w:hint="eastAsia"/>
          <w:b/>
          <w:sz w:val="28"/>
          <w:szCs w:val="28"/>
        </w:rPr>
        <w:t>技术评审表（包二）</w:t>
      </w:r>
    </w:p>
    <w:tbl>
      <w:tblPr>
        <w:tblW w:w="8666" w:type="dxa"/>
        <w:jc w:val="center"/>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Pr>
      <w:tblGrid>
        <w:gridCol w:w="745"/>
        <w:gridCol w:w="1135"/>
        <w:gridCol w:w="6094"/>
        <w:gridCol w:w="692"/>
      </w:tblGrid>
      <w:tr w:rsidR="00310419" w14:paraId="2DFC9CDE" w14:textId="77777777">
        <w:trPr>
          <w:trHeight w:val="454"/>
          <w:jc w:val="center"/>
        </w:trPr>
        <w:tc>
          <w:tcPr>
            <w:tcW w:w="745" w:type="dxa"/>
            <w:tcBorders>
              <w:top w:val="single" w:sz="4" w:space="0" w:color="auto"/>
              <w:left w:val="single" w:sz="4" w:space="0" w:color="auto"/>
              <w:bottom w:val="nil"/>
              <w:right w:val="single" w:sz="4" w:space="0" w:color="auto"/>
            </w:tcBorders>
            <w:vAlign w:val="center"/>
          </w:tcPr>
          <w:p w14:paraId="0087BAC9" w14:textId="77777777" w:rsidR="00310419" w:rsidRDefault="00C6642F">
            <w:pPr>
              <w:spacing w:line="300" w:lineRule="auto"/>
              <w:jc w:val="center"/>
              <w:rPr>
                <w:rFonts w:ascii="宋体" w:hAnsi="宋体"/>
                <w:b/>
                <w:szCs w:val="21"/>
              </w:rPr>
            </w:pPr>
            <w:r>
              <w:rPr>
                <w:rFonts w:ascii="宋体" w:hAnsi="宋体" w:hint="eastAsia"/>
                <w:b/>
                <w:szCs w:val="21"/>
              </w:rPr>
              <w:t>序号</w:t>
            </w:r>
          </w:p>
        </w:tc>
        <w:tc>
          <w:tcPr>
            <w:tcW w:w="7229" w:type="dxa"/>
            <w:gridSpan w:val="2"/>
            <w:tcBorders>
              <w:top w:val="single" w:sz="4" w:space="0" w:color="auto"/>
              <w:left w:val="single" w:sz="4" w:space="0" w:color="auto"/>
              <w:bottom w:val="nil"/>
              <w:right w:val="single" w:sz="4" w:space="0" w:color="auto"/>
            </w:tcBorders>
            <w:vAlign w:val="center"/>
          </w:tcPr>
          <w:p w14:paraId="72155189" w14:textId="77777777" w:rsidR="00310419" w:rsidRDefault="00C6642F">
            <w:pPr>
              <w:spacing w:line="300" w:lineRule="auto"/>
              <w:jc w:val="center"/>
              <w:rPr>
                <w:rFonts w:ascii="宋体" w:hAnsi="宋体"/>
                <w:b/>
                <w:szCs w:val="21"/>
              </w:rPr>
            </w:pPr>
            <w:r>
              <w:rPr>
                <w:rFonts w:ascii="宋体" w:hAnsi="宋体" w:hint="eastAsia"/>
                <w:b/>
                <w:szCs w:val="21"/>
              </w:rPr>
              <w:t>评审内容</w:t>
            </w:r>
          </w:p>
        </w:tc>
        <w:tc>
          <w:tcPr>
            <w:tcW w:w="692" w:type="dxa"/>
            <w:tcBorders>
              <w:top w:val="single" w:sz="4" w:space="0" w:color="auto"/>
              <w:left w:val="single" w:sz="4" w:space="0" w:color="auto"/>
              <w:bottom w:val="single" w:sz="4" w:space="0" w:color="auto"/>
              <w:right w:val="single" w:sz="4" w:space="0" w:color="auto"/>
            </w:tcBorders>
            <w:vAlign w:val="center"/>
          </w:tcPr>
          <w:p w14:paraId="36E5EE88" w14:textId="77777777" w:rsidR="00310419" w:rsidRDefault="00C6642F">
            <w:pPr>
              <w:spacing w:line="300" w:lineRule="auto"/>
              <w:jc w:val="center"/>
              <w:rPr>
                <w:rFonts w:ascii="宋体" w:hAnsi="宋体"/>
                <w:b/>
                <w:szCs w:val="21"/>
              </w:rPr>
            </w:pPr>
            <w:r>
              <w:rPr>
                <w:rFonts w:ascii="宋体" w:hAnsi="宋体" w:hint="eastAsia"/>
                <w:b/>
                <w:szCs w:val="21"/>
              </w:rPr>
              <w:t>分值</w:t>
            </w:r>
          </w:p>
        </w:tc>
      </w:tr>
      <w:tr w:rsidR="00310419" w14:paraId="7D325D88" w14:textId="77777777">
        <w:trPr>
          <w:trHeight w:val="510"/>
          <w:jc w:val="center"/>
        </w:trPr>
        <w:tc>
          <w:tcPr>
            <w:tcW w:w="745" w:type="dxa"/>
            <w:tcBorders>
              <w:top w:val="single" w:sz="4" w:space="0" w:color="auto"/>
              <w:left w:val="single" w:sz="4" w:space="0" w:color="auto"/>
              <w:bottom w:val="single" w:sz="4" w:space="0" w:color="auto"/>
              <w:right w:val="single" w:sz="4" w:space="0" w:color="auto"/>
            </w:tcBorders>
            <w:vAlign w:val="center"/>
          </w:tcPr>
          <w:p w14:paraId="4F1AB2BC" w14:textId="77777777" w:rsidR="00310419" w:rsidRDefault="00C6642F">
            <w:pPr>
              <w:spacing w:line="300" w:lineRule="auto"/>
              <w:jc w:val="center"/>
              <w:rPr>
                <w:rFonts w:ascii="宋体" w:hAnsi="宋体" w:cs="宋体"/>
                <w:szCs w:val="21"/>
              </w:rPr>
            </w:pPr>
            <w:r>
              <w:rPr>
                <w:rFonts w:ascii="宋体" w:hAnsi="宋体" w:cs="宋体" w:hint="eastAsia"/>
                <w:szCs w:val="21"/>
              </w:rPr>
              <w:t>1</w:t>
            </w:r>
          </w:p>
        </w:tc>
        <w:tc>
          <w:tcPr>
            <w:tcW w:w="1135" w:type="dxa"/>
            <w:tcBorders>
              <w:top w:val="single" w:sz="4" w:space="0" w:color="auto"/>
              <w:left w:val="single" w:sz="4" w:space="0" w:color="auto"/>
              <w:bottom w:val="single" w:sz="4" w:space="0" w:color="auto"/>
              <w:right w:val="single" w:sz="4" w:space="0" w:color="auto"/>
            </w:tcBorders>
            <w:vAlign w:val="center"/>
          </w:tcPr>
          <w:p w14:paraId="4E47B814" w14:textId="77777777" w:rsidR="00310419" w:rsidRDefault="00C6642F">
            <w:pPr>
              <w:spacing w:line="300" w:lineRule="auto"/>
              <w:jc w:val="center"/>
              <w:rPr>
                <w:rFonts w:ascii="宋体" w:hAnsi="宋体" w:cs="宋体"/>
                <w:szCs w:val="21"/>
              </w:rPr>
            </w:pPr>
            <w:r>
              <w:rPr>
                <w:rFonts w:ascii="宋体" w:hAnsi="宋体" w:cs="宋体" w:hint="eastAsia"/>
                <w:szCs w:val="21"/>
              </w:rPr>
              <w:t>对招标文件服务要求的响应程度</w:t>
            </w:r>
          </w:p>
        </w:tc>
        <w:tc>
          <w:tcPr>
            <w:tcW w:w="6094" w:type="dxa"/>
            <w:tcBorders>
              <w:top w:val="single" w:sz="4" w:space="0" w:color="auto"/>
              <w:left w:val="single" w:sz="4" w:space="0" w:color="auto"/>
              <w:bottom w:val="single" w:sz="4" w:space="0" w:color="auto"/>
              <w:right w:val="single" w:sz="4" w:space="0" w:color="auto"/>
            </w:tcBorders>
            <w:vAlign w:val="center"/>
          </w:tcPr>
          <w:p w14:paraId="306DB2AE" w14:textId="77777777" w:rsidR="00310419" w:rsidRDefault="00C6642F">
            <w:pPr>
              <w:spacing w:line="300" w:lineRule="auto"/>
              <w:rPr>
                <w:rFonts w:ascii="宋体" w:hAnsi="宋体" w:cs="宋体"/>
                <w:szCs w:val="21"/>
              </w:rPr>
            </w:pPr>
            <w:r>
              <w:rPr>
                <w:rFonts w:ascii="宋体" w:hAnsi="宋体" w:cs="宋体" w:hint="eastAsia"/>
                <w:szCs w:val="21"/>
              </w:rPr>
              <w:t>根据招标文件服务要求与投标文件进行评审，完全符合或优于招标文件的得12分，“▲”条款每一个负偏离扣2分，一般条款每一个负偏离扣1分，扣完为止。</w:t>
            </w:r>
          </w:p>
          <w:p w14:paraId="7B6C87C3" w14:textId="77777777" w:rsidR="00310419" w:rsidRDefault="00C6642F">
            <w:pPr>
              <w:spacing w:line="300" w:lineRule="auto"/>
              <w:rPr>
                <w:rFonts w:ascii="宋体" w:hAnsi="宋体" w:cs="宋体"/>
                <w:szCs w:val="21"/>
              </w:rPr>
            </w:pPr>
            <w:r>
              <w:rPr>
                <w:rFonts w:ascii="宋体" w:hAnsi="宋体" w:cs="宋体" w:hint="eastAsia"/>
                <w:szCs w:val="21"/>
              </w:rPr>
              <w:t>（提供服务要求响应表，</w:t>
            </w:r>
            <w:proofErr w:type="gramStart"/>
            <w:r>
              <w:rPr>
                <w:rFonts w:ascii="宋体" w:hAnsi="宋体" w:cs="宋体" w:hint="eastAsia"/>
                <w:szCs w:val="21"/>
              </w:rPr>
              <w:t>若服务</w:t>
            </w:r>
            <w:proofErr w:type="gramEnd"/>
            <w:r>
              <w:rPr>
                <w:rFonts w:ascii="宋体" w:hAnsi="宋体" w:cs="宋体" w:hint="eastAsia"/>
                <w:szCs w:val="21"/>
              </w:rPr>
              <w:t>要求中有要求提供证明材料的，需提供符合要求的证明材料，否则视为负偏离。）</w:t>
            </w:r>
          </w:p>
        </w:tc>
        <w:tc>
          <w:tcPr>
            <w:tcW w:w="692" w:type="dxa"/>
            <w:tcBorders>
              <w:top w:val="single" w:sz="4" w:space="0" w:color="auto"/>
              <w:left w:val="single" w:sz="4" w:space="0" w:color="auto"/>
              <w:bottom w:val="single" w:sz="4" w:space="0" w:color="auto"/>
              <w:right w:val="single" w:sz="4" w:space="0" w:color="auto"/>
            </w:tcBorders>
            <w:vAlign w:val="center"/>
          </w:tcPr>
          <w:p w14:paraId="0DA139C8" w14:textId="77777777" w:rsidR="00310419" w:rsidRDefault="00C6642F">
            <w:pPr>
              <w:widowControl/>
              <w:spacing w:line="300" w:lineRule="auto"/>
              <w:jc w:val="center"/>
              <w:rPr>
                <w:rFonts w:ascii="宋体" w:hAnsi="宋体" w:cs="宋体"/>
                <w:b/>
                <w:szCs w:val="21"/>
              </w:rPr>
            </w:pPr>
            <w:r>
              <w:rPr>
                <w:rFonts w:ascii="宋体" w:hAnsi="宋体" w:cs="宋体" w:hint="eastAsia"/>
                <w:b/>
                <w:szCs w:val="21"/>
              </w:rPr>
              <w:t>12</w:t>
            </w:r>
          </w:p>
        </w:tc>
      </w:tr>
      <w:tr w:rsidR="00310419" w14:paraId="52B16003" w14:textId="77777777">
        <w:trPr>
          <w:trHeight w:val="510"/>
          <w:jc w:val="center"/>
        </w:trPr>
        <w:tc>
          <w:tcPr>
            <w:tcW w:w="745" w:type="dxa"/>
            <w:tcBorders>
              <w:top w:val="single" w:sz="4" w:space="0" w:color="auto"/>
              <w:left w:val="single" w:sz="4" w:space="0" w:color="auto"/>
              <w:bottom w:val="single" w:sz="4" w:space="0" w:color="auto"/>
              <w:right w:val="single" w:sz="4" w:space="0" w:color="auto"/>
            </w:tcBorders>
            <w:vAlign w:val="center"/>
          </w:tcPr>
          <w:p w14:paraId="103B2D3C" w14:textId="77777777" w:rsidR="00310419" w:rsidRDefault="00C6642F">
            <w:pPr>
              <w:spacing w:line="300" w:lineRule="auto"/>
              <w:jc w:val="center"/>
              <w:rPr>
                <w:rFonts w:ascii="宋体" w:hAnsi="宋体" w:cs="宋体"/>
                <w:szCs w:val="21"/>
              </w:rPr>
            </w:pPr>
            <w:r>
              <w:rPr>
                <w:rFonts w:ascii="宋体" w:hAnsi="宋体" w:cs="宋体" w:hint="eastAsia"/>
                <w:szCs w:val="21"/>
              </w:rPr>
              <w:t>2</w:t>
            </w:r>
          </w:p>
        </w:tc>
        <w:tc>
          <w:tcPr>
            <w:tcW w:w="1135" w:type="dxa"/>
            <w:tcBorders>
              <w:top w:val="single" w:sz="4" w:space="0" w:color="auto"/>
              <w:left w:val="single" w:sz="4" w:space="0" w:color="auto"/>
              <w:bottom w:val="single" w:sz="4" w:space="0" w:color="auto"/>
              <w:right w:val="single" w:sz="4" w:space="0" w:color="auto"/>
            </w:tcBorders>
            <w:vAlign w:val="center"/>
          </w:tcPr>
          <w:p w14:paraId="49430FF8" w14:textId="77777777" w:rsidR="00310419" w:rsidRDefault="00C6642F">
            <w:pPr>
              <w:spacing w:line="300" w:lineRule="auto"/>
              <w:jc w:val="center"/>
              <w:rPr>
                <w:rFonts w:ascii="宋体" w:hAnsi="宋体" w:cs="宋体"/>
                <w:szCs w:val="21"/>
              </w:rPr>
            </w:pPr>
            <w:r>
              <w:rPr>
                <w:rFonts w:ascii="宋体" w:hAnsi="宋体" w:cs="宋体" w:hint="eastAsia"/>
                <w:szCs w:val="21"/>
              </w:rPr>
              <w:t>项目经理</w:t>
            </w:r>
          </w:p>
          <w:p w14:paraId="2CC86746" w14:textId="77777777" w:rsidR="00310419" w:rsidRDefault="00C6642F">
            <w:pPr>
              <w:spacing w:line="300" w:lineRule="auto"/>
              <w:jc w:val="center"/>
              <w:rPr>
                <w:rFonts w:ascii="宋体" w:hAnsi="宋体" w:cs="宋体"/>
                <w:szCs w:val="21"/>
              </w:rPr>
            </w:pPr>
            <w:r>
              <w:rPr>
                <w:rFonts w:ascii="宋体" w:hAnsi="宋体" w:cs="宋体" w:hint="eastAsia"/>
                <w:szCs w:val="21"/>
              </w:rPr>
              <w:t>（一人）</w:t>
            </w:r>
          </w:p>
        </w:tc>
        <w:tc>
          <w:tcPr>
            <w:tcW w:w="6094" w:type="dxa"/>
            <w:tcBorders>
              <w:top w:val="single" w:sz="4" w:space="0" w:color="auto"/>
              <w:left w:val="single" w:sz="4" w:space="0" w:color="auto"/>
              <w:bottom w:val="single" w:sz="4" w:space="0" w:color="auto"/>
              <w:right w:val="single" w:sz="4" w:space="0" w:color="auto"/>
            </w:tcBorders>
            <w:vAlign w:val="center"/>
          </w:tcPr>
          <w:p w14:paraId="1F2EBB87" w14:textId="77777777" w:rsidR="00310419" w:rsidRDefault="00C6642F">
            <w:pPr>
              <w:spacing w:line="300" w:lineRule="auto"/>
              <w:rPr>
                <w:rFonts w:ascii="宋体" w:hAnsi="宋体" w:cs="宋体"/>
                <w:szCs w:val="21"/>
              </w:rPr>
            </w:pPr>
            <w:r>
              <w:rPr>
                <w:rFonts w:ascii="宋体" w:hAnsi="宋体" w:cs="宋体" w:hint="eastAsia"/>
                <w:szCs w:val="21"/>
              </w:rPr>
              <w:t>（1）ITIL Expert（高级）或以上；</w:t>
            </w:r>
          </w:p>
          <w:p w14:paraId="5EDCEE60" w14:textId="77777777" w:rsidR="00310419" w:rsidRDefault="00C6642F">
            <w:pPr>
              <w:spacing w:line="300" w:lineRule="auto"/>
              <w:rPr>
                <w:rFonts w:ascii="宋体" w:hAnsi="宋体" w:cs="宋体"/>
                <w:szCs w:val="21"/>
              </w:rPr>
            </w:pPr>
            <w:r>
              <w:rPr>
                <w:rFonts w:ascii="宋体" w:hAnsi="宋体" w:cs="宋体" w:hint="eastAsia"/>
                <w:szCs w:val="21"/>
              </w:rPr>
              <w:t>（2）ITIL Service Management（中级）或以上；</w:t>
            </w:r>
          </w:p>
          <w:p w14:paraId="5CB1CBE3" w14:textId="77777777" w:rsidR="00310419" w:rsidRDefault="00C6642F">
            <w:pPr>
              <w:spacing w:line="300" w:lineRule="auto"/>
              <w:rPr>
                <w:rFonts w:ascii="宋体" w:hAnsi="宋体" w:cs="宋体"/>
                <w:szCs w:val="21"/>
              </w:rPr>
            </w:pPr>
            <w:r>
              <w:rPr>
                <w:rFonts w:ascii="宋体" w:hAnsi="宋体" w:cs="宋体" w:hint="eastAsia"/>
                <w:szCs w:val="21"/>
              </w:rPr>
              <w:t>（3）CPMP 高级项目管理师；</w:t>
            </w:r>
          </w:p>
          <w:p w14:paraId="2BE7BCB3" w14:textId="77777777" w:rsidR="00310419" w:rsidRDefault="00C6642F">
            <w:pPr>
              <w:spacing w:line="300" w:lineRule="auto"/>
              <w:rPr>
                <w:rFonts w:ascii="宋体" w:hAnsi="宋体" w:cs="宋体"/>
                <w:szCs w:val="21"/>
              </w:rPr>
            </w:pPr>
            <w:r>
              <w:rPr>
                <w:rFonts w:ascii="宋体" w:hAnsi="宋体" w:cs="宋体" w:hint="eastAsia"/>
                <w:szCs w:val="21"/>
              </w:rPr>
              <w:t>（4）国家信息技术服务标准评估师；</w:t>
            </w:r>
          </w:p>
          <w:p w14:paraId="743EF4D1" w14:textId="77777777" w:rsidR="00310419" w:rsidRDefault="00C6642F">
            <w:pPr>
              <w:spacing w:line="300" w:lineRule="auto"/>
              <w:rPr>
                <w:rFonts w:ascii="宋体" w:hAnsi="宋体" w:cs="宋体"/>
                <w:szCs w:val="21"/>
              </w:rPr>
            </w:pPr>
            <w:r>
              <w:rPr>
                <w:rFonts w:ascii="宋体" w:hAnsi="宋体" w:cs="宋体" w:hint="eastAsia"/>
                <w:szCs w:val="21"/>
              </w:rPr>
              <w:t>（5）信息安全保障人员认证证书（</w:t>
            </w:r>
            <w:proofErr w:type="gramStart"/>
            <w:r>
              <w:rPr>
                <w:rFonts w:ascii="宋体" w:hAnsi="宋体" w:cs="宋体" w:hint="eastAsia"/>
                <w:szCs w:val="21"/>
              </w:rPr>
              <w:t>安全运维专业</w:t>
            </w:r>
            <w:proofErr w:type="gramEnd"/>
            <w:r>
              <w:rPr>
                <w:rFonts w:ascii="宋体" w:hAnsi="宋体" w:cs="宋体" w:hint="eastAsia"/>
                <w:szCs w:val="21"/>
              </w:rPr>
              <w:t>级）。</w:t>
            </w:r>
          </w:p>
          <w:p w14:paraId="2E42F54E" w14:textId="77777777" w:rsidR="00310419" w:rsidRDefault="00C6642F">
            <w:pPr>
              <w:spacing w:line="300" w:lineRule="auto"/>
              <w:rPr>
                <w:rFonts w:ascii="宋体" w:hAnsi="宋体" w:cs="宋体"/>
                <w:szCs w:val="21"/>
              </w:rPr>
            </w:pPr>
            <w:r>
              <w:rPr>
                <w:rFonts w:ascii="宋体" w:hAnsi="宋体" w:cs="宋体" w:hint="eastAsia"/>
                <w:szCs w:val="21"/>
              </w:rPr>
              <w:t>提供投标截止日本月或上一月份项目经理</w:t>
            </w:r>
            <w:proofErr w:type="gramStart"/>
            <w:r>
              <w:rPr>
                <w:rFonts w:ascii="宋体" w:hAnsi="宋体" w:cs="宋体" w:hint="eastAsia"/>
                <w:szCs w:val="21"/>
              </w:rPr>
              <w:t>社保证明</w:t>
            </w:r>
            <w:proofErr w:type="gramEnd"/>
            <w:r>
              <w:rPr>
                <w:rFonts w:ascii="宋体" w:hAnsi="宋体" w:cs="宋体" w:hint="eastAsia"/>
                <w:szCs w:val="21"/>
              </w:rPr>
              <w:t>。</w:t>
            </w:r>
          </w:p>
          <w:p w14:paraId="59C98315" w14:textId="77777777" w:rsidR="00310419" w:rsidRDefault="00C6642F">
            <w:pPr>
              <w:spacing w:line="300" w:lineRule="auto"/>
              <w:rPr>
                <w:rFonts w:ascii="宋体" w:hAnsi="宋体" w:cs="宋体"/>
                <w:szCs w:val="21"/>
              </w:rPr>
            </w:pPr>
            <w:proofErr w:type="gramStart"/>
            <w:r>
              <w:rPr>
                <w:rFonts w:ascii="宋体" w:hAnsi="宋体" w:cs="宋体" w:hint="eastAsia"/>
                <w:szCs w:val="21"/>
              </w:rPr>
              <w:t>每具有</w:t>
            </w:r>
            <w:proofErr w:type="gramEnd"/>
            <w:r>
              <w:rPr>
                <w:rFonts w:ascii="宋体" w:hAnsi="宋体" w:cs="宋体" w:hint="eastAsia"/>
                <w:szCs w:val="21"/>
              </w:rPr>
              <w:t>一项证书得2分，满分10分。</w:t>
            </w:r>
          </w:p>
        </w:tc>
        <w:tc>
          <w:tcPr>
            <w:tcW w:w="692" w:type="dxa"/>
            <w:tcBorders>
              <w:top w:val="single" w:sz="4" w:space="0" w:color="auto"/>
              <w:left w:val="single" w:sz="4" w:space="0" w:color="auto"/>
              <w:bottom w:val="single" w:sz="4" w:space="0" w:color="auto"/>
              <w:right w:val="single" w:sz="4" w:space="0" w:color="auto"/>
            </w:tcBorders>
            <w:vAlign w:val="center"/>
          </w:tcPr>
          <w:p w14:paraId="22B69CFD" w14:textId="77777777" w:rsidR="00310419" w:rsidRDefault="00C6642F">
            <w:pPr>
              <w:widowControl/>
              <w:spacing w:line="300" w:lineRule="auto"/>
              <w:jc w:val="center"/>
              <w:rPr>
                <w:rFonts w:ascii="宋体" w:hAnsi="宋体" w:cs="宋体"/>
                <w:b/>
                <w:szCs w:val="21"/>
              </w:rPr>
            </w:pPr>
            <w:r>
              <w:rPr>
                <w:rFonts w:ascii="宋体" w:hAnsi="宋体" w:cs="宋体" w:hint="eastAsia"/>
                <w:b/>
                <w:szCs w:val="21"/>
              </w:rPr>
              <w:t>10</w:t>
            </w:r>
          </w:p>
        </w:tc>
      </w:tr>
      <w:tr w:rsidR="00310419" w14:paraId="0AF916C3" w14:textId="77777777">
        <w:trPr>
          <w:trHeight w:val="510"/>
          <w:jc w:val="center"/>
        </w:trPr>
        <w:tc>
          <w:tcPr>
            <w:tcW w:w="745" w:type="dxa"/>
            <w:tcBorders>
              <w:top w:val="single" w:sz="4" w:space="0" w:color="auto"/>
              <w:left w:val="single" w:sz="4" w:space="0" w:color="auto"/>
              <w:bottom w:val="single" w:sz="4" w:space="0" w:color="auto"/>
              <w:right w:val="single" w:sz="4" w:space="0" w:color="auto"/>
            </w:tcBorders>
            <w:vAlign w:val="center"/>
          </w:tcPr>
          <w:p w14:paraId="79BD4594" w14:textId="77777777" w:rsidR="00310419" w:rsidRDefault="00C6642F">
            <w:pPr>
              <w:spacing w:line="300" w:lineRule="auto"/>
              <w:jc w:val="center"/>
              <w:rPr>
                <w:rFonts w:ascii="宋体" w:hAnsi="宋体" w:cs="宋体"/>
                <w:szCs w:val="21"/>
              </w:rPr>
            </w:pPr>
            <w:r>
              <w:rPr>
                <w:rFonts w:ascii="宋体" w:hAnsi="宋体" w:cs="宋体" w:hint="eastAsia"/>
                <w:szCs w:val="21"/>
              </w:rPr>
              <w:t>3</w:t>
            </w:r>
          </w:p>
        </w:tc>
        <w:tc>
          <w:tcPr>
            <w:tcW w:w="1135" w:type="dxa"/>
            <w:tcBorders>
              <w:top w:val="single" w:sz="4" w:space="0" w:color="auto"/>
              <w:left w:val="single" w:sz="4" w:space="0" w:color="auto"/>
              <w:bottom w:val="single" w:sz="4" w:space="0" w:color="auto"/>
              <w:right w:val="single" w:sz="4" w:space="0" w:color="auto"/>
            </w:tcBorders>
            <w:vAlign w:val="center"/>
          </w:tcPr>
          <w:p w14:paraId="6D232D95" w14:textId="77777777" w:rsidR="00310419" w:rsidRDefault="00C6642F">
            <w:pPr>
              <w:spacing w:line="300" w:lineRule="auto"/>
              <w:jc w:val="center"/>
              <w:rPr>
                <w:rFonts w:ascii="宋体" w:hAnsi="宋体" w:cs="宋体"/>
                <w:szCs w:val="21"/>
              </w:rPr>
            </w:pPr>
            <w:r>
              <w:rPr>
                <w:rFonts w:ascii="宋体" w:hAnsi="宋体" w:cs="宋体" w:hint="eastAsia"/>
                <w:szCs w:val="21"/>
              </w:rPr>
              <w:t>驻场运</w:t>
            </w:r>
            <w:proofErr w:type="gramStart"/>
            <w:r>
              <w:rPr>
                <w:rFonts w:ascii="宋体" w:hAnsi="宋体" w:cs="宋体" w:hint="eastAsia"/>
                <w:szCs w:val="21"/>
              </w:rPr>
              <w:t>维人员</w:t>
            </w:r>
            <w:proofErr w:type="gramEnd"/>
            <w:r>
              <w:rPr>
                <w:rFonts w:ascii="宋体" w:hAnsi="宋体" w:cs="宋体" w:hint="eastAsia"/>
                <w:szCs w:val="21"/>
              </w:rPr>
              <w:t>要求</w:t>
            </w:r>
          </w:p>
        </w:tc>
        <w:tc>
          <w:tcPr>
            <w:tcW w:w="6094" w:type="dxa"/>
            <w:tcBorders>
              <w:top w:val="single" w:sz="4" w:space="0" w:color="auto"/>
              <w:left w:val="single" w:sz="4" w:space="0" w:color="auto"/>
              <w:bottom w:val="single" w:sz="4" w:space="0" w:color="auto"/>
              <w:right w:val="single" w:sz="4" w:space="0" w:color="auto"/>
            </w:tcBorders>
            <w:vAlign w:val="center"/>
          </w:tcPr>
          <w:p w14:paraId="79989FD7" w14:textId="77777777" w:rsidR="00310419" w:rsidRDefault="00C6642F">
            <w:pPr>
              <w:spacing w:line="300" w:lineRule="auto"/>
              <w:rPr>
                <w:rFonts w:ascii="宋体" w:hAnsi="宋体" w:cs="宋体"/>
                <w:szCs w:val="21"/>
              </w:rPr>
            </w:pPr>
            <w:r>
              <w:rPr>
                <w:rFonts w:ascii="宋体" w:hAnsi="宋体" w:cs="宋体" w:hint="eastAsia"/>
                <w:szCs w:val="21"/>
              </w:rPr>
              <w:t>网络运维工程师：</w:t>
            </w:r>
          </w:p>
          <w:p w14:paraId="6F38FEE7" w14:textId="77777777" w:rsidR="00310419" w:rsidRDefault="00C6642F">
            <w:pPr>
              <w:spacing w:line="300" w:lineRule="auto"/>
              <w:rPr>
                <w:rFonts w:ascii="宋体" w:hAnsi="宋体" w:cs="宋体"/>
                <w:szCs w:val="21"/>
              </w:rPr>
            </w:pPr>
            <w:r>
              <w:rPr>
                <w:rFonts w:ascii="宋体" w:hAnsi="宋体" w:cs="宋体" w:hint="eastAsia"/>
                <w:szCs w:val="21"/>
              </w:rPr>
              <w:t>（1）计算机及相关专业毕业，提供毕业证书复印件；</w:t>
            </w:r>
          </w:p>
          <w:p w14:paraId="7897D13C" w14:textId="77777777" w:rsidR="00310419" w:rsidRDefault="00C6642F">
            <w:pPr>
              <w:spacing w:line="300" w:lineRule="auto"/>
              <w:rPr>
                <w:rFonts w:ascii="宋体" w:hAnsi="宋体" w:cs="宋体"/>
                <w:szCs w:val="21"/>
              </w:rPr>
            </w:pPr>
            <w:r>
              <w:rPr>
                <w:rFonts w:ascii="宋体" w:hAnsi="宋体" w:cs="宋体" w:hint="eastAsia"/>
                <w:szCs w:val="21"/>
              </w:rPr>
              <w:t>（2）三年以上专业工作经验，至少三个同类项目实施及管理经验，提供同类业绩合同复印件或用户出具的证明材料（</w:t>
            </w:r>
            <w:proofErr w:type="gramStart"/>
            <w:r>
              <w:rPr>
                <w:rFonts w:ascii="宋体" w:hAnsi="宋体" w:cs="宋体" w:hint="eastAsia"/>
                <w:szCs w:val="21"/>
              </w:rPr>
              <w:t>需体现</w:t>
            </w:r>
            <w:proofErr w:type="gramEnd"/>
            <w:r>
              <w:rPr>
                <w:rFonts w:ascii="宋体" w:hAnsi="宋体" w:cs="宋体" w:hint="eastAsia"/>
                <w:szCs w:val="21"/>
              </w:rPr>
              <w:t>人员名单，专业工作经验以工作履历申报表为准）</w:t>
            </w:r>
          </w:p>
          <w:p w14:paraId="7342EB99" w14:textId="77777777" w:rsidR="00310419" w:rsidRDefault="00C6642F">
            <w:pPr>
              <w:spacing w:line="300" w:lineRule="auto"/>
              <w:rPr>
                <w:rFonts w:ascii="宋体" w:hAnsi="宋体" w:cs="宋体"/>
                <w:szCs w:val="21"/>
              </w:rPr>
            </w:pPr>
            <w:r>
              <w:rPr>
                <w:rFonts w:ascii="宋体" w:hAnsi="宋体" w:cs="宋体" w:hint="eastAsia"/>
                <w:szCs w:val="21"/>
              </w:rPr>
              <w:t>网络安全工程师:</w:t>
            </w:r>
          </w:p>
          <w:p w14:paraId="69552FB6" w14:textId="77777777" w:rsidR="00310419" w:rsidRDefault="00C6642F">
            <w:pPr>
              <w:spacing w:line="300" w:lineRule="auto"/>
              <w:rPr>
                <w:rFonts w:ascii="宋体" w:hAnsi="宋体" w:cs="宋体"/>
                <w:szCs w:val="21"/>
              </w:rPr>
            </w:pPr>
            <w:r>
              <w:rPr>
                <w:rFonts w:ascii="宋体" w:hAnsi="宋体" w:cs="宋体" w:hint="eastAsia"/>
                <w:szCs w:val="21"/>
              </w:rPr>
              <w:t>（1）计算机及相关专业毕业，提供毕业证书复印件；</w:t>
            </w:r>
          </w:p>
          <w:p w14:paraId="04143EF3" w14:textId="77777777" w:rsidR="00310419" w:rsidRDefault="00C6642F">
            <w:pPr>
              <w:spacing w:line="300" w:lineRule="auto"/>
              <w:rPr>
                <w:rFonts w:ascii="宋体" w:hAnsi="宋体" w:cs="宋体"/>
                <w:szCs w:val="21"/>
              </w:rPr>
            </w:pPr>
            <w:r>
              <w:rPr>
                <w:rFonts w:ascii="宋体" w:hAnsi="宋体" w:cs="宋体" w:hint="eastAsia"/>
                <w:szCs w:val="21"/>
              </w:rPr>
              <w:t>（2）持有中国信息安全认证中心（ISCCC）颁发的有效期内的信息安全保障人员认证证书，提供证书复印件。</w:t>
            </w:r>
          </w:p>
          <w:p w14:paraId="17BF9DFD" w14:textId="77777777" w:rsidR="00310419" w:rsidRDefault="00C6642F">
            <w:pPr>
              <w:spacing w:line="300" w:lineRule="auto"/>
              <w:rPr>
                <w:rFonts w:ascii="宋体" w:hAnsi="宋体" w:cs="宋体"/>
                <w:szCs w:val="21"/>
              </w:rPr>
            </w:pPr>
            <w:r>
              <w:rPr>
                <w:rFonts w:ascii="宋体" w:hAnsi="宋体" w:cs="宋体" w:hint="eastAsia"/>
                <w:szCs w:val="21"/>
              </w:rPr>
              <w:t>提供投标截止日本月或上一月份人员</w:t>
            </w:r>
            <w:proofErr w:type="gramStart"/>
            <w:r>
              <w:rPr>
                <w:rFonts w:ascii="宋体" w:hAnsi="宋体" w:cs="宋体" w:hint="eastAsia"/>
                <w:szCs w:val="21"/>
              </w:rPr>
              <w:t>社保证明</w:t>
            </w:r>
            <w:proofErr w:type="gramEnd"/>
            <w:r>
              <w:rPr>
                <w:rFonts w:ascii="宋体" w:hAnsi="宋体" w:cs="宋体" w:hint="eastAsia"/>
                <w:szCs w:val="21"/>
              </w:rPr>
              <w:t>。</w:t>
            </w:r>
          </w:p>
          <w:p w14:paraId="2D1C9EBF" w14:textId="77777777" w:rsidR="00310419" w:rsidRDefault="00C6642F">
            <w:pPr>
              <w:spacing w:line="300" w:lineRule="auto"/>
              <w:rPr>
                <w:rFonts w:ascii="宋体" w:hAnsi="宋体" w:cs="宋体"/>
                <w:szCs w:val="21"/>
              </w:rPr>
            </w:pPr>
            <w:proofErr w:type="gramStart"/>
            <w:r>
              <w:rPr>
                <w:rFonts w:ascii="宋体" w:hAnsi="宋体" w:cs="宋体" w:hint="eastAsia"/>
                <w:szCs w:val="21"/>
              </w:rPr>
              <w:t>每满足</w:t>
            </w:r>
            <w:proofErr w:type="gramEnd"/>
            <w:r>
              <w:rPr>
                <w:rFonts w:ascii="宋体" w:hAnsi="宋体" w:cs="宋体" w:hint="eastAsia"/>
                <w:szCs w:val="21"/>
              </w:rPr>
              <w:t>一项得2分，满分8分。</w:t>
            </w:r>
          </w:p>
        </w:tc>
        <w:tc>
          <w:tcPr>
            <w:tcW w:w="692" w:type="dxa"/>
            <w:tcBorders>
              <w:top w:val="single" w:sz="4" w:space="0" w:color="auto"/>
              <w:left w:val="single" w:sz="4" w:space="0" w:color="auto"/>
              <w:bottom w:val="single" w:sz="4" w:space="0" w:color="auto"/>
              <w:right w:val="single" w:sz="4" w:space="0" w:color="auto"/>
            </w:tcBorders>
            <w:vAlign w:val="center"/>
          </w:tcPr>
          <w:p w14:paraId="3E02C2D4" w14:textId="77777777" w:rsidR="00310419" w:rsidRDefault="00C6642F">
            <w:pPr>
              <w:widowControl/>
              <w:spacing w:line="300" w:lineRule="auto"/>
              <w:jc w:val="center"/>
              <w:rPr>
                <w:rFonts w:ascii="宋体" w:hAnsi="宋体" w:cs="宋体"/>
                <w:b/>
                <w:szCs w:val="21"/>
              </w:rPr>
            </w:pPr>
            <w:r>
              <w:rPr>
                <w:rFonts w:ascii="宋体" w:hAnsi="宋体" w:cs="宋体" w:hint="eastAsia"/>
                <w:b/>
                <w:szCs w:val="21"/>
              </w:rPr>
              <w:t>8</w:t>
            </w:r>
          </w:p>
        </w:tc>
      </w:tr>
      <w:tr w:rsidR="00310419" w14:paraId="08E37A60" w14:textId="77777777">
        <w:trPr>
          <w:trHeight w:val="510"/>
          <w:jc w:val="center"/>
        </w:trPr>
        <w:tc>
          <w:tcPr>
            <w:tcW w:w="745" w:type="dxa"/>
            <w:vMerge w:val="restart"/>
            <w:tcBorders>
              <w:top w:val="single" w:sz="4" w:space="0" w:color="auto"/>
              <w:left w:val="single" w:sz="4" w:space="0" w:color="auto"/>
              <w:right w:val="single" w:sz="4" w:space="0" w:color="auto"/>
            </w:tcBorders>
            <w:vAlign w:val="center"/>
          </w:tcPr>
          <w:p w14:paraId="10EADEDB" w14:textId="77777777" w:rsidR="00310419" w:rsidRDefault="00C6642F">
            <w:pPr>
              <w:spacing w:line="300" w:lineRule="auto"/>
              <w:jc w:val="center"/>
              <w:rPr>
                <w:rFonts w:ascii="宋体" w:hAnsi="宋体" w:cs="宋体"/>
                <w:szCs w:val="21"/>
              </w:rPr>
            </w:pPr>
            <w:r>
              <w:rPr>
                <w:rFonts w:ascii="宋体" w:hAnsi="宋体" w:cs="宋体" w:hint="eastAsia"/>
                <w:szCs w:val="21"/>
              </w:rPr>
              <w:t>4</w:t>
            </w:r>
          </w:p>
        </w:tc>
        <w:tc>
          <w:tcPr>
            <w:tcW w:w="1135" w:type="dxa"/>
            <w:vMerge w:val="restart"/>
            <w:tcBorders>
              <w:top w:val="single" w:sz="4" w:space="0" w:color="auto"/>
              <w:left w:val="single" w:sz="4" w:space="0" w:color="auto"/>
              <w:right w:val="single" w:sz="4" w:space="0" w:color="auto"/>
            </w:tcBorders>
            <w:vAlign w:val="center"/>
          </w:tcPr>
          <w:p w14:paraId="1D742AE3" w14:textId="77777777" w:rsidR="00310419" w:rsidRDefault="00C6642F">
            <w:pPr>
              <w:spacing w:line="300" w:lineRule="auto"/>
              <w:jc w:val="center"/>
              <w:rPr>
                <w:rFonts w:ascii="宋体" w:hAnsi="宋体" w:cs="宋体"/>
                <w:szCs w:val="21"/>
              </w:rPr>
            </w:pPr>
            <w:r>
              <w:rPr>
                <w:rFonts w:ascii="宋体" w:hAnsi="宋体" w:cs="宋体" w:hint="eastAsia"/>
                <w:szCs w:val="21"/>
              </w:rPr>
              <w:t>运行维护管理系统</w:t>
            </w:r>
          </w:p>
        </w:tc>
        <w:tc>
          <w:tcPr>
            <w:tcW w:w="6094" w:type="dxa"/>
            <w:tcBorders>
              <w:top w:val="single" w:sz="4" w:space="0" w:color="auto"/>
              <w:left w:val="single" w:sz="4" w:space="0" w:color="auto"/>
              <w:bottom w:val="single" w:sz="4" w:space="0" w:color="auto"/>
              <w:right w:val="single" w:sz="4" w:space="0" w:color="auto"/>
            </w:tcBorders>
            <w:vAlign w:val="center"/>
          </w:tcPr>
          <w:p w14:paraId="0C9E0A34" w14:textId="77777777" w:rsidR="00310419" w:rsidRDefault="00C6642F">
            <w:pPr>
              <w:spacing w:line="300" w:lineRule="auto"/>
              <w:rPr>
                <w:rFonts w:ascii="宋体" w:hAnsi="宋体" w:cs="宋体"/>
                <w:szCs w:val="21"/>
              </w:rPr>
            </w:pPr>
            <w:r>
              <w:rPr>
                <w:rFonts w:ascii="宋体" w:hAnsi="宋体" w:cs="宋体" w:hint="eastAsia"/>
                <w:szCs w:val="21"/>
              </w:rPr>
              <w:t>具有计算机软件著作权登记证书的得2分。（提供证书复印件）</w:t>
            </w:r>
          </w:p>
        </w:tc>
        <w:tc>
          <w:tcPr>
            <w:tcW w:w="692" w:type="dxa"/>
            <w:tcBorders>
              <w:top w:val="single" w:sz="4" w:space="0" w:color="auto"/>
              <w:left w:val="single" w:sz="4" w:space="0" w:color="auto"/>
              <w:bottom w:val="single" w:sz="4" w:space="0" w:color="auto"/>
              <w:right w:val="single" w:sz="4" w:space="0" w:color="auto"/>
            </w:tcBorders>
            <w:vAlign w:val="center"/>
          </w:tcPr>
          <w:p w14:paraId="25FA2829" w14:textId="77777777" w:rsidR="00310419" w:rsidRDefault="00C6642F">
            <w:pPr>
              <w:widowControl/>
              <w:spacing w:line="300" w:lineRule="auto"/>
              <w:jc w:val="center"/>
              <w:rPr>
                <w:rFonts w:ascii="宋体" w:hAnsi="宋体" w:cs="宋体"/>
                <w:b/>
                <w:szCs w:val="21"/>
              </w:rPr>
            </w:pPr>
            <w:r>
              <w:rPr>
                <w:rFonts w:ascii="宋体" w:hAnsi="宋体" w:cs="宋体" w:hint="eastAsia"/>
                <w:b/>
                <w:szCs w:val="21"/>
              </w:rPr>
              <w:t>2</w:t>
            </w:r>
          </w:p>
        </w:tc>
      </w:tr>
      <w:tr w:rsidR="00310419" w14:paraId="2AEF2112" w14:textId="77777777">
        <w:trPr>
          <w:trHeight w:val="510"/>
          <w:jc w:val="center"/>
        </w:trPr>
        <w:tc>
          <w:tcPr>
            <w:tcW w:w="745" w:type="dxa"/>
            <w:vMerge/>
            <w:tcBorders>
              <w:left w:val="single" w:sz="4" w:space="0" w:color="auto"/>
              <w:bottom w:val="single" w:sz="4" w:space="0" w:color="auto"/>
              <w:right w:val="single" w:sz="4" w:space="0" w:color="auto"/>
            </w:tcBorders>
            <w:vAlign w:val="center"/>
          </w:tcPr>
          <w:p w14:paraId="19DA614F" w14:textId="77777777" w:rsidR="00310419" w:rsidRDefault="00310419">
            <w:pPr>
              <w:spacing w:line="300" w:lineRule="auto"/>
              <w:jc w:val="center"/>
              <w:rPr>
                <w:rFonts w:ascii="宋体" w:hAnsi="宋体" w:cs="宋体"/>
                <w:szCs w:val="21"/>
              </w:rPr>
            </w:pPr>
          </w:p>
        </w:tc>
        <w:tc>
          <w:tcPr>
            <w:tcW w:w="1135" w:type="dxa"/>
            <w:vMerge/>
            <w:tcBorders>
              <w:left w:val="single" w:sz="4" w:space="0" w:color="auto"/>
              <w:bottom w:val="single" w:sz="4" w:space="0" w:color="auto"/>
              <w:right w:val="single" w:sz="4" w:space="0" w:color="auto"/>
            </w:tcBorders>
            <w:vAlign w:val="center"/>
          </w:tcPr>
          <w:p w14:paraId="69D3E286" w14:textId="77777777" w:rsidR="00310419" w:rsidRDefault="00310419">
            <w:pPr>
              <w:spacing w:line="300" w:lineRule="auto"/>
              <w:jc w:val="center"/>
              <w:rPr>
                <w:rFonts w:ascii="宋体" w:hAnsi="宋体" w:cs="宋体"/>
                <w:szCs w:val="21"/>
              </w:rPr>
            </w:pPr>
          </w:p>
        </w:tc>
        <w:tc>
          <w:tcPr>
            <w:tcW w:w="6094" w:type="dxa"/>
            <w:tcBorders>
              <w:top w:val="single" w:sz="4" w:space="0" w:color="auto"/>
              <w:left w:val="single" w:sz="4" w:space="0" w:color="auto"/>
              <w:bottom w:val="single" w:sz="4" w:space="0" w:color="auto"/>
              <w:right w:val="single" w:sz="4" w:space="0" w:color="auto"/>
            </w:tcBorders>
            <w:vAlign w:val="center"/>
          </w:tcPr>
          <w:p w14:paraId="00A60BD2" w14:textId="77777777" w:rsidR="00310419" w:rsidRDefault="00C6642F">
            <w:pPr>
              <w:spacing w:line="300" w:lineRule="auto"/>
              <w:rPr>
                <w:rFonts w:ascii="宋体" w:hAnsi="宋体" w:cs="宋体"/>
                <w:szCs w:val="21"/>
              </w:rPr>
            </w:pPr>
            <w:r>
              <w:rPr>
                <w:rFonts w:ascii="宋体" w:hAnsi="宋体" w:cs="宋体" w:hint="eastAsia"/>
                <w:szCs w:val="21"/>
              </w:rPr>
              <w:t>提供系统原型演示，否则不得分，每家不超过10分钟，投标人需自</w:t>
            </w:r>
            <w:proofErr w:type="gramStart"/>
            <w:r>
              <w:rPr>
                <w:rFonts w:ascii="宋体" w:hAnsi="宋体" w:cs="宋体" w:hint="eastAsia"/>
                <w:szCs w:val="21"/>
              </w:rPr>
              <w:t>带除投影</w:t>
            </w:r>
            <w:proofErr w:type="gramEnd"/>
            <w:r>
              <w:rPr>
                <w:rFonts w:ascii="宋体" w:hAnsi="宋体" w:cs="宋体" w:hint="eastAsia"/>
                <w:szCs w:val="21"/>
              </w:rPr>
              <w:t>设备外的其他设备。</w:t>
            </w:r>
          </w:p>
          <w:p w14:paraId="7D20224B" w14:textId="77777777" w:rsidR="00310419" w:rsidRDefault="00C6642F">
            <w:pPr>
              <w:spacing w:line="300" w:lineRule="auto"/>
              <w:rPr>
                <w:rFonts w:ascii="宋体" w:hAnsi="宋体" w:cs="宋体"/>
                <w:szCs w:val="21"/>
              </w:rPr>
            </w:pPr>
            <w:r>
              <w:rPr>
                <w:rFonts w:ascii="宋体" w:hAnsi="宋体" w:cs="宋体" w:hint="eastAsia"/>
                <w:szCs w:val="21"/>
              </w:rPr>
              <w:t>（1）移动</w:t>
            </w:r>
            <w:proofErr w:type="gramStart"/>
            <w:r>
              <w:rPr>
                <w:rFonts w:ascii="宋体" w:hAnsi="宋体" w:cs="宋体" w:hint="eastAsia"/>
                <w:szCs w:val="21"/>
              </w:rPr>
              <w:t>端维护</w:t>
            </w:r>
            <w:proofErr w:type="gramEnd"/>
            <w:r>
              <w:rPr>
                <w:rFonts w:ascii="宋体" w:hAnsi="宋体" w:cs="宋体" w:hint="eastAsia"/>
                <w:szCs w:val="21"/>
              </w:rPr>
              <w:t>过程跟踪：建单、接单、处理、回访等节点流程；</w:t>
            </w:r>
          </w:p>
          <w:p w14:paraId="54D0A17D" w14:textId="77777777" w:rsidR="00310419" w:rsidRDefault="00C6642F">
            <w:pPr>
              <w:spacing w:line="300" w:lineRule="auto"/>
              <w:rPr>
                <w:rFonts w:ascii="宋体" w:hAnsi="宋体" w:cs="宋体"/>
                <w:szCs w:val="21"/>
              </w:rPr>
            </w:pPr>
            <w:r>
              <w:rPr>
                <w:rFonts w:ascii="宋体" w:hAnsi="宋体" w:cs="宋体" w:hint="eastAsia"/>
                <w:szCs w:val="21"/>
              </w:rPr>
              <w:t>（2）移动端：设备设施巡检管理功能；</w:t>
            </w:r>
          </w:p>
          <w:p w14:paraId="62D022BB" w14:textId="77777777" w:rsidR="00310419" w:rsidRDefault="00C6642F">
            <w:pPr>
              <w:spacing w:line="300" w:lineRule="auto"/>
              <w:rPr>
                <w:rFonts w:ascii="宋体" w:hAnsi="宋体" w:cs="宋体"/>
                <w:szCs w:val="21"/>
              </w:rPr>
            </w:pPr>
            <w:r>
              <w:rPr>
                <w:rFonts w:ascii="宋体" w:hAnsi="宋体" w:cs="宋体" w:hint="eastAsia"/>
                <w:szCs w:val="21"/>
              </w:rPr>
              <w:t>每演示满足一项得2分，满分4分。</w:t>
            </w:r>
          </w:p>
        </w:tc>
        <w:tc>
          <w:tcPr>
            <w:tcW w:w="692" w:type="dxa"/>
            <w:tcBorders>
              <w:top w:val="single" w:sz="4" w:space="0" w:color="auto"/>
              <w:left w:val="single" w:sz="4" w:space="0" w:color="auto"/>
              <w:bottom w:val="single" w:sz="4" w:space="0" w:color="auto"/>
              <w:right w:val="single" w:sz="4" w:space="0" w:color="auto"/>
            </w:tcBorders>
            <w:vAlign w:val="center"/>
          </w:tcPr>
          <w:p w14:paraId="65D15678" w14:textId="77777777" w:rsidR="00310419" w:rsidRDefault="00C6642F">
            <w:pPr>
              <w:widowControl/>
              <w:spacing w:line="300" w:lineRule="auto"/>
              <w:jc w:val="center"/>
              <w:rPr>
                <w:rFonts w:ascii="宋体" w:hAnsi="宋体" w:cs="宋体"/>
                <w:b/>
                <w:szCs w:val="21"/>
              </w:rPr>
            </w:pPr>
            <w:r>
              <w:rPr>
                <w:rFonts w:ascii="宋体" w:hAnsi="宋体" w:cs="宋体" w:hint="eastAsia"/>
                <w:b/>
                <w:szCs w:val="21"/>
              </w:rPr>
              <w:t>4</w:t>
            </w:r>
          </w:p>
        </w:tc>
      </w:tr>
      <w:tr w:rsidR="00310419" w14:paraId="36AD1867" w14:textId="77777777">
        <w:trPr>
          <w:trHeight w:val="510"/>
          <w:jc w:val="center"/>
        </w:trPr>
        <w:tc>
          <w:tcPr>
            <w:tcW w:w="745" w:type="dxa"/>
            <w:tcBorders>
              <w:top w:val="single" w:sz="4" w:space="0" w:color="auto"/>
              <w:left w:val="single" w:sz="4" w:space="0" w:color="auto"/>
              <w:bottom w:val="single" w:sz="4" w:space="0" w:color="auto"/>
              <w:right w:val="single" w:sz="4" w:space="0" w:color="auto"/>
            </w:tcBorders>
            <w:vAlign w:val="center"/>
          </w:tcPr>
          <w:p w14:paraId="32D48376" w14:textId="77777777" w:rsidR="00310419" w:rsidRDefault="00C6642F">
            <w:pPr>
              <w:spacing w:line="300" w:lineRule="auto"/>
              <w:jc w:val="center"/>
              <w:rPr>
                <w:rFonts w:ascii="宋体" w:hAnsi="宋体" w:cs="宋体"/>
                <w:szCs w:val="21"/>
              </w:rPr>
            </w:pPr>
            <w:r>
              <w:rPr>
                <w:rFonts w:ascii="宋体" w:hAnsi="宋体" w:cs="宋体" w:hint="eastAsia"/>
                <w:szCs w:val="21"/>
              </w:rPr>
              <w:t>5</w:t>
            </w:r>
          </w:p>
        </w:tc>
        <w:tc>
          <w:tcPr>
            <w:tcW w:w="1135" w:type="dxa"/>
            <w:tcBorders>
              <w:top w:val="single" w:sz="4" w:space="0" w:color="auto"/>
              <w:left w:val="single" w:sz="4" w:space="0" w:color="auto"/>
              <w:bottom w:val="single" w:sz="4" w:space="0" w:color="auto"/>
              <w:right w:val="single" w:sz="4" w:space="0" w:color="auto"/>
            </w:tcBorders>
            <w:vAlign w:val="center"/>
          </w:tcPr>
          <w:p w14:paraId="1DC40A21" w14:textId="77777777" w:rsidR="00310419" w:rsidRDefault="00C6642F">
            <w:pPr>
              <w:spacing w:line="300" w:lineRule="auto"/>
              <w:jc w:val="center"/>
              <w:rPr>
                <w:rFonts w:ascii="宋体" w:hAnsi="宋体" w:cs="宋体"/>
                <w:szCs w:val="21"/>
              </w:rPr>
            </w:pPr>
            <w:r>
              <w:rPr>
                <w:rFonts w:ascii="宋体" w:hAnsi="宋体" w:cs="宋体" w:hint="eastAsia"/>
                <w:szCs w:val="21"/>
              </w:rPr>
              <w:t>项目实施方案</w:t>
            </w:r>
          </w:p>
        </w:tc>
        <w:tc>
          <w:tcPr>
            <w:tcW w:w="6094" w:type="dxa"/>
            <w:tcBorders>
              <w:top w:val="single" w:sz="4" w:space="0" w:color="auto"/>
              <w:left w:val="single" w:sz="4" w:space="0" w:color="auto"/>
              <w:bottom w:val="single" w:sz="4" w:space="0" w:color="auto"/>
              <w:right w:val="single" w:sz="4" w:space="0" w:color="auto"/>
            </w:tcBorders>
            <w:vAlign w:val="center"/>
          </w:tcPr>
          <w:p w14:paraId="04C559AD" w14:textId="77777777" w:rsidR="00310419" w:rsidRDefault="00C6642F">
            <w:pPr>
              <w:spacing w:line="300" w:lineRule="auto"/>
              <w:ind w:leftChars="-37" w:left="-78" w:rightChars="-35" w:right="-73"/>
              <w:jc w:val="left"/>
              <w:rPr>
                <w:rFonts w:ascii="宋体" w:hAnsi="宋体" w:cs="宋体"/>
                <w:szCs w:val="21"/>
              </w:rPr>
            </w:pPr>
            <w:r>
              <w:rPr>
                <w:rFonts w:ascii="宋体" w:hAnsi="宋体" w:cs="宋体" w:hint="eastAsia"/>
                <w:szCs w:val="21"/>
              </w:rPr>
              <w:t xml:space="preserve">根据投标人响应本项目的实施方案的完整性、针对性、响应程度进行评审（提供实施方案，否则不得分）： </w:t>
            </w:r>
          </w:p>
          <w:p w14:paraId="220DF27A" w14:textId="77777777" w:rsidR="00310419" w:rsidRDefault="00C6642F">
            <w:pPr>
              <w:spacing w:line="300" w:lineRule="auto"/>
              <w:ind w:leftChars="-37" w:left="-78" w:rightChars="-35" w:right="-73"/>
              <w:jc w:val="left"/>
              <w:rPr>
                <w:rFonts w:ascii="宋体" w:hAnsi="宋体" w:cs="宋体"/>
                <w:szCs w:val="21"/>
              </w:rPr>
            </w:pPr>
            <w:r>
              <w:rPr>
                <w:rFonts w:ascii="宋体" w:hAnsi="宋体" w:cs="宋体" w:hint="eastAsia"/>
                <w:szCs w:val="21"/>
              </w:rPr>
              <w:t>实施方案完整详实、针对性强、响应程度好，得7分；</w:t>
            </w:r>
          </w:p>
          <w:p w14:paraId="0C1C07BE" w14:textId="77777777" w:rsidR="00310419" w:rsidRDefault="00C6642F">
            <w:pPr>
              <w:spacing w:line="300" w:lineRule="auto"/>
              <w:ind w:leftChars="-37" w:left="-78" w:rightChars="-35" w:right="-73"/>
              <w:jc w:val="left"/>
              <w:rPr>
                <w:rFonts w:ascii="宋体" w:hAnsi="宋体" w:cs="宋体"/>
                <w:szCs w:val="21"/>
              </w:rPr>
            </w:pPr>
            <w:r>
              <w:rPr>
                <w:rFonts w:ascii="宋体" w:hAnsi="宋体" w:cs="宋体" w:hint="eastAsia"/>
                <w:szCs w:val="21"/>
              </w:rPr>
              <w:t>实施方案较为完整、针对性较强、响应程度较好，得5分；</w:t>
            </w:r>
          </w:p>
          <w:p w14:paraId="2A61BA33" w14:textId="77777777" w:rsidR="00310419" w:rsidRDefault="00C6642F">
            <w:pPr>
              <w:spacing w:line="300" w:lineRule="auto"/>
              <w:ind w:leftChars="-37" w:left="-78" w:rightChars="-35" w:right="-73"/>
              <w:jc w:val="left"/>
              <w:rPr>
                <w:rFonts w:ascii="宋体" w:hAnsi="宋体" w:cs="宋体"/>
                <w:szCs w:val="21"/>
              </w:rPr>
            </w:pPr>
            <w:r>
              <w:rPr>
                <w:rFonts w:ascii="宋体" w:hAnsi="宋体" w:cs="宋体" w:hint="eastAsia"/>
                <w:szCs w:val="21"/>
              </w:rPr>
              <w:t>实施方案基本完整，有一定针对性，响应程度一般，得3分；</w:t>
            </w:r>
          </w:p>
          <w:p w14:paraId="0230F685" w14:textId="77777777" w:rsidR="00310419" w:rsidRDefault="00C6642F">
            <w:pPr>
              <w:spacing w:line="300" w:lineRule="auto"/>
              <w:ind w:leftChars="-37" w:left="-78" w:rightChars="-35" w:right="-73"/>
              <w:jc w:val="left"/>
              <w:rPr>
                <w:rFonts w:ascii="宋体" w:hAnsi="宋体" w:cs="宋体"/>
                <w:szCs w:val="21"/>
              </w:rPr>
            </w:pPr>
            <w:r>
              <w:rPr>
                <w:rFonts w:ascii="宋体" w:hAnsi="宋体" w:cs="宋体" w:hint="eastAsia"/>
                <w:szCs w:val="21"/>
              </w:rPr>
              <w:t>实施方案不够完整，缺乏针对性，响应程度差，得1分。</w:t>
            </w:r>
          </w:p>
        </w:tc>
        <w:tc>
          <w:tcPr>
            <w:tcW w:w="692" w:type="dxa"/>
            <w:tcBorders>
              <w:top w:val="single" w:sz="4" w:space="0" w:color="auto"/>
              <w:left w:val="single" w:sz="4" w:space="0" w:color="auto"/>
              <w:bottom w:val="single" w:sz="4" w:space="0" w:color="auto"/>
              <w:right w:val="single" w:sz="4" w:space="0" w:color="auto"/>
            </w:tcBorders>
            <w:vAlign w:val="center"/>
          </w:tcPr>
          <w:p w14:paraId="2B6E0470" w14:textId="77777777" w:rsidR="00310419" w:rsidRDefault="00C6642F">
            <w:pPr>
              <w:widowControl/>
              <w:spacing w:line="300" w:lineRule="auto"/>
              <w:jc w:val="center"/>
              <w:rPr>
                <w:rFonts w:ascii="宋体" w:hAnsi="宋体" w:cs="宋体"/>
                <w:b/>
                <w:szCs w:val="21"/>
              </w:rPr>
            </w:pPr>
            <w:r>
              <w:rPr>
                <w:rFonts w:ascii="宋体" w:hAnsi="宋体" w:cs="宋体" w:hint="eastAsia"/>
                <w:b/>
                <w:szCs w:val="21"/>
              </w:rPr>
              <w:t>7</w:t>
            </w:r>
          </w:p>
        </w:tc>
      </w:tr>
      <w:tr w:rsidR="00310419" w14:paraId="49EE086A" w14:textId="77777777">
        <w:trPr>
          <w:trHeight w:val="510"/>
          <w:jc w:val="center"/>
        </w:trPr>
        <w:tc>
          <w:tcPr>
            <w:tcW w:w="745" w:type="dxa"/>
            <w:tcBorders>
              <w:top w:val="single" w:sz="4" w:space="0" w:color="auto"/>
              <w:left w:val="single" w:sz="4" w:space="0" w:color="auto"/>
              <w:bottom w:val="single" w:sz="4" w:space="0" w:color="auto"/>
              <w:right w:val="single" w:sz="4" w:space="0" w:color="auto"/>
            </w:tcBorders>
            <w:vAlign w:val="center"/>
          </w:tcPr>
          <w:p w14:paraId="298DFE7D" w14:textId="77777777" w:rsidR="00310419" w:rsidRDefault="00C6642F">
            <w:pPr>
              <w:spacing w:line="300" w:lineRule="auto"/>
              <w:jc w:val="center"/>
              <w:rPr>
                <w:rFonts w:ascii="宋体" w:hAnsi="宋体" w:cs="宋体"/>
                <w:szCs w:val="21"/>
              </w:rPr>
            </w:pPr>
            <w:r>
              <w:rPr>
                <w:rFonts w:ascii="宋体" w:hAnsi="宋体" w:cs="宋体" w:hint="eastAsia"/>
                <w:szCs w:val="21"/>
              </w:rPr>
              <w:t>6</w:t>
            </w:r>
          </w:p>
        </w:tc>
        <w:tc>
          <w:tcPr>
            <w:tcW w:w="1135" w:type="dxa"/>
            <w:tcBorders>
              <w:top w:val="single" w:sz="4" w:space="0" w:color="auto"/>
              <w:left w:val="single" w:sz="4" w:space="0" w:color="auto"/>
              <w:bottom w:val="single" w:sz="4" w:space="0" w:color="auto"/>
              <w:right w:val="single" w:sz="4" w:space="0" w:color="auto"/>
            </w:tcBorders>
            <w:vAlign w:val="center"/>
          </w:tcPr>
          <w:p w14:paraId="4768B76F" w14:textId="77777777" w:rsidR="00310419" w:rsidRDefault="00C6642F">
            <w:pPr>
              <w:spacing w:line="300" w:lineRule="auto"/>
              <w:jc w:val="center"/>
              <w:rPr>
                <w:rFonts w:ascii="宋体" w:hAnsi="宋体" w:cs="宋体"/>
                <w:szCs w:val="21"/>
              </w:rPr>
            </w:pPr>
            <w:r>
              <w:rPr>
                <w:rFonts w:ascii="宋体" w:hAnsi="宋体" w:cs="宋体" w:hint="eastAsia"/>
                <w:szCs w:val="21"/>
              </w:rPr>
              <w:t>服务质量保证措施</w:t>
            </w:r>
          </w:p>
        </w:tc>
        <w:tc>
          <w:tcPr>
            <w:tcW w:w="6094" w:type="dxa"/>
            <w:tcBorders>
              <w:top w:val="single" w:sz="4" w:space="0" w:color="auto"/>
              <w:left w:val="single" w:sz="4" w:space="0" w:color="auto"/>
              <w:bottom w:val="single" w:sz="4" w:space="0" w:color="auto"/>
              <w:right w:val="single" w:sz="4" w:space="0" w:color="auto"/>
            </w:tcBorders>
            <w:vAlign w:val="center"/>
          </w:tcPr>
          <w:p w14:paraId="1751F5BE" w14:textId="77777777" w:rsidR="00310419" w:rsidRDefault="00C6642F">
            <w:pPr>
              <w:spacing w:line="300" w:lineRule="auto"/>
              <w:ind w:leftChars="-37" w:left="-78" w:rightChars="-35" w:right="-73"/>
              <w:jc w:val="left"/>
              <w:rPr>
                <w:rFonts w:ascii="宋体" w:hAnsi="宋体" w:cs="宋体"/>
                <w:szCs w:val="21"/>
              </w:rPr>
            </w:pPr>
            <w:r>
              <w:rPr>
                <w:rFonts w:ascii="宋体" w:hAnsi="宋体" w:cs="宋体" w:hint="eastAsia"/>
                <w:szCs w:val="21"/>
              </w:rPr>
              <w:t xml:space="preserve">根据投标人服务质量保证措施的针对性、可行性情况进行评审： </w:t>
            </w:r>
          </w:p>
          <w:p w14:paraId="3E4D3A63" w14:textId="77777777" w:rsidR="00310419" w:rsidRDefault="00C6642F">
            <w:pPr>
              <w:spacing w:line="300" w:lineRule="auto"/>
              <w:ind w:leftChars="-37" w:left="-78" w:rightChars="-35" w:right="-73"/>
              <w:jc w:val="left"/>
              <w:rPr>
                <w:rFonts w:ascii="宋体" w:hAnsi="宋体" w:cs="宋体"/>
                <w:szCs w:val="21"/>
              </w:rPr>
            </w:pPr>
            <w:r>
              <w:rPr>
                <w:rFonts w:ascii="宋体" w:hAnsi="宋体" w:cs="宋体" w:hint="eastAsia"/>
                <w:szCs w:val="21"/>
              </w:rPr>
              <w:t>质量保证措施详细具体、针对性强、可行性高，得7分；</w:t>
            </w:r>
          </w:p>
          <w:p w14:paraId="33C5C2EE" w14:textId="77777777" w:rsidR="00310419" w:rsidRDefault="00C6642F">
            <w:pPr>
              <w:spacing w:line="300" w:lineRule="auto"/>
              <w:ind w:leftChars="-37" w:left="-78" w:rightChars="-35" w:right="-73"/>
              <w:jc w:val="left"/>
              <w:rPr>
                <w:rFonts w:ascii="宋体" w:hAnsi="宋体" w:cs="宋体"/>
                <w:szCs w:val="21"/>
              </w:rPr>
            </w:pPr>
            <w:r>
              <w:rPr>
                <w:rFonts w:ascii="宋体" w:hAnsi="宋体" w:cs="宋体" w:hint="eastAsia"/>
                <w:szCs w:val="21"/>
              </w:rPr>
              <w:t>质量保证措施较为详细具体、针对性较强、可行性较高，得5分；</w:t>
            </w:r>
          </w:p>
          <w:p w14:paraId="44D3EB91" w14:textId="77777777" w:rsidR="00310419" w:rsidRDefault="00C6642F">
            <w:pPr>
              <w:spacing w:line="300" w:lineRule="auto"/>
              <w:ind w:leftChars="-37" w:left="-78" w:rightChars="-35" w:right="-73"/>
              <w:jc w:val="left"/>
              <w:rPr>
                <w:rFonts w:ascii="宋体" w:hAnsi="宋体" w:cs="宋体"/>
                <w:szCs w:val="21"/>
              </w:rPr>
            </w:pPr>
            <w:r>
              <w:rPr>
                <w:rFonts w:ascii="宋体" w:hAnsi="宋体" w:cs="宋体" w:hint="eastAsia"/>
                <w:szCs w:val="21"/>
              </w:rPr>
              <w:t>质量保证措施基本完整、有一定针对性、可行性一般，得3分；</w:t>
            </w:r>
          </w:p>
          <w:p w14:paraId="110101FB" w14:textId="77777777" w:rsidR="00310419" w:rsidRDefault="00C6642F">
            <w:pPr>
              <w:spacing w:line="300" w:lineRule="auto"/>
              <w:ind w:leftChars="-37" w:left="-78" w:rightChars="-35" w:right="-73"/>
              <w:jc w:val="left"/>
              <w:rPr>
                <w:rFonts w:ascii="宋体" w:hAnsi="宋体" w:cs="宋体"/>
                <w:szCs w:val="21"/>
              </w:rPr>
            </w:pPr>
            <w:r>
              <w:rPr>
                <w:rFonts w:ascii="宋体" w:hAnsi="宋体" w:cs="宋体" w:hint="eastAsia"/>
                <w:szCs w:val="21"/>
              </w:rPr>
              <w:t>质量保证措施不完整、缺乏针对性、可行性差，得1分。</w:t>
            </w:r>
          </w:p>
        </w:tc>
        <w:tc>
          <w:tcPr>
            <w:tcW w:w="692" w:type="dxa"/>
            <w:tcBorders>
              <w:top w:val="single" w:sz="4" w:space="0" w:color="auto"/>
              <w:left w:val="single" w:sz="4" w:space="0" w:color="auto"/>
              <w:bottom w:val="single" w:sz="4" w:space="0" w:color="auto"/>
              <w:right w:val="single" w:sz="4" w:space="0" w:color="auto"/>
            </w:tcBorders>
            <w:vAlign w:val="center"/>
          </w:tcPr>
          <w:p w14:paraId="6EB5A7AA" w14:textId="77777777" w:rsidR="00310419" w:rsidRDefault="00C6642F">
            <w:pPr>
              <w:widowControl/>
              <w:spacing w:line="300" w:lineRule="auto"/>
              <w:jc w:val="center"/>
              <w:rPr>
                <w:rFonts w:ascii="宋体" w:hAnsi="宋体" w:cs="宋体"/>
                <w:b/>
                <w:szCs w:val="21"/>
              </w:rPr>
            </w:pPr>
            <w:r>
              <w:rPr>
                <w:rFonts w:ascii="宋体" w:hAnsi="宋体" w:cs="宋体" w:hint="eastAsia"/>
                <w:b/>
                <w:szCs w:val="21"/>
              </w:rPr>
              <w:t>7</w:t>
            </w:r>
          </w:p>
        </w:tc>
      </w:tr>
      <w:tr w:rsidR="00310419" w14:paraId="476F9AEF" w14:textId="77777777">
        <w:trPr>
          <w:trHeight w:val="510"/>
          <w:jc w:val="center"/>
        </w:trPr>
        <w:tc>
          <w:tcPr>
            <w:tcW w:w="7974" w:type="dxa"/>
            <w:gridSpan w:val="3"/>
            <w:tcBorders>
              <w:top w:val="single" w:sz="4" w:space="0" w:color="auto"/>
              <w:left w:val="single" w:sz="4" w:space="0" w:color="auto"/>
              <w:bottom w:val="single" w:sz="4" w:space="0" w:color="auto"/>
              <w:right w:val="single" w:sz="4" w:space="0" w:color="auto"/>
            </w:tcBorders>
            <w:vAlign w:val="center"/>
          </w:tcPr>
          <w:p w14:paraId="4BC59476" w14:textId="77777777" w:rsidR="00310419" w:rsidRDefault="00C6642F">
            <w:pPr>
              <w:spacing w:line="300" w:lineRule="auto"/>
              <w:ind w:leftChars="100" w:left="210"/>
              <w:jc w:val="center"/>
              <w:rPr>
                <w:rFonts w:ascii="宋体" w:hAnsi="宋体"/>
                <w:b/>
                <w:szCs w:val="21"/>
              </w:rPr>
            </w:pPr>
            <w:r>
              <w:rPr>
                <w:rFonts w:ascii="宋体" w:hAnsi="宋体" w:hint="eastAsia"/>
                <w:b/>
                <w:szCs w:val="21"/>
              </w:rPr>
              <w:t>合    计</w:t>
            </w:r>
          </w:p>
        </w:tc>
        <w:tc>
          <w:tcPr>
            <w:tcW w:w="692" w:type="dxa"/>
            <w:tcBorders>
              <w:top w:val="single" w:sz="4" w:space="0" w:color="auto"/>
              <w:left w:val="single" w:sz="4" w:space="0" w:color="auto"/>
              <w:bottom w:val="single" w:sz="4" w:space="0" w:color="auto"/>
              <w:right w:val="single" w:sz="4" w:space="0" w:color="auto"/>
            </w:tcBorders>
            <w:vAlign w:val="center"/>
          </w:tcPr>
          <w:p w14:paraId="75DD576B" w14:textId="77777777" w:rsidR="00310419" w:rsidRDefault="00C6642F">
            <w:pPr>
              <w:spacing w:line="300" w:lineRule="auto"/>
              <w:jc w:val="center"/>
              <w:rPr>
                <w:rFonts w:ascii="宋体" w:hAnsi="宋体"/>
                <w:b/>
                <w:szCs w:val="21"/>
              </w:rPr>
            </w:pPr>
            <w:r>
              <w:rPr>
                <w:rFonts w:ascii="宋体" w:hAnsi="宋体" w:hint="eastAsia"/>
                <w:b/>
                <w:szCs w:val="21"/>
              </w:rPr>
              <w:t>50</w:t>
            </w:r>
          </w:p>
        </w:tc>
      </w:tr>
    </w:tbl>
    <w:p w14:paraId="1F978E6E" w14:textId="77777777" w:rsidR="00310419" w:rsidRDefault="00C6642F" w:rsidP="002B7B82">
      <w:pPr>
        <w:pStyle w:val="a3"/>
        <w:tabs>
          <w:tab w:val="left" w:pos="8820"/>
        </w:tabs>
        <w:spacing w:beforeLines="50" w:before="156" w:line="320" w:lineRule="exact"/>
        <w:ind w:firstLine="0"/>
        <w:rPr>
          <w:rFonts w:ascii="宋体" w:hAnsi="宋体"/>
          <w:b/>
          <w:bCs/>
          <w:szCs w:val="21"/>
        </w:rPr>
      </w:pPr>
      <w:r>
        <w:rPr>
          <w:rFonts w:ascii="宋体" w:hAnsi="宋体" w:hint="eastAsia"/>
          <w:b/>
          <w:bCs/>
          <w:szCs w:val="21"/>
        </w:rPr>
        <w:t>注：各评审专家按规定的范围内进行量化打分，并统计总分。</w:t>
      </w:r>
    </w:p>
    <w:p w14:paraId="143FD001" w14:textId="77777777" w:rsidR="00310419" w:rsidRDefault="00310419">
      <w:pPr>
        <w:adjustRightInd w:val="0"/>
        <w:snapToGrid w:val="0"/>
        <w:rPr>
          <w:rFonts w:ascii="宋体" w:hAnsi="宋体"/>
          <w:szCs w:val="21"/>
        </w:rPr>
      </w:pPr>
    </w:p>
    <w:p w14:paraId="6F1B791F" w14:textId="77777777" w:rsidR="00310419" w:rsidRDefault="00310419" w:rsidP="002B7B82">
      <w:pPr>
        <w:pStyle w:val="a3"/>
        <w:tabs>
          <w:tab w:val="left" w:pos="8820"/>
        </w:tabs>
        <w:spacing w:beforeLines="50" w:before="156" w:line="320" w:lineRule="exact"/>
        <w:ind w:firstLine="0"/>
        <w:rPr>
          <w:rFonts w:ascii="宋体" w:hAnsi="宋体"/>
          <w:b/>
          <w:bCs/>
          <w:szCs w:val="21"/>
        </w:rPr>
      </w:pPr>
    </w:p>
    <w:p w14:paraId="0C029466" w14:textId="77777777" w:rsidR="00310419" w:rsidRDefault="00C6642F" w:rsidP="002B7B82">
      <w:pPr>
        <w:pStyle w:val="a3"/>
        <w:tabs>
          <w:tab w:val="left" w:pos="8820"/>
        </w:tabs>
        <w:spacing w:beforeLines="100" w:before="312" w:afterLines="50" w:after="156"/>
        <w:ind w:firstLine="0"/>
        <w:jc w:val="center"/>
        <w:outlineLvl w:val="2"/>
        <w:rPr>
          <w:rFonts w:ascii="宋体" w:hAnsi="宋体"/>
          <w:b/>
          <w:sz w:val="28"/>
          <w:szCs w:val="28"/>
        </w:rPr>
      </w:pPr>
      <w:r>
        <w:rPr>
          <w:rFonts w:ascii="宋体" w:hAnsi="宋体" w:hint="eastAsia"/>
          <w:b/>
          <w:sz w:val="28"/>
          <w:szCs w:val="28"/>
        </w:rPr>
        <w:t>技术评审表（包三）</w:t>
      </w:r>
    </w:p>
    <w:tbl>
      <w:tblPr>
        <w:tblW w:w="8666" w:type="dxa"/>
        <w:jc w:val="center"/>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Pr>
      <w:tblGrid>
        <w:gridCol w:w="745"/>
        <w:gridCol w:w="1135"/>
        <w:gridCol w:w="6094"/>
        <w:gridCol w:w="692"/>
      </w:tblGrid>
      <w:tr w:rsidR="00310419" w14:paraId="1AAEC65F" w14:textId="77777777">
        <w:trPr>
          <w:trHeight w:val="454"/>
          <w:jc w:val="center"/>
        </w:trPr>
        <w:tc>
          <w:tcPr>
            <w:tcW w:w="745" w:type="dxa"/>
            <w:tcBorders>
              <w:top w:val="single" w:sz="4" w:space="0" w:color="auto"/>
              <w:left w:val="single" w:sz="4" w:space="0" w:color="auto"/>
              <w:bottom w:val="nil"/>
              <w:right w:val="single" w:sz="4" w:space="0" w:color="auto"/>
            </w:tcBorders>
            <w:vAlign w:val="center"/>
          </w:tcPr>
          <w:p w14:paraId="5A03C387" w14:textId="77777777" w:rsidR="00310419" w:rsidRDefault="00C6642F">
            <w:pPr>
              <w:jc w:val="center"/>
              <w:rPr>
                <w:rFonts w:ascii="宋体" w:hAnsi="宋体"/>
                <w:b/>
                <w:szCs w:val="21"/>
              </w:rPr>
            </w:pPr>
            <w:r>
              <w:rPr>
                <w:rFonts w:ascii="宋体" w:hAnsi="宋体" w:hint="eastAsia"/>
                <w:b/>
                <w:szCs w:val="21"/>
              </w:rPr>
              <w:t>序号</w:t>
            </w:r>
          </w:p>
        </w:tc>
        <w:tc>
          <w:tcPr>
            <w:tcW w:w="7229" w:type="dxa"/>
            <w:gridSpan w:val="2"/>
            <w:tcBorders>
              <w:top w:val="single" w:sz="4" w:space="0" w:color="auto"/>
              <w:left w:val="single" w:sz="4" w:space="0" w:color="auto"/>
              <w:bottom w:val="nil"/>
              <w:right w:val="single" w:sz="4" w:space="0" w:color="auto"/>
            </w:tcBorders>
            <w:vAlign w:val="center"/>
          </w:tcPr>
          <w:p w14:paraId="5D70EDE7" w14:textId="77777777" w:rsidR="00310419" w:rsidRDefault="00C6642F">
            <w:pPr>
              <w:jc w:val="center"/>
              <w:rPr>
                <w:rFonts w:ascii="宋体" w:hAnsi="宋体"/>
                <w:b/>
                <w:szCs w:val="21"/>
              </w:rPr>
            </w:pPr>
            <w:r>
              <w:rPr>
                <w:rFonts w:ascii="宋体" w:hAnsi="宋体" w:hint="eastAsia"/>
                <w:b/>
                <w:szCs w:val="21"/>
              </w:rPr>
              <w:t>评审内容</w:t>
            </w:r>
          </w:p>
        </w:tc>
        <w:tc>
          <w:tcPr>
            <w:tcW w:w="692" w:type="dxa"/>
            <w:tcBorders>
              <w:top w:val="single" w:sz="4" w:space="0" w:color="auto"/>
              <w:left w:val="single" w:sz="4" w:space="0" w:color="auto"/>
              <w:bottom w:val="single" w:sz="4" w:space="0" w:color="auto"/>
              <w:right w:val="single" w:sz="4" w:space="0" w:color="auto"/>
            </w:tcBorders>
            <w:vAlign w:val="center"/>
          </w:tcPr>
          <w:p w14:paraId="5063AB48" w14:textId="77777777" w:rsidR="00310419" w:rsidRDefault="00C6642F">
            <w:pPr>
              <w:jc w:val="center"/>
              <w:rPr>
                <w:rFonts w:ascii="宋体" w:hAnsi="宋体"/>
                <w:b/>
                <w:szCs w:val="21"/>
              </w:rPr>
            </w:pPr>
            <w:r>
              <w:rPr>
                <w:rFonts w:ascii="宋体" w:hAnsi="宋体" w:hint="eastAsia"/>
                <w:b/>
                <w:szCs w:val="21"/>
              </w:rPr>
              <w:t>分值</w:t>
            </w:r>
          </w:p>
        </w:tc>
      </w:tr>
      <w:tr w:rsidR="00310419" w14:paraId="6A740A19" w14:textId="77777777">
        <w:trPr>
          <w:trHeight w:val="510"/>
          <w:jc w:val="center"/>
        </w:trPr>
        <w:tc>
          <w:tcPr>
            <w:tcW w:w="745" w:type="dxa"/>
            <w:tcBorders>
              <w:top w:val="single" w:sz="4" w:space="0" w:color="auto"/>
              <w:left w:val="single" w:sz="4" w:space="0" w:color="auto"/>
              <w:bottom w:val="single" w:sz="4" w:space="0" w:color="auto"/>
              <w:right w:val="single" w:sz="4" w:space="0" w:color="auto"/>
            </w:tcBorders>
            <w:vAlign w:val="center"/>
          </w:tcPr>
          <w:p w14:paraId="3DFCDC7D" w14:textId="77777777" w:rsidR="00310419" w:rsidRDefault="00C6642F">
            <w:pPr>
              <w:jc w:val="center"/>
              <w:rPr>
                <w:rFonts w:ascii="宋体" w:hAnsi="宋体" w:cs="宋体"/>
                <w:szCs w:val="21"/>
              </w:rPr>
            </w:pPr>
            <w:r>
              <w:rPr>
                <w:rFonts w:ascii="宋体" w:hAnsi="宋体" w:cs="宋体" w:hint="eastAsia"/>
                <w:szCs w:val="21"/>
              </w:rPr>
              <w:t>1</w:t>
            </w:r>
          </w:p>
        </w:tc>
        <w:tc>
          <w:tcPr>
            <w:tcW w:w="1135" w:type="dxa"/>
            <w:tcBorders>
              <w:top w:val="single" w:sz="4" w:space="0" w:color="auto"/>
              <w:left w:val="single" w:sz="4" w:space="0" w:color="auto"/>
              <w:bottom w:val="single" w:sz="4" w:space="0" w:color="auto"/>
              <w:right w:val="single" w:sz="4" w:space="0" w:color="auto"/>
            </w:tcBorders>
            <w:vAlign w:val="center"/>
          </w:tcPr>
          <w:p w14:paraId="28A3872C" w14:textId="77777777" w:rsidR="00310419" w:rsidRDefault="00C6642F">
            <w:pPr>
              <w:jc w:val="center"/>
              <w:rPr>
                <w:rFonts w:ascii="宋体" w:hAnsi="宋体" w:cs="宋体"/>
                <w:szCs w:val="21"/>
              </w:rPr>
            </w:pPr>
            <w:r>
              <w:rPr>
                <w:rFonts w:ascii="宋体" w:hAnsi="宋体" w:cs="宋体" w:hint="eastAsia"/>
                <w:szCs w:val="21"/>
              </w:rPr>
              <w:t>对招标文件技术要求的响应程度</w:t>
            </w:r>
          </w:p>
        </w:tc>
        <w:tc>
          <w:tcPr>
            <w:tcW w:w="6094" w:type="dxa"/>
            <w:tcBorders>
              <w:top w:val="single" w:sz="4" w:space="0" w:color="auto"/>
              <w:left w:val="single" w:sz="4" w:space="0" w:color="auto"/>
              <w:bottom w:val="single" w:sz="4" w:space="0" w:color="auto"/>
              <w:right w:val="single" w:sz="4" w:space="0" w:color="auto"/>
            </w:tcBorders>
            <w:vAlign w:val="center"/>
          </w:tcPr>
          <w:p w14:paraId="24855BB5" w14:textId="77777777" w:rsidR="00310419" w:rsidRDefault="00C6642F">
            <w:pPr>
              <w:rPr>
                <w:rFonts w:ascii="宋体" w:hAnsi="宋体" w:cs="宋体"/>
                <w:szCs w:val="21"/>
              </w:rPr>
            </w:pPr>
            <w:r>
              <w:rPr>
                <w:rFonts w:ascii="宋体" w:hAnsi="宋体" w:cs="宋体" w:hint="eastAsia"/>
                <w:szCs w:val="21"/>
              </w:rPr>
              <w:t>根据招标文件技术要求与投标文件进行评审，完全符合或优于招标文件的得30分，“▲”条款每一个负偏离扣2分，一般条款每一个负偏离扣1分，扣完为止。</w:t>
            </w:r>
          </w:p>
          <w:p w14:paraId="2B1BF57D" w14:textId="77777777" w:rsidR="00310419" w:rsidRDefault="00C6642F">
            <w:pPr>
              <w:rPr>
                <w:rFonts w:ascii="宋体" w:hAnsi="宋体" w:cs="宋体"/>
                <w:szCs w:val="21"/>
              </w:rPr>
            </w:pPr>
            <w:r>
              <w:rPr>
                <w:rFonts w:ascii="宋体" w:hAnsi="宋体" w:cs="宋体" w:hint="eastAsia"/>
                <w:szCs w:val="21"/>
              </w:rPr>
              <w:t>（提供技术要求响应表，若技术要求中有要求提供证明材料的，需提供符合要求证明材料，否则视为负偏离。）</w:t>
            </w:r>
          </w:p>
        </w:tc>
        <w:tc>
          <w:tcPr>
            <w:tcW w:w="692" w:type="dxa"/>
            <w:tcBorders>
              <w:top w:val="single" w:sz="4" w:space="0" w:color="auto"/>
              <w:left w:val="single" w:sz="4" w:space="0" w:color="auto"/>
              <w:bottom w:val="single" w:sz="4" w:space="0" w:color="auto"/>
              <w:right w:val="single" w:sz="4" w:space="0" w:color="auto"/>
            </w:tcBorders>
            <w:vAlign w:val="center"/>
          </w:tcPr>
          <w:p w14:paraId="6AA581DE" w14:textId="77777777" w:rsidR="00310419" w:rsidRDefault="00C6642F">
            <w:pPr>
              <w:widowControl/>
              <w:jc w:val="center"/>
              <w:rPr>
                <w:rFonts w:ascii="宋体" w:hAnsi="宋体" w:cs="宋体"/>
                <w:b/>
                <w:szCs w:val="21"/>
              </w:rPr>
            </w:pPr>
            <w:r>
              <w:rPr>
                <w:rFonts w:ascii="宋体" w:hAnsi="宋体" w:cs="宋体" w:hint="eastAsia"/>
                <w:b/>
                <w:szCs w:val="21"/>
              </w:rPr>
              <w:t>30</w:t>
            </w:r>
          </w:p>
        </w:tc>
      </w:tr>
      <w:tr w:rsidR="00310419" w14:paraId="717403C9" w14:textId="77777777">
        <w:trPr>
          <w:trHeight w:val="510"/>
          <w:jc w:val="center"/>
        </w:trPr>
        <w:tc>
          <w:tcPr>
            <w:tcW w:w="745" w:type="dxa"/>
            <w:vMerge w:val="restart"/>
            <w:tcBorders>
              <w:top w:val="single" w:sz="4" w:space="0" w:color="auto"/>
              <w:left w:val="single" w:sz="4" w:space="0" w:color="auto"/>
              <w:right w:val="single" w:sz="4" w:space="0" w:color="auto"/>
            </w:tcBorders>
            <w:vAlign w:val="center"/>
          </w:tcPr>
          <w:p w14:paraId="00B442DE" w14:textId="77777777" w:rsidR="00310419" w:rsidRDefault="00C6642F">
            <w:pPr>
              <w:jc w:val="center"/>
              <w:rPr>
                <w:rFonts w:ascii="宋体" w:hAnsi="宋体" w:cs="宋体"/>
                <w:szCs w:val="21"/>
              </w:rPr>
            </w:pPr>
            <w:r>
              <w:rPr>
                <w:rFonts w:ascii="宋体" w:hAnsi="宋体" w:cs="宋体" w:hint="eastAsia"/>
                <w:szCs w:val="21"/>
              </w:rPr>
              <w:t>2</w:t>
            </w:r>
          </w:p>
        </w:tc>
        <w:tc>
          <w:tcPr>
            <w:tcW w:w="1135" w:type="dxa"/>
            <w:vMerge w:val="restart"/>
            <w:tcBorders>
              <w:top w:val="single" w:sz="4" w:space="0" w:color="auto"/>
              <w:left w:val="single" w:sz="4" w:space="0" w:color="auto"/>
              <w:right w:val="single" w:sz="4" w:space="0" w:color="auto"/>
            </w:tcBorders>
            <w:vAlign w:val="center"/>
          </w:tcPr>
          <w:p w14:paraId="1E75F3B3" w14:textId="77777777" w:rsidR="00310419" w:rsidRDefault="00C6642F">
            <w:pPr>
              <w:jc w:val="center"/>
              <w:rPr>
                <w:rFonts w:ascii="宋体" w:hAnsi="宋体" w:cs="宋体"/>
                <w:szCs w:val="21"/>
              </w:rPr>
            </w:pPr>
            <w:r>
              <w:rPr>
                <w:rFonts w:ascii="宋体" w:hAnsi="宋体" w:cs="宋体" w:hint="eastAsia"/>
                <w:szCs w:val="21"/>
              </w:rPr>
              <w:t>所投产品质量情况</w:t>
            </w:r>
          </w:p>
        </w:tc>
        <w:tc>
          <w:tcPr>
            <w:tcW w:w="6094" w:type="dxa"/>
            <w:tcBorders>
              <w:top w:val="single" w:sz="4" w:space="0" w:color="auto"/>
              <w:left w:val="single" w:sz="4" w:space="0" w:color="auto"/>
              <w:bottom w:val="single" w:sz="4" w:space="0" w:color="auto"/>
              <w:right w:val="single" w:sz="4" w:space="0" w:color="auto"/>
            </w:tcBorders>
            <w:vAlign w:val="center"/>
          </w:tcPr>
          <w:p w14:paraId="2E12E495" w14:textId="77777777" w:rsidR="00310419" w:rsidRDefault="00C6642F">
            <w:pPr>
              <w:rPr>
                <w:rFonts w:ascii="宋体" w:hAnsi="宋体" w:cs="宋体"/>
                <w:szCs w:val="21"/>
              </w:rPr>
            </w:pPr>
            <w:r>
              <w:rPr>
                <w:rFonts w:ascii="宋体" w:hAnsi="宋体" w:cs="宋体" w:hint="eastAsia"/>
                <w:szCs w:val="21"/>
              </w:rPr>
              <w:t>智能UPS监控软件、智能空调监控软件、漏水监控软、</w:t>
            </w:r>
            <w:r>
              <w:rPr>
                <w:rFonts w:ascii="宋体" w:hAnsi="宋体" w:cs="宋体"/>
                <w:szCs w:val="21"/>
              </w:rPr>
              <w:t>IP SAN</w:t>
            </w:r>
            <w:r>
              <w:rPr>
                <w:rFonts w:ascii="宋体" w:hAnsi="宋体" w:cs="宋体" w:hint="eastAsia"/>
                <w:szCs w:val="21"/>
              </w:rPr>
              <w:t>具有计算机软件著作权登记证书，每种产品具有得1分，满分4分。</w:t>
            </w:r>
          </w:p>
          <w:p w14:paraId="25D80335" w14:textId="77777777" w:rsidR="00310419" w:rsidRDefault="00C6642F">
            <w:pPr>
              <w:rPr>
                <w:rFonts w:ascii="宋体" w:hAnsi="宋体" w:cs="宋体"/>
                <w:szCs w:val="21"/>
              </w:rPr>
            </w:pPr>
            <w:r>
              <w:rPr>
                <w:rFonts w:ascii="宋体" w:hAnsi="宋体" w:cs="宋体" w:hint="eastAsia"/>
                <w:szCs w:val="21"/>
              </w:rPr>
              <w:t>（提供证书复印件）</w:t>
            </w:r>
          </w:p>
        </w:tc>
        <w:tc>
          <w:tcPr>
            <w:tcW w:w="692" w:type="dxa"/>
            <w:tcBorders>
              <w:top w:val="single" w:sz="4" w:space="0" w:color="auto"/>
              <w:left w:val="single" w:sz="4" w:space="0" w:color="auto"/>
              <w:bottom w:val="single" w:sz="4" w:space="0" w:color="auto"/>
              <w:right w:val="single" w:sz="4" w:space="0" w:color="auto"/>
            </w:tcBorders>
            <w:vAlign w:val="center"/>
          </w:tcPr>
          <w:p w14:paraId="6AFFC6A1" w14:textId="77777777" w:rsidR="00310419" w:rsidRDefault="00C6642F">
            <w:pPr>
              <w:widowControl/>
              <w:jc w:val="center"/>
              <w:rPr>
                <w:rFonts w:ascii="宋体" w:hAnsi="宋体" w:cs="宋体"/>
                <w:b/>
                <w:szCs w:val="21"/>
              </w:rPr>
            </w:pPr>
            <w:r>
              <w:rPr>
                <w:rFonts w:ascii="宋体" w:hAnsi="宋体" w:cs="宋体" w:hint="eastAsia"/>
                <w:b/>
                <w:szCs w:val="21"/>
              </w:rPr>
              <w:t>4</w:t>
            </w:r>
          </w:p>
        </w:tc>
      </w:tr>
      <w:tr w:rsidR="00310419" w14:paraId="6E633FDE" w14:textId="77777777">
        <w:trPr>
          <w:trHeight w:val="510"/>
          <w:jc w:val="center"/>
        </w:trPr>
        <w:tc>
          <w:tcPr>
            <w:tcW w:w="745" w:type="dxa"/>
            <w:vMerge/>
            <w:tcBorders>
              <w:left w:val="single" w:sz="4" w:space="0" w:color="auto"/>
              <w:right w:val="single" w:sz="4" w:space="0" w:color="auto"/>
            </w:tcBorders>
            <w:vAlign w:val="center"/>
          </w:tcPr>
          <w:p w14:paraId="0AC230D5" w14:textId="77777777" w:rsidR="00310419" w:rsidRDefault="00310419">
            <w:pPr>
              <w:jc w:val="center"/>
              <w:rPr>
                <w:rFonts w:ascii="宋体" w:hAnsi="宋体" w:cs="宋体"/>
                <w:szCs w:val="21"/>
              </w:rPr>
            </w:pPr>
          </w:p>
        </w:tc>
        <w:tc>
          <w:tcPr>
            <w:tcW w:w="1135" w:type="dxa"/>
            <w:vMerge/>
            <w:tcBorders>
              <w:left w:val="single" w:sz="4" w:space="0" w:color="auto"/>
              <w:right w:val="single" w:sz="4" w:space="0" w:color="auto"/>
            </w:tcBorders>
            <w:vAlign w:val="center"/>
          </w:tcPr>
          <w:p w14:paraId="56D803C4" w14:textId="77777777" w:rsidR="00310419" w:rsidRDefault="00310419">
            <w:pPr>
              <w:jc w:val="center"/>
              <w:rPr>
                <w:rFonts w:ascii="宋体" w:hAnsi="宋体" w:cs="宋体"/>
                <w:szCs w:val="21"/>
              </w:rPr>
            </w:pPr>
          </w:p>
        </w:tc>
        <w:tc>
          <w:tcPr>
            <w:tcW w:w="6094" w:type="dxa"/>
            <w:tcBorders>
              <w:top w:val="single" w:sz="4" w:space="0" w:color="auto"/>
              <w:left w:val="single" w:sz="4" w:space="0" w:color="auto"/>
              <w:bottom w:val="single" w:sz="4" w:space="0" w:color="auto"/>
              <w:right w:val="single" w:sz="4" w:space="0" w:color="auto"/>
            </w:tcBorders>
            <w:vAlign w:val="center"/>
          </w:tcPr>
          <w:p w14:paraId="38154C5F" w14:textId="77777777" w:rsidR="00310419" w:rsidRDefault="00C6642F">
            <w:pPr>
              <w:rPr>
                <w:rFonts w:ascii="宋体" w:hAnsi="宋体" w:cs="宋体"/>
                <w:szCs w:val="21"/>
              </w:rPr>
            </w:pPr>
            <w:r>
              <w:rPr>
                <w:rFonts w:ascii="宋体" w:hAnsi="宋体" w:cs="宋体" w:hint="eastAsia"/>
                <w:szCs w:val="21"/>
              </w:rPr>
              <w:t>人脸识别一体机、网络半球摄像机、网络</w:t>
            </w:r>
            <w:proofErr w:type="gramStart"/>
            <w:r>
              <w:rPr>
                <w:rFonts w:ascii="宋体" w:hAnsi="宋体" w:cs="宋体" w:hint="eastAsia"/>
                <w:szCs w:val="21"/>
              </w:rPr>
              <w:t>红外球</w:t>
            </w:r>
            <w:proofErr w:type="gramEnd"/>
            <w:r>
              <w:rPr>
                <w:rFonts w:ascii="宋体" w:hAnsi="宋体" w:cs="宋体" w:hint="eastAsia"/>
                <w:szCs w:val="21"/>
              </w:rPr>
              <w:t>机、触控一体机、交换网关、IP SAN存储具有第三方检测机构出具的CMA或C</w:t>
            </w:r>
            <w:r>
              <w:rPr>
                <w:rFonts w:ascii="宋体" w:hAnsi="宋体" w:cs="宋体"/>
                <w:szCs w:val="21"/>
              </w:rPr>
              <w:t>NAS</w:t>
            </w:r>
            <w:r>
              <w:rPr>
                <w:rFonts w:ascii="宋体" w:hAnsi="宋体" w:cs="宋体" w:hint="eastAsia"/>
                <w:szCs w:val="21"/>
              </w:rPr>
              <w:t>、或C</w:t>
            </w:r>
            <w:r>
              <w:rPr>
                <w:rFonts w:ascii="宋体" w:hAnsi="宋体" w:cs="宋体"/>
                <w:szCs w:val="21"/>
              </w:rPr>
              <w:t>AL</w:t>
            </w:r>
            <w:r>
              <w:rPr>
                <w:rFonts w:ascii="宋体" w:hAnsi="宋体" w:cs="宋体" w:hint="eastAsia"/>
                <w:szCs w:val="21"/>
              </w:rPr>
              <w:t>标志检测报告，每种产品具有得1分，满分6分。（提供检测报告复印件）</w:t>
            </w:r>
          </w:p>
        </w:tc>
        <w:tc>
          <w:tcPr>
            <w:tcW w:w="692" w:type="dxa"/>
            <w:tcBorders>
              <w:top w:val="single" w:sz="4" w:space="0" w:color="auto"/>
              <w:left w:val="single" w:sz="4" w:space="0" w:color="auto"/>
              <w:bottom w:val="single" w:sz="4" w:space="0" w:color="auto"/>
              <w:right w:val="single" w:sz="4" w:space="0" w:color="auto"/>
            </w:tcBorders>
            <w:vAlign w:val="center"/>
          </w:tcPr>
          <w:p w14:paraId="241FAE02" w14:textId="77777777" w:rsidR="00310419" w:rsidRDefault="00C6642F">
            <w:pPr>
              <w:widowControl/>
              <w:jc w:val="center"/>
              <w:rPr>
                <w:rFonts w:ascii="宋体" w:hAnsi="宋体" w:cs="宋体"/>
                <w:b/>
                <w:szCs w:val="21"/>
              </w:rPr>
            </w:pPr>
            <w:r>
              <w:rPr>
                <w:rFonts w:ascii="宋体" w:hAnsi="宋体" w:cs="宋体" w:hint="eastAsia"/>
                <w:b/>
                <w:szCs w:val="21"/>
              </w:rPr>
              <w:t>6</w:t>
            </w:r>
          </w:p>
        </w:tc>
      </w:tr>
      <w:tr w:rsidR="00310419" w14:paraId="6375C42B" w14:textId="77777777">
        <w:trPr>
          <w:trHeight w:val="510"/>
          <w:jc w:val="center"/>
        </w:trPr>
        <w:tc>
          <w:tcPr>
            <w:tcW w:w="745" w:type="dxa"/>
            <w:vMerge/>
            <w:tcBorders>
              <w:left w:val="single" w:sz="4" w:space="0" w:color="auto"/>
              <w:bottom w:val="single" w:sz="4" w:space="0" w:color="auto"/>
              <w:right w:val="single" w:sz="4" w:space="0" w:color="auto"/>
            </w:tcBorders>
            <w:vAlign w:val="center"/>
          </w:tcPr>
          <w:p w14:paraId="709609E0" w14:textId="77777777" w:rsidR="00310419" w:rsidRDefault="00310419">
            <w:pPr>
              <w:jc w:val="center"/>
              <w:rPr>
                <w:rFonts w:ascii="宋体" w:hAnsi="宋体" w:cs="宋体"/>
                <w:szCs w:val="21"/>
              </w:rPr>
            </w:pPr>
          </w:p>
        </w:tc>
        <w:tc>
          <w:tcPr>
            <w:tcW w:w="1135" w:type="dxa"/>
            <w:vMerge/>
            <w:tcBorders>
              <w:left w:val="single" w:sz="4" w:space="0" w:color="auto"/>
              <w:bottom w:val="single" w:sz="4" w:space="0" w:color="auto"/>
              <w:right w:val="single" w:sz="4" w:space="0" w:color="auto"/>
            </w:tcBorders>
            <w:vAlign w:val="center"/>
          </w:tcPr>
          <w:p w14:paraId="4705DBAC" w14:textId="77777777" w:rsidR="00310419" w:rsidRDefault="00310419">
            <w:pPr>
              <w:jc w:val="center"/>
              <w:rPr>
                <w:rFonts w:ascii="宋体" w:hAnsi="宋体" w:cs="宋体"/>
                <w:szCs w:val="21"/>
              </w:rPr>
            </w:pPr>
          </w:p>
        </w:tc>
        <w:tc>
          <w:tcPr>
            <w:tcW w:w="6094" w:type="dxa"/>
            <w:tcBorders>
              <w:top w:val="single" w:sz="4" w:space="0" w:color="auto"/>
              <w:left w:val="single" w:sz="4" w:space="0" w:color="auto"/>
              <w:bottom w:val="single" w:sz="4" w:space="0" w:color="auto"/>
              <w:right w:val="single" w:sz="4" w:space="0" w:color="auto"/>
            </w:tcBorders>
            <w:vAlign w:val="center"/>
          </w:tcPr>
          <w:p w14:paraId="46C934B8" w14:textId="77777777" w:rsidR="00310419" w:rsidRDefault="00C6642F">
            <w:pPr>
              <w:rPr>
                <w:rFonts w:ascii="宋体" w:hAnsi="宋体" w:cs="宋体"/>
                <w:szCs w:val="21"/>
              </w:rPr>
            </w:pPr>
            <w:r>
              <w:rPr>
                <w:rFonts w:ascii="宋体" w:hAnsi="宋体" w:cs="宋体" w:hint="eastAsia"/>
                <w:szCs w:val="21"/>
              </w:rPr>
              <w:t>触控一体机通过视觉健康舒适度A 级或以上标准（提供证明材料）得2分。</w:t>
            </w:r>
          </w:p>
        </w:tc>
        <w:tc>
          <w:tcPr>
            <w:tcW w:w="692" w:type="dxa"/>
            <w:tcBorders>
              <w:top w:val="single" w:sz="4" w:space="0" w:color="auto"/>
              <w:left w:val="single" w:sz="4" w:space="0" w:color="auto"/>
              <w:bottom w:val="single" w:sz="4" w:space="0" w:color="auto"/>
              <w:right w:val="single" w:sz="4" w:space="0" w:color="auto"/>
            </w:tcBorders>
            <w:vAlign w:val="center"/>
          </w:tcPr>
          <w:p w14:paraId="2FF84B84" w14:textId="77777777" w:rsidR="00310419" w:rsidRDefault="00C6642F">
            <w:pPr>
              <w:widowControl/>
              <w:jc w:val="center"/>
              <w:rPr>
                <w:rFonts w:ascii="宋体" w:hAnsi="宋体" w:cs="宋体"/>
                <w:b/>
                <w:szCs w:val="21"/>
              </w:rPr>
            </w:pPr>
            <w:r>
              <w:rPr>
                <w:rFonts w:ascii="宋体" w:hAnsi="宋体" w:cs="宋体" w:hint="eastAsia"/>
                <w:b/>
                <w:szCs w:val="21"/>
              </w:rPr>
              <w:t>2</w:t>
            </w:r>
          </w:p>
        </w:tc>
      </w:tr>
      <w:tr w:rsidR="00310419" w14:paraId="51CC8552" w14:textId="77777777">
        <w:trPr>
          <w:trHeight w:val="510"/>
          <w:jc w:val="center"/>
        </w:trPr>
        <w:tc>
          <w:tcPr>
            <w:tcW w:w="745" w:type="dxa"/>
            <w:tcBorders>
              <w:top w:val="single" w:sz="4" w:space="0" w:color="auto"/>
              <w:left w:val="single" w:sz="4" w:space="0" w:color="auto"/>
              <w:bottom w:val="single" w:sz="4" w:space="0" w:color="auto"/>
              <w:right w:val="single" w:sz="4" w:space="0" w:color="auto"/>
            </w:tcBorders>
            <w:vAlign w:val="center"/>
          </w:tcPr>
          <w:p w14:paraId="37F38ED2" w14:textId="77777777" w:rsidR="00310419" w:rsidRDefault="00C6642F">
            <w:pPr>
              <w:jc w:val="center"/>
              <w:rPr>
                <w:rFonts w:ascii="宋体" w:hAnsi="宋体" w:cs="宋体"/>
                <w:szCs w:val="21"/>
              </w:rPr>
            </w:pPr>
            <w:r>
              <w:rPr>
                <w:rFonts w:ascii="宋体" w:hAnsi="宋体" w:cs="宋体" w:hint="eastAsia"/>
                <w:szCs w:val="21"/>
              </w:rPr>
              <w:t>3</w:t>
            </w:r>
          </w:p>
        </w:tc>
        <w:tc>
          <w:tcPr>
            <w:tcW w:w="1135" w:type="dxa"/>
            <w:tcBorders>
              <w:top w:val="single" w:sz="4" w:space="0" w:color="auto"/>
              <w:left w:val="single" w:sz="4" w:space="0" w:color="auto"/>
              <w:bottom w:val="single" w:sz="4" w:space="0" w:color="auto"/>
              <w:right w:val="single" w:sz="4" w:space="0" w:color="auto"/>
            </w:tcBorders>
            <w:vAlign w:val="center"/>
          </w:tcPr>
          <w:p w14:paraId="15BAE908" w14:textId="77777777" w:rsidR="00310419" w:rsidRDefault="00C6642F">
            <w:pPr>
              <w:jc w:val="center"/>
              <w:rPr>
                <w:rFonts w:ascii="宋体" w:hAnsi="宋体" w:cs="宋体"/>
                <w:szCs w:val="21"/>
              </w:rPr>
            </w:pPr>
            <w:r>
              <w:rPr>
                <w:rFonts w:ascii="宋体" w:hAnsi="宋体" w:cs="宋体" w:hint="eastAsia"/>
                <w:szCs w:val="21"/>
              </w:rPr>
              <w:t>项目实施方案</w:t>
            </w:r>
          </w:p>
        </w:tc>
        <w:tc>
          <w:tcPr>
            <w:tcW w:w="6094" w:type="dxa"/>
            <w:tcBorders>
              <w:top w:val="single" w:sz="4" w:space="0" w:color="auto"/>
              <w:left w:val="single" w:sz="4" w:space="0" w:color="auto"/>
              <w:bottom w:val="single" w:sz="4" w:space="0" w:color="auto"/>
              <w:right w:val="single" w:sz="4" w:space="0" w:color="auto"/>
            </w:tcBorders>
            <w:vAlign w:val="center"/>
          </w:tcPr>
          <w:p w14:paraId="3E8A8A1C" w14:textId="77777777" w:rsidR="00310419" w:rsidRDefault="00C6642F">
            <w:pPr>
              <w:ind w:leftChars="-37" w:left="-78" w:rightChars="-35" w:right="-73"/>
              <w:jc w:val="left"/>
              <w:rPr>
                <w:rFonts w:ascii="宋体" w:hAnsi="宋体" w:cs="宋体"/>
                <w:szCs w:val="21"/>
              </w:rPr>
            </w:pPr>
            <w:r>
              <w:rPr>
                <w:rFonts w:ascii="宋体" w:hAnsi="宋体" w:cs="宋体" w:hint="eastAsia"/>
                <w:szCs w:val="21"/>
              </w:rPr>
              <w:t xml:space="preserve">根据投标人响应本项目的实施方案的完整性、针对性、响应程度进行评审（提供实施方案，否则不得分）： </w:t>
            </w:r>
          </w:p>
          <w:p w14:paraId="63E12278" w14:textId="77777777" w:rsidR="00310419" w:rsidRDefault="00C6642F">
            <w:pPr>
              <w:ind w:leftChars="-37" w:left="-78" w:rightChars="-35" w:right="-73"/>
              <w:jc w:val="left"/>
              <w:rPr>
                <w:rFonts w:ascii="宋体" w:hAnsi="宋体" w:cs="宋体"/>
                <w:szCs w:val="21"/>
              </w:rPr>
            </w:pPr>
            <w:r>
              <w:rPr>
                <w:rFonts w:ascii="宋体" w:hAnsi="宋体" w:cs="宋体" w:hint="eastAsia"/>
                <w:szCs w:val="21"/>
              </w:rPr>
              <w:t>实施方案完整详实、针对性强、响应程度好，得5分；</w:t>
            </w:r>
          </w:p>
          <w:p w14:paraId="4EF44EAD" w14:textId="77777777" w:rsidR="00310419" w:rsidRDefault="00C6642F">
            <w:pPr>
              <w:ind w:leftChars="-37" w:left="-78" w:rightChars="-35" w:right="-73"/>
              <w:jc w:val="left"/>
              <w:rPr>
                <w:rFonts w:ascii="宋体" w:hAnsi="宋体" w:cs="宋体"/>
                <w:szCs w:val="21"/>
              </w:rPr>
            </w:pPr>
            <w:r>
              <w:rPr>
                <w:rFonts w:ascii="宋体" w:hAnsi="宋体" w:cs="宋体" w:hint="eastAsia"/>
                <w:szCs w:val="21"/>
              </w:rPr>
              <w:t>实施方案基本完整，有一定针对性，响应程度一般，得3分；</w:t>
            </w:r>
          </w:p>
          <w:p w14:paraId="0D7B3112" w14:textId="77777777" w:rsidR="00310419" w:rsidRDefault="00C6642F">
            <w:pPr>
              <w:ind w:leftChars="-37" w:left="-78" w:rightChars="-35" w:right="-73"/>
              <w:jc w:val="left"/>
              <w:rPr>
                <w:rFonts w:ascii="宋体" w:hAnsi="宋体" w:cs="宋体"/>
                <w:szCs w:val="21"/>
              </w:rPr>
            </w:pPr>
            <w:r>
              <w:rPr>
                <w:rFonts w:ascii="宋体" w:hAnsi="宋体" w:cs="宋体" w:hint="eastAsia"/>
                <w:szCs w:val="21"/>
              </w:rPr>
              <w:t>实施方案不够完整，缺乏针对性，响应程度差，得1 分。</w:t>
            </w:r>
          </w:p>
        </w:tc>
        <w:tc>
          <w:tcPr>
            <w:tcW w:w="692" w:type="dxa"/>
            <w:tcBorders>
              <w:top w:val="single" w:sz="4" w:space="0" w:color="auto"/>
              <w:left w:val="single" w:sz="4" w:space="0" w:color="auto"/>
              <w:bottom w:val="single" w:sz="4" w:space="0" w:color="auto"/>
              <w:right w:val="single" w:sz="4" w:space="0" w:color="auto"/>
            </w:tcBorders>
            <w:vAlign w:val="center"/>
          </w:tcPr>
          <w:p w14:paraId="4A163A6F" w14:textId="77777777" w:rsidR="00310419" w:rsidRDefault="00C6642F">
            <w:pPr>
              <w:widowControl/>
              <w:jc w:val="center"/>
              <w:rPr>
                <w:rFonts w:ascii="宋体" w:hAnsi="宋体" w:cs="宋体"/>
                <w:b/>
                <w:szCs w:val="21"/>
              </w:rPr>
            </w:pPr>
            <w:r>
              <w:rPr>
                <w:rFonts w:ascii="宋体" w:hAnsi="宋体" w:cs="宋体" w:hint="eastAsia"/>
                <w:b/>
                <w:szCs w:val="21"/>
              </w:rPr>
              <w:t>5</w:t>
            </w:r>
          </w:p>
        </w:tc>
      </w:tr>
      <w:tr w:rsidR="00310419" w14:paraId="216C2ED4" w14:textId="77777777">
        <w:trPr>
          <w:trHeight w:val="510"/>
          <w:jc w:val="center"/>
        </w:trPr>
        <w:tc>
          <w:tcPr>
            <w:tcW w:w="745" w:type="dxa"/>
            <w:tcBorders>
              <w:top w:val="single" w:sz="4" w:space="0" w:color="auto"/>
              <w:left w:val="single" w:sz="4" w:space="0" w:color="auto"/>
              <w:bottom w:val="single" w:sz="4" w:space="0" w:color="auto"/>
              <w:right w:val="single" w:sz="4" w:space="0" w:color="auto"/>
            </w:tcBorders>
            <w:vAlign w:val="center"/>
          </w:tcPr>
          <w:p w14:paraId="2E238231" w14:textId="77777777" w:rsidR="00310419" w:rsidRDefault="00C6642F">
            <w:pPr>
              <w:jc w:val="center"/>
              <w:rPr>
                <w:rFonts w:ascii="宋体" w:hAnsi="宋体" w:cs="宋体"/>
                <w:szCs w:val="21"/>
              </w:rPr>
            </w:pPr>
            <w:r>
              <w:rPr>
                <w:rFonts w:ascii="宋体" w:hAnsi="宋体" w:cs="宋体" w:hint="eastAsia"/>
                <w:szCs w:val="21"/>
              </w:rPr>
              <w:t>4</w:t>
            </w:r>
          </w:p>
        </w:tc>
        <w:tc>
          <w:tcPr>
            <w:tcW w:w="1135" w:type="dxa"/>
            <w:tcBorders>
              <w:top w:val="single" w:sz="4" w:space="0" w:color="auto"/>
              <w:left w:val="single" w:sz="4" w:space="0" w:color="auto"/>
              <w:bottom w:val="single" w:sz="4" w:space="0" w:color="auto"/>
              <w:right w:val="single" w:sz="4" w:space="0" w:color="auto"/>
            </w:tcBorders>
            <w:vAlign w:val="center"/>
          </w:tcPr>
          <w:p w14:paraId="23465EC1" w14:textId="77777777" w:rsidR="00310419" w:rsidRDefault="00C6642F">
            <w:pPr>
              <w:widowControl/>
              <w:jc w:val="center"/>
              <w:rPr>
                <w:rFonts w:ascii="宋体" w:hAnsi="宋体"/>
                <w:szCs w:val="21"/>
              </w:rPr>
            </w:pPr>
            <w:r>
              <w:rPr>
                <w:rFonts w:ascii="宋体" w:hAnsi="宋体" w:hint="eastAsia"/>
                <w:szCs w:val="21"/>
              </w:rPr>
              <w:t>拟投入本项目技术人员</w:t>
            </w:r>
          </w:p>
        </w:tc>
        <w:tc>
          <w:tcPr>
            <w:tcW w:w="6094" w:type="dxa"/>
            <w:tcBorders>
              <w:top w:val="single" w:sz="4" w:space="0" w:color="auto"/>
              <w:left w:val="single" w:sz="4" w:space="0" w:color="auto"/>
              <w:bottom w:val="single" w:sz="4" w:space="0" w:color="auto"/>
              <w:right w:val="single" w:sz="4" w:space="0" w:color="auto"/>
            </w:tcBorders>
            <w:vAlign w:val="center"/>
          </w:tcPr>
          <w:p w14:paraId="5DADDA7E" w14:textId="77777777" w:rsidR="00310419" w:rsidRDefault="00C6642F">
            <w:pPr>
              <w:widowControl/>
              <w:rPr>
                <w:rFonts w:ascii="宋体" w:hAnsi="宋体"/>
                <w:szCs w:val="21"/>
              </w:rPr>
            </w:pPr>
            <w:r>
              <w:rPr>
                <w:rFonts w:ascii="宋体" w:hAnsi="宋体" w:hint="eastAsia"/>
                <w:szCs w:val="21"/>
              </w:rPr>
              <w:t>根据投标人拟投入本项目技术服务人员情况进行评审：</w:t>
            </w:r>
          </w:p>
          <w:p w14:paraId="71A3FF71" w14:textId="77777777" w:rsidR="00310419" w:rsidRDefault="00C6642F">
            <w:pPr>
              <w:widowControl/>
              <w:rPr>
                <w:rFonts w:ascii="宋体" w:hAnsi="宋体" w:cs="宋体"/>
                <w:szCs w:val="21"/>
              </w:rPr>
            </w:pPr>
            <w:r>
              <w:rPr>
                <w:rFonts w:ascii="宋体" w:hAnsi="宋体" w:cs="宋体" w:hint="eastAsia"/>
                <w:szCs w:val="21"/>
              </w:rPr>
              <w:t>技术</w:t>
            </w:r>
            <w:r>
              <w:rPr>
                <w:rFonts w:ascii="宋体" w:hAnsi="宋体" w:hint="eastAsia"/>
                <w:szCs w:val="21"/>
              </w:rPr>
              <w:t>服务</w:t>
            </w:r>
            <w:r>
              <w:rPr>
                <w:rFonts w:ascii="宋体" w:hAnsi="宋体" w:cs="宋体" w:hint="eastAsia"/>
                <w:szCs w:val="21"/>
              </w:rPr>
              <w:t>人员数量充足，专业技术能力强，得3分；</w:t>
            </w:r>
          </w:p>
          <w:p w14:paraId="3B8B92EE" w14:textId="77777777" w:rsidR="00310419" w:rsidRDefault="00C6642F">
            <w:pPr>
              <w:widowControl/>
              <w:rPr>
                <w:rFonts w:ascii="宋体" w:hAnsi="宋体" w:cs="宋体"/>
                <w:szCs w:val="21"/>
              </w:rPr>
            </w:pPr>
            <w:r>
              <w:rPr>
                <w:rFonts w:ascii="宋体" w:hAnsi="宋体" w:cs="宋体" w:hint="eastAsia"/>
                <w:szCs w:val="21"/>
              </w:rPr>
              <w:t>技术</w:t>
            </w:r>
            <w:r>
              <w:rPr>
                <w:rFonts w:ascii="宋体" w:hAnsi="宋体" w:hint="eastAsia"/>
                <w:szCs w:val="21"/>
              </w:rPr>
              <w:t>服务</w:t>
            </w:r>
            <w:r>
              <w:rPr>
                <w:rFonts w:ascii="宋体" w:hAnsi="宋体" w:cs="宋体" w:hint="eastAsia"/>
                <w:szCs w:val="21"/>
              </w:rPr>
              <w:t>人员数量较充足，专业技术能力一般，得2分；</w:t>
            </w:r>
          </w:p>
          <w:p w14:paraId="7490781E" w14:textId="77777777" w:rsidR="00310419" w:rsidRDefault="00C6642F">
            <w:pPr>
              <w:widowControl/>
              <w:rPr>
                <w:rFonts w:ascii="宋体" w:hAnsi="宋体" w:cs="宋体"/>
                <w:szCs w:val="21"/>
              </w:rPr>
            </w:pPr>
            <w:r>
              <w:rPr>
                <w:rFonts w:ascii="宋体" w:hAnsi="宋体" w:cs="宋体" w:hint="eastAsia"/>
                <w:szCs w:val="21"/>
              </w:rPr>
              <w:t>技术</w:t>
            </w:r>
            <w:r>
              <w:rPr>
                <w:rFonts w:ascii="宋体" w:hAnsi="宋体" w:hint="eastAsia"/>
                <w:szCs w:val="21"/>
              </w:rPr>
              <w:t>服务</w:t>
            </w:r>
            <w:r>
              <w:rPr>
                <w:rFonts w:ascii="宋体" w:hAnsi="宋体" w:cs="宋体" w:hint="eastAsia"/>
                <w:szCs w:val="21"/>
              </w:rPr>
              <w:t>人员数量少，专业技术能力差，得1分。</w:t>
            </w:r>
          </w:p>
          <w:p w14:paraId="655D17EC" w14:textId="77777777" w:rsidR="00310419" w:rsidRDefault="00C6642F">
            <w:pPr>
              <w:widowControl/>
              <w:rPr>
                <w:rFonts w:ascii="宋体" w:hAnsi="宋体"/>
                <w:szCs w:val="21"/>
              </w:rPr>
            </w:pPr>
            <w:r>
              <w:rPr>
                <w:rFonts w:ascii="宋体" w:hAnsi="宋体" w:hint="eastAsia"/>
                <w:szCs w:val="21"/>
              </w:rPr>
              <w:t>（提供近一个月人员</w:t>
            </w:r>
            <w:proofErr w:type="gramStart"/>
            <w:r>
              <w:rPr>
                <w:rFonts w:ascii="宋体" w:hAnsi="宋体" w:hint="eastAsia"/>
                <w:szCs w:val="21"/>
              </w:rPr>
              <w:t>社保证明</w:t>
            </w:r>
            <w:proofErr w:type="gramEnd"/>
            <w:r>
              <w:rPr>
                <w:rFonts w:ascii="宋体" w:hAnsi="宋体" w:hint="eastAsia"/>
                <w:szCs w:val="21"/>
              </w:rPr>
              <w:t>及相关证书复印件，</w:t>
            </w:r>
            <w:r>
              <w:rPr>
                <w:rFonts w:ascii="宋体" w:hAnsi="宋体" w:cs="宋体" w:hint="eastAsia"/>
                <w:szCs w:val="21"/>
              </w:rPr>
              <w:t>否则不得分）。</w:t>
            </w:r>
          </w:p>
        </w:tc>
        <w:tc>
          <w:tcPr>
            <w:tcW w:w="692" w:type="dxa"/>
            <w:tcBorders>
              <w:top w:val="single" w:sz="4" w:space="0" w:color="auto"/>
              <w:left w:val="single" w:sz="4" w:space="0" w:color="auto"/>
              <w:bottom w:val="single" w:sz="4" w:space="0" w:color="auto"/>
              <w:right w:val="single" w:sz="4" w:space="0" w:color="auto"/>
            </w:tcBorders>
            <w:vAlign w:val="center"/>
          </w:tcPr>
          <w:p w14:paraId="3F6BB0D8" w14:textId="77777777" w:rsidR="00310419" w:rsidRDefault="00C6642F">
            <w:pPr>
              <w:widowControl/>
              <w:jc w:val="center"/>
              <w:rPr>
                <w:rFonts w:ascii="宋体" w:hAnsi="宋体"/>
                <w:b/>
                <w:szCs w:val="21"/>
              </w:rPr>
            </w:pPr>
            <w:r>
              <w:rPr>
                <w:rFonts w:ascii="宋体" w:hAnsi="宋体" w:hint="eastAsia"/>
                <w:b/>
                <w:szCs w:val="21"/>
              </w:rPr>
              <w:t>3</w:t>
            </w:r>
          </w:p>
        </w:tc>
      </w:tr>
      <w:tr w:rsidR="00310419" w14:paraId="08D3FECA" w14:textId="77777777">
        <w:trPr>
          <w:trHeight w:val="510"/>
          <w:jc w:val="center"/>
        </w:trPr>
        <w:tc>
          <w:tcPr>
            <w:tcW w:w="7974" w:type="dxa"/>
            <w:gridSpan w:val="3"/>
            <w:tcBorders>
              <w:top w:val="single" w:sz="4" w:space="0" w:color="auto"/>
              <w:left w:val="single" w:sz="4" w:space="0" w:color="auto"/>
              <w:bottom w:val="single" w:sz="4" w:space="0" w:color="auto"/>
              <w:right w:val="single" w:sz="4" w:space="0" w:color="auto"/>
            </w:tcBorders>
            <w:vAlign w:val="center"/>
          </w:tcPr>
          <w:p w14:paraId="4E4D451F" w14:textId="77777777" w:rsidR="00310419" w:rsidRDefault="00C6642F">
            <w:pPr>
              <w:ind w:leftChars="100" w:left="210"/>
              <w:jc w:val="center"/>
              <w:rPr>
                <w:rFonts w:ascii="宋体" w:hAnsi="宋体"/>
                <w:b/>
                <w:szCs w:val="21"/>
              </w:rPr>
            </w:pPr>
            <w:r>
              <w:rPr>
                <w:rFonts w:ascii="宋体" w:hAnsi="宋体" w:hint="eastAsia"/>
                <w:b/>
                <w:szCs w:val="21"/>
              </w:rPr>
              <w:t>合    计</w:t>
            </w:r>
          </w:p>
        </w:tc>
        <w:tc>
          <w:tcPr>
            <w:tcW w:w="692" w:type="dxa"/>
            <w:tcBorders>
              <w:top w:val="single" w:sz="4" w:space="0" w:color="auto"/>
              <w:left w:val="single" w:sz="4" w:space="0" w:color="auto"/>
              <w:bottom w:val="single" w:sz="4" w:space="0" w:color="auto"/>
              <w:right w:val="single" w:sz="4" w:space="0" w:color="auto"/>
            </w:tcBorders>
            <w:vAlign w:val="center"/>
          </w:tcPr>
          <w:p w14:paraId="05618265" w14:textId="77777777" w:rsidR="00310419" w:rsidRDefault="00C6642F">
            <w:pPr>
              <w:jc w:val="center"/>
              <w:rPr>
                <w:rFonts w:ascii="宋体" w:hAnsi="宋体"/>
                <w:b/>
                <w:szCs w:val="21"/>
              </w:rPr>
            </w:pPr>
            <w:r>
              <w:rPr>
                <w:rFonts w:ascii="宋体" w:hAnsi="宋体" w:hint="eastAsia"/>
                <w:b/>
                <w:szCs w:val="21"/>
              </w:rPr>
              <w:t>50</w:t>
            </w:r>
          </w:p>
        </w:tc>
      </w:tr>
    </w:tbl>
    <w:p w14:paraId="47E2314C" w14:textId="77777777" w:rsidR="00310419" w:rsidRDefault="00C6642F" w:rsidP="002B7B82">
      <w:pPr>
        <w:pStyle w:val="a3"/>
        <w:tabs>
          <w:tab w:val="left" w:pos="8820"/>
        </w:tabs>
        <w:spacing w:beforeLines="50" w:before="156" w:line="320" w:lineRule="exact"/>
        <w:ind w:firstLine="0"/>
        <w:rPr>
          <w:rFonts w:ascii="宋体" w:hAnsi="宋体"/>
          <w:b/>
          <w:bCs/>
          <w:szCs w:val="21"/>
        </w:rPr>
      </w:pPr>
      <w:r>
        <w:rPr>
          <w:rFonts w:ascii="宋体" w:hAnsi="宋体" w:hint="eastAsia"/>
          <w:b/>
          <w:bCs/>
          <w:szCs w:val="21"/>
        </w:rPr>
        <w:t>注：各评审专家按规定的范围内进行量化打分，并统计总分。</w:t>
      </w:r>
    </w:p>
    <w:p w14:paraId="4B8A0700" w14:textId="77777777" w:rsidR="00310419" w:rsidRDefault="00310419" w:rsidP="002B7B82">
      <w:pPr>
        <w:pStyle w:val="a3"/>
        <w:tabs>
          <w:tab w:val="left" w:pos="8820"/>
        </w:tabs>
        <w:spacing w:beforeLines="50" w:before="156" w:line="320" w:lineRule="exact"/>
        <w:ind w:firstLine="0"/>
        <w:rPr>
          <w:rFonts w:ascii="宋体" w:hAnsi="宋体"/>
          <w:b/>
          <w:bCs/>
          <w:szCs w:val="21"/>
        </w:rPr>
      </w:pPr>
    </w:p>
    <w:p w14:paraId="093B7567" w14:textId="77777777" w:rsidR="00310419" w:rsidRDefault="00310419" w:rsidP="002B7B82">
      <w:pPr>
        <w:pStyle w:val="a3"/>
        <w:tabs>
          <w:tab w:val="left" w:pos="8820"/>
        </w:tabs>
        <w:spacing w:beforeLines="50" w:before="156" w:line="320" w:lineRule="exact"/>
        <w:ind w:firstLine="0"/>
        <w:rPr>
          <w:rFonts w:ascii="宋体" w:hAnsi="宋体"/>
          <w:b/>
          <w:bCs/>
          <w:szCs w:val="21"/>
        </w:rPr>
      </w:pPr>
    </w:p>
    <w:p w14:paraId="4913A132" w14:textId="77777777" w:rsidR="00310419" w:rsidRDefault="00310419" w:rsidP="002B7B82">
      <w:pPr>
        <w:pStyle w:val="a3"/>
        <w:tabs>
          <w:tab w:val="left" w:pos="8820"/>
        </w:tabs>
        <w:spacing w:beforeLines="50" w:before="156" w:line="320" w:lineRule="exact"/>
        <w:ind w:firstLine="0"/>
        <w:rPr>
          <w:rFonts w:ascii="宋体" w:hAnsi="宋体"/>
          <w:b/>
          <w:bCs/>
          <w:szCs w:val="21"/>
        </w:rPr>
      </w:pPr>
    </w:p>
    <w:p w14:paraId="111BDE86" w14:textId="77777777" w:rsidR="00310419" w:rsidRDefault="00C6642F" w:rsidP="002B7B82">
      <w:pPr>
        <w:pStyle w:val="a3"/>
        <w:tabs>
          <w:tab w:val="left" w:pos="8820"/>
        </w:tabs>
        <w:spacing w:beforeLines="100" w:before="312" w:afterLines="50" w:after="156"/>
        <w:ind w:firstLine="0"/>
        <w:jc w:val="center"/>
        <w:outlineLvl w:val="2"/>
        <w:rPr>
          <w:rFonts w:ascii="宋体" w:hAnsi="宋体"/>
          <w:b/>
          <w:sz w:val="28"/>
          <w:szCs w:val="28"/>
        </w:rPr>
      </w:pPr>
      <w:r>
        <w:rPr>
          <w:rFonts w:ascii="宋体" w:hAnsi="宋体" w:hint="eastAsia"/>
          <w:b/>
          <w:sz w:val="28"/>
          <w:szCs w:val="28"/>
        </w:rPr>
        <w:t>技术评审表（包四）</w:t>
      </w:r>
    </w:p>
    <w:tbl>
      <w:tblPr>
        <w:tblW w:w="8666" w:type="dxa"/>
        <w:jc w:val="center"/>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Pr>
      <w:tblGrid>
        <w:gridCol w:w="745"/>
        <w:gridCol w:w="1135"/>
        <w:gridCol w:w="6094"/>
        <w:gridCol w:w="692"/>
      </w:tblGrid>
      <w:tr w:rsidR="00310419" w14:paraId="4D2B7373" w14:textId="77777777">
        <w:trPr>
          <w:trHeight w:val="454"/>
          <w:jc w:val="center"/>
        </w:trPr>
        <w:tc>
          <w:tcPr>
            <w:tcW w:w="745" w:type="dxa"/>
            <w:tcBorders>
              <w:top w:val="single" w:sz="4" w:space="0" w:color="auto"/>
              <w:left w:val="single" w:sz="4" w:space="0" w:color="auto"/>
              <w:bottom w:val="nil"/>
              <w:right w:val="single" w:sz="4" w:space="0" w:color="auto"/>
            </w:tcBorders>
            <w:vAlign w:val="center"/>
          </w:tcPr>
          <w:p w14:paraId="7534689C" w14:textId="77777777" w:rsidR="00310419" w:rsidRDefault="00C6642F">
            <w:pPr>
              <w:jc w:val="center"/>
              <w:rPr>
                <w:rFonts w:ascii="宋体" w:hAnsi="宋体"/>
                <w:b/>
                <w:szCs w:val="21"/>
              </w:rPr>
            </w:pPr>
            <w:r>
              <w:rPr>
                <w:rFonts w:ascii="宋体" w:hAnsi="宋体" w:hint="eastAsia"/>
                <w:b/>
                <w:szCs w:val="21"/>
              </w:rPr>
              <w:t>序号</w:t>
            </w:r>
          </w:p>
        </w:tc>
        <w:tc>
          <w:tcPr>
            <w:tcW w:w="7229" w:type="dxa"/>
            <w:gridSpan w:val="2"/>
            <w:tcBorders>
              <w:top w:val="single" w:sz="4" w:space="0" w:color="auto"/>
              <w:left w:val="single" w:sz="4" w:space="0" w:color="auto"/>
              <w:bottom w:val="nil"/>
              <w:right w:val="single" w:sz="4" w:space="0" w:color="auto"/>
            </w:tcBorders>
            <w:vAlign w:val="center"/>
          </w:tcPr>
          <w:p w14:paraId="769E0FC5" w14:textId="77777777" w:rsidR="00310419" w:rsidRDefault="00C6642F">
            <w:pPr>
              <w:jc w:val="center"/>
              <w:rPr>
                <w:rFonts w:ascii="宋体" w:hAnsi="宋体"/>
                <w:b/>
                <w:szCs w:val="21"/>
              </w:rPr>
            </w:pPr>
            <w:r>
              <w:rPr>
                <w:rFonts w:ascii="宋体" w:hAnsi="宋体" w:hint="eastAsia"/>
                <w:b/>
                <w:szCs w:val="21"/>
              </w:rPr>
              <w:t>评审内容</w:t>
            </w:r>
          </w:p>
        </w:tc>
        <w:tc>
          <w:tcPr>
            <w:tcW w:w="692" w:type="dxa"/>
            <w:tcBorders>
              <w:top w:val="single" w:sz="4" w:space="0" w:color="auto"/>
              <w:left w:val="single" w:sz="4" w:space="0" w:color="auto"/>
              <w:bottom w:val="single" w:sz="4" w:space="0" w:color="auto"/>
              <w:right w:val="single" w:sz="4" w:space="0" w:color="auto"/>
            </w:tcBorders>
            <w:vAlign w:val="center"/>
          </w:tcPr>
          <w:p w14:paraId="28CFF65F" w14:textId="77777777" w:rsidR="00310419" w:rsidRDefault="00C6642F">
            <w:pPr>
              <w:jc w:val="center"/>
              <w:rPr>
                <w:rFonts w:ascii="宋体" w:hAnsi="宋体"/>
                <w:b/>
                <w:szCs w:val="21"/>
              </w:rPr>
            </w:pPr>
            <w:r>
              <w:rPr>
                <w:rFonts w:ascii="宋体" w:hAnsi="宋体" w:hint="eastAsia"/>
                <w:b/>
                <w:szCs w:val="21"/>
              </w:rPr>
              <w:t>分值</w:t>
            </w:r>
          </w:p>
        </w:tc>
      </w:tr>
      <w:tr w:rsidR="00310419" w14:paraId="69638354" w14:textId="77777777">
        <w:trPr>
          <w:trHeight w:val="510"/>
          <w:jc w:val="center"/>
        </w:trPr>
        <w:tc>
          <w:tcPr>
            <w:tcW w:w="745" w:type="dxa"/>
            <w:tcBorders>
              <w:top w:val="single" w:sz="4" w:space="0" w:color="auto"/>
              <w:left w:val="single" w:sz="4" w:space="0" w:color="auto"/>
              <w:bottom w:val="single" w:sz="4" w:space="0" w:color="auto"/>
              <w:right w:val="single" w:sz="4" w:space="0" w:color="auto"/>
            </w:tcBorders>
            <w:vAlign w:val="center"/>
          </w:tcPr>
          <w:p w14:paraId="16F8F3EC" w14:textId="77777777" w:rsidR="00310419" w:rsidRDefault="00C6642F">
            <w:pPr>
              <w:jc w:val="center"/>
              <w:rPr>
                <w:rFonts w:ascii="宋体" w:hAnsi="宋体" w:cs="宋体"/>
                <w:szCs w:val="21"/>
              </w:rPr>
            </w:pPr>
            <w:r>
              <w:rPr>
                <w:rFonts w:ascii="宋体" w:hAnsi="宋体" w:cs="宋体" w:hint="eastAsia"/>
                <w:szCs w:val="21"/>
              </w:rPr>
              <w:t>1</w:t>
            </w:r>
          </w:p>
        </w:tc>
        <w:tc>
          <w:tcPr>
            <w:tcW w:w="1135" w:type="dxa"/>
            <w:tcBorders>
              <w:top w:val="single" w:sz="4" w:space="0" w:color="auto"/>
              <w:left w:val="single" w:sz="4" w:space="0" w:color="auto"/>
              <w:bottom w:val="single" w:sz="4" w:space="0" w:color="auto"/>
              <w:right w:val="single" w:sz="4" w:space="0" w:color="auto"/>
            </w:tcBorders>
            <w:vAlign w:val="center"/>
          </w:tcPr>
          <w:p w14:paraId="67B262D9" w14:textId="77777777" w:rsidR="00310419" w:rsidRDefault="00C6642F">
            <w:pPr>
              <w:jc w:val="center"/>
              <w:rPr>
                <w:rFonts w:ascii="宋体" w:hAnsi="宋体" w:cs="宋体"/>
                <w:szCs w:val="21"/>
              </w:rPr>
            </w:pPr>
            <w:r>
              <w:rPr>
                <w:rFonts w:ascii="宋体" w:hAnsi="宋体" w:cs="宋体" w:hint="eastAsia"/>
                <w:szCs w:val="21"/>
              </w:rPr>
              <w:t>对招标文件技术要求的响应程度</w:t>
            </w:r>
          </w:p>
        </w:tc>
        <w:tc>
          <w:tcPr>
            <w:tcW w:w="6094" w:type="dxa"/>
            <w:tcBorders>
              <w:top w:val="single" w:sz="4" w:space="0" w:color="auto"/>
              <w:left w:val="single" w:sz="4" w:space="0" w:color="auto"/>
              <w:bottom w:val="single" w:sz="4" w:space="0" w:color="auto"/>
              <w:right w:val="single" w:sz="4" w:space="0" w:color="auto"/>
            </w:tcBorders>
            <w:vAlign w:val="center"/>
          </w:tcPr>
          <w:p w14:paraId="41870EED" w14:textId="77777777" w:rsidR="00310419" w:rsidRDefault="00C6642F">
            <w:pPr>
              <w:rPr>
                <w:rFonts w:ascii="宋体" w:hAnsi="宋体" w:cs="宋体"/>
                <w:szCs w:val="21"/>
              </w:rPr>
            </w:pPr>
            <w:r>
              <w:rPr>
                <w:rFonts w:ascii="宋体" w:hAnsi="宋体" w:cs="宋体" w:hint="eastAsia"/>
                <w:szCs w:val="21"/>
              </w:rPr>
              <w:t>根据招标文件技术要求与投标文件进行评审，完全符合或优于招标文件的得30分，“▲”条款每一个负偏离扣2分，一般条款每一个负偏离扣1分，扣完为止。</w:t>
            </w:r>
          </w:p>
          <w:p w14:paraId="755469BE" w14:textId="77777777" w:rsidR="00310419" w:rsidRDefault="00C6642F">
            <w:pPr>
              <w:rPr>
                <w:rFonts w:ascii="宋体" w:hAnsi="宋体" w:cs="宋体"/>
                <w:szCs w:val="21"/>
              </w:rPr>
            </w:pPr>
            <w:r>
              <w:rPr>
                <w:rFonts w:ascii="宋体" w:hAnsi="宋体" w:cs="宋体" w:hint="eastAsia"/>
                <w:szCs w:val="21"/>
              </w:rPr>
              <w:t>（提供技术要求响应表，若技术要求中有要求提供证明材料的，需提供符合要求证明材料，否则视为负偏离。）</w:t>
            </w:r>
          </w:p>
        </w:tc>
        <w:tc>
          <w:tcPr>
            <w:tcW w:w="692" w:type="dxa"/>
            <w:tcBorders>
              <w:top w:val="single" w:sz="4" w:space="0" w:color="auto"/>
              <w:left w:val="single" w:sz="4" w:space="0" w:color="auto"/>
              <w:bottom w:val="single" w:sz="4" w:space="0" w:color="auto"/>
              <w:right w:val="single" w:sz="4" w:space="0" w:color="auto"/>
            </w:tcBorders>
            <w:vAlign w:val="center"/>
          </w:tcPr>
          <w:p w14:paraId="4269A173" w14:textId="77777777" w:rsidR="00310419" w:rsidRDefault="00C6642F">
            <w:pPr>
              <w:widowControl/>
              <w:jc w:val="center"/>
              <w:rPr>
                <w:rFonts w:ascii="宋体" w:hAnsi="宋体" w:cs="宋体"/>
                <w:b/>
                <w:szCs w:val="21"/>
              </w:rPr>
            </w:pPr>
            <w:r>
              <w:rPr>
                <w:rFonts w:ascii="宋体" w:hAnsi="宋体" w:cs="宋体" w:hint="eastAsia"/>
                <w:b/>
                <w:szCs w:val="21"/>
              </w:rPr>
              <w:t>30</w:t>
            </w:r>
          </w:p>
        </w:tc>
      </w:tr>
      <w:tr w:rsidR="00310419" w14:paraId="221D685E" w14:textId="77777777">
        <w:trPr>
          <w:trHeight w:val="879"/>
          <w:jc w:val="center"/>
        </w:trPr>
        <w:tc>
          <w:tcPr>
            <w:tcW w:w="745" w:type="dxa"/>
            <w:vMerge w:val="restart"/>
            <w:tcBorders>
              <w:top w:val="single" w:sz="4" w:space="0" w:color="auto"/>
              <w:left w:val="single" w:sz="4" w:space="0" w:color="auto"/>
              <w:right w:val="single" w:sz="4" w:space="0" w:color="auto"/>
            </w:tcBorders>
            <w:vAlign w:val="center"/>
          </w:tcPr>
          <w:p w14:paraId="29B22374" w14:textId="77777777" w:rsidR="00310419" w:rsidRDefault="00C6642F">
            <w:pPr>
              <w:jc w:val="center"/>
              <w:rPr>
                <w:rFonts w:ascii="宋体" w:hAnsi="宋体" w:cs="宋体"/>
                <w:szCs w:val="21"/>
              </w:rPr>
            </w:pPr>
            <w:r>
              <w:rPr>
                <w:rFonts w:ascii="宋体" w:hAnsi="宋体" w:cs="宋体" w:hint="eastAsia"/>
                <w:szCs w:val="21"/>
              </w:rPr>
              <w:t>2</w:t>
            </w:r>
          </w:p>
        </w:tc>
        <w:tc>
          <w:tcPr>
            <w:tcW w:w="1135" w:type="dxa"/>
            <w:vMerge w:val="restart"/>
            <w:tcBorders>
              <w:top w:val="single" w:sz="4" w:space="0" w:color="auto"/>
              <w:left w:val="single" w:sz="4" w:space="0" w:color="auto"/>
              <w:right w:val="single" w:sz="4" w:space="0" w:color="auto"/>
            </w:tcBorders>
            <w:vAlign w:val="center"/>
          </w:tcPr>
          <w:p w14:paraId="3206EF3C" w14:textId="77777777" w:rsidR="00310419" w:rsidRDefault="00C6642F">
            <w:pPr>
              <w:jc w:val="center"/>
              <w:rPr>
                <w:rFonts w:ascii="宋体" w:hAnsi="宋体" w:cs="宋体"/>
                <w:szCs w:val="21"/>
              </w:rPr>
            </w:pPr>
            <w:r>
              <w:rPr>
                <w:rFonts w:ascii="宋体" w:hAnsi="宋体" w:cs="宋体" w:hint="eastAsia"/>
                <w:szCs w:val="21"/>
              </w:rPr>
              <w:t>所投产品质量情况</w:t>
            </w:r>
          </w:p>
        </w:tc>
        <w:tc>
          <w:tcPr>
            <w:tcW w:w="6094" w:type="dxa"/>
            <w:tcBorders>
              <w:top w:val="single" w:sz="4" w:space="0" w:color="auto"/>
              <w:left w:val="single" w:sz="4" w:space="0" w:color="auto"/>
              <w:bottom w:val="single" w:sz="4" w:space="0" w:color="auto"/>
              <w:right w:val="single" w:sz="4" w:space="0" w:color="auto"/>
            </w:tcBorders>
            <w:vAlign w:val="center"/>
          </w:tcPr>
          <w:p w14:paraId="4F149F52" w14:textId="77777777" w:rsidR="00310419" w:rsidRDefault="00C6642F">
            <w:pPr>
              <w:rPr>
                <w:rFonts w:ascii="宋体" w:hAnsi="宋体" w:cs="宋体"/>
                <w:szCs w:val="21"/>
              </w:rPr>
            </w:pPr>
            <w:r>
              <w:rPr>
                <w:rFonts w:ascii="宋体" w:hAnsi="宋体" w:cs="宋体" w:hint="eastAsia"/>
                <w:szCs w:val="21"/>
              </w:rPr>
              <w:t>超融合管理软件、超融合计算虚拟化软件具有计算机软件著作权登记证书，每种产品具有的得2分，满分4分。</w:t>
            </w:r>
          </w:p>
        </w:tc>
        <w:tc>
          <w:tcPr>
            <w:tcW w:w="692" w:type="dxa"/>
            <w:tcBorders>
              <w:top w:val="single" w:sz="4" w:space="0" w:color="auto"/>
              <w:left w:val="single" w:sz="4" w:space="0" w:color="auto"/>
              <w:bottom w:val="single" w:sz="4" w:space="0" w:color="auto"/>
              <w:right w:val="single" w:sz="4" w:space="0" w:color="auto"/>
            </w:tcBorders>
            <w:vAlign w:val="center"/>
          </w:tcPr>
          <w:p w14:paraId="6530F46A" w14:textId="77777777" w:rsidR="00310419" w:rsidRDefault="00C6642F">
            <w:pPr>
              <w:widowControl/>
              <w:jc w:val="center"/>
              <w:rPr>
                <w:rFonts w:ascii="宋体" w:hAnsi="宋体" w:cs="宋体"/>
                <w:b/>
                <w:szCs w:val="21"/>
              </w:rPr>
            </w:pPr>
            <w:r>
              <w:rPr>
                <w:rFonts w:ascii="宋体" w:hAnsi="宋体" w:cs="宋体" w:hint="eastAsia"/>
                <w:b/>
                <w:szCs w:val="21"/>
              </w:rPr>
              <w:t>4</w:t>
            </w:r>
          </w:p>
        </w:tc>
      </w:tr>
      <w:tr w:rsidR="00310419" w14:paraId="5D8B7A63" w14:textId="77777777">
        <w:trPr>
          <w:trHeight w:val="1290"/>
          <w:jc w:val="center"/>
        </w:trPr>
        <w:tc>
          <w:tcPr>
            <w:tcW w:w="745" w:type="dxa"/>
            <w:vMerge/>
            <w:tcBorders>
              <w:left w:val="single" w:sz="4" w:space="0" w:color="auto"/>
              <w:bottom w:val="single" w:sz="4" w:space="0" w:color="auto"/>
              <w:right w:val="single" w:sz="4" w:space="0" w:color="auto"/>
            </w:tcBorders>
            <w:vAlign w:val="center"/>
          </w:tcPr>
          <w:p w14:paraId="5D399A2A" w14:textId="77777777" w:rsidR="00310419" w:rsidRDefault="00310419">
            <w:pPr>
              <w:jc w:val="center"/>
              <w:rPr>
                <w:rFonts w:ascii="宋体" w:hAnsi="宋体" w:cs="宋体"/>
                <w:szCs w:val="21"/>
              </w:rPr>
            </w:pPr>
          </w:p>
        </w:tc>
        <w:tc>
          <w:tcPr>
            <w:tcW w:w="1135" w:type="dxa"/>
            <w:vMerge/>
            <w:tcBorders>
              <w:left w:val="single" w:sz="4" w:space="0" w:color="auto"/>
              <w:bottom w:val="single" w:sz="4" w:space="0" w:color="auto"/>
              <w:right w:val="single" w:sz="4" w:space="0" w:color="auto"/>
            </w:tcBorders>
            <w:vAlign w:val="center"/>
          </w:tcPr>
          <w:p w14:paraId="05DC2A0F" w14:textId="77777777" w:rsidR="00310419" w:rsidRDefault="00310419">
            <w:pPr>
              <w:jc w:val="center"/>
              <w:rPr>
                <w:rFonts w:ascii="宋体" w:hAnsi="宋体" w:cs="宋体"/>
                <w:szCs w:val="21"/>
              </w:rPr>
            </w:pPr>
          </w:p>
        </w:tc>
        <w:tc>
          <w:tcPr>
            <w:tcW w:w="6094" w:type="dxa"/>
            <w:tcBorders>
              <w:top w:val="single" w:sz="4" w:space="0" w:color="auto"/>
              <w:left w:val="single" w:sz="4" w:space="0" w:color="auto"/>
              <w:bottom w:val="single" w:sz="4" w:space="0" w:color="auto"/>
              <w:right w:val="single" w:sz="4" w:space="0" w:color="auto"/>
            </w:tcBorders>
            <w:vAlign w:val="center"/>
          </w:tcPr>
          <w:p w14:paraId="6A462B08" w14:textId="77777777" w:rsidR="00310419" w:rsidRDefault="00C6642F">
            <w:pPr>
              <w:rPr>
                <w:rFonts w:ascii="宋体" w:hAnsi="宋体" w:cs="宋体"/>
                <w:szCs w:val="21"/>
              </w:rPr>
            </w:pPr>
            <w:r>
              <w:rPr>
                <w:rFonts w:ascii="宋体" w:hAnsi="宋体" w:cs="宋体" w:hint="eastAsia"/>
                <w:szCs w:val="21"/>
              </w:rPr>
              <w:t>超融合计算虚拟化软件具有第三方检测机构出具的</w:t>
            </w:r>
            <w:r>
              <w:rPr>
                <w:rFonts w:ascii="宋体" w:hAnsi="宋体" w:cs="宋体"/>
                <w:szCs w:val="21"/>
              </w:rPr>
              <w:t>CNAS</w:t>
            </w:r>
            <w:r>
              <w:rPr>
                <w:rFonts w:ascii="宋体" w:hAnsi="宋体" w:cs="宋体" w:hint="eastAsia"/>
                <w:szCs w:val="21"/>
              </w:rPr>
              <w:t>（或CMA）</w:t>
            </w:r>
            <w:r>
              <w:rPr>
                <w:rFonts w:ascii="宋体" w:hAnsi="宋体" w:cs="宋体"/>
                <w:szCs w:val="21"/>
              </w:rPr>
              <w:t>标志检测报告</w:t>
            </w:r>
            <w:r>
              <w:rPr>
                <w:rFonts w:ascii="宋体" w:hAnsi="宋体" w:cs="宋体" w:hint="eastAsia"/>
                <w:szCs w:val="21"/>
              </w:rPr>
              <w:t>；通过《信息技术 虚拟机管理通用要求》标准符合性测试。</w:t>
            </w:r>
            <w:proofErr w:type="gramStart"/>
            <w:r>
              <w:rPr>
                <w:rFonts w:ascii="宋体" w:hAnsi="宋体" w:cs="宋体" w:hint="eastAsia"/>
                <w:szCs w:val="21"/>
              </w:rPr>
              <w:t>每具有</w:t>
            </w:r>
            <w:proofErr w:type="gramEnd"/>
            <w:r>
              <w:rPr>
                <w:rFonts w:ascii="宋体" w:hAnsi="宋体" w:cs="宋体" w:hint="eastAsia"/>
                <w:szCs w:val="21"/>
              </w:rPr>
              <w:t>一种得2分，满分4分。</w:t>
            </w:r>
          </w:p>
        </w:tc>
        <w:tc>
          <w:tcPr>
            <w:tcW w:w="692" w:type="dxa"/>
            <w:tcBorders>
              <w:top w:val="single" w:sz="4" w:space="0" w:color="auto"/>
              <w:left w:val="single" w:sz="4" w:space="0" w:color="auto"/>
              <w:bottom w:val="single" w:sz="4" w:space="0" w:color="auto"/>
              <w:right w:val="single" w:sz="4" w:space="0" w:color="auto"/>
            </w:tcBorders>
            <w:vAlign w:val="center"/>
          </w:tcPr>
          <w:p w14:paraId="20EDCAD8" w14:textId="77777777" w:rsidR="00310419" w:rsidRDefault="00C6642F">
            <w:pPr>
              <w:widowControl/>
              <w:jc w:val="center"/>
              <w:rPr>
                <w:rFonts w:ascii="宋体" w:hAnsi="宋体" w:cs="宋体"/>
                <w:b/>
                <w:szCs w:val="21"/>
              </w:rPr>
            </w:pPr>
            <w:r>
              <w:rPr>
                <w:rFonts w:ascii="宋体" w:hAnsi="宋体" w:cs="宋体" w:hint="eastAsia"/>
                <w:b/>
                <w:szCs w:val="21"/>
              </w:rPr>
              <w:t>4</w:t>
            </w:r>
          </w:p>
        </w:tc>
      </w:tr>
      <w:tr w:rsidR="00310419" w14:paraId="7510BC9D" w14:textId="77777777">
        <w:trPr>
          <w:trHeight w:val="510"/>
          <w:jc w:val="center"/>
        </w:trPr>
        <w:tc>
          <w:tcPr>
            <w:tcW w:w="745" w:type="dxa"/>
            <w:tcBorders>
              <w:top w:val="single" w:sz="4" w:space="0" w:color="auto"/>
              <w:left w:val="single" w:sz="4" w:space="0" w:color="auto"/>
              <w:bottom w:val="single" w:sz="4" w:space="0" w:color="auto"/>
              <w:right w:val="single" w:sz="4" w:space="0" w:color="auto"/>
            </w:tcBorders>
            <w:vAlign w:val="center"/>
          </w:tcPr>
          <w:p w14:paraId="4AE31177" w14:textId="77777777" w:rsidR="00310419" w:rsidRDefault="00C6642F">
            <w:pPr>
              <w:jc w:val="center"/>
              <w:rPr>
                <w:rFonts w:ascii="宋体" w:hAnsi="宋体" w:cs="宋体"/>
                <w:szCs w:val="21"/>
              </w:rPr>
            </w:pPr>
            <w:r>
              <w:rPr>
                <w:rFonts w:ascii="宋体" w:hAnsi="宋体" w:cs="宋体" w:hint="eastAsia"/>
                <w:szCs w:val="21"/>
              </w:rPr>
              <w:t>3</w:t>
            </w:r>
          </w:p>
        </w:tc>
        <w:tc>
          <w:tcPr>
            <w:tcW w:w="1135" w:type="dxa"/>
            <w:tcBorders>
              <w:top w:val="single" w:sz="4" w:space="0" w:color="auto"/>
              <w:left w:val="single" w:sz="4" w:space="0" w:color="auto"/>
              <w:bottom w:val="single" w:sz="4" w:space="0" w:color="auto"/>
              <w:right w:val="single" w:sz="4" w:space="0" w:color="auto"/>
            </w:tcBorders>
            <w:vAlign w:val="center"/>
          </w:tcPr>
          <w:p w14:paraId="0421D27C" w14:textId="77777777" w:rsidR="00310419" w:rsidRDefault="00C6642F">
            <w:pPr>
              <w:jc w:val="center"/>
              <w:rPr>
                <w:rFonts w:ascii="宋体" w:hAnsi="宋体" w:cs="宋体"/>
                <w:szCs w:val="21"/>
              </w:rPr>
            </w:pPr>
            <w:r>
              <w:rPr>
                <w:rFonts w:ascii="宋体" w:hAnsi="宋体" w:cs="宋体" w:hint="eastAsia"/>
                <w:szCs w:val="21"/>
              </w:rPr>
              <w:t>项目实施方案</w:t>
            </w:r>
          </w:p>
        </w:tc>
        <w:tc>
          <w:tcPr>
            <w:tcW w:w="6094" w:type="dxa"/>
            <w:tcBorders>
              <w:top w:val="single" w:sz="4" w:space="0" w:color="auto"/>
              <w:left w:val="single" w:sz="4" w:space="0" w:color="auto"/>
              <w:bottom w:val="single" w:sz="4" w:space="0" w:color="auto"/>
              <w:right w:val="single" w:sz="4" w:space="0" w:color="auto"/>
            </w:tcBorders>
            <w:vAlign w:val="center"/>
          </w:tcPr>
          <w:p w14:paraId="209480C4" w14:textId="77777777" w:rsidR="00310419" w:rsidRDefault="00C6642F">
            <w:pPr>
              <w:ind w:leftChars="-37" w:left="-78" w:rightChars="-35" w:right="-73"/>
              <w:jc w:val="left"/>
              <w:rPr>
                <w:rFonts w:ascii="宋体" w:hAnsi="宋体" w:cs="宋体"/>
                <w:szCs w:val="21"/>
              </w:rPr>
            </w:pPr>
            <w:r>
              <w:rPr>
                <w:rFonts w:ascii="宋体" w:hAnsi="宋体" w:cs="宋体" w:hint="eastAsia"/>
                <w:szCs w:val="21"/>
              </w:rPr>
              <w:t xml:space="preserve">根据投标人响应本项目的实施方案的完整性、针对性、响应程度进行评审（提供实施方案，否则不得分）： </w:t>
            </w:r>
          </w:p>
          <w:p w14:paraId="7C1CAF00" w14:textId="77777777" w:rsidR="00310419" w:rsidRDefault="00C6642F">
            <w:pPr>
              <w:ind w:leftChars="-37" w:left="-78" w:rightChars="-35" w:right="-73"/>
              <w:jc w:val="left"/>
              <w:rPr>
                <w:rFonts w:ascii="宋体" w:hAnsi="宋体" w:cs="宋体"/>
                <w:szCs w:val="21"/>
              </w:rPr>
            </w:pPr>
            <w:r>
              <w:rPr>
                <w:rFonts w:ascii="宋体" w:hAnsi="宋体" w:cs="宋体" w:hint="eastAsia"/>
                <w:szCs w:val="21"/>
              </w:rPr>
              <w:t>实施方案完整详实、针对性强、响应程度好，得6分；</w:t>
            </w:r>
          </w:p>
          <w:p w14:paraId="73727DFF" w14:textId="77777777" w:rsidR="00310419" w:rsidRDefault="00C6642F">
            <w:pPr>
              <w:ind w:leftChars="-37" w:left="-78" w:rightChars="-35" w:right="-73"/>
              <w:jc w:val="left"/>
              <w:rPr>
                <w:rFonts w:ascii="宋体" w:hAnsi="宋体" w:cs="宋体"/>
                <w:szCs w:val="21"/>
              </w:rPr>
            </w:pPr>
            <w:r>
              <w:rPr>
                <w:rFonts w:ascii="宋体" w:hAnsi="宋体" w:cs="宋体" w:hint="eastAsia"/>
                <w:szCs w:val="21"/>
              </w:rPr>
              <w:t>实施方案较为完整、针对性较强、响应程度较好，得4分；</w:t>
            </w:r>
          </w:p>
          <w:p w14:paraId="0A58882A" w14:textId="77777777" w:rsidR="00310419" w:rsidRDefault="00C6642F">
            <w:pPr>
              <w:ind w:leftChars="-37" w:left="-78" w:rightChars="-35" w:right="-73"/>
              <w:jc w:val="left"/>
              <w:rPr>
                <w:rFonts w:ascii="宋体" w:hAnsi="宋体" w:cs="宋体"/>
                <w:szCs w:val="21"/>
              </w:rPr>
            </w:pPr>
            <w:r>
              <w:rPr>
                <w:rFonts w:ascii="宋体" w:hAnsi="宋体" w:cs="宋体" w:hint="eastAsia"/>
                <w:szCs w:val="21"/>
              </w:rPr>
              <w:t>实施方案基本完整，有一定针对性，响应程度一般，得2分；</w:t>
            </w:r>
          </w:p>
          <w:p w14:paraId="016C75B9" w14:textId="77777777" w:rsidR="00310419" w:rsidRDefault="00C6642F">
            <w:pPr>
              <w:ind w:leftChars="-37" w:left="-78" w:rightChars="-35" w:right="-73"/>
              <w:jc w:val="left"/>
              <w:rPr>
                <w:rFonts w:ascii="宋体" w:hAnsi="宋体" w:cs="宋体"/>
                <w:szCs w:val="21"/>
              </w:rPr>
            </w:pPr>
            <w:r>
              <w:rPr>
                <w:rFonts w:ascii="宋体" w:hAnsi="宋体" w:cs="宋体" w:hint="eastAsia"/>
                <w:szCs w:val="21"/>
              </w:rPr>
              <w:t>实施方案不够完整，缺乏针对性，响应程度差，得1 分。</w:t>
            </w:r>
          </w:p>
        </w:tc>
        <w:tc>
          <w:tcPr>
            <w:tcW w:w="692" w:type="dxa"/>
            <w:tcBorders>
              <w:top w:val="single" w:sz="4" w:space="0" w:color="auto"/>
              <w:left w:val="single" w:sz="4" w:space="0" w:color="auto"/>
              <w:bottom w:val="single" w:sz="4" w:space="0" w:color="auto"/>
              <w:right w:val="single" w:sz="4" w:space="0" w:color="auto"/>
            </w:tcBorders>
            <w:vAlign w:val="center"/>
          </w:tcPr>
          <w:p w14:paraId="38ECF21B" w14:textId="77777777" w:rsidR="00310419" w:rsidRDefault="00C6642F">
            <w:pPr>
              <w:widowControl/>
              <w:jc w:val="center"/>
              <w:rPr>
                <w:rFonts w:ascii="宋体" w:hAnsi="宋体" w:cs="宋体"/>
                <w:b/>
                <w:szCs w:val="21"/>
              </w:rPr>
            </w:pPr>
            <w:r>
              <w:rPr>
                <w:rFonts w:ascii="宋体" w:hAnsi="宋体" w:cs="宋体" w:hint="eastAsia"/>
                <w:b/>
                <w:szCs w:val="21"/>
              </w:rPr>
              <w:t>6</w:t>
            </w:r>
          </w:p>
        </w:tc>
      </w:tr>
      <w:tr w:rsidR="00310419" w14:paraId="3B32E46A" w14:textId="77777777">
        <w:trPr>
          <w:trHeight w:val="510"/>
          <w:jc w:val="center"/>
        </w:trPr>
        <w:tc>
          <w:tcPr>
            <w:tcW w:w="745" w:type="dxa"/>
            <w:tcBorders>
              <w:top w:val="single" w:sz="4" w:space="0" w:color="auto"/>
              <w:left w:val="single" w:sz="4" w:space="0" w:color="auto"/>
              <w:bottom w:val="single" w:sz="4" w:space="0" w:color="auto"/>
              <w:right w:val="single" w:sz="4" w:space="0" w:color="auto"/>
            </w:tcBorders>
            <w:vAlign w:val="center"/>
          </w:tcPr>
          <w:p w14:paraId="1E20D14B" w14:textId="77777777" w:rsidR="00310419" w:rsidRDefault="00C6642F">
            <w:pPr>
              <w:jc w:val="center"/>
              <w:rPr>
                <w:rFonts w:ascii="宋体" w:hAnsi="宋体" w:cs="宋体"/>
                <w:szCs w:val="21"/>
              </w:rPr>
            </w:pPr>
            <w:r>
              <w:rPr>
                <w:rFonts w:ascii="宋体" w:hAnsi="宋体" w:cs="宋体" w:hint="eastAsia"/>
                <w:szCs w:val="21"/>
              </w:rPr>
              <w:t>4</w:t>
            </w:r>
          </w:p>
        </w:tc>
        <w:tc>
          <w:tcPr>
            <w:tcW w:w="1135" w:type="dxa"/>
            <w:tcBorders>
              <w:top w:val="single" w:sz="4" w:space="0" w:color="auto"/>
              <w:left w:val="single" w:sz="4" w:space="0" w:color="auto"/>
              <w:bottom w:val="single" w:sz="4" w:space="0" w:color="auto"/>
              <w:right w:val="single" w:sz="4" w:space="0" w:color="auto"/>
            </w:tcBorders>
            <w:vAlign w:val="center"/>
          </w:tcPr>
          <w:p w14:paraId="6C09E044" w14:textId="77777777" w:rsidR="00310419" w:rsidRDefault="00C6642F">
            <w:pPr>
              <w:widowControl/>
              <w:jc w:val="center"/>
              <w:rPr>
                <w:rFonts w:ascii="宋体" w:hAnsi="宋体"/>
                <w:szCs w:val="21"/>
              </w:rPr>
            </w:pPr>
            <w:r>
              <w:rPr>
                <w:rFonts w:ascii="宋体" w:hAnsi="宋体" w:hint="eastAsia"/>
                <w:szCs w:val="21"/>
              </w:rPr>
              <w:t>拟投入本项目技术人员</w:t>
            </w:r>
          </w:p>
        </w:tc>
        <w:tc>
          <w:tcPr>
            <w:tcW w:w="6094" w:type="dxa"/>
            <w:tcBorders>
              <w:top w:val="single" w:sz="4" w:space="0" w:color="auto"/>
              <w:left w:val="single" w:sz="4" w:space="0" w:color="auto"/>
              <w:bottom w:val="single" w:sz="4" w:space="0" w:color="auto"/>
              <w:right w:val="single" w:sz="4" w:space="0" w:color="auto"/>
            </w:tcBorders>
            <w:vAlign w:val="center"/>
          </w:tcPr>
          <w:p w14:paraId="51ED8F7B" w14:textId="77777777" w:rsidR="00310419" w:rsidRDefault="00C6642F">
            <w:pPr>
              <w:widowControl/>
              <w:rPr>
                <w:rFonts w:ascii="宋体" w:hAnsi="宋体"/>
                <w:szCs w:val="21"/>
              </w:rPr>
            </w:pPr>
            <w:r>
              <w:rPr>
                <w:rFonts w:ascii="宋体" w:hAnsi="宋体" w:hint="eastAsia"/>
                <w:szCs w:val="21"/>
              </w:rPr>
              <w:t>根据投标人拟投入本项目技术服务人员情况进行评审：</w:t>
            </w:r>
          </w:p>
          <w:p w14:paraId="21A6486A" w14:textId="77777777" w:rsidR="00310419" w:rsidRDefault="00C6642F">
            <w:pPr>
              <w:widowControl/>
              <w:rPr>
                <w:rFonts w:ascii="宋体" w:hAnsi="宋体" w:cs="宋体"/>
                <w:szCs w:val="21"/>
              </w:rPr>
            </w:pPr>
            <w:r>
              <w:rPr>
                <w:rFonts w:ascii="宋体" w:hAnsi="宋体" w:cs="宋体" w:hint="eastAsia"/>
                <w:szCs w:val="21"/>
              </w:rPr>
              <w:t>技术</w:t>
            </w:r>
            <w:r>
              <w:rPr>
                <w:rFonts w:ascii="宋体" w:hAnsi="宋体" w:hint="eastAsia"/>
                <w:szCs w:val="21"/>
              </w:rPr>
              <w:t>服务</w:t>
            </w:r>
            <w:r>
              <w:rPr>
                <w:rFonts w:ascii="宋体" w:hAnsi="宋体" w:cs="宋体" w:hint="eastAsia"/>
                <w:szCs w:val="21"/>
              </w:rPr>
              <w:t>人员数量充足，专业技术能力强，得6分；</w:t>
            </w:r>
          </w:p>
          <w:p w14:paraId="0334BF1D" w14:textId="77777777" w:rsidR="00310419" w:rsidRDefault="00C6642F">
            <w:pPr>
              <w:widowControl/>
              <w:rPr>
                <w:rFonts w:ascii="宋体" w:hAnsi="宋体" w:cs="宋体"/>
                <w:szCs w:val="21"/>
              </w:rPr>
            </w:pPr>
            <w:r>
              <w:rPr>
                <w:rFonts w:ascii="宋体" w:hAnsi="宋体" w:cs="宋体" w:hint="eastAsia"/>
                <w:szCs w:val="21"/>
              </w:rPr>
              <w:t>技术</w:t>
            </w:r>
            <w:r>
              <w:rPr>
                <w:rFonts w:ascii="宋体" w:hAnsi="宋体" w:hint="eastAsia"/>
                <w:szCs w:val="21"/>
              </w:rPr>
              <w:t>服务</w:t>
            </w:r>
            <w:r>
              <w:rPr>
                <w:rFonts w:ascii="宋体" w:hAnsi="宋体" w:cs="宋体" w:hint="eastAsia"/>
                <w:szCs w:val="21"/>
              </w:rPr>
              <w:t>人员数量较充足，专业技术能力一般，得4分；</w:t>
            </w:r>
          </w:p>
          <w:p w14:paraId="19945C48" w14:textId="77777777" w:rsidR="00310419" w:rsidRDefault="00C6642F">
            <w:pPr>
              <w:widowControl/>
              <w:rPr>
                <w:rFonts w:ascii="宋体" w:hAnsi="宋体" w:cs="宋体"/>
                <w:szCs w:val="21"/>
              </w:rPr>
            </w:pPr>
            <w:r>
              <w:rPr>
                <w:rFonts w:ascii="宋体" w:hAnsi="宋体" w:cs="宋体" w:hint="eastAsia"/>
                <w:szCs w:val="21"/>
              </w:rPr>
              <w:t>技术</w:t>
            </w:r>
            <w:r>
              <w:rPr>
                <w:rFonts w:ascii="宋体" w:hAnsi="宋体" w:hint="eastAsia"/>
                <w:szCs w:val="21"/>
              </w:rPr>
              <w:t>服务</w:t>
            </w:r>
            <w:r>
              <w:rPr>
                <w:rFonts w:ascii="宋体" w:hAnsi="宋体" w:cs="宋体" w:hint="eastAsia"/>
                <w:szCs w:val="21"/>
              </w:rPr>
              <w:t>人员数量少，专业技术能力差，得2分。</w:t>
            </w:r>
          </w:p>
          <w:p w14:paraId="6BA4F818" w14:textId="77777777" w:rsidR="00310419" w:rsidRDefault="00C6642F">
            <w:pPr>
              <w:widowControl/>
              <w:rPr>
                <w:rFonts w:ascii="宋体" w:hAnsi="宋体"/>
                <w:szCs w:val="21"/>
              </w:rPr>
            </w:pPr>
            <w:r>
              <w:rPr>
                <w:rFonts w:ascii="宋体" w:hAnsi="宋体" w:hint="eastAsia"/>
                <w:szCs w:val="21"/>
              </w:rPr>
              <w:t>（提供近一个月人员</w:t>
            </w:r>
            <w:proofErr w:type="gramStart"/>
            <w:r>
              <w:rPr>
                <w:rFonts w:ascii="宋体" w:hAnsi="宋体" w:hint="eastAsia"/>
                <w:szCs w:val="21"/>
              </w:rPr>
              <w:t>社保证明</w:t>
            </w:r>
            <w:proofErr w:type="gramEnd"/>
            <w:r>
              <w:rPr>
                <w:rFonts w:ascii="宋体" w:hAnsi="宋体" w:hint="eastAsia"/>
                <w:szCs w:val="21"/>
              </w:rPr>
              <w:t>及相关证书复印件，</w:t>
            </w:r>
            <w:r>
              <w:rPr>
                <w:rFonts w:ascii="宋体" w:hAnsi="宋体" w:cs="宋体" w:hint="eastAsia"/>
                <w:szCs w:val="21"/>
              </w:rPr>
              <w:t>否则不得分）。</w:t>
            </w:r>
          </w:p>
        </w:tc>
        <w:tc>
          <w:tcPr>
            <w:tcW w:w="692" w:type="dxa"/>
            <w:tcBorders>
              <w:top w:val="single" w:sz="4" w:space="0" w:color="auto"/>
              <w:left w:val="single" w:sz="4" w:space="0" w:color="auto"/>
              <w:bottom w:val="single" w:sz="4" w:space="0" w:color="auto"/>
              <w:right w:val="single" w:sz="4" w:space="0" w:color="auto"/>
            </w:tcBorders>
            <w:vAlign w:val="center"/>
          </w:tcPr>
          <w:p w14:paraId="32CE9B91" w14:textId="77777777" w:rsidR="00310419" w:rsidRDefault="00C6642F">
            <w:pPr>
              <w:widowControl/>
              <w:jc w:val="center"/>
              <w:rPr>
                <w:rFonts w:ascii="宋体" w:hAnsi="宋体"/>
                <w:b/>
                <w:szCs w:val="21"/>
              </w:rPr>
            </w:pPr>
            <w:r>
              <w:rPr>
                <w:rFonts w:ascii="宋体" w:hAnsi="宋体" w:hint="eastAsia"/>
                <w:b/>
                <w:szCs w:val="21"/>
              </w:rPr>
              <w:t>6</w:t>
            </w:r>
          </w:p>
        </w:tc>
      </w:tr>
      <w:tr w:rsidR="00310419" w14:paraId="1D4A8F9D" w14:textId="77777777">
        <w:trPr>
          <w:trHeight w:val="510"/>
          <w:jc w:val="center"/>
        </w:trPr>
        <w:tc>
          <w:tcPr>
            <w:tcW w:w="7974" w:type="dxa"/>
            <w:gridSpan w:val="3"/>
            <w:tcBorders>
              <w:top w:val="single" w:sz="4" w:space="0" w:color="auto"/>
              <w:left w:val="single" w:sz="4" w:space="0" w:color="auto"/>
              <w:bottom w:val="single" w:sz="4" w:space="0" w:color="auto"/>
              <w:right w:val="single" w:sz="4" w:space="0" w:color="auto"/>
            </w:tcBorders>
            <w:vAlign w:val="center"/>
          </w:tcPr>
          <w:p w14:paraId="2A718F13" w14:textId="77777777" w:rsidR="00310419" w:rsidRDefault="00C6642F">
            <w:pPr>
              <w:ind w:leftChars="100" w:left="210"/>
              <w:jc w:val="center"/>
              <w:rPr>
                <w:rFonts w:ascii="宋体" w:hAnsi="宋体"/>
                <w:b/>
                <w:szCs w:val="21"/>
              </w:rPr>
            </w:pPr>
            <w:r>
              <w:rPr>
                <w:rFonts w:ascii="宋体" w:hAnsi="宋体" w:hint="eastAsia"/>
                <w:b/>
                <w:szCs w:val="21"/>
              </w:rPr>
              <w:t>合    计</w:t>
            </w:r>
          </w:p>
        </w:tc>
        <w:tc>
          <w:tcPr>
            <w:tcW w:w="692" w:type="dxa"/>
            <w:tcBorders>
              <w:top w:val="single" w:sz="4" w:space="0" w:color="auto"/>
              <w:left w:val="single" w:sz="4" w:space="0" w:color="auto"/>
              <w:bottom w:val="single" w:sz="4" w:space="0" w:color="auto"/>
              <w:right w:val="single" w:sz="4" w:space="0" w:color="auto"/>
            </w:tcBorders>
            <w:vAlign w:val="center"/>
          </w:tcPr>
          <w:p w14:paraId="618A9A33" w14:textId="77777777" w:rsidR="00310419" w:rsidRDefault="00C6642F">
            <w:pPr>
              <w:jc w:val="center"/>
              <w:rPr>
                <w:rFonts w:ascii="宋体" w:hAnsi="宋体"/>
                <w:b/>
                <w:szCs w:val="21"/>
              </w:rPr>
            </w:pPr>
            <w:r>
              <w:rPr>
                <w:rFonts w:ascii="宋体" w:hAnsi="宋体" w:hint="eastAsia"/>
                <w:b/>
                <w:szCs w:val="21"/>
              </w:rPr>
              <w:t>50</w:t>
            </w:r>
          </w:p>
        </w:tc>
      </w:tr>
    </w:tbl>
    <w:p w14:paraId="507441E4" w14:textId="77777777" w:rsidR="00310419" w:rsidRDefault="00C6642F" w:rsidP="002B7B82">
      <w:pPr>
        <w:pStyle w:val="a3"/>
        <w:tabs>
          <w:tab w:val="left" w:pos="8820"/>
        </w:tabs>
        <w:spacing w:beforeLines="50" w:before="156" w:line="320" w:lineRule="exact"/>
        <w:ind w:firstLine="0"/>
        <w:rPr>
          <w:rFonts w:ascii="宋体" w:hAnsi="宋体"/>
          <w:b/>
          <w:bCs/>
          <w:szCs w:val="21"/>
        </w:rPr>
      </w:pPr>
      <w:r>
        <w:rPr>
          <w:rFonts w:ascii="宋体" w:hAnsi="宋体" w:hint="eastAsia"/>
          <w:b/>
          <w:bCs/>
          <w:szCs w:val="21"/>
        </w:rPr>
        <w:t>注：各评审专家按规定的范围内进行量化打分，并统计总分。</w:t>
      </w:r>
    </w:p>
    <w:p w14:paraId="1710A916" w14:textId="77777777" w:rsidR="00310419" w:rsidRDefault="00310419" w:rsidP="002B7B82">
      <w:pPr>
        <w:pStyle w:val="a3"/>
        <w:tabs>
          <w:tab w:val="left" w:pos="8820"/>
        </w:tabs>
        <w:spacing w:beforeLines="50" w:before="156" w:line="320" w:lineRule="exact"/>
        <w:ind w:firstLine="0"/>
        <w:rPr>
          <w:rFonts w:ascii="宋体" w:hAnsi="宋体"/>
          <w:b/>
          <w:bCs/>
          <w:szCs w:val="21"/>
        </w:rPr>
      </w:pPr>
    </w:p>
    <w:p w14:paraId="753381FD" w14:textId="77777777" w:rsidR="00310419" w:rsidRDefault="00C6642F" w:rsidP="002B7B82">
      <w:pPr>
        <w:pStyle w:val="a3"/>
        <w:tabs>
          <w:tab w:val="left" w:pos="8820"/>
        </w:tabs>
        <w:spacing w:beforeLines="100" w:before="312" w:afterLines="50" w:after="156"/>
        <w:ind w:firstLine="0"/>
        <w:jc w:val="center"/>
        <w:outlineLvl w:val="2"/>
        <w:rPr>
          <w:rFonts w:ascii="宋体" w:hAnsi="宋体"/>
          <w:b/>
          <w:sz w:val="28"/>
          <w:szCs w:val="28"/>
        </w:rPr>
      </w:pPr>
      <w:r>
        <w:rPr>
          <w:rFonts w:ascii="宋体" w:hAnsi="宋体" w:hint="eastAsia"/>
          <w:b/>
          <w:sz w:val="28"/>
          <w:szCs w:val="28"/>
        </w:rPr>
        <w:t>技术评审表（包五）</w:t>
      </w:r>
    </w:p>
    <w:tbl>
      <w:tblPr>
        <w:tblW w:w="8666" w:type="dxa"/>
        <w:jc w:val="center"/>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Pr>
      <w:tblGrid>
        <w:gridCol w:w="745"/>
        <w:gridCol w:w="1135"/>
        <w:gridCol w:w="6094"/>
        <w:gridCol w:w="692"/>
      </w:tblGrid>
      <w:tr w:rsidR="00310419" w14:paraId="3B41140D" w14:textId="77777777">
        <w:trPr>
          <w:trHeight w:val="454"/>
          <w:jc w:val="center"/>
        </w:trPr>
        <w:tc>
          <w:tcPr>
            <w:tcW w:w="745" w:type="dxa"/>
            <w:tcBorders>
              <w:top w:val="single" w:sz="4" w:space="0" w:color="auto"/>
              <w:left w:val="single" w:sz="4" w:space="0" w:color="auto"/>
              <w:bottom w:val="nil"/>
              <w:right w:val="single" w:sz="4" w:space="0" w:color="auto"/>
            </w:tcBorders>
            <w:vAlign w:val="center"/>
          </w:tcPr>
          <w:p w14:paraId="540EAE4F" w14:textId="77777777" w:rsidR="00310419" w:rsidRDefault="00C6642F">
            <w:pPr>
              <w:jc w:val="center"/>
              <w:rPr>
                <w:rFonts w:ascii="宋体" w:hAnsi="宋体"/>
                <w:b/>
                <w:szCs w:val="21"/>
              </w:rPr>
            </w:pPr>
            <w:r>
              <w:rPr>
                <w:rFonts w:ascii="宋体" w:hAnsi="宋体" w:hint="eastAsia"/>
                <w:b/>
                <w:szCs w:val="21"/>
              </w:rPr>
              <w:t>序号</w:t>
            </w:r>
          </w:p>
        </w:tc>
        <w:tc>
          <w:tcPr>
            <w:tcW w:w="7229" w:type="dxa"/>
            <w:gridSpan w:val="2"/>
            <w:tcBorders>
              <w:top w:val="single" w:sz="4" w:space="0" w:color="auto"/>
              <w:left w:val="single" w:sz="4" w:space="0" w:color="auto"/>
              <w:bottom w:val="nil"/>
              <w:right w:val="single" w:sz="4" w:space="0" w:color="auto"/>
            </w:tcBorders>
            <w:vAlign w:val="center"/>
          </w:tcPr>
          <w:p w14:paraId="52420003" w14:textId="77777777" w:rsidR="00310419" w:rsidRDefault="00C6642F">
            <w:pPr>
              <w:jc w:val="center"/>
              <w:rPr>
                <w:rFonts w:ascii="宋体" w:hAnsi="宋体"/>
                <w:b/>
                <w:szCs w:val="21"/>
              </w:rPr>
            </w:pPr>
            <w:r>
              <w:rPr>
                <w:rFonts w:ascii="宋体" w:hAnsi="宋体" w:hint="eastAsia"/>
                <w:b/>
                <w:szCs w:val="21"/>
              </w:rPr>
              <w:t>评审内容</w:t>
            </w:r>
          </w:p>
        </w:tc>
        <w:tc>
          <w:tcPr>
            <w:tcW w:w="692" w:type="dxa"/>
            <w:tcBorders>
              <w:top w:val="single" w:sz="4" w:space="0" w:color="auto"/>
              <w:left w:val="single" w:sz="4" w:space="0" w:color="auto"/>
              <w:bottom w:val="single" w:sz="4" w:space="0" w:color="auto"/>
              <w:right w:val="single" w:sz="4" w:space="0" w:color="auto"/>
            </w:tcBorders>
            <w:vAlign w:val="center"/>
          </w:tcPr>
          <w:p w14:paraId="490761D5" w14:textId="77777777" w:rsidR="00310419" w:rsidRDefault="00C6642F">
            <w:pPr>
              <w:jc w:val="center"/>
              <w:rPr>
                <w:rFonts w:ascii="宋体" w:hAnsi="宋体"/>
                <w:b/>
                <w:szCs w:val="21"/>
              </w:rPr>
            </w:pPr>
            <w:r>
              <w:rPr>
                <w:rFonts w:ascii="宋体" w:hAnsi="宋体" w:hint="eastAsia"/>
                <w:b/>
                <w:szCs w:val="21"/>
              </w:rPr>
              <w:t>分值</w:t>
            </w:r>
          </w:p>
        </w:tc>
      </w:tr>
      <w:tr w:rsidR="00310419" w14:paraId="7B5C6479" w14:textId="77777777">
        <w:trPr>
          <w:trHeight w:val="510"/>
          <w:jc w:val="center"/>
        </w:trPr>
        <w:tc>
          <w:tcPr>
            <w:tcW w:w="745" w:type="dxa"/>
            <w:tcBorders>
              <w:top w:val="single" w:sz="4" w:space="0" w:color="auto"/>
              <w:left w:val="single" w:sz="4" w:space="0" w:color="auto"/>
              <w:bottom w:val="single" w:sz="4" w:space="0" w:color="auto"/>
              <w:right w:val="single" w:sz="4" w:space="0" w:color="auto"/>
            </w:tcBorders>
            <w:vAlign w:val="center"/>
          </w:tcPr>
          <w:p w14:paraId="4AAB113C" w14:textId="77777777" w:rsidR="00310419" w:rsidRDefault="00C6642F">
            <w:pPr>
              <w:jc w:val="center"/>
              <w:rPr>
                <w:rFonts w:ascii="宋体" w:hAnsi="宋体" w:cs="宋体"/>
                <w:szCs w:val="21"/>
              </w:rPr>
            </w:pPr>
            <w:r>
              <w:rPr>
                <w:rFonts w:ascii="宋体" w:hAnsi="宋体" w:cs="宋体" w:hint="eastAsia"/>
                <w:szCs w:val="21"/>
              </w:rPr>
              <w:t>1</w:t>
            </w:r>
          </w:p>
        </w:tc>
        <w:tc>
          <w:tcPr>
            <w:tcW w:w="1135" w:type="dxa"/>
            <w:tcBorders>
              <w:top w:val="single" w:sz="4" w:space="0" w:color="auto"/>
              <w:left w:val="single" w:sz="4" w:space="0" w:color="auto"/>
              <w:bottom w:val="single" w:sz="4" w:space="0" w:color="auto"/>
              <w:right w:val="single" w:sz="4" w:space="0" w:color="auto"/>
            </w:tcBorders>
            <w:vAlign w:val="center"/>
          </w:tcPr>
          <w:p w14:paraId="1FC114D3" w14:textId="77777777" w:rsidR="00310419" w:rsidRDefault="00C6642F">
            <w:pPr>
              <w:jc w:val="center"/>
              <w:rPr>
                <w:rFonts w:ascii="宋体" w:hAnsi="宋体" w:cs="宋体"/>
                <w:szCs w:val="21"/>
              </w:rPr>
            </w:pPr>
            <w:r>
              <w:rPr>
                <w:rFonts w:ascii="宋体" w:hAnsi="宋体" w:cs="宋体" w:hint="eastAsia"/>
                <w:szCs w:val="21"/>
              </w:rPr>
              <w:t>对招标文件技术要求的响应程度</w:t>
            </w:r>
          </w:p>
        </w:tc>
        <w:tc>
          <w:tcPr>
            <w:tcW w:w="6094" w:type="dxa"/>
            <w:tcBorders>
              <w:top w:val="single" w:sz="4" w:space="0" w:color="auto"/>
              <w:left w:val="single" w:sz="4" w:space="0" w:color="auto"/>
              <w:bottom w:val="single" w:sz="4" w:space="0" w:color="auto"/>
              <w:right w:val="single" w:sz="4" w:space="0" w:color="auto"/>
            </w:tcBorders>
            <w:vAlign w:val="center"/>
          </w:tcPr>
          <w:p w14:paraId="4D4896F4" w14:textId="77777777" w:rsidR="00310419" w:rsidRDefault="00C6642F">
            <w:pPr>
              <w:rPr>
                <w:rFonts w:ascii="宋体" w:hAnsi="宋体" w:cs="宋体"/>
                <w:szCs w:val="21"/>
              </w:rPr>
            </w:pPr>
            <w:r>
              <w:rPr>
                <w:rFonts w:ascii="宋体" w:hAnsi="宋体" w:cs="宋体" w:hint="eastAsia"/>
                <w:szCs w:val="21"/>
              </w:rPr>
              <w:t>根据招标文件技术要求与投标文件进行评审，完全符合或优于招标文件的得20分，“▲”条款每一个负偏离扣2分，一般条款每一个负偏离扣1分，扣完为止。</w:t>
            </w:r>
          </w:p>
          <w:p w14:paraId="74D3E03C" w14:textId="77777777" w:rsidR="00310419" w:rsidRDefault="00C6642F">
            <w:pPr>
              <w:rPr>
                <w:rFonts w:ascii="宋体" w:hAnsi="宋体" w:cs="宋体"/>
                <w:szCs w:val="21"/>
              </w:rPr>
            </w:pPr>
            <w:r>
              <w:rPr>
                <w:rFonts w:ascii="宋体" w:hAnsi="宋体" w:cs="宋体" w:hint="eastAsia"/>
                <w:szCs w:val="21"/>
              </w:rPr>
              <w:t>（提供技术要求响应表，若技术要求中有要求提供证明材料的，需提供符合要求证明材料，否则视为负偏离。）</w:t>
            </w:r>
          </w:p>
        </w:tc>
        <w:tc>
          <w:tcPr>
            <w:tcW w:w="692" w:type="dxa"/>
            <w:tcBorders>
              <w:top w:val="single" w:sz="4" w:space="0" w:color="auto"/>
              <w:left w:val="single" w:sz="4" w:space="0" w:color="auto"/>
              <w:bottom w:val="single" w:sz="4" w:space="0" w:color="auto"/>
              <w:right w:val="single" w:sz="4" w:space="0" w:color="auto"/>
            </w:tcBorders>
            <w:vAlign w:val="center"/>
          </w:tcPr>
          <w:p w14:paraId="7F4E5694" w14:textId="77777777" w:rsidR="00310419" w:rsidRDefault="00C6642F">
            <w:pPr>
              <w:widowControl/>
              <w:jc w:val="center"/>
              <w:rPr>
                <w:rFonts w:ascii="宋体" w:hAnsi="宋体" w:cs="宋体"/>
                <w:b/>
                <w:szCs w:val="21"/>
              </w:rPr>
            </w:pPr>
            <w:r>
              <w:rPr>
                <w:rFonts w:ascii="宋体" w:hAnsi="宋体" w:cs="宋体" w:hint="eastAsia"/>
                <w:b/>
                <w:szCs w:val="21"/>
              </w:rPr>
              <w:t>20</w:t>
            </w:r>
          </w:p>
        </w:tc>
      </w:tr>
      <w:tr w:rsidR="00310419" w14:paraId="0192FFF4" w14:textId="77777777">
        <w:trPr>
          <w:trHeight w:val="510"/>
          <w:jc w:val="center"/>
        </w:trPr>
        <w:tc>
          <w:tcPr>
            <w:tcW w:w="745" w:type="dxa"/>
            <w:tcBorders>
              <w:top w:val="single" w:sz="4" w:space="0" w:color="auto"/>
              <w:left w:val="single" w:sz="4" w:space="0" w:color="auto"/>
              <w:bottom w:val="single" w:sz="4" w:space="0" w:color="auto"/>
              <w:right w:val="single" w:sz="4" w:space="0" w:color="auto"/>
            </w:tcBorders>
            <w:vAlign w:val="center"/>
          </w:tcPr>
          <w:p w14:paraId="228767C6" w14:textId="77777777" w:rsidR="00310419" w:rsidRDefault="00C6642F">
            <w:pPr>
              <w:jc w:val="center"/>
              <w:rPr>
                <w:rFonts w:ascii="宋体" w:hAnsi="宋体" w:cs="宋体"/>
                <w:szCs w:val="21"/>
              </w:rPr>
            </w:pPr>
            <w:r>
              <w:rPr>
                <w:rFonts w:ascii="宋体" w:hAnsi="宋体" w:cs="宋体" w:hint="eastAsia"/>
                <w:szCs w:val="21"/>
              </w:rPr>
              <w:t>2</w:t>
            </w:r>
          </w:p>
        </w:tc>
        <w:tc>
          <w:tcPr>
            <w:tcW w:w="1135" w:type="dxa"/>
            <w:tcBorders>
              <w:top w:val="single" w:sz="4" w:space="0" w:color="auto"/>
              <w:left w:val="single" w:sz="4" w:space="0" w:color="auto"/>
              <w:bottom w:val="single" w:sz="4" w:space="0" w:color="auto"/>
              <w:right w:val="single" w:sz="4" w:space="0" w:color="auto"/>
            </w:tcBorders>
            <w:vAlign w:val="center"/>
          </w:tcPr>
          <w:p w14:paraId="3FA4ED79" w14:textId="77777777" w:rsidR="00310419" w:rsidRDefault="00C6642F">
            <w:pPr>
              <w:jc w:val="center"/>
              <w:rPr>
                <w:rFonts w:ascii="宋体" w:hAnsi="宋体" w:cs="宋体"/>
                <w:szCs w:val="21"/>
              </w:rPr>
            </w:pPr>
            <w:r>
              <w:rPr>
                <w:rFonts w:ascii="宋体" w:hAnsi="宋体" w:cs="宋体" w:hint="eastAsia"/>
                <w:szCs w:val="21"/>
              </w:rPr>
              <w:t>项目实施方案</w:t>
            </w:r>
          </w:p>
        </w:tc>
        <w:tc>
          <w:tcPr>
            <w:tcW w:w="6094" w:type="dxa"/>
            <w:tcBorders>
              <w:top w:val="single" w:sz="4" w:space="0" w:color="auto"/>
              <w:left w:val="single" w:sz="4" w:space="0" w:color="auto"/>
              <w:bottom w:val="single" w:sz="4" w:space="0" w:color="auto"/>
              <w:right w:val="single" w:sz="4" w:space="0" w:color="auto"/>
            </w:tcBorders>
            <w:vAlign w:val="center"/>
          </w:tcPr>
          <w:p w14:paraId="35370CEE" w14:textId="77777777" w:rsidR="00310419" w:rsidRDefault="00C6642F">
            <w:pPr>
              <w:ind w:leftChars="-37" w:left="-78" w:rightChars="-35" w:right="-73"/>
              <w:jc w:val="left"/>
              <w:rPr>
                <w:rFonts w:ascii="宋体" w:hAnsi="宋体" w:cs="宋体"/>
                <w:szCs w:val="21"/>
              </w:rPr>
            </w:pPr>
            <w:r>
              <w:rPr>
                <w:rFonts w:ascii="宋体" w:hAnsi="宋体" w:cs="宋体" w:hint="eastAsia"/>
                <w:szCs w:val="21"/>
              </w:rPr>
              <w:t xml:space="preserve">根据投标人响应本项目的实施方案的完整性、针对性、响应程度进行评审（提供实施方案，否则不得分）： </w:t>
            </w:r>
          </w:p>
          <w:p w14:paraId="1BF7D55D" w14:textId="77777777" w:rsidR="00310419" w:rsidRDefault="00C6642F">
            <w:pPr>
              <w:ind w:leftChars="-37" w:left="-78" w:rightChars="-35" w:right="-73"/>
              <w:jc w:val="left"/>
              <w:rPr>
                <w:rFonts w:ascii="宋体" w:hAnsi="宋体" w:cs="宋体"/>
                <w:szCs w:val="21"/>
              </w:rPr>
            </w:pPr>
            <w:r>
              <w:rPr>
                <w:rFonts w:ascii="宋体" w:hAnsi="宋体" w:cs="宋体" w:hint="eastAsia"/>
                <w:szCs w:val="21"/>
              </w:rPr>
              <w:t>实施方案完整详实、针对性强、响应程度好，得</w:t>
            </w:r>
            <w:r>
              <w:rPr>
                <w:rFonts w:ascii="宋体" w:hAnsi="宋体" w:cs="宋体"/>
                <w:szCs w:val="21"/>
              </w:rPr>
              <w:t>5</w:t>
            </w:r>
            <w:r>
              <w:rPr>
                <w:rFonts w:ascii="宋体" w:hAnsi="宋体" w:cs="宋体" w:hint="eastAsia"/>
                <w:szCs w:val="21"/>
              </w:rPr>
              <w:t>分；</w:t>
            </w:r>
          </w:p>
          <w:p w14:paraId="0DC10E88" w14:textId="77777777" w:rsidR="00310419" w:rsidRDefault="00C6642F">
            <w:pPr>
              <w:ind w:leftChars="-37" w:left="-78" w:rightChars="-35" w:right="-73"/>
              <w:jc w:val="left"/>
              <w:rPr>
                <w:rFonts w:ascii="宋体" w:hAnsi="宋体" w:cs="宋体"/>
                <w:szCs w:val="21"/>
              </w:rPr>
            </w:pPr>
            <w:r>
              <w:rPr>
                <w:rFonts w:ascii="宋体" w:hAnsi="宋体" w:cs="宋体" w:hint="eastAsia"/>
                <w:szCs w:val="21"/>
              </w:rPr>
              <w:t>实施方案较为完整、针对性较强、响应程度较好，得</w:t>
            </w:r>
            <w:r>
              <w:rPr>
                <w:rFonts w:ascii="宋体" w:hAnsi="宋体" w:cs="宋体"/>
                <w:szCs w:val="21"/>
              </w:rPr>
              <w:t>4</w:t>
            </w:r>
            <w:r>
              <w:rPr>
                <w:rFonts w:ascii="宋体" w:hAnsi="宋体" w:cs="宋体" w:hint="eastAsia"/>
                <w:szCs w:val="21"/>
              </w:rPr>
              <w:t>分；</w:t>
            </w:r>
          </w:p>
          <w:p w14:paraId="42571E4B" w14:textId="77777777" w:rsidR="00310419" w:rsidRDefault="00C6642F">
            <w:pPr>
              <w:ind w:leftChars="-37" w:left="-78" w:rightChars="-35" w:right="-73"/>
              <w:jc w:val="left"/>
              <w:rPr>
                <w:rFonts w:ascii="宋体" w:hAnsi="宋体" w:cs="宋体"/>
                <w:szCs w:val="21"/>
              </w:rPr>
            </w:pPr>
            <w:r>
              <w:rPr>
                <w:rFonts w:ascii="宋体" w:hAnsi="宋体" w:cs="宋体" w:hint="eastAsia"/>
                <w:szCs w:val="21"/>
              </w:rPr>
              <w:t>实施方案基本完整，有一定针对性，响应程度一般，得3分；</w:t>
            </w:r>
          </w:p>
          <w:p w14:paraId="23320781" w14:textId="77777777" w:rsidR="00310419" w:rsidRDefault="00C6642F">
            <w:pPr>
              <w:ind w:leftChars="-37" w:left="-78" w:rightChars="-35" w:right="-73"/>
              <w:jc w:val="left"/>
              <w:rPr>
                <w:rFonts w:ascii="宋体" w:hAnsi="宋体" w:cs="宋体"/>
                <w:szCs w:val="21"/>
              </w:rPr>
            </w:pPr>
            <w:r>
              <w:rPr>
                <w:rFonts w:ascii="宋体" w:hAnsi="宋体" w:cs="宋体" w:hint="eastAsia"/>
                <w:szCs w:val="21"/>
              </w:rPr>
              <w:t>实施方案不够完整，缺乏针对性，响应程度差，得1 分。</w:t>
            </w:r>
          </w:p>
        </w:tc>
        <w:tc>
          <w:tcPr>
            <w:tcW w:w="692" w:type="dxa"/>
            <w:tcBorders>
              <w:top w:val="single" w:sz="4" w:space="0" w:color="auto"/>
              <w:left w:val="single" w:sz="4" w:space="0" w:color="auto"/>
              <w:bottom w:val="single" w:sz="4" w:space="0" w:color="auto"/>
              <w:right w:val="single" w:sz="4" w:space="0" w:color="auto"/>
            </w:tcBorders>
            <w:vAlign w:val="center"/>
          </w:tcPr>
          <w:p w14:paraId="515694B0" w14:textId="77777777" w:rsidR="00310419" w:rsidRDefault="00C6642F">
            <w:pPr>
              <w:widowControl/>
              <w:jc w:val="center"/>
              <w:rPr>
                <w:rFonts w:ascii="宋体" w:hAnsi="宋体" w:cs="宋体"/>
                <w:b/>
                <w:szCs w:val="21"/>
              </w:rPr>
            </w:pPr>
            <w:r>
              <w:rPr>
                <w:rFonts w:ascii="宋体" w:hAnsi="宋体" w:cs="宋体"/>
                <w:b/>
                <w:szCs w:val="21"/>
              </w:rPr>
              <w:t>5</w:t>
            </w:r>
          </w:p>
        </w:tc>
      </w:tr>
      <w:tr w:rsidR="00310419" w14:paraId="5FC1286A" w14:textId="77777777">
        <w:trPr>
          <w:trHeight w:val="510"/>
          <w:jc w:val="center"/>
        </w:trPr>
        <w:tc>
          <w:tcPr>
            <w:tcW w:w="745" w:type="dxa"/>
            <w:tcBorders>
              <w:top w:val="single" w:sz="4" w:space="0" w:color="auto"/>
              <w:left w:val="single" w:sz="4" w:space="0" w:color="auto"/>
              <w:bottom w:val="single" w:sz="4" w:space="0" w:color="auto"/>
              <w:right w:val="single" w:sz="4" w:space="0" w:color="auto"/>
            </w:tcBorders>
            <w:vAlign w:val="center"/>
          </w:tcPr>
          <w:p w14:paraId="7F71E936" w14:textId="77777777" w:rsidR="00310419" w:rsidRDefault="00C6642F">
            <w:pPr>
              <w:jc w:val="center"/>
              <w:rPr>
                <w:rFonts w:ascii="宋体" w:hAnsi="宋体" w:cs="宋体"/>
                <w:szCs w:val="21"/>
              </w:rPr>
            </w:pPr>
            <w:r>
              <w:rPr>
                <w:rFonts w:ascii="宋体" w:hAnsi="宋体" w:cs="宋体" w:hint="eastAsia"/>
                <w:szCs w:val="21"/>
              </w:rPr>
              <w:t>3</w:t>
            </w:r>
          </w:p>
        </w:tc>
        <w:tc>
          <w:tcPr>
            <w:tcW w:w="1135" w:type="dxa"/>
            <w:tcBorders>
              <w:top w:val="single" w:sz="4" w:space="0" w:color="auto"/>
              <w:left w:val="single" w:sz="4" w:space="0" w:color="auto"/>
              <w:bottom w:val="single" w:sz="4" w:space="0" w:color="auto"/>
              <w:right w:val="single" w:sz="4" w:space="0" w:color="auto"/>
            </w:tcBorders>
            <w:vAlign w:val="center"/>
          </w:tcPr>
          <w:p w14:paraId="500CB7F3" w14:textId="77777777" w:rsidR="00310419" w:rsidRDefault="00C6642F">
            <w:pPr>
              <w:widowControl/>
              <w:jc w:val="center"/>
              <w:rPr>
                <w:rFonts w:ascii="宋体" w:hAnsi="宋体"/>
                <w:szCs w:val="21"/>
              </w:rPr>
            </w:pPr>
            <w:r>
              <w:rPr>
                <w:rFonts w:ascii="宋体" w:hAnsi="宋体" w:hint="eastAsia"/>
                <w:szCs w:val="21"/>
              </w:rPr>
              <w:t>拟投入本项目技术人员</w:t>
            </w:r>
          </w:p>
        </w:tc>
        <w:tc>
          <w:tcPr>
            <w:tcW w:w="6094" w:type="dxa"/>
            <w:tcBorders>
              <w:top w:val="single" w:sz="4" w:space="0" w:color="auto"/>
              <w:left w:val="single" w:sz="4" w:space="0" w:color="auto"/>
              <w:bottom w:val="single" w:sz="4" w:space="0" w:color="auto"/>
              <w:right w:val="single" w:sz="4" w:space="0" w:color="auto"/>
            </w:tcBorders>
            <w:vAlign w:val="center"/>
          </w:tcPr>
          <w:p w14:paraId="12F9C9E9" w14:textId="77777777" w:rsidR="00310419" w:rsidRDefault="00C6642F">
            <w:pPr>
              <w:widowControl/>
              <w:rPr>
                <w:rFonts w:ascii="宋体" w:hAnsi="宋体"/>
                <w:szCs w:val="21"/>
              </w:rPr>
            </w:pPr>
            <w:r>
              <w:rPr>
                <w:rFonts w:ascii="宋体" w:hAnsi="宋体" w:hint="eastAsia"/>
                <w:szCs w:val="21"/>
              </w:rPr>
              <w:t>根据投标人拟投入本项目技术服务人员情况进行评审：</w:t>
            </w:r>
          </w:p>
          <w:p w14:paraId="13C3A0F3" w14:textId="77777777" w:rsidR="00310419" w:rsidRDefault="00C6642F">
            <w:pPr>
              <w:widowControl/>
              <w:rPr>
                <w:rFonts w:ascii="宋体" w:hAnsi="宋体" w:cs="宋体"/>
                <w:szCs w:val="21"/>
              </w:rPr>
            </w:pPr>
            <w:r>
              <w:rPr>
                <w:rFonts w:ascii="宋体" w:hAnsi="宋体" w:cs="宋体" w:hint="eastAsia"/>
                <w:szCs w:val="21"/>
              </w:rPr>
              <w:t>技术</w:t>
            </w:r>
            <w:r>
              <w:rPr>
                <w:rFonts w:ascii="宋体" w:hAnsi="宋体" w:hint="eastAsia"/>
                <w:szCs w:val="21"/>
              </w:rPr>
              <w:t>服务</w:t>
            </w:r>
            <w:r>
              <w:rPr>
                <w:rFonts w:ascii="宋体" w:hAnsi="宋体" w:cs="宋体" w:hint="eastAsia"/>
                <w:szCs w:val="21"/>
              </w:rPr>
              <w:t>人员数量充足，专业技术能力强，得6分；</w:t>
            </w:r>
          </w:p>
          <w:p w14:paraId="530251AF" w14:textId="77777777" w:rsidR="00310419" w:rsidRDefault="00C6642F">
            <w:pPr>
              <w:widowControl/>
              <w:rPr>
                <w:rFonts w:ascii="宋体" w:hAnsi="宋体" w:cs="宋体"/>
                <w:szCs w:val="21"/>
              </w:rPr>
            </w:pPr>
            <w:r>
              <w:rPr>
                <w:rFonts w:ascii="宋体" w:hAnsi="宋体" w:cs="宋体" w:hint="eastAsia"/>
                <w:szCs w:val="21"/>
              </w:rPr>
              <w:t>技术</w:t>
            </w:r>
            <w:r>
              <w:rPr>
                <w:rFonts w:ascii="宋体" w:hAnsi="宋体" w:hint="eastAsia"/>
                <w:szCs w:val="21"/>
              </w:rPr>
              <w:t>服务</w:t>
            </w:r>
            <w:r>
              <w:rPr>
                <w:rFonts w:ascii="宋体" w:hAnsi="宋体" w:cs="宋体" w:hint="eastAsia"/>
                <w:szCs w:val="21"/>
              </w:rPr>
              <w:t>人员数量较充足，专业技术能力一般，得4分；</w:t>
            </w:r>
          </w:p>
          <w:p w14:paraId="1B048463" w14:textId="77777777" w:rsidR="00310419" w:rsidRDefault="00C6642F">
            <w:pPr>
              <w:widowControl/>
              <w:rPr>
                <w:rFonts w:ascii="宋体" w:hAnsi="宋体" w:cs="宋体"/>
                <w:szCs w:val="21"/>
              </w:rPr>
            </w:pPr>
            <w:r>
              <w:rPr>
                <w:rFonts w:ascii="宋体" w:hAnsi="宋体" w:cs="宋体" w:hint="eastAsia"/>
                <w:szCs w:val="21"/>
              </w:rPr>
              <w:t>技术</w:t>
            </w:r>
            <w:r>
              <w:rPr>
                <w:rFonts w:ascii="宋体" w:hAnsi="宋体" w:hint="eastAsia"/>
                <w:szCs w:val="21"/>
              </w:rPr>
              <w:t>服务</w:t>
            </w:r>
            <w:r>
              <w:rPr>
                <w:rFonts w:ascii="宋体" w:hAnsi="宋体" w:cs="宋体" w:hint="eastAsia"/>
                <w:szCs w:val="21"/>
              </w:rPr>
              <w:t>人员数量少，专业技术能力差，得2分。</w:t>
            </w:r>
          </w:p>
          <w:p w14:paraId="17578D54" w14:textId="77777777" w:rsidR="00310419" w:rsidRDefault="00C6642F">
            <w:pPr>
              <w:widowControl/>
              <w:rPr>
                <w:rFonts w:ascii="宋体" w:hAnsi="宋体"/>
                <w:szCs w:val="21"/>
              </w:rPr>
            </w:pPr>
            <w:r>
              <w:rPr>
                <w:rFonts w:ascii="宋体" w:hAnsi="宋体" w:hint="eastAsia"/>
                <w:szCs w:val="21"/>
              </w:rPr>
              <w:t>（提供近一个月人员</w:t>
            </w:r>
            <w:proofErr w:type="gramStart"/>
            <w:r>
              <w:rPr>
                <w:rFonts w:ascii="宋体" w:hAnsi="宋体" w:hint="eastAsia"/>
                <w:szCs w:val="21"/>
              </w:rPr>
              <w:t>社保证明</w:t>
            </w:r>
            <w:proofErr w:type="gramEnd"/>
            <w:r>
              <w:rPr>
                <w:rFonts w:ascii="宋体" w:hAnsi="宋体" w:hint="eastAsia"/>
                <w:szCs w:val="21"/>
              </w:rPr>
              <w:t>及相关证书复印件，</w:t>
            </w:r>
            <w:r>
              <w:rPr>
                <w:rFonts w:ascii="宋体" w:hAnsi="宋体" w:cs="宋体" w:hint="eastAsia"/>
                <w:szCs w:val="21"/>
              </w:rPr>
              <w:t>否则不得分）。</w:t>
            </w:r>
          </w:p>
        </w:tc>
        <w:tc>
          <w:tcPr>
            <w:tcW w:w="692" w:type="dxa"/>
            <w:tcBorders>
              <w:top w:val="single" w:sz="4" w:space="0" w:color="auto"/>
              <w:left w:val="single" w:sz="4" w:space="0" w:color="auto"/>
              <w:bottom w:val="single" w:sz="4" w:space="0" w:color="auto"/>
              <w:right w:val="single" w:sz="4" w:space="0" w:color="auto"/>
            </w:tcBorders>
            <w:vAlign w:val="center"/>
          </w:tcPr>
          <w:p w14:paraId="14D58E4F" w14:textId="77777777" w:rsidR="00310419" w:rsidRDefault="00C6642F">
            <w:pPr>
              <w:widowControl/>
              <w:jc w:val="center"/>
              <w:rPr>
                <w:rFonts w:ascii="宋体" w:hAnsi="宋体"/>
                <w:b/>
                <w:szCs w:val="21"/>
              </w:rPr>
            </w:pPr>
            <w:r>
              <w:rPr>
                <w:rFonts w:ascii="宋体" w:hAnsi="宋体" w:hint="eastAsia"/>
                <w:b/>
                <w:szCs w:val="21"/>
              </w:rPr>
              <w:t>6</w:t>
            </w:r>
          </w:p>
        </w:tc>
      </w:tr>
      <w:tr w:rsidR="00310419" w14:paraId="0BA69EF2" w14:textId="77777777">
        <w:trPr>
          <w:trHeight w:val="510"/>
          <w:jc w:val="center"/>
        </w:trPr>
        <w:tc>
          <w:tcPr>
            <w:tcW w:w="745" w:type="dxa"/>
            <w:tcBorders>
              <w:top w:val="single" w:sz="4" w:space="0" w:color="auto"/>
              <w:left w:val="single" w:sz="4" w:space="0" w:color="auto"/>
              <w:bottom w:val="single" w:sz="4" w:space="0" w:color="auto"/>
              <w:right w:val="single" w:sz="4" w:space="0" w:color="auto"/>
            </w:tcBorders>
            <w:vAlign w:val="center"/>
          </w:tcPr>
          <w:p w14:paraId="103861CC" w14:textId="77777777" w:rsidR="00310419" w:rsidRDefault="00C6642F">
            <w:pPr>
              <w:jc w:val="center"/>
              <w:rPr>
                <w:rFonts w:ascii="宋体" w:hAnsi="宋体" w:cs="宋体"/>
                <w:szCs w:val="21"/>
              </w:rPr>
            </w:pPr>
            <w:r>
              <w:rPr>
                <w:rFonts w:ascii="宋体" w:hAnsi="宋体" w:cs="宋体" w:hint="eastAsia"/>
                <w:szCs w:val="21"/>
              </w:rPr>
              <w:t>4</w:t>
            </w:r>
          </w:p>
        </w:tc>
        <w:tc>
          <w:tcPr>
            <w:tcW w:w="1135" w:type="dxa"/>
            <w:tcBorders>
              <w:top w:val="single" w:sz="4" w:space="0" w:color="auto"/>
              <w:left w:val="single" w:sz="4" w:space="0" w:color="auto"/>
              <w:bottom w:val="single" w:sz="4" w:space="0" w:color="auto"/>
              <w:right w:val="single" w:sz="4" w:space="0" w:color="auto"/>
            </w:tcBorders>
            <w:vAlign w:val="center"/>
          </w:tcPr>
          <w:p w14:paraId="5E0C892D" w14:textId="77777777" w:rsidR="00310419" w:rsidRDefault="00C6642F">
            <w:pPr>
              <w:widowControl/>
              <w:jc w:val="center"/>
              <w:rPr>
                <w:rFonts w:ascii="宋体" w:hAnsi="宋体"/>
                <w:szCs w:val="21"/>
              </w:rPr>
            </w:pPr>
            <w:r>
              <w:rPr>
                <w:rFonts w:ascii="宋体" w:hAnsi="宋体" w:hint="eastAsia"/>
                <w:szCs w:val="21"/>
              </w:rPr>
              <w:t>培训方案</w:t>
            </w:r>
          </w:p>
        </w:tc>
        <w:tc>
          <w:tcPr>
            <w:tcW w:w="6094" w:type="dxa"/>
            <w:tcBorders>
              <w:top w:val="single" w:sz="4" w:space="0" w:color="auto"/>
              <w:left w:val="single" w:sz="4" w:space="0" w:color="auto"/>
              <w:bottom w:val="single" w:sz="4" w:space="0" w:color="auto"/>
              <w:right w:val="single" w:sz="4" w:space="0" w:color="auto"/>
            </w:tcBorders>
            <w:vAlign w:val="center"/>
          </w:tcPr>
          <w:p w14:paraId="21F77AC9" w14:textId="77777777" w:rsidR="00310419" w:rsidRDefault="00C6642F">
            <w:pPr>
              <w:widowControl/>
              <w:rPr>
                <w:rFonts w:ascii="宋体" w:hAnsi="宋体"/>
                <w:szCs w:val="21"/>
              </w:rPr>
            </w:pPr>
            <w:r>
              <w:rPr>
                <w:rFonts w:ascii="宋体" w:hAnsi="宋体" w:hint="eastAsia"/>
                <w:szCs w:val="21"/>
              </w:rPr>
              <w:t>根据投标人提供的培训方案进行综合评分：</w:t>
            </w:r>
          </w:p>
          <w:p w14:paraId="2E2E3907" w14:textId="77777777" w:rsidR="00310419" w:rsidRDefault="00C6642F">
            <w:pPr>
              <w:widowControl/>
              <w:rPr>
                <w:rFonts w:ascii="宋体" w:hAnsi="宋体"/>
                <w:szCs w:val="21"/>
              </w:rPr>
            </w:pPr>
            <w:r>
              <w:rPr>
                <w:rFonts w:ascii="宋体" w:hAnsi="宋体" w:hint="eastAsia"/>
                <w:szCs w:val="21"/>
              </w:rPr>
              <w:t>针对本项目的培训方案详细具体，可行性、可操作性强、培训计划全面，得</w:t>
            </w:r>
            <w:r>
              <w:rPr>
                <w:rFonts w:ascii="宋体" w:hAnsi="宋体"/>
                <w:szCs w:val="21"/>
              </w:rPr>
              <w:t>4</w:t>
            </w:r>
            <w:r>
              <w:rPr>
                <w:rFonts w:ascii="宋体" w:hAnsi="宋体" w:hint="eastAsia"/>
                <w:szCs w:val="21"/>
              </w:rPr>
              <w:t>分；</w:t>
            </w:r>
          </w:p>
          <w:p w14:paraId="3E4E8A60" w14:textId="77777777" w:rsidR="00310419" w:rsidRDefault="00C6642F">
            <w:pPr>
              <w:widowControl/>
              <w:rPr>
                <w:rFonts w:ascii="宋体" w:hAnsi="宋体"/>
                <w:szCs w:val="21"/>
              </w:rPr>
            </w:pPr>
            <w:r>
              <w:rPr>
                <w:rFonts w:ascii="宋体" w:hAnsi="宋体" w:hint="eastAsia"/>
                <w:szCs w:val="21"/>
              </w:rPr>
              <w:t>针对本项目的培训服务方案较为详细具体，可行性、可操作性较强、培训计划较为全面，得</w:t>
            </w:r>
            <w:r>
              <w:rPr>
                <w:rFonts w:ascii="宋体" w:hAnsi="宋体"/>
                <w:szCs w:val="21"/>
              </w:rPr>
              <w:t>3</w:t>
            </w:r>
            <w:r>
              <w:rPr>
                <w:rFonts w:ascii="宋体" w:hAnsi="宋体" w:hint="eastAsia"/>
                <w:szCs w:val="21"/>
              </w:rPr>
              <w:t>分；</w:t>
            </w:r>
          </w:p>
          <w:p w14:paraId="661F4DA1" w14:textId="77777777" w:rsidR="00310419" w:rsidRDefault="00C6642F">
            <w:pPr>
              <w:widowControl/>
              <w:rPr>
                <w:rFonts w:ascii="宋体" w:hAnsi="宋体"/>
                <w:szCs w:val="21"/>
              </w:rPr>
            </w:pPr>
            <w:r>
              <w:rPr>
                <w:rFonts w:ascii="宋体" w:hAnsi="宋体" w:hint="eastAsia"/>
                <w:szCs w:val="21"/>
              </w:rPr>
              <w:t>针对本项目的培训服务方案基本完整，可行性、可操作性一般、培训计划一般，得</w:t>
            </w:r>
            <w:r>
              <w:rPr>
                <w:rFonts w:ascii="宋体" w:hAnsi="宋体"/>
                <w:szCs w:val="21"/>
              </w:rPr>
              <w:t>2</w:t>
            </w:r>
            <w:r>
              <w:rPr>
                <w:rFonts w:ascii="宋体" w:hAnsi="宋体" w:hint="eastAsia"/>
                <w:szCs w:val="21"/>
              </w:rPr>
              <w:t>分；</w:t>
            </w:r>
          </w:p>
          <w:p w14:paraId="59F201A3" w14:textId="77777777" w:rsidR="00310419" w:rsidRDefault="00C6642F">
            <w:pPr>
              <w:widowControl/>
              <w:rPr>
                <w:rFonts w:ascii="宋体" w:hAnsi="宋体"/>
                <w:szCs w:val="21"/>
              </w:rPr>
            </w:pPr>
            <w:r>
              <w:rPr>
                <w:rFonts w:ascii="宋体" w:hAnsi="宋体" w:hint="eastAsia"/>
                <w:szCs w:val="21"/>
              </w:rPr>
              <w:t>针对本项目的培训服务方案不够完整，可行性、可操作性较差、培训计划较差，得1分。</w:t>
            </w:r>
          </w:p>
        </w:tc>
        <w:tc>
          <w:tcPr>
            <w:tcW w:w="692" w:type="dxa"/>
            <w:tcBorders>
              <w:top w:val="single" w:sz="4" w:space="0" w:color="auto"/>
              <w:left w:val="single" w:sz="4" w:space="0" w:color="auto"/>
              <w:bottom w:val="single" w:sz="4" w:space="0" w:color="auto"/>
              <w:right w:val="single" w:sz="4" w:space="0" w:color="auto"/>
            </w:tcBorders>
            <w:vAlign w:val="center"/>
          </w:tcPr>
          <w:p w14:paraId="3435B67D" w14:textId="77777777" w:rsidR="00310419" w:rsidRDefault="00C6642F">
            <w:pPr>
              <w:widowControl/>
              <w:jc w:val="center"/>
              <w:rPr>
                <w:rFonts w:ascii="宋体" w:hAnsi="宋体"/>
                <w:b/>
                <w:szCs w:val="21"/>
              </w:rPr>
            </w:pPr>
            <w:r>
              <w:rPr>
                <w:rFonts w:ascii="宋体" w:hAnsi="宋体"/>
                <w:b/>
                <w:szCs w:val="21"/>
              </w:rPr>
              <w:t>4</w:t>
            </w:r>
          </w:p>
        </w:tc>
      </w:tr>
      <w:tr w:rsidR="00310419" w14:paraId="6123B17D" w14:textId="77777777">
        <w:trPr>
          <w:trHeight w:val="510"/>
          <w:jc w:val="center"/>
        </w:trPr>
        <w:tc>
          <w:tcPr>
            <w:tcW w:w="745" w:type="dxa"/>
            <w:tcBorders>
              <w:top w:val="single" w:sz="4" w:space="0" w:color="auto"/>
              <w:left w:val="single" w:sz="4" w:space="0" w:color="auto"/>
              <w:bottom w:val="single" w:sz="4" w:space="0" w:color="auto"/>
              <w:right w:val="single" w:sz="4" w:space="0" w:color="auto"/>
            </w:tcBorders>
            <w:vAlign w:val="center"/>
          </w:tcPr>
          <w:p w14:paraId="122C72F9" w14:textId="77777777" w:rsidR="00310419" w:rsidRDefault="00C6642F">
            <w:pPr>
              <w:jc w:val="center"/>
              <w:rPr>
                <w:rFonts w:ascii="宋体" w:hAnsi="宋体" w:cs="宋体"/>
                <w:szCs w:val="21"/>
              </w:rPr>
            </w:pPr>
            <w:r>
              <w:rPr>
                <w:rFonts w:ascii="宋体" w:hAnsi="宋体" w:cs="宋体" w:hint="eastAsia"/>
                <w:szCs w:val="21"/>
              </w:rPr>
              <w:t>5</w:t>
            </w:r>
          </w:p>
        </w:tc>
        <w:tc>
          <w:tcPr>
            <w:tcW w:w="1135" w:type="dxa"/>
            <w:tcBorders>
              <w:top w:val="single" w:sz="4" w:space="0" w:color="auto"/>
              <w:left w:val="single" w:sz="4" w:space="0" w:color="auto"/>
              <w:bottom w:val="single" w:sz="4" w:space="0" w:color="auto"/>
              <w:right w:val="single" w:sz="4" w:space="0" w:color="auto"/>
            </w:tcBorders>
            <w:vAlign w:val="center"/>
          </w:tcPr>
          <w:p w14:paraId="4E4371C1" w14:textId="77777777" w:rsidR="00310419" w:rsidRDefault="00C6642F">
            <w:pPr>
              <w:widowControl/>
              <w:jc w:val="center"/>
              <w:rPr>
                <w:rFonts w:ascii="宋体" w:hAnsi="宋体"/>
                <w:szCs w:val="21"/>
              </w:rPr>
            </w:pPr>
            <w:r>
              <w:rPr>
                <w:rFonts w:ascii="宋体" w:hAnsi="宋体" w:hint="eastAsia"/>
                <w:szCs w:val="21"/>
              </w:rPr>
              <w:t>演示要求</w:t>
            </w:r>
          </w:p>
        </w:tc>
        <w:tc>
          <w:tcPr>
            <w:tcW w:w="6094" w:type="dxa"/>
            <w:tcBorders>
              <w:top w:val="single" w:sz="4" w:space="0" w:color="auto"/>
              <w:left w:val="single" w:sz="4" w:space="0" w:color="auto"/>
              <w:bottom w:val="single" w:sz="4" w:space="0" w:color="auto"/>
              <w:right w:val="single" w:sz="4" w:space="0" w:color="auto"/>
            </w:tcBorders>
            <w:vAlign w:val="center"/>
          </w:tcPr>
          <w:p w14:paraId="0C6FD4E7" w14:textId="77777777" w:rsidR="00310419" w:rsidRDefault="00C6642F">
            <w:pPr>
              <w:widowControl/>
              <w:rPr>
                <w:rFonts w:ascii="宋体" w:hAnsi="宋体"/>
                <w:szCs w:val="21"/>
              </w:rPr>
            </w:pPr>
            <w:r>
              <w:rPr>
                <w:rFonts w:ascii="宋体" w:hAnsi="宋体" w:hint="eastAsia"/>
                <w:szCs w:val="21"/>
              </w:rPr>
              <w:t>投标人必须对以下系统功能逐项进行现场演示：</w:t>
            </w:r>
          </w:p>
          <w:p w14:paraId="394768F3" w14:textId="77777777" w:rsidR="00310419" w:rsidRDefault="00C6642F">
            <w:pPr>
              <w:widowControl/>
              <w:rPr>
                <w:rFonts w:ascii="宋体" w:hAnsi="宋体"/>
                <w:szCs w:val="21"/>
              </w:rPr>
            </w:pPr>
            <w:r>
              <w:rPr>
                <w:rFonts w:ascii="宋体" w:hAnsi="宋体" w:hint="eastAsia"/>
                <w:szCs w:val="21"/>
              </w:rPr>
              <w:t>1、公文流程一文双屏显示：在一个页面上显示公文正文、流程表单、签批件、协同信息，右侧信息可通过类似助手的方式隐藏；</w:t>
            </w:r>
          </w:p>
          <w:p w14:paraId="0392139D" w14:textId="77777777" w:rsidR="00310419" w:rsidRDefault="00C6642F">
            <w:pPr>
              <w:widowControl/>
              <w:rPr>
                <w:rFonts w:ascii="宋体" w:hAnsi="宋体"/>
                <w:szCs w:val="21"/>
              </w:rPr>
            </w:pPr>
            <w:r>
              <w:rPr>
                <w:rFonts w:ascii="宋体" w:hAnsi="宋体" w:hint="eastAsia"/>
                <w:szCs w:val="21"/>
              </w:rPr>
              <w:t>2、流程管理中可直接调用电子签章服务，实现内部公文和外部合同签署的电子签章应用的场景；</w:t>
            </w:r>
          </w:p>
          <w:p w14:paraId="16071FA4" w14:textId="77777777" w:rsidR="00310419" w:rsidRDefault="00C6642F">
            <w:pPr>
              <w:widowControl/>
              <w:rPr>
                <w:rFonts w:ascii="宋体" w:hAnsi="宋体"/>
                <w:szCs w:val="21"/>
              </w:rPr>
            </w:pPr>
            <w:r>
              <w:rPr>
                <w:rFonts w:ascii="宋体" w:hAnsi="宋体" w:hint="eastAsia"/>
                <w:szCs w:val="21"/>
              </w:rPr>
              <w:t>3、系统移动APP与即时通讯工具等有良好的信息功能集成，信息状态有阅读状态提示和水印加密功能；</w:t>
            </w:r>
          </w:p>
          <w:p w14:paraId="2A55937F" w14:textId="77777777" w:rsidR="00310419" w:rsidRDefault="00C6642F">
            <w:pPr>
              <w:widowControl/>
              <w:rPr>
                <w:rFonts w:ascii="宋体" w:hAnsi="宋体"/>
                <w:szCs w:val="21"/>
              </w:rPr>
            </w:pPr>
            <w:r>
              <w:rPr>
                <w:rFonts w:ascii="宋体" w:hAnsi="宋体" w:hint="eastAsia"/>
                <w:szCs w:val="21"/>
              </w:rPr>
              <w:t>4、移动APP提供软件内置语音助手功能，可通过自然语言对话方式实现找人、查文件、办理流程、查数据功能；</w:t>
            </w:r>
          </w:p>
          <w:p w14:paraId="30083C77" w14:textId="77777777" w:rsidR="00310419" w:rsidRDefault="00C6642F">
            <w:pPr>
              <w:widowControl/>
              <w:rPr>
                <w:rFonts w:ascii="宋体" w:hAnsi="宋体"/>
                <w:szCs w:val="21"/>
              </w:rPr>
            </w:pPr>
            <w:r>
              <w:rPr>
                <w:rFonts w:ascii="宋体" w:hAnsi="宋体" w:hint="eastAsia"/>
                <w:szCs w:val="21"/>
              </w:rPr>
              <w:t>5、系统支持反向维护或类似功能，可以根据人员逆向查询此人员、岗位、角色所关联业务功能，并进行快速调整。</w:t>
            </w:r>
          </w:p>
          <w:p w14:paraId="47046617" w14:textId="77777777" w:rsidR="00310419" w:rsidRDefault="00C6642F">
            <w:pPr>
              <w:widowControl/>
              <w:rPr>
                <w:rFonts w:ascii="宋体" w:hAnsi="宋体"/>
                <w:szCs w:val="21"/>
              </w:rPr>
            </w:pPr>
            <w:r>
              <w:rPr>
                <w:rFonts w:ascii="宋体" w:hAnsi="宋体" w:hint="eastAsia"/>
                <w:szCs w:val="21"/>
              </w:rPr>
              <w:t>满足演示功能要求，操作流畅度好，界面美观符合得1</w:t>
            </w:r>
            <w:r>
              <w:rPr>
                <w:rFonts w:ascii="宋体" w:hAnsi="宋体"/>
                <w:szCs w:val="21"/>
              </w:rPr>
              <w:t>5</w:t>
            </w:r>
            <w:r>
              <w:rPr>
                <w:rFonts w:ascii="宋体" w:hAnsi="宋体" w:hint="eastAsia"/>
                <w:szCs w:val="21"/>
              </w:rPr>
              <w:t>分；</w:t>
            </w:r>
          </w:p>
          <w:p w14:paraId="0ECD576D" w14:textId="77777777" w:rsidR="00310419" w:rsidRDefault="00C6642F">
            <w:pPr>
              <w:widowControl/>
              <w:rPr>
                <w:rFonts w:ascii="宋体" w:hAnsi="宋体"/>
                <w:szCs w:val="21"/>
              </w:rPr>
            </w:pPr>
            <w:r>
              <w:rPr>
                <w:rFonts w:ascii="宋体" w:hAnsi="宋体" w:hint="eastAsia"/>
                <w:szCs w:val="21"/>
              </w:rPr>
              <w:t>满足演示功能要求，操作流畅度较好，界面较美观得</w:t>
            </w:r>
            <w:r>
              <w:rPr>
                <w:rFonts w:ascii="宋体" w:hAnsi="宋体"/>
                <w:szCs w:val="21"/>
              </w:rPr>
              <w:t>8</w:t>
            </w:r>
            <w:r>
              <w:rPr>
                <w:rFonts w:ascii="宋体" w:hAnsi="宋体" w:hint="eastAsia"/>
                <w:szCs w:val="21"/>
              </w:rPr>
              <w:t>分；</w:t>
            </w:r>
          </w:p>
          <w:p w14:paraId="769FA69E" w14:textId="77777777" w:rsidR="00310419" w:rsidRDefault="00C6642F">
            <w:pPr>
              <w:widowControl/>
              <w:rPr>
                <w:rFonts w:ascii="宋体" w:hAnsi="宋体"/>
                <w:szCs w:val="21"/>
              </w:rPr>
            </w:pPr>
            <w:r>
              <w:rPr>
                <w:rFonts w:ascii="宋体" w:hAnsi="宋体" w:hint="eastAsia"/>
                <w:szCs w:val="21"/>
              </w:rPr>
              <w:t>满足演示功能要求，操作流畅度一般，界面美观情况一般得5分；</w:t>
            </w:r>
          </w:p>
          <w:p w14:paraId="65C7FA2D" w14:textId="77777777" w:rsidR="00310419" w:rsidRDefault="00C6642F">
            <w:pPr>
              <w:widowControl/>
              <w:rPr>
                <w:rFonts w:ascii="宋体" w:hAnsi="宋体"/>
                <w:szCs w:val="21"/>
              </w:rPr>
            </w:pPr>
            <w:r>
              <w:rPr>
                <w:rFonts w:ascii="宋体" w:hAnsi="宋体" w:hint="eastAsia"/>
                <w:szCs w:val="21"/>
              </w:rPr>
              <w:t>满足演示功能要求，操作流畅度差，界面美观情况差得3分；</w:t>
            </w:r>
          </w:p>
          <w:p w14:paraId="43D57713" w14:textId="77777777" w:rsidR="00310419" w:rsidRDefault="00C6642F">
            <w:pPr>
              <w:widowControl/>
              <w:rPr>
                <w:rFonts w:ascii="宋体" w:hAnsi="宋体"/>
                <w:szCs w:val="21"/>
              </w:rPr>
            </w:pPr>
            <w:r>
              <w:rPr>
                <w:rFonts w:ascii="宋体" w:hAnsi="宋体" w:hint="eastAsia"/>
                <w:szCs w:val="21"/>
              </w:rPr>
              <w:t>不满足演示功能要求得1分。</w:t>
            </w:r>
          </w:p>
          <w:p w14:paraId="6F45EEDD" w14:textId="77777777" w:rsidR="00310419" w:rsidRDefault="00C6642F">
            <w:pPr>
              <w:widowControl/>
              <w:rPr>
                <w:rFonts w:ascii="宋体" w:hAnsi="宋体"/>
                <w:szCs w:val="21"/>
              </w:rPr>
            </w:pPr>
            <w:r>
              <w:rPr>
                <w:rFonts w:ascii="宋体" w:hAnsi="宋体" w:hint="eastAsia"/>
                <w:szCs w:val="21"/>
              </w:rPr>
              <w:t>非原型演示不得分。</w:t>
            </w:r>
          </w:p>
        </w:tc>
        <w:tc>
          <w:tcPr>
            <w:tcW w:w="692" w:type="dxa"/>
            <w:tcBorders>
              <w:top w:val="single" w:sz="4" w:space="0" w:color="auto"/>
              <w:left w:val="single" w:sz="4" w:space="0" w:color="auto"/>
              <w:bottom w:val="single" w:sz="4" w:space="0" w:color="auto"/>
              <w:right w:val="single" w:sz="4" w:space="0" w:color="auto"/>
            </w:tcBorders>
            <w:vAlign w:val="center"/>
          </w:tcPr>
          <w:p w14:paraId="68E981C1" w14:textId="77777777" w:rsidR="00310419" w:rsidRDefault="00C6642F">
            <w:pPr>
              <w:widowControl/>
              <w:jc w:val="center"/>
              <w:rPr>
                <w:rFonts w:ascii="宋体" w:hAnsi="宋体"/>
                <w:b/>
                <w:szCs w:val="21"/>
              </w:rPr>
            </w:pPr>
            <w:r>
              <w:rPr>
                <w:rFonts w:ascii="宋体" w:hAnsi="宋体" w:hint="eastAsia"/>
                <w:b/>
                <w:szCs w:val="21"/>
              </w:rPr>
              <w:t>1</w:t>
            </w:r>
            <w:r>
              <w:rPr>
                <w:rFonts w:ascii="宋体" w:hAnsi="宋体"/>
                <w:b/>
                <w:szCs w:val="21"/>
              </w:rPr>
              <w:t>5</w:t>
            </w:r>
          </w:p>
        </w:tc>
      </w:tr>
      <w:tr w:rsidR="00310419" w14:paraId="521ED1B4" w14:textId="77777777">
        <w:trPr>
          <w:trHeight w:val="510"/>
          <w:jc w:val="center"/>
        </w:trPr>
        <w:tc>
          <w:tcPr>
            <w:tcW w:w="7974" w:type="dxa"/>
            <w:gridSpan w:val="3"/>
            <w:tcBorders>
              <w:top w:val="single" w:sz="4" w:space="0" w:color="auto"/>
              <w:left w:val="single" w:sz="4" w:space="0" w:color="auto"/>
              <w:bottom w:val="single" w:sz="4" w:space="0" w:color="auto"/>
              <w:right w:val="single" w:sz="4" w:space="0" w:color="auto"/>
            </w:tcBorders>
            <w:vAlign w:val="center"/>
          </w:tcPr>
          <w:p w14:paraId="315CE339" w14:textId="77777777" w:rsidR="00310419" w:rsidRDefault="00C6642F">
            <w:pPr>
              <w:ind w:leftChars="100" w:left="210"/>
              <w:jc w:val="center"/>
              <w:rPr>
                <w:rFonts w:ascii="宋体" w:hAnsi="宋体"/>
                <w:b/>
                <w:szCs w:val="21"/>
              </w:rPr>
            </w:pPr>
            <w:r>
              <w:rPr>
                <w:rFonts w:ascii="宋体" w:hAnsi="宋体" w:hint="eastAsia"/>
                <w:b/>
                <w:szCs w:val="21"/>
              </w:rPr>
              <w:t>合    计</w:t>
            </w:r>
          </w:p>
        </w:tc>
        <w:tc>
          <w:tcPr>
            <w:tcW w:w="692" w:type="dxa"/>
            <w:tcBorders>
              <w:top w:val="single" w:sz="4" w:space="0" w:color="auto"/>
              <w:left w:val="single" w:sz="4" w:space="0" w:color="auto"/>
              <w:bottom w:val="single" w:sz="4" w:space="0" w:color="auto"/>
              <w:right w:val="single" w:sz="4" w:space="0" w:color="auto"/>
            </w:tcBorders>
            <w:vAlign w:val="center"/>
          </w:tcPr>
          <w:p w14:paraId="5385E13D" w14:textId="77777777" w:rsidR="00310419" w:rsidRDefault="00C6642F">
            <w:pPr>
              <w:jc w:val="center"/>
              <w:rPr>
                <w:rFonts w:ascii="宋体" w:hAnsi="宋体"/>
                <w:b/>
                <w:szCs w:val="21"/>
              </w:rPr>
            </w:pPr>
            <w:r>
              <w:rPr>
                <w:rFonts w:ascii="宋体" w:hAnsi="宋体" w:hint="eastAsia"/>
                <w:b/>
                <w:szCs w:val="21"/>
              </w:rPr>
              <w:t>50</w:t>
            </w:r>
          </w:p>
        </w:tc>
      </w:tr>
    </w:tbl>
    <w:p w14:paraId="035FB97D" w14:textId="77777777" w:rsidR="00310419" w:rsidRDefault="00C6642F">
      <w:pPr>
        <w:adjustRightInd w:val="0"/>
        <w:snapToGrid w:val="0"/>
        <w:rPr>
          <w:rFonts w:ascii="宋体" w:hAnsi="宋体"/>
          <w:szCs w:val="21"/>
        </w:rPr>
      </w:pPr>
      <w:r>
        <w:rPr>
          <w:rFonts w:ascii="宋体" w:hAnsi="宋体" w:hint="eastAsia"/>
          <w:b/>
          <w:bCs/>
          <w:szCs w:val="21"/>
        </w:rPr>
        <w:t>注：各评审专家按规定的范围内进行量化打分，并统计总分。</w:t>
      </w:r>
    </w:p>
    <w:p w14:paraId="0A5BB4C0" w14:textId="77777777" w:rsidR="00310419" w:rsidRDefault="00C6642F" w:rsidP="002B7B82">
      <w:pPr>
        <w:pStyle w:val="a3"/>
        <w:tabs>
          <w:tab w:val="left" w:pos="8820"/>
        </w:tabs>
        <w:spacing w:beforeLines="100" w:before="312" w:afterLines="50" w:after="156"/>
        <w:ind w:firstLine="0"/>
        <w:jc w:val="center"/>
        <w:outlineLvl w:val="2"/>
        <w:rPr>
          <w:rFonts w:ascii="宋体" w:hAnsi="宋体"/>
          <w:b/>
          <w:sz w:val="28"/>
          <w:szCs w:val="28"/>
        </w:rPr>
      </w:pPr>
      <w:r>
        <w:rPr>
          <w:rFonts w:ascii="宋体" w:hAnsi="宋体" w:hint="eastAsia"/>
          <w:b/>
          <w:sz w:val="28"/>
          <w:szCs w:val="28"/>
        </w:rPr>
        <w:t>技术评审表（包六）</w:t>
      </w:r>
    </w:p>
    <w:tbl>
      <w:tblPr>
        <w:tblW w:w="4813" w:type="pct"/>
        <w:jc w:val="center"/>
        <w:tblBorders>
          <w:top w:val="single" w:sz="2" w:space="0" w:color="auto"/>
          <w:left w:val="single" w:sz="2" w:space="0" w:color="auto"/>
          <w:bottom w:val="single" w:sz="2" w:space="0" w:color="auto"/>
          <w:right w:val="single" w:sz="2" w:space="0" w:color="auto"/>
        </w:tblBorders>
        <w:tblLook w:val="04A0" w:firstRow="1" w:lastRow="0" w:firstColumn="1" w:lastColumn="0" w:noHBand="0" w:noVBand="1"/>
      </w:tblPr>
      <w:tblGrid>
        <w:gridCol w:w="713"/>
        <w:gridCol w:w="1087"/>
        <w:gridCol w:w="5832"/>
        <w:gridCol w:w="662"/>
      </w:tblGrid>
      <w:tr w:rsidR="00310419" w14:paraId="7D5879C9" w14:textId="77777777">
        <w:trPr>
          <w:trHeight w:val="454"/>
          <w:jc w:val="center"/>
        </w:trPr>
        <w:tc>
          <w:tcPr>
            <w:tcW w:w="430" w:type="pct"/>
            <w:tcBorders>
              <w:top w:val="single" w:sz="4" w:space="0" w:color="auto"/>
              <w:left w:val="single" w:sz="4" w:space="0" w:color="auto"/>
              <w:bottom w:val="nil"/>
              <w:right w:val="single" w:sz="4" w:space="0" w:color="auto"/>
            </w:tcBorders>
            <w:vAlign w:val="center"/>
          </w:tcPr>
          <w:p w14:paraId="7B31D009" w14:textId="77777777" w:rsidR="00310419" w:rsidRDefault="00C6642F">
            <w:pPr>
              <w:jc w:val="center"/>
              <w:rPr>
                <w:rFonts w:ascii="宋体" w:hAnsi="宋体"/>
                <w:b/>
                <w:szCs w:val="21"/>
              </w:rPr>
            </w:pPr>
            <w:r>
              <w:rPr>
                <w:rFonts w:ascii="宋体" w:hAnsi="宋体" w:hint="eastAsia"/>
                <w:b/>
                <w:szCs w:val="21"/>
              </w:rPr>
              <w:t>序号</w:t>
            </w:r>
          </w:p>
        </w:tc>
        <w:tc>
          <w:tcPr>
            <w:tcW w:w="4171" w:type="pct"/>
            <w:gridSpan w:val="2"/>
            <w:tcBorders>
              <w:top w:val="single" w:sz="4" w:space="0" w:color="auto"/>
              <w:left w:val="single" w:sz="4" w:space="0" w:color="auto"/>
              <w:bottom w:val="nil"/>
              <w:right w:val="single" w:sz="4" w:space="0" w:color="auto"/>
            </w:tcBorders>
            <w:vAlign w:val="center"/>
          </w:tcPr>
          <w:p w14:paraId="4106E281" w14:textId="77777777" w:rsidR="00310419" w:rsidRDefault="00C6642F">
            <w:pPr>
              <w:jc w:val="center"/>
              <w:rPr>
                <w:rFonts w:ascii="宋体" w:hAnsi="宋体"/>
                <w:b/>
                <w:szCs w:val="21"/>
              </w:rPr>
            </w:pPr>
            <w:r>
              <w:rPr>
                <w:rFonts w:ascii="宋体" w:hAnsi="宋体" w:hint="eastAsia"/>
                <w:b/>
                <w:szCs w:val="21"/>
              </w:rPr>
              <w:t>评审内容</w:t>
            </w:r>
          </w:p>
        </w:tc>
        <w:tc>
          <w:tcPr>
            <w:tcW w:w="399" w:type="pct"/>
            <w:tcBorders>
              <w:top w:val="single" w:sz="4" w:space="0" w:color="auto"/>
              <w:left w:val="single" w:sz="4" w:space="0" w:color="auto"/>
              <w:bottom w:val="single" w:sz="4" w:space="0" w:color="auto"/>
              <w:right w:val="single" w:sz="4" w:space="0" w:color="auto"/>
            </w:tcBorders>
            <w:vAlign w:val="center"/>
          </w:tcPr>
          <w:p w14:paraId="402C44CE" w14:textId="77777777" w:rsidR="00310419" w:rsidRDefault="00C6642F">
            <w:pPr>
              <w:jc w:val="center"/>
              <w:rPr>
                <w:rFonts w:ascii="宋体" w:hAnsi="宋体"/>
                <w:b/>
                <w:szCs w:val="21"/>
              </w:rPr>
            </w:pPr>
            <w:r>
              <w:rPr>
                <w:rFonts w:ascii="宋体" w:hAnsi="宋体" w:hint="eastAsia"/>
                <w:b/>
                <w:szCs w:val="21"/>
              </w:rPr>
              <w:t>分值</w:t>
            </w:r>
          </w:p>
        </w:tc>
      </w:tr>
      <w:tr w:rsidR="00310419" w14:paraId="3D73678A" w14:textId="77777777">
        <w:trPr>
          <w:trHeight w:val="510"/>
          <w:jc w:val="center"/>
        </w:trPr>
        <w:tc>
          <w:tcPr>
            <w:tcW w:w="430" w:type="pct"/>
            <w:tcBorders>
              <w:top w:val="single" w:sz="4" w:space="0" w:color="auto"/>
              <w:left w:val="single" w:sz="4" w:space="0" w:color="auto"/>
              <w:bottom w:val="single" w:sz="4" w:space="0" w:color="auto"/>
              <w:right w:val="single" w:sz="4" w:space="0" w:color="auto"/>
            </w:tcBorders>
            <w:vAlign w:val="center"/>
          </w:tcPr>
          <w:p w14:paraId="464503E3" w14:textId="77777777" w:rsidR="00310419" w:rsidRDefault="00C6642F">
            <w:pPr>
              <w:jc w:val="center"/>
              <w:rPr>
                <w:rFonts w:ascii="宋体" w:hAnsi="宋体" w:cs="宋体"/>
                <w:szCs w:val="21"/>
              </w:rPr>
            </w:pPr>
            <w:r>
              <w:rPr>
                <w:rFonts w:ascii="宋体" w:hAnsi="宋体" w:cs="宋体" w:hint="eastAsia"/>
                <w:szCs w:val="21"/>
              </w:rPr>
              <w:t>1</w:t>
            </w:r>
          </w:p>
        </w:tc>
        <w:tc>
          <w:tcPr>
            <w:tcW w:w="655" w:type="pct"/>
            <w:tcBorders>
              <w:top w:val="single" w:sz="4" w:space="0" w:color="auto"/>
              <w:left w:val="single" w:sz="4" w:space="0" w:color="auto"/>
              <w:bottom w:val="single" w:sz="4" w:space="0" w:color="auto"/>
              <w:right w:val="single" w:sz="4" w:space="0" w:color="auto"/>
            </w:tcBorders>
            <w:vAlign w:val="center"/>
          </w:tcPr>
          <w:p w14:paraId="60B2FCA5" w14:textId="77777777" w:rsidR="00310419" w:rsidRDefault="00C6642F">
            <w:pPr>
              <w:jc w:val="center"/>
              <w:rPr>
                <w:rFonts w:ascii="宋体" w:hAnsi="宋体" w:cs="宋体"/>
                <w:szCs w:val="21"/>
              </w:rPr>
            </w:pPr>
            <w:r>
              <w:rPr>
                <w:rFonts w:ascii="宋体" w:hAnsi="宋体" w:cs="宋体" w:hint="eastAsia"/>
                <w:szCs w:val="21"/>
              </w:rPr>
              <w:t>对招标文件技术要求的响应程度</w:t>
            </w:r>
          </w:p>
        </w:tc>
        <w:tc>
          <w:tcPr>
            <w:tcW w:w="3516" w:type="pct"/>
            <w:tcBorders>
              <w:top w:val="single" w:sz="4" w:space="0" w:color="auto"/>
              <w:left w:val="single" w:sz="4" w:space="0" w:color="auto"/>
              <w:bottom w:val="single" w:sz="4" w:space="0" w:color="auto"/>
              <w:right w:val="single" w:sz="4" w:space="0" w:color="auto"/>
            </w:tcBorders>
            <w:vAlign w:val="center"/>
          </w:tcPr>
          <w:p w14:paraId="4D933655" w14:textId="77777777" w:rsidR="00310419" w:rsidRDefault="00C6642F">
            <w:pPr>
              <w:rPr>
                <w:rFonts w:ascii="宋体" w:hAnsi="宋体" w:cs="宋体"/>
                <w:szCs w:val="21"/>
              </w:rPr>
            </w:pPr>
            <w:r>
              <w:rPr>
                <w:rFonts w:ascii="宋体" w:hAnsi="宋体" w:cs="宋体" w:hint="eastAsia"/>
                <w:szCs w:val="21"/>
              </w:rPr>
              <w:t>根据招标文件技术要求与投标文件进行评审，完全符合或优于招标文件的得30分，“▲”条款每一个负偏离扣2分，一般条款每一个负偏离扣1分，扣完为止。</w:t>
            </w:r>
          </w:p>
          <w:p w14:paraId="23984667" w14:textId="77777777" w:rsidR="00310419" w:rsidRDefault="00C6642F">
            <w:pPr>
              <w:rPr>
                <w:rFonts w:ascii="宋体" w:hAnsi="宋体" w:cs="宋体"/>
                <w:szCs w:val="21"/>
              </w:rPr>
            </w:pPr>
            <w:r>
              <w:rPr>
                <w:rFonts w:ascii="宋体" w:hAnsi="宋体" w:cs="宋体" w:hint="eastAsia"/>
                <w:szCs w:val="21"/>
              </w:rPr>
              <w:t>（提供技术要求响应表，若技术要求中有要求提供证明材料的，需提供符合要求证明材料，否则视为负偏离。）</w:t>
            </w:r>
          </w:p>
        </w:tc>
        <w:tc>
          <w:tcPr>
            <w:tcW w:w="399" w:type="pct"/>
            <w:tcBorders>
              <w:top w:val="single" w:sz="4" w:space="0" w:color="auto"/>
              <w:left w:val="single" w:sz="4" w:space="0" w:color="auto"/>
              <w:bottom w:val="single" w:sz="4" w:space="0" w:color="auto"/>
              <w:right w:val="single" w:sz="4" w:space="0" w:color="auto"/>
            </w:tcBorders>
            <w:vAlign w:val="center"/>
          </w:tcPr>
          <w:p w14:paraId="23D1A9FF" w14:textId="77777777" w:rsidR="00310419" w:rsidRDefault="00C6642F">
            <w:pPr>
              <w:widowControl/>
              <w:jc w:val="center"/>
              <w:rPr>
                <w:rFonts w:ascii="宋体" w:hAnsi="宋体" w:cs="宋体"/>
                <w:b/>
                <w:szCs w:val="21"/>
              </w:rPr>
            </w:pPr>
            <w:r>
              <w:rPr>
                <w:rFonts w:ascii="宋体" w:hAnsi="宋体" w:cs="宋体" w:hint="eastAsia"/>
                <w:b/>
                <w:szCs w:val="21"/>
              </w:rPr>
              <w:t>30</w:t>
            </w:r>
          </w:p>
        </w:tc>
      </w:tr>
      <w:tr w:rsidR="00310419" w14:paraId="4424B25A" w14:textId="77777777">
        <w:trPr>
          <w:trHeight w:val="510"/>
          <w:jc w:val="center"/>
        </w:trPr>
        <w:tc>
          <w:tcPr>
            <w:tcW w:w="430" w:type="pct"/>
            <w:vMerge w:val="restart"/>
            <w:tcBorders>
              <w:top w:val="single" w:sz="4" w:space="0" w:color="auto"/>
              <w:left w:val="single" w:sz="4" w:space="0" w:color="auto"/>
              <w:right w:val="single" w:sz="4" w:space="0" w:color="auto"/>
            </w:tcBorders>
            <w:vAlign w:val="center"/>
          </w:tcPr>
          <w:p w14:paraId="0F57F30D" w14:textId="77777777" w:rsidR="00310419" w:rsidRDefault="00C6642F">
            <w:pPr>
              <w:jc w:val="center"/>
              <w:rPr>
                <w:rFonts w:ascii="宋体" w:hAnsi="宋体" w:cs="宋体"/>
                <w:szCs w:val="21"/>
              </w:rPr>
            </w:pPr>
            <w:r>
              <w:rPr>
                <w:rFonts w:ascii="宋体" w:hAnsi="宋体" w:cs="宋体" w:hint="eastAsia"/>
                <w:szCs w:val="21"/>
              </w:rPr>
              <w:t>2</w:t>
            </w:r>
          </w:p>
        </w:tc>
        <w:tc>
          <w:tcPr>
            <w:tcW w:w="655" w:type="pct"/>
            <w:vMerge w:val="restart"/>
            <w:tcBorders>
              <w:top w:val="single" w:sz="4" w:space="0" w:color="auto"/>
              <w:left w:val="single" w:sz="4" w:space="0" w:color="auto"/>
              <w:right w:val="single" w:sz="4" w:space="0" w:color="auto"/>
            </w:tcBorders>
            <w:vAlign w:val="center"/>
          </w:tcPr>
          <w:p w14:paraId="3C13EC00" w14:textId="77777777" w:rsidR="00310419" w:rsidRDefault="00C6642F">
            <w:pPr>
              <w:jc w:val="center"/>
              <w:rPr>
                <w:rFonts w:ascii="宋体" w:hAnsi="宋体" w:cs="宋体"/>
                <w:szCs w:val="21"/>
              </w:rPr>
            </w:pPr>
            <w:r>
              <w:rPr>
                <w:rFonts w:ascii="宋体" w:hAnsi="宋体" w:cs="宋体" w:hint="eastAsia"/>
                <w:szCs w:val="21"/>
              </w:rPr>
              <w:t>所投产品质量情况</w:t>
            </w:r>
          </w:p>
        </w:tc>
        <w:tc>
          <w:tcPr>
            <w:tcW w:w="3516" w:type="pct"/>
            <w:tcBorders>
              <w:top w:val="single" w:sz="4" w:space="0" w:color="auto"/>
              <w:left w:val="single" w:sz="4" w:space="0" w:color="auto"/>
              <w:bottom w:val="single" w:sz="4" w:space="0" w:color="auto"/>
              <w:right w:val="single" w:sz="4" w:space="0" w:color="auto"/>
            </w:tcBorders>
            <w:vAlign w:val="center"/>
          </w:tcPr>
          <w:p w14:paraId="63519144" w14:textId="77777777" w:rsidR="00310419" w:rsidRDefault="00C6642F">
            <w:pPr>
              <w:rPr>
                <w:rFonts w:ascii="宋体" w:hAnsi="宋体" w:cs="宋体"/>
                <w:szCs w:val="21"/>
              </w:rPr>
            </w:pPr>
            <w:r>
              <w:rPr>
                <w:rFonts w:ascii="宋体" w:hAnsi="宋体" w:cs="宋体" w:hint="eastAsia"/>
                <w:szCs w:val="21"/>
              </w:rPr>
              <w:t>所投SDN应用驱动网络控制器、扁平</w:t>
            </w:r>
            <w:proofErr w:type="gramStart"/>
            <w:r>
              <w:rPr>
                <w:rFonts w:ascii="宋体" w:hAnsi="宋体" w:cs="宋体" w:hint="eastAsia"/>
                <w:szCs w:val="21"/>
              </w:rPr>
              <w:t>化多运营商出口</w:t>
            </w:r>
            <w:proofErr w:type="gramEnd"/>
            <w:r>
              <w:rPr>
                <w:rFonts w:ascii="宋体" w:hAnsi="宋体" w:cs="宋体" w:hint="eastAsia"/>
                <w:szCs w:val="21"/>
              </w:rPr>
              <w:t>设备具有第三方检测机构出具的检测报告，每提供一种产品的检测报告得3分，满分6分。（提供检测报告复印件）</w:t>
            </w:r>
          </w:p>
        </w:tc>
        <w:tc>
          <w:tcPr>
            <w:tcW w:w="399" w:type="pct"/>
            <w:tcBorders>
              <w:top w:val="single" w:sz="4" w:space="0" w:color="auto"/>
              <w:left w:val="single" w:sz="4" w:space="0" w:color="auto"/>
              <w:bottom w:val="single" w:sz="4" w:space="0" w:color="auto"/>
              <w:right w:val="single" w:sz="4" w:space="0" w:color="auto"/>
            </w:tcBorders>
            <w:vAlign w:val="center"/>
          </w:tcPr>
          <w:p w14:paraId="4B3ED2AA" w14:textId="77777777" w:rsidR="00310419" w:rsidRDefault="00C6642F">
            <w:pPr>
              <w:widowControl/>
              <w:jc w:val="center"/>
              <w:rPr>
                <w:rFonts w:ascii="宋体" w:hAnsi="宋体" w:cs="宋体"/>
                <w:b/>
                <w:szCs w:val="21"/>
              </w:rPr>
            </w:pPr>
            <w:r>
              <w:rPr>
                <w:rFonts w:ascii="宋体" w:hAnsi="宋体" w:cs="宋体" w:hint="eastAsia"/>
                <w:b/>
                <w:szCs w:val="21"/>
              </w:rPr>
              <w:t>6</w:t>
            </w:r>
          </w:p>
        </w:tc>
      </w:tr>
      <w:tr w:rsidR="00310419" w14:paraId="26F1DE41" w14:textId="77777777">
        <w:trPr>
          <w:trHeight w:val="274"/>
          <w:jc w:val="center"/>
        </w:trPr>
        <w:tc>
          <w:tcPr>
            <w:tcW w:w="430" w:type="pct"/>
            <w:vMerge/>
            <w:tcBorders>
              <w:left w:val="single" w:sz="4" w:space="0" w:color="auto"/>
              <w:right w:val="single" w:sz="4" w:space="0" w:color="auto"/>
            </w:tcBorders>
            <w:vAlign w:val="center"/>
          </w:tcPr>
          <w:p w14:paraId="4EDB046E" w14:textId="77777777" w:rsidR="00310419" w:rsidRDefault="00310419">
            <w:pPr>
              <w:jc w:val="center"/>
              <w:rPr>
                <w:rFonts w:ascii="宋体" w:hAnsi="宋体" w:cs="宋体"/>
                <w:szCs w:val="21"/>
              </w:rPr>
            </w:pPr>
          </w:p>
        </w:tc>
        <w:tc>
          <w:tcPr>
            <w:tcW w:w="655" w:type="pct"/>
            <w:vMerge/>
            <w:tcBorders>
              <w:left w:val="single" w:sz="4" w:space="0" w:color="auto"/>
              <w:right w:val="single" w:sz="4" w:space="0" w:color="auto"/>
            </w:tcBorders>
            <w:vAlign w:val="center"/>
          </w:tcPr>
          <w:p w14:paraId="4345D2B7" w14:textId="77777777" w:rsidR="00310419" w:rsidRDefault="00310419">
            <w:pPr>
              <w:jc w:val="center"/>
              <w:rPr>
                <w:rFonts w:ascii="宋体" w:hAnsi="宋体" w:cs="宋体"/>
                <w:szCs w:val="21"/>
              </w:rPr>
            </w:pPr>
          </w:p>
        </w:tc>
        <w:tc>
          <w:tcPr>
            <w:tcW w:w="3516" w:type="pct"/>
            <w:tcBorders>
              <w:top w:val="single" w:sz="4" w:space="0" w:color="auto"/>
              <w:left w:val="single" w:sz="4" w:space="0" w:color="auto"/>
              <w:right w:val="single" w:sz="4" w:space="0" w:color="auto"/>
            </w:tcBorders>
            <w:vAlign w:val="center"/>
          </w:tcPr>
          <w:p w14:paraId="68B19FC1" w14:textId="77777777" w:rsidR="00310419" w:rsidRDefault="00C6642F">
            <w:pPr>
              <w:rPr>
                <w:rFonts w:ascii="宋体" w:hAnsi="宋体" w:cs="宋体"/>
                <w:szCs w:val="21"/>
              </w:rPr>
            </w:pPr>
            <w:r>
              <w:rPr>
                <w:rFonts w:ascii="宋体" w:hAnsi="宋体" w:cs="宋体" w:hint="eastAsia"/>
                <w:szCs w:val="21"/>
              </w:rPr>
              <w:t xml:space="preserve">根据所投产品参数说明、材料介绍进行评审： </w:t>
            </w:r>
          </w:p>
          <w:p w14:paraId="014A90D3" w14:textId="77777777" w:rsidR="00310419" w:rsidRDefault="00C6642F">
            <w:pPr>
              <w:rPr>
                <w:rFonts w:ascii="宋体" w:hAnsi="宋体" w:cs="宋体"/>
                <w:szCs w:val="21"/>
              </w:rPr>
            </w:pPr>
            <w:r>
              <w:rPr>
                <w:rFonts w:ascii="宋体" w:hAnsi="宋体" w:cs="宋体" w:hint="eastAsia"/>
                <w:szCs w:val="21"/>
              </w:rPr>
              <w:t>所投产品质量可靠性高、产品技术水平先进，得5分；</w:t>
            </w:r>
          </w:p>
          <w:p w14:paraId="24A29CBC" w14:textId="77777777" w:rsidR="00310419" w:rsidRDefault="00C6642F">
            <w:pPr>
              <w:rPr>
                <w:rFonts w:ascii="宋体" w:hAnsi="宋体" w:cs="宋体"/>
                <w:szCs w:val="21"/>
              </w:rPr>
            </w:pPr>
            <w:r>
              <w:rPr>
                <w:rFonts w:ascii="宋体" w:hAnsi="宋体" w:cs="宋体" w:hint="eastAsia"/>
                <w:szCs w:val="21"/>
              </w:rPr>
              <w:t>所投产品质量可靠性一般、产品技术水平一般，得3分；</w:t>
            </w:r>
          </w:p>
          <w:p w14:paraId="0D63A6FA" w14:textId="77777777" w:rsidR="00310419" w:rsidRDefault="00C6642F">
            <w:pPr>
              <w:rPr>
                <w:rFonts w:ascii="宋体" w:hAnsi="宋体" w:cs="宋体"/>
                <w:szCs w:val="21"/>
              </w:rPr>
            </w:pPr>
            <w:r>
              <w:rPr>
                <w:rFonts w:ascii="宋体" w:hAnsi="宋体" w:cs="宋体" w:hint="eastAsia"/>
                <w:szCs w:val="21"/>
              </w:rPr>
              <w:t>所投产品质量可靠性差、产品技术水平低，得1分。</w:t>
            </w:r>
          </w:p>
          <w:p w14:paraId="43097928" w14:textId="77777777" w:rsidR="00310419" w:rsidRDefault="00C6642F">
            <w:pPr>
              <w:rPr>
                <w:rFonts w:ascii="宋体" w:hAnsi="宋体" w:cs="宋体"/>
                <w:szCs w:val="21"/>
              </w:rPr>
            </w:pPr>
            <w:r>
              <w:rPr>
                <w:rFonts w:ascii="宋体" w:hAnsi="宋体" w:cs="宋体" w:hint="eastAsia"/>
                <w:szCs w:val="21"/>
              </w:rPr>
              <w:t>（除产品说明外，需提供厂家彩页、产品证书认证等用于证明产品技术水平的材料，否则最多得3分。）</w:t>
            </w:r>
          </w:p>
        </w:tc>
        <w:tc>
          <w:tcPr>
            <w:tcW w:w="399" w:type="pct"/>
            <w:tcBorders>
              <w:top w:val="single" w:sz="4" w:space="0" w:color="auto"/>
              <w:left w:val="single" w:sz="4" w:space="0" w:color="auto"/>
              <w:right w:val="single" w:sz="4" w:space="0" w:color="auto"/>
            </w:tcBorders>
            <w:vAlign w:val="center"/>
          </w:tcPr>
          <w:p w14:paraId="5D79DBCB" w14:textId="77777777" w:rsidR="00310419" w:rsidRDefault="00C6642F">
            <w:pPr>
              <w:widowControl/>
              <w:jc w:val="center"/>
              <w:rPr>
                <w:rFonts w:ascii="宋体" w:hAnsi="宋体" w:cs="宋体"/>
                <w:b/>
                <w:szCs w:val="21"/>
              </w:rPr>
            </w:pPr>
            <w:r>
              <w:rPr>
                <w:rFonts w:ascii="宋体" w:hAnsi="宋体" w:cs="宋体" w:hint="eastAsia"/>
                <w:b/>
                <w:szCs w:val="21"/>
              </w:rPr>
              <w:t>5</w:t>
            </w:r>
          </w:p>
        </w:tc>
      </w:tr>
      <w:tr w:rsidR="00310419" w14:paraId="56724B30" w14:textId="77777777">
        <w:trPr>
          <w:trHeight w:val="510"/>
          <w:jc w:val="center"/>
        </w:trPr>
        <w:tc>
          <w:tcPr>
            <w:tcW w:w="430" w:type="pct"/>
            <w:tcBorders>
              <w:top w:val="single" w:sz="4" w:space="0" w:color="auto"/>
              <w:left w:val="single" w:sz="4" w:space="0" w:color="auto"/>
              <w:bottom w:val="single" w:sz="4" w:space="0" w:color="auto"/>
              <w:right w:val="single" w:sz="4" w:space="0" w:color="auto"/>
            </w:tcBorders>
            <w:vAlign w:val="center"/>
          </w:tcPr>
          <w:p w14:paraId="27E81F7C" w14:textId="77777777" w:rsidR="00310419" w:rsidRDefault="00C6642F">
            <w:pPr>
              <w:jc w:val="center"/>
              <w:rPr>
                <w:rFonts w:ascii="宋体" w:hAnsi="宋体" w:cs="宋体"/>
                <w:szCs w:val="21"/>
              </w:rPr>
            </w:pPr>
            <w:r>
              <w:rPr>
                <w:rFonts w:ascii="宋体" w:hAnsi="宋体" w:cs="宋体" w:hint="eastAsia"/>
                <w:szCs w:val="21"/>
              </w:rPr>
              <w:t>3</w:t>
            </w:r>
          </w:p>
        </w:tc>
        <w:tc>
          <w:tcPr>
            <w:tcW w:w="655" w:type="pct"/>
            <w:tcBorders>
              <w:top w:val="single" w:sz="4" w:space="0" w:color="auto"/>
              <w:left w:val="single" w:sz="4" w:space="0" w:color="auto"/>
              <w:bottom w:val="single" w:sz="4" w:space="0" w:color="auto"/>
              <w:right w:val="single" w:sz="4" w:space="0" w:color="auto"/>
            </w:tcBorders>
            <w:vAlign w:val="center"/>
          </w:tcPr>
          <w:p w14:paraId="0F0C908C" w14:textId="77777777" w:rsidR="00310419" w:rsidRDefault="00C6642F">
            <w:pPr>
              <w:jc w:val="center"/>
              <w:rPr>
                <w:rFonts w:ascii="宋体" w:hAnsi="宋体" w:cs="宋体"/>
                <w:szCs w:val="21"/>
              </w:rPr>
            </w:pPr>
            <w:r>
              <w:rPr>
                <w:rFonts w:ascii="宋体" w:hAnsi="宋体" w:cs="宋体" w:hint="eastAsia"/>
                <w:szCs w:val="21"/>
              </w:rPr>
              <w:t>项目实施方案</w:t>
            </w:r>
          </w:p>
        </w:tc>
        <w:tc>
          <w:tcPr>
            <w:tcW w:w="3516" w:type="pct"/>
            <w:tcBorders>
              <w:top w:val="single" w:sz="4" w:space="0" w:color="auto"/>
              <w:left w:val="single" w:sz="4" w:space="0" w:color="auto"/>
              <w:bottom w:val="single" w:sz="4" w:space="0" w:color="auto"/>
              <w:right w:val="single" w:sz="4" w:space="0" w:color="auto"/>
            </w:tcBorders>
            <w:vAlign w:val="center"/>
          </w:tcPr>
          <w:p w14:paraId="7011FCAF" w14:textId="77777777" w:rsidR="00310419" w:rsidRDefault="00C6642F">
            <w:pPr>
              <w:ind w:leftChars="-37" w:left="-78" w:rightChars="-35" w:right="-73"/>
              <w:jc w:val="left"/>
              <w:rPr>
                <w:rFonts w:ascii="宋体" w:hAnsi="宋体" w:cs="宋体"/>
                <w:szCs w:val="21"/>
              </w:rPr>
            </w:pPr>
            <w:r>
              <w:rPr>
                <w:rFonts w:ascii="宋体" w:hAnsi="宋体" w:cs="宋体" w:hint="eastAsia"/>
                <w:szCs w:val="21"/>
              </w:rPr>
              <w:t xml:space="preserve">根据投标人响应本项目的实施方案的完整性、针对性、响应程度进行评审（提供实施方案，否则不得分）： </w:t>
            </w:r>
          </w:p>
          <w:p w14:paraId="7D17BDC1" w14:textId="77777777" w:rsidR="00310419" w:rsidRDefault="00C6642F">
            <w:pPr>
              <w:ind w:leftChars="-37" w:left="-78" w:rightChars="-35" w:right="-73"/>
              <w:jc w:val="left"/>
              <w:rPr>
                <w:rFonts w:ascii="宋体" w:hAnsi="宋体" w:cs="宋体"/>
                <w:szCs w:val="21"/>
              </w:rPr>
            </w:pPr>
            <w:r>
              <w:rPr>
                <w:rFonts w:ascii="宋体" w:hAnsi="宋体" w:cs="宋体" w:hint="eastAsia"/>
                <w:szCs w:val="21"/>
              </w:rPr>
              <w:t>实施方案完整详实、针对性强、响应程度好，得6分；</w:t>
            </w:r>
          </w:p>
          <w:p w14:paraId="12D7A2CE" w14:textId="77777777" w:rsidR="00310419" w:rsidRDefault="00C6642F">
            <w:pPr>
              <w:ind w:leftChars="-37" w:left="-78" w:rightChars="-35" w:right="-73"/>
              <w:jc w:val="left"/>
              <w:rPr>
                <w:rFonts w:ascii="宋体" w:hAnsi="宋体" w:cs="宋体"/>
                <w:szCs w:val="21"/>
              </w:rPr>
            </w:pPr>
            <w:r>
              <w:rPr>
                <w:rFonts w:ascii="宋体" w:hAnsi="宋体" w:cs="宋体" w:hint="eastAsia"/>
                <w:szCs w:val="21"/>
              </w:rPr>
              <w:t>实施方案较为完整、针对性较强、响应程度较好，得4分；</w:t>
            </w:r>
          </w:p>
          <w:p w14:paraId="758D7EE4" w14:textId="77777777" w:rsidR="00310419" w:rsidRDefault="00C6642F">
            <w:pPr>
              <w:ind w:leftChars="-37" w:left="-78" w:rightChars="-35" w:right="-73"/>
              <w:jc w:val="left"/>
              <w:rPr>
                <w:rFonts w:ascii="宋体" w:hAnsi="宋体" w:cs="宋体"/>
                <w:szCs w:val="21"/>
              </w:rPr>
            </w:pPr>
            <w:r>
              <w:rPr>
                <w:rFonts w:ascii="宋体" w:hAnsi="宋体" w:cs="宋体" w:hint="eastAsia"/>
                <w:szCs w:val="21"/>
              </w:rPr>
              <w:t>实施方案基本完整，有一定针对性，响应程度一般，得2分；</w:t>
            </w:r>
          </w:p>
          <w:p w14:paraId="5049EAA9" w14:textId="77777777" w:rsidR="00310419" w:rsidRDefault="00C6642F">
            <w:pPr>
              <w:ind w:leftChars="-37" w:left="-78" w:rightChars="-35" w:right="-73"/>
              <w:jc w:val="left"/>
              <w:rPr>
                <w:rFonts w:ascii="宋体" w:hAnsi="宋体" w:cs="宋体"/>
                <w:szCs w:val="21"/>
              </w:rPr>
            </w:pPr>
            <w:r>
              <w:rPr>
                <w:rFonts w:ascii="宋体" w:hAnsi="宋体" w:cs="宋体" w:hint="eastAsia"/>
                <w:szCs w:val="21"/>
              </w:rPr>
              <w:t>实施方案不够完整，缺乏针对性，响应程度差，得1 分。</w:t>
            </w:r>
          </w:p>
        </w:tc>
        <w:tc>
          <w:tcPr>
            <w:tcW w:w="399" w:type="pct"/>
            <w:tcBorders>
              <w:top w:val="single" w:sz="4" w:space="0" w:color="auto"/>
              <w:left w:val="single" w:sz="4" w:space="0" w:color="auto"/>
              <w:bottom w:val="single" w:sz="4" w:space="0" w:color="auto"/>
              <w:right w:val="single" w:sz="4" w:space="0" w:color="auto"/>
            </w:tcBorders>
            <w:vAlign w:val="center"/>
          </w:tcPr>
          <w:p w14:paraId="3EBC3CB9" w14:textId="77777777" w:rsidR="00310419" w:rsidRDefault="00C6642F">
            <w:pPr>
              <w:widowControl/>
              <w:jc w:val="center"/>
              <w:rPr>
                <w:rFonts w:ascii="宋体" w:hAnsi="宋体" w:cs="宋体"/>
                <w:b/>
                <w:szCs w:val="21"/>
              </w:rPr>
            </w:pPr>
            <w:r>
              <w:rPr>
                <w:rFonts w:ascii="宋体" w:hAnsi="宋体" w:cs="宋体" w:hint="eastAsia"/>
                <w:b/>
                <w:szCs w:val="21"/>
              </w:rPr>
              <w:t>6</w:t>
            </w:r>
          </w:p>
        </w:tc>
      </w:tr>
      <w:tr w:rsidR="00310419" w14:paraId="386333B4" w14:textId="77777777">
        <w:trPr>
          <w:trHeight w:val="510"/>
          <w:jc w:val="center"/>
        </w:trPr>
        <w:tc>
          <w:tcPr>
            <w:tcW w:w="430" w:type="pct"/>
            <w:tcBorders>
              <w:top w:val="single" w:sz="4" w:space="0" w:color="auto"/>
              <w:left w:val="single" w:sz="4" w:space="0" w:color="auto"/>
              <w:bottom w:val="single" w:sz="4" w:space="0" w:color="auto"/>
              <w:right w:val="single" w:sz="4" w:space="0" w:color="auto"/>
            </w:tcBorders>
            <w:vAlign w:val="center"/>
          </w:tcPr>
          <w:p w14:paraId="79BB634D" w14:textId="77777777" w:rsidR="00310419" w:rsidRDefault="00C6642F">
            <w:pPr>
              <w:jc w:val="center"/>
              <w:rPr>
                <w:rFonts w:ascii="宋体" w:hAnsi="宋体" w:cs="宋体"/>
                <w:szCs w:val="21"/>
              </w:rPr>
            </w:pPr>
            <w:r>
              <w:rPr>
                <w:rFonts w:ascii="宋体" w:hAnsi="宋体" w:cs="宋体" w:hint="eastAsia"/>
                <w:szCs w:val="21"/>
              </w:rPr>
              <w:t>4</w:t>
            </w:r>
          </w:p>
        </w:tc>
        <w:tc>
          <w:tcPr>
            <w:tcW w:w="655" w:type="pct"/>
            <w:tcBorders>
              <w:top w:val="single" w:sz="4" w:space="0" w:color="auto"/>
              <w:left w:val="single" w:sz="4" w:space="0" w:color="auto"/>
              <w:bottom w:val="single" w:sz="4" w:space="0" w:color="auto"/>
              <w:right w:val="single" w:sz="4" w:space="0" w:color="auto"/>
            </w:tcBorders>
            <w:vAlign w:val="center"/>
          </w:tcPr>
          <w:p w14:paraId="24DD6C46" w14:textId="77777777" w:rsidR="00310419" w:rsidRDefault="00C6642F">
            <w:pPr>
              <w:widowControl/>
              <w:jc w:val="center"/>
              <w:rPr>
                <w:rFonts w:ascii="宋体" w:hAnsi="宋体"/>
                <w:szCs w:val="21"/>
              </w:rPr>
            </w:pPr>
            <w:r>
              <w:rPr>
                <w:rFonts w:ascii="宋体" w:hAnsi="宋体" w:hint="eastAsia"/>
                <w:szCs w:val="21"/>
              </w:rPr>
              <w:t>拟投入本项目技术人员</w:t>
            </w:r>
          </w:p>
        </w:tc>
        <w:tc>
          <w:tcPr>
            <w:tcW w:w="3516" w:type="pct"/>
            <w:tcBorders>
              <w:top w:val="single" w:sz="4" w:space="0" w:color="auto"/>
              <w:left w:val="single" w:sz="4" w:space="0" w:color="auto"/>
              <w:bottom w:val="single" w:sz="4" w:space="0" w:color="auto"/>
              <w:right w:val="single" w:sz="4" w:space="0" w:color="auto"/>
            </w:tcBorders>
            <w:vAlign w:val="center"/>
          </w:tcPr>
          <w:p w14:paraId="5D8F711A" w14:textId="77777777" w:rsidR="00310419" w:rsidRDefault="00C6642F">
            <w:pPr>
              <w:widowControl/>
              <w:rPr>
                <w:rFonts w:ascii="宋体" w:hAnsi="宋体"/>
                <w:szCs w:val="21"/>
              </w:rPr>
            </w:pPr>
            <w:r>
              <w:rPr>
                <w:rFonts w:ascii="宋体" w:hAnsi="宋体" w:hint="eastAsia"/>
                <w:szCs w:val="21"/>
              </w:rPr>
              <w:t>根据投标人拟投入本项目技术服务人员情况进行评审：</w:t>
            </w:r>
          </w:p>
          <w:p w14:paraId="62F2CAB6" w14:textId="77777777" w:rsidR="00310419" w:rsidRDefault="00C6642F">
            <w:pPr>
              <w:widowControl/>
              <w:rPr>
                <w:rFonts w:ascii="宋体" w:hAnsi="宋体" w:cs="宋体"/>
                <w:szCs w:val="21"/>
              </w:rPr>
            </w:pPr>
            <w:r>
              <w:rPr>
                <w:rFonts w:ascii="宋体" w:hAnsi="宋体" w:cs="宋体" w:hint="eastAsia"/>
                <w:szCs w:val="21"/>
              </w:rPr>
              <w:t>技术</w:t>
            </w:r>
            <w:r>
              <w:rPr>
                <w:rFonts w:ascii="宋体" w:hAnsi="宋体" w:hint="eastAsia"/>
                <w:szCs w:val="21"/>
              </w:rPr>
              <w:t>服务</w:t>
            </w:r>
            <w:r>
              <w:rPr>
                <w:rFonts w:ascii="宋体" w:hAnsi="宋体" w:cs="宋体" w:hint="eastAsia"/>
                <w:szCs w:val="21"/>
              </w:rPr>
              <w:t>人员数量充足，专业技术能力强，得3分；</w:t>
            </w:r>
          </w:p>
          <w:p w14:paraId="175780E9" w14:textId="77777777" w:rsidR="00310419" w:rsidRDefault="00C6642F">
            <w:pPr>
              <w:widowControl/>
              <w:rPr>
                <w:rFonts w:ascii="宋体" w:hAnsi="宋体" w:cs="宋体"/>
                <w:szCs w:val="21"/>
              </w:rPr>
            </w:pPr>
            <w:r>
              <w:rPr>
                <w:rFonts w:ascii="宋体" w:hAnsi="宋体" w:cs="宋体" w:hint="eastAsia"/>
                <w:szCs w:val="21"/>
              </w:rPr>
              <w:t>技术</w:t>
            </w:r>
            <w:r>
              <w:rPr>
                <w:rFonts w:ascii="宋体" w:hAnsi="宋体" w:hint="eastAsia"/>
                <w:szCs w:val="21"/>
              </w:rPr>
              <w:t>服务</w:t>
            </w:r>
            <w:r>
              <w:rPr>
                <w:rFonts w:ascii="宋体" w:hAnsi="宋体" w:cs="宋体" w:hint="eastAsia"/>
                <w:szCs w:val="21"/>
              </w:rPr>
              <w:t>人员数量较充足，专业技术能力一般，得2分；</w:t>
            </w:r>
          </w:p>
          <w:p w14:paraId="12F9277D" w14:textId="77777777" w:rsidR="00310419" w:rsidRDefault="00C6642F">
            <w:pPr>
              <w:widowControl/>
              <w:rPr>
                <w:rFonts w:ascii="宋体" w:hAnsi="宋体" w:cs="宋体"/>
                <w:szCs w:val="21"/>
              </w:rPr>
            </w:pPr>
            <w:r>
              <w:rPr>
                <w:rFonts w:ascii="宋体" w:hAnsi="宋体" w:cs="宋体" w:hint="eastAsia"/>
                <w:szCs w:val="21"/>
              </w:rPr>
              <w:t>技术</w:t>
            </w:r>
            <w:r>
              <w:rPr>
                <w:rFonts w:ascii="宋体" w:hAnsi="宋体" w:hint="eastAsia"/>
                <w:szCs w:val="21"/>
              </w:rPr>
              <w:t>服务</w:t>
            </w:r>
            <w:r>
              <w:rPr>
                <w:rFonts w:ascii="宋体" w:hAnsi="宋体" w:cs="宋体" w:hint="eastAsia"/>
                <w:szCs w:val="21"/>
              </w:rPr>
              <w:t>人员数量少，专业技术能力差，得1分。</w:t>
            </w:r>
          </w:p>
          <w:p w14:paraId="7B6CACC4" w14:textId="77777777" w:rsidR="00310419" w:rsidRDefault="00C6642F">
            <w:pPr>
              <w:widowControl/>
              <w:rPr>
                <w:rFonts w:ascii="宋体" w:hAnsi="宋体"/>
                <w:szCs w:val="21"/>
              </w:rPr>
            </w:pPr>
            <w:r>
              <w:rPr>
                <w:rFonts w:ascii="宋体" w:hAnsi="宋体" w:hint="eastAsia"/>
                <w:szCs w:val="21"/>
              </w:rPr>
              <w:t>（提供近一个月人员</w:t>
            </w:r>
            <w:proofErr w:type="gramStart"/>
            <w:r>
              <w:rPr>
                <w:rFonts w:ascii="宋体" w:hAnsi="宋体" w:hint="eastAsia"/>
                <w:szCs w:val="21"/>
              </w:rPr>
              <w:t>社保证明</w:t>
            </w:r>
            <w:proofErr w:type="gramEnd"/>
            <w:r>
              <w:rPr>
                <w:rFonts w:ascii="宋体" w:hAnsi="宋体" w:hint="eastAsia"/>
                <w:szCs w:val="21"/>
              </w:rPr>
              <w:t>及相关证书复印件，</w:t>
            </w:r>
            <w:r>
              <w:rPr>
                <w:rFonts w:ascii="宋体" w:hAnsi="宋体" w:cs="宋体" w:hint="eastAsia"/>
                <w:szCs w:val="21"/>
              </w:rPr>
              <w:t>否则不得分）。</w:t>
            </w:r>
          </w:p>
        </w:tc>
        <w:tc>
          <w:tcPr>
            <w:tcW w:w="399" w:type="pct"/>
            <w:tcBorders>
              <w:top w:val="single" w:sz="4" w:space="0" w:color="auto"/>
              <w:left w:val="single" w:sz="4" w:space="0" w:color="auto"/>
              <w:bottom w:val="single" w:sz="4" w:space="0" w:color="auto"/>
              <w:right w:val="single" w:sz="4" w:space="0" w:color="auto"/>
            </w:tcBorders>
            <w:vAlign w:val="center"/>
          </w:tcPr>
          <w:p w14:paraId="132CCA8D" w14:textId="77777777" w:rsidR="00310419" w:rsidRDefault="00C6642F">
            <w:pPr>
              <w:widowControl/>
              <w:jc w:val="center"/>
              <w:rPr>
                <w:rFonts w:ascii="宋体" w:hAnsi="宋体"/>
                <w:b/>
                <w:szCs w:val="21"/>
              </w:rPr>
            </w:pPr>
            <w:r>
              <w:rPr>
                <w:rFonts w:ascii="宋体" w:hAnsi="宋体" w:hint="eastAsia"/>
                <w:b/>
                <w:szCs w:val="21"/>
              </w:rPr>
              <w:t>3</w:t>
            </w:r>
          </w:p>
        </w:tc>
      </w:tr>
      <w:tr w:rsidR="00310419" w14:paraId="68759CFC" w14:textId="77777777">
        <w:trPr>
          <w:trHeight w:val="510"/>
          <w:jc w:val="center"/>
        </w:trPr>
        <w:tc>
          <w:tcPr>
            <w:tcW w:w="4601" w:type="pct"/>
            <w:gridSpan w:val="3"/>
            <w:tcBorders>
              <w:top w:val="single" w:sz="4" w:space="0" w:color="auto"/>
              <w:left w:val="single" w:sz="4" w:space="0" w:color="auto"/>
              <w:bottom w:val="single" w:sz="4" w:space="0" w:color="auto"/>
              <w:right w:val="single" w:sz="4" w:space="0" w:color="auto"/>
            </w:tcBorders>
            <w:vAlign w:val="center"/>
          </w:tcPr>
          <w:p w14:paraId="50C347DF" w14:textId="77777777" w:rsidR="00310419" w:rsidRDefault="00C6642F">
            <w:pPr>
              <w:ind w:leftChars="100" w:left="210"/>
              <w:jc w:val="center"/>
              <w:rPr>
                <w:rFonts w:ascii="宋体" w:hAnsi="宋体"/>
                <w:b/>
                <w:szCs w:val="21"/>
              </w:rPr>
            </w:pPr>
            <w:r>
              <w:rPr>
                <w:rFonts w:ascii="宋体" w:hAnsi="宋体" w:hint="eastAsia"/>
                <w:b/>
                <w:szCs w:val="21"/>
              </w:rPr>
              <w:t>合    计</w:t>
            </w:r>
          </w:p>
        </w:tc>
        <w:tc>
          <w:tcPr>
            <w:tcW w:w="399" w:type="pct"/>
            <w:tcBorders>
              <w:top w:val="single" w:sz="4" w:space="0" w:color="auto"/>
              <w:left w:val="single" w:sz="4" w:space="0" w:color="auto"/>
              <w:bottom w:val="single" w:sz="4" w:space="0" w:color="auto"/>
              <w:right w:val="single" w:sz="4" w:space="0" w:color="auto"/>
            </w:tcBorders>
            <w:vAlign w:val="center"/>
          </w:tcPr>
          <w:p w14:paraId="6EA91ACA" w14:textId="77777777" w:rsidR="00310419" w:rsidRDefault="00C6642F">
            <w:pPr>
              <w:jc w:val="center"/>
              <w:rPr>
                <w:rFonts w:ascii="宋体" w:hAnsi="宋体"/>
                <w:b/>
                <w:szCs w:val="21"/>
              </w:rPr>
            </w:pPr>
            <w:r>
              <w:rPr>
                <w:rFonts w:ascii="宋体" w:hAnsi="宋体" w:hint="eastAsia"/>
                <w:b/>
                <w:szCs w:val="21"/>
              </w:rPr>
              <w:t>50</w:t>
            </w:r>
          </w:p>
        </w:tc>
      </w:tr>
    </w:tbl>
    <w:p w14:paraId="03145514" w14:textId="77777777" w:rsidR="00310419" w:rsidRDefault="00C6642F" w:rsidP="002B7B82">
      <w:pPr>
        <w:pStyle w:val="a3"/>
        <w:tabs>
          <w:tab w:val="left" w:pos="8820"/>
        </w:tabs>
        <w:spacing w:beforeLines="50" w:before="156" w:line="320" w:lineRule="exact"/>
        <w:ind w:firstLine="0"/>
        <w:rPr>
          <w:rFonts w:ascii="宋体" w:hAnsi="宋体"/>
          <w:b/>
          <w:bCs/>
          <w:szCs w:val="21"/>
        </w:rPr>
      </w:pPr>
      <w:r>
        <w:rPr>
          <w:rFonts w:ascii="宋体" w:hAnsi="宋体" w:hint="eastAsia"/>
          <w:b/>
          <w:bCs/>
          <w:szCs w:val="21"/>
        </w:rPr>
        <w:t>注：各评审专家按规定的范围内进行量化打分，并统计总分。</w:t>
      </w:r>
    </w:p>
    <w:p w14:paraId="3E109876" w14:textId="77777777" w:rsidR="00310419" w:rsidRDefault="00310419" w:rsidP="002B7B82">
      <w:pPr>
        <w:pStyle w:val="a3"/>
        <w:tabs>
          <w:tab w:val="left" w:pos="8820"/>
        </w:tabs>
        <w:spacing w:beforeLines="50" w:before="156" w:line="320" w:lineRule="exact"/>
        <w:ind w:firstLine="0"/>
        <w:rPr>
          <w:rFonts w:ascii="宋体" w:hAnsi="宋体"/>
          <w:b/>
          <w:bCs/>
          <w:szCs w:val="21"/>
        </w:rPr>
      </w:pPr>
    </w:p>
    <w:p w14:paraId="1DB5C98D" w14:textId="77777777" w:rsidR="00310419" w:rsidRDefault="00310419" w:rsidP="002B7B82">
      <w:pPr>
        <w:pStyle w:val="a3"/>
        <w:tabs>
          <w:tab w:val="left" w:pos="8820"/>
        </w:tabs>
        <w:spacing w:beforeLines="50" w:before="156" w:line="320" w:lineRule="exact"/>
        <w:ind w:firstLine="0"/>
        <w:rPr>
          <w:rFonts w:ascii="宋体" w:hAnsi="宋体"/>
          <w:b/>
          <w:bCs/>
          <w:szCs w:val="21"/>
        </w:rPr>
      </w:pPr>
    </w:p>
    <w:p w14:paraId="6201F92B" w14:textId="77777777" w:rsidR="00310419" w:rsidRDefault="00C6642F" w:rsidP="002B7B82">
      <w:pPr>
        <w:pStyle w:val="a3"/>
        <w:tabs>
          <w:tab w:val="left" w:pos="8820"/>
        </w:tabs>
        <w:spacing w:beforeLines="100" w:before="312" w:afterLines="50" w:after="156"/>
        <w:ind w:firstLine="0"/>
        <w:jc w:val="center"/>
        <w:outlineLvl w:val="2"/>
        <w:rPr>
          <w:rFonts w:ascii="宋体" w:hAnsi="宋体"/>
          <w:b/>
          <w:sz w:val="28"/>
          <w:szCs w:val="28"/>
        </w:rPr>
      </w:pPr>
      <w:r>
        <w:rPr>
          <w:rFonts w:ascii="宋体" w:hAnsi="宋体" w:hint="eastAsia"/>
          <w:b/>
          <w:sz w:val="28"/>
          <w:szCs w:val="28"/>
        </w:rPr>
        <w:t>技术评审表（包七）</w:t>
      </w:r>
    </w:p>
    <w:tbl>
      <w:tblPr>
        <w:tblW w:w="4813" w:type="pct"/>
        <w:jc w:val="center"/>
        <w:tblBorders>
          <w:top w:val="single" w:sz="2" w:space="0" w:color="auto"/>
          <w:left w:val="single" w:sz="2" w:space="0" w:color="auto"/>
          <w:bottom w:val="single" w:sz="2" w:space="0" w:color="auto"/>
          <w:right w:val="single" w:sz="2" w:space="0" w:color="auto"/>
        </w:tblBorders>
        <w:tblLook w:val="04A0" w:firstRow="1" w:lastRow="0" w:firstColumn="1" w:lastColumn="0" w:noHBand="0" w:noVBand="1"/>
      </w:tblPr>
      <w:tblGrid>
        <w:gridCol w:w="713"/>
        <w:gridCol w:w="1087"/>
        <w:gridCol w:w="5832"/>
        <w:gridCol w:w="662"/>
      </w:tblGrid>
      <w:tr w:rsidR="00310419" w14:paraId="1A2F715B" w14:textId="77777777">
        <w:trPr>
          <w:trHeight w:val="454"/>
          <w:jc w:val="center"/>
        </w:trPr>
        <w:tc>
          <w:tcPr>
            <w:tcW w:w="430" w:type="pct"/>
            <w:tcBorders>
              <w:top w:val="single" w:sz="4" w:space="0" w:color="auto"/>
              <w:left w:val="single" w:sz="4" w:space="0" w:color="auto"/>
              <w:bottom w:val="nil"/>
              <w:right w:val="single" w:sz="4" w:space="0" w:color="auto"/>
            </w:tcBorders>
            <w:vAlign w:val="center"/>
          </w:tcPr>
          <w:p w14:paraId="00C0C363" w14:textId="77777777" w:rsidR="00310419" w:rsidRDefault="00C6642F">
            <w:pPr>
              <w:spacing w:line="276" w:lineRule="auto"/>
              <w:jc w:val="center"/>
              <w:rPr>
                <w:rFonts w:ascii="宋体" w:hAnsi="宋体"/>
                <w:b/>
                <w:szCs w:val="21"/>
              </w:rPr>
            </w:pPr>
            <w:r>
              <w:rPr>
                <w:rFonts w:ascii="宋体" w:hAnsi="宋体" w:hint="eastAsia"/>
                <w:b/>
                <w:szCs w:val="21"/>
              </w:rPr>
              <w:t>序号</w:t>
            </w:r>
          </w:p>
        </w:tc>
        <w:tc>
          <w:tcPr>
            <w:tcW w:w="4171" w:type="pct"/>
            <w:gridSpan w:val="2"/>
            <w:tcBorders>
              <w:top w:val="single" w:sz="4" w:space="0" w:color="auto"/>
              <w:left w:val="single" w:sz="4" w:space="0" w:color="auto"/>
              <w:bottom w:val="nil"/>
              <w:right w:val="single" w:sz="4" w:space="0" w:color="auto"/>
            </w:tcBorders>
            <w:vAlign w:val="center"/>
          </w:tcPr>
          <w:p w14:paraId="7E145B7E" w14:textId="77777777" w:rsidR="00310419" w:rsidRDefault="00C6642F">
            <w:pPr>
              <w:spacing w:line="276" w:lineRule="auto"/>
              <w:jc w:val="center"/>
              <w:rPr>
                <w:rFonts w:ascii="宋体" w:hAnsi="宋体"/>
                <w:b/>
                <w:szCs w:val="21"/>
              </w:rPr>
            </w:pPr>
            <w:r>
              <w:rPr>
                <w:rFonts w:ascii="宋体" w:hAnsi="宋体" w:hint="eastAsia"/>
                <w:b/>
                <w:szCs w:val="21"/>
              </w:rPr>
              <w:t>评审内容</w:t>
            </w:r>
          </w:p>
        </w:tc>
        <w:tc>
          <w:tcPr>
            <w:tcW w:w="399" w:type="pct"/>
            <w:tcBorders>
              <w:top w:val="single" w:sz="4" w:space="0" w:color="auto"/>
              <w:left w:val="single" w:sz="4" w:space="0" w:color="auto"/>
              <w:bottom w:val="single" w:sz="4" w:space="0" w:color="auto"/>
              <w:right w:val="single" w:sz="4" w:space="0" w:color="auto"/>
            </w:tcBorders>
            <w:vAlign w:val="center"/>
          </w:tcPr>
          <w:p w14:paraId="6E06E942" w14:textId="77777777" w:rsidR="00310419" w:rsidRDefault="00C6642F">
            <w:pPr>
              <w:spacing w:line="276" w:lineRule="auto"/>
              <w:jc w:val="center"/>
              <w:rPr>
                <w:rFonts w:ascii="宋体" w:hAnsi="宋体"/>
                <w:b/>
                <w:szCs w:val="21"/>
              </w:rPr>
            </w:pPr>
            <w:r>
              <w:rPr>
                <w:rFonts w:ascii="宋体" w:hAnsi="宋体" w:hint="eastAsia"/>
                <w:b/>
                <w:szCs w:val="21"/>
              </w:rPr>
              <w:t>分值</w:t>
            </w:r>
          </w:p>
        </w:tc>
      </w:tr>
      <w:tr w:rsidR="00310419" w14:paraId="2B725F9A" w14:textId="77777777">
        <w:trPr>
          <w:trHeight w:val="510"/>
          <w:jc w:val="center"/>
        </w:trPr>
        <w:tc>
          <w:tcPr>
            <w:tcW w:w="430" w:type="pct"/>
            <w:tcBorders>
              <w:top w:val="single" w:sz="4" w:space="0" w:color="auto"/>
              <w:left w:val="single" w:sz="4" w:space="0" w:color="auto"/>
              <w:bottom w:val="single" w:sz="4" w:space="0" w:color="auto"/>
              <w:right w:val="single" w:sz="4" w:space="0" w:color="auto"/>
            </w:tcBorders>
            <w:vAlign w:val="center"/>
          </w:tcPr>
          <w:p w14:paraId="291C6496" w14:textId="77777777" w:rsidR="00310419" w:rsidRDefault="00C6642F">
            <w:pPr>
              <w:spacing w:line="276" w:lineRule="auto"/>
              <w:jc w:val="center"/>
              <w:rPr>
                <w:rFonts w:ascii="宋体" w:hAnsi="宋体" w:cs="宋体"/>
                <w:szCs w:val="21"/>
              </w:rPr>
            </w:pPr>
            <w:r>
              <w:rPr>
                <w:rFonts w:ascii="宋体" w:hAnsi="宋体" w:cs="宋体" w:hint="eastAsia"/>
                <w:szCs w:val="21"/>
              </w:rPr>
              <w:t>1</w:t>
            </w:r>
          </w:p>
        </w:tc>
        <w:tc>
          <w:tcPr>
            <w:tcW w:w="655" w:type="pct"/>
            <w:tcBorders>
              <w:top w:val="single" w:sz="4" w:space="0" w:color="auto"/>
              <w:left w:val="single" w:sz="4" w:space="0" w:color="auto"/>
              <w:bottom w:val="single" w:sz="4" w:space="0" w:color="auto"/>
              <w:right w:val="single" w:sz="4" w:space="0" w:color="auto"/>
            </w:tcBorders>
            <w:vAlign w:val="center"/>
          </w:tcPr>
          <w:p w14:paraId="414B8EA2" w14:textId="77777777" w:rsidR="00310419" w:rsidRDefault="00C6642F">
            <w:pPr>
              <w:spacing w:line="276" w:lineRule="auto"/>
              <w:jc w:val="center"/>
              <w:rPr>
                <w:rFonts w:ascii="宋体" w:hAnsi="宋体" w:cs="宋体"/>
                <w:szCs w:val="21"/>
              </w:rPr>
            </w:pPr>
            <w:r>
              <w:rPr>
                <w:rFonts w:ascii="宋体" w:hAnsi="宋体" w:cs="宋体" w:hint="eastAsia"/>
                <w:szCs w:val="21"/>
              </w:rPr>
              <w:t>对招标文件技术要求的响应程度</w:t>
            </w:r>
          </w:p>
        </w:tc>
        <w:tc>
          <w:tcPr>
            <w:tcW w:w="3516" w:type="pct"/>
            <w:tcBorders>
              <w:top w:val="single" w:sz="4" w:space="0" w:color="auto"/>
              <w:left w:val="single" w:sz="4" w:space="0" w:color="auto"/>
              <w:bottom w:val="single" w:sz="4" w:space="0" w:color="auto"/>
              <w:right w:val="single" w:sz="4" w:space="0" w:color="auto"/>
            </w:tcBorders>
            <w:vAlign w:val="center"/>
          </w:tcPr>
          <w:p w14:paraId="0AABA2EA" w14:textId="77777777" w:rsidR="00310419" w:rsidRDefault="00C6642F">
            <w:pPr>
              <w:spacing w:line="276" w:lineRule="auto"/>
              <w:rPr>
                <w:rFonts w:ascii="宋体" w:hAnsi="宋体" w:cs="宋体"/>
                <w:szCs w:val="21"/>
              </w:rPr>
            </w:pPr>
            <w:r>
              <w:rPr>
                <w:rFonts w:ascii="宋体" w:hAnsi="宋体" w:cs="宋体" w:hint="eastAsia"/>
                <w:szCs w:val="21"/>
              </w:rPr>
              <w:t>根据招标文件技术要求与投标文件进行评审，完全符合或优于招标文件的得25分，“▲”条款每一个负偏离扣2分，一般条款每一个负偏离扣1分，扣完为止。</w:t>
            </w:r>
          </w:p>
          <w:p w14:paraId="7595981D" w14:textId="77777777" w:rsidR="00310419" w:rsidRDefault="00C6642F">
            <w:pPr>
              <w:spacing w:line="276" w:lineRule="auto"/>
              <w:rPr>
                <w:rFonts w:ascii="宋体" w:hAnsi="宋体" w:cs="宋体"/>
                <w:szCs w:val="21"/>
              </w:rPr>
            </w:pPr>
            <w:r>
              <w:rPr>
                <w:rFonts w:ascii="宋体" w:hAnsi="宋体" w:cs="宋体" w:hint="eastAsia"/>
                <w:szCs w:val="21"/>
              </w:rPr>
              <w:t>（提供技术要求响应表，若技术要求中有要求提供证明材料的，需提供符合要求证明材料，否则视为负偏离。）</w:t>
            </w:r>
          </w:p>
        </w:tc>
        <w:tc>
          <w:tcPr>
            <w:tcW w:w="399" w:type="pct"/>
            <w:tcBorders>
              <w:top w:val="single" w:sz="4" w:space="0" w:color="auto"/>
              <w:left w:val="single" w:sz="4" w:space="0" w:color="auto"/>
              <w:bottom w:val="single" w:sz="4" w:space="0" w:color="auto"/>
              <w:right w:val="single" w:sz="4" w:space="0" w:color="auto"/>
            </w:tcBorders>
            <w:vAlign w:val="center"/>
          </w:tcPr>
          <w:p w14:paraId="06F977B7" w14:textId="77777777" w:rsidR="00310419" w:rsidRDefault="00C6642F">
            <w:pPr>
              <w:widowControl/>
              <w:spacing w:line="276" w:lineRule="auto"/>
              <w:jc w:val="center"/>
              <w:rPr>
                <w:rFonts w:ascii="宋体" w:hAnsi="宋体" w:cs="宋体"/>
                <w:b/>
                <w:szCs w:val="21"/>
              </w:rPr>
            </w:pPr>
            <w:r>
              <w:rPr>
                <w:rFonts w:ascii="宋体" w:hAnsi="宋体" w:cs="宋体" w:hint="eastAsia"/>
                <w:b/>
                <w:szCs w:val="21"/>
              </w:rPr>
              <w:t>25</w:t>
            </w:r>
          </w:p>
        </w:tc>
      </w:tr>
      <w:tr w:rsidR="00310419" w14:paraId="203483C0" w14:textId="77777777">
        <w:trPr>
          <w:trHeight w:val="510"/>
          <w:jc w:val="center"/>
        </w:trPr>
        <w:tc>
          <w:tcPr>
            <w:tcW w:w="430" w:type="pct"/>
            <w:vMerge w:val="restart"/>
            <w:tcBorders>
              <w:top w:val="single" w:sz="4" w:space="0" w:color="auto"/>
              <w:left w:val="single" w:sz="4" w:space="0" w:color="auto"/>
              <w:right w:val="single" w:sz="4" w:space="0" w:color="auto"/>
            </w:tcBorders>
            <w:vAlign w:val="center"/>
          </w:tcPr>
          <w:p w14:paraId="5DCA72A8" w14:textId="77777777" w:rsidR="00310419" w:rsidRDefault="00C6642F">
            <w:pPr>
              <w:spacing w:line="276" w:lineRule="auto"/>
              <w:jc w:val="center"/>
              <w:rPr>
                <w:rFonts w:ascii="宋体" w:hAnsi="宋体" w:cs="宋体"/>
                <w:szCs w:val="21"/>
              </w:rPr>
            </w:pPr>
            <w:r>
              <w:rPr>
                <w:rFonts w:ascii="宋体" w:hAnsi="宋体" w:cs="宋体" w:hint="eastAsia"/>
                <w:szCs w:val="21"/>
              </w:rPr>
              <w:t>2</w:t>
            </w:r>
          </w:p>
        </w:tc>
        <w:tc>
          <w:tcPr>
            <w:tcW w:w="655" w:type="pct"/>
            <w:vMerge w:val="restart"/>
            <w:tcBorders>
              <w:top w:val="single" w:sz="4" w:space="0" w:color="auto"/>
              <w:left w:val="single" w:sz="4" w:space="0" w:color="auto"/>
              <w:right w:val="single" w:sz="4" w:space="0" w:color="auto"/>
            </w:tcBorders>
            <w:vAlign w:val="center"/>
          </w:tcPr>
          <w:p w14:paraId="3A9D7D75" w14:textId="77777777" w:rsidR="00310419" w:rsidRDefault="00C6642F">
            <w:pPr>
              <w:spacing w:line="276" w:lineRule="auto"/>
              <w:jc w:val="center"/>
              <w:rPr>
                <w:rFonts w:ascii="宋体" w:hAnsi="宋体" w:cs="宋体"/>
                <w:szCs w:val="21"/>
              </w:rPr>
            </w:pPr>
            <w:r>
              <w:rPr>
                <w:rFonts w:ascii="宋体" w:hAnsi="宋体" w:cs="宋体" w:hint="eastAsia"/>
                <w:szCs w:val="21"/>
              </w:rPr>
              <w:t>所投产品质量情况</w:t>
            </w:r>
          </w:p>
        </w:tc>
        <w:tc>
          <w:tcPr>
            <w:tcW w:w="3516" w:type="pct"/>
            <w:tcBorders>
              <w:top w:val="single" w:sz="4" w:space="0" w:color="auto"/>
              <w:left w:val="single" w:sz="4" w:space="0" w:color="auto"/>
              <w:bottom w:val="single" w:sz="4" w:space="0" w:color="auto"/>
              <w:right w:val="single" w:sz="4" w:space="0" w:color="auto"/>
            </w:tcBorders>
            <w:vAlign w:val="center"/>
          </w:tcPr>
          <w:p w14:paraId="46E2D6F5" w14:textId="77777777" w:rsidR="00310419" w:rsidRDefault="00C6642F">
            <w:pPr>
              <w:spacing w:line="276" w:lineRule="auto"/>
              <w:rPr>
                <w:rFonts w:ascii="宋体" w:hAnsi="宋体" w:cs="宋体"/>
                <w:szCs w:val="21"/>
              </w:rPr>
            </w:pPr>
            <w:r>
              <w:rPr>
                <w:rFonts w:ascii="宋体" w:hAnsi="宋体" w:cs="宋体" w:hint="eastAsia"/>
                <w:szCs w:val="21"/>
              </w:rPr>
              <w:t>所投无线控制器、高密放装AP、面板AP、室外AP、六类网线</w:t>
            </w:r>
          </w:p>
          <w:p w14:paraId="075D4C99" w14:textId="77777777" w:rsidR="00310419" w:rsidRDefault="00C6642F">
            <w:pPr>
              <w:spacing w:line="276" w:lineRule="auto"/>
              <w:rPr>
                <w:rFonts w:ascii="宋体" w:hAnsi="宋体" w:cs="宋体"/>
                <w:szCs w:val="21"/>
              </w:rPr>
            </w:pPr>
            <w:r>
              <w:rPr>
                <w:rFonts w:ascii="宋体" w:hAnsi="宋体" w:cs="宋体" w:hint="eastAsia"/>
                <w:szCs w:val="21"/>
              </w:rPr>
              <w:t>具有第三方检测机构出具的检测报告，每提供一种产品的检测报告得2分，满分10分。（提供检测报告复印件）</w:t>
            </w:r>
          </w:p>
        </w:tc>
        <w:tc>
          <w:tcPr>
            <w:tcW w:w="399" w:type="pct"/>
            <w:tcBorders>
              <w:top w:val="single" w:sz="4" w:space="0" w:color="auto"/>
              <w:left w:val="single" w:sz="4" w:space="0" w:color="auto"/>
              <w:bottom w:val="single" w:sz="4" w:space="0" w:color="auto"/>
              <w:right w:val="single" w:sz="4" w:space="0" w:color="auto"/>
            </w:tcBorders>
            <w:vAlign w:val="center"/>
          </w:tcPr>
          <w:p w14:paraId="21504A06" w14:textId="77777777" w:rsidR="00310419" w:rsidRDefault="00C6642F">
            <w:pPr>
              <w:widowControl/>
              <w:spacing w:line="276" w:lineRule="auto"/>
              <w:jc w:val="center"/>
              <w:rPr>
                <w:rFonts w:ascii="宋体" w:hAnsi="宋体" w:cs="宋体"/>
                <w:b/>
                <w:szCs w:val="21"/>
              </w:rPr>
            </w:pPr>
            <w:r>
              <w:rPr>
                <w:rFonts w:ascii="宋体" w:hAnsi="宋体" w:cs="宋体" w:hint="eastAsia"/>
                <w:b/>
                <w:szCs w:val="21"/>
              </w:rPr>
              <w:t>10</w:t>
            </w:r>
          </w:p>
        </w:tc>
      </w:tr>
      <w:tr w:rsidR="00310419" w14:paraId="7816096E" w14:textId="77777777">
        <w:trPr>
          <w:trHeight w:val="510"/>
          <w:jc w:val="center"/>
        </w:trPr>
        <w:tc>
          <w:tcPr>
            <w:tcW w:w="430" w:type="pct"/>
            <w:vMerge/>
            <w:tcBorders>
              <w:top w:val="single" w:sz="4" w:space="0" w:color="auto"/>
              <w:left w:val="single" w:sz="4" w:space="0" w:color="auto"/>
              <w:right w:val="single" w:sz="4" w:space="0" w:color="auto"/>
            </w:tcBorders>
            <w:vAlign w:val="center"/>
          </w:tcPr>
          <w:p w14:paraId="19AF1FBD" w14:textId="77777777" w:rsidR="00310419" w:rsidRDefault="00310419">
            <w:pPr>
              <w:spacing w:line="276" w:lineRule="auto"/>
              <w:jc w:val="center"/>
              <w:rPr>
                <w:rFonts w:ascii="宋体" w:hAnsi="宋体" w:cs="宋体"/>
                <w:szCs w:val="21"/>
              </w:rPr>
            </w:pPr>
          </w:p>
        </w:tc>
        <w:tc>
          <w:tcPr>
            <w:tcW w:w="655" w:type="pct"/>
            <w:vMerge/>
            <w:tcBorders>
              <w:top w:val="single" w:sz="4" w:space="0" w:color="auto"/>
              <w:left w:val="single" w:sz="4" w:space="0" w:color="auto"/>
              <w:right w:val="single" w:sz="4" w:space="0" w:color="auto"/>
            </w:tcBorders>
            <w:vAlign w:val="center"/>
          </w:tcPr>
          <w:p w14:paraId="6E6157F8" w14:textId="77777777" w:rsidR="00310419" w:rsidRDefault="00310419">
            <w:pPr>
              <w:spacing w:line="276" w:lineRule="auto"/>
              <w:jc w:val="center"/>
              <w:rPr>
                <w:rFonts w:ascii="宋体" w:hAnsi="宋体" w:cs="宋体"/>
                <w:szCs w:val="21"/>
              </w:rPr>
            </w:pPr>
          </w:p>
        </w:tc>
        <w:tc>
          <w:tcPr>
            <w:tcW w:w="3516" w:type="pct"/>
            <w:tcBorders>
              <w:top w:val="single" w:sz="4" w:space="0" w:color="auto"/>
              <w:left w:val="single" w:sz="4" w:space="0" w:color="auto"/>
              <w:bottom w:val="single" w:sz="4" w:space="0" w:color="auto"/>
              <w:right w:val="single" w:sz="4" w:space="0" w:color="auto"/>
            </w:tcBorders>
            <w:vAlign w:val="center"/>
          </w:tcPr>
          <w:p w14:paraId="2778BBC8" w14:textId="77777777" w:rsidR="00310419" w:rsidRDefault="00C6642F">
            <w:pPr>
              <w:spacing w:line="276" w:lineRule="auto"/>
              <w:rPr>
                <w:rFonts w:ascii="宋体" w:hAnsi="宋体" w:cs="宋体"/>
                <w:szCs w:val="21"/>
              </w:rPr>
            </w:pPr>
            <w:r>
              <w:rPr>
                <w:rFonts w:ascii="宋体" w:hAnsi="宋体" w:cs="宋体" w:hint="eastAsia"/>
                <w:szCs w:val="21"/>
              </w:rPr>
              <w:t>所投认证计费系统具有计算机软件著作权登记证书得2分。（提供证书复印件）</w:t>
            </w:r>
          </w:p>
        </w:tc>
        <w:tc>
          <w:tcPr>
            <w:tcW w:w="399" w:type="pct"/>
            <w:tcBorders>
              <w:top w:val="single" w:sz="4" w:space="0" w:color="auto"/>
              <w:left w:val="single" w:sz="4" w:space="0" w:color="auto"/>
              <w:bottom w:val="single" w:sz="4" w:space="0" w:color="auto"/>
              <w:right w:val="single" w:sz="4" w:space="0" w:color="auto"/>
            </w:tcBorders>
            <w:vAlign w:val="center"/>
          </w:tcPr>
          <w:p w14:paraId="5DC8B6B4" w14:textId="77777777" w:rsidR="00310419" w:rsidRDefault="00C6642F">
            <w:pPr>
              <w:widowControl/>
              <w:spacing w:line="276" w:lineRule="auto"/>
              <w:jc w:val="center"/>
              <w:rPr>
                <w:rFonts w:ascii="宋体" w:hAnsi="宋体" w:cs="宋体"/>
                <w:b/>
                <w:szCs w:val="21"/>
              </w:rPr>
            </w:pPr>
            <w:r>
              <w:rPr>
                <w:rFonts w:ascii="宋体" w:hAnsi="宋体" w:cs="宋体" w:hint="eastAsia"/>
                <w:b/>
                <w:szCs w:val="21"/>
              </w:rPr>
              <w:t>2</w:t>
            </w:r>
          </w:p>
        </w:tc>
      </w:tr>
      <w:tr w:rsidR="00310419" w14:paraId="5CF6A4F1" w14:textId="77777777">
        <w:trPr>
          <w:trHeight w:val="1030"/>
          <w:jc w:val="center"/>
        </w:trPr>
        <w:tc>
          <w:tcPr>
            <w:tcW w:w="430" w:type="pct"/>
            <w:vMerge/>
            <w:tcBorders>
              <w:left w:val="single" w:sz="4" w:space="0" w:color="auto"/>
              <w:right w:val="single" w:sz="4" w:space="0" w:color="auto"/>
            </w:tcBorders>
            <w:vAlign w:val="center"/>
          </w:tcPr>
          <w:p w14:paraId="0074AC56" w14:textId="77777777" w:rsidR="00310419" w:rsidRDefault="00310419">
            <w:pPr>
              <w:spacing w:line="276" w:lineRule="auto"/>
              <w:jc w:val="center"/>
              <w:rPr>
                <w:rFonts w:ascii="宋体" w:hAnsi="宋体" w:cs="宋体"/>
                <w:szCs w:val="21"/>
              </w:rPr>
            </w:pPr>
          </w:p>
        </w:tc>
        <w:tc>
          <w:tcPr>
            <w:tcW w:w="655" w:type="pct"/>
            <w:vMerge/>
            <w:tcBorders>
              <w:left w:val="single" w:sz="4" w:space="0" w:color="auto"/>
              <w:right w:val="single" w:sz="4" w:space="0" w:color="auto"/>
            </w:tcBorders>
            <w:vAlign w:val="center"/>
          </w:tcPr>
          <w:p w14:paraId="17041DF6" w14:textId="77777777" w:rsidR="00310419" w:rsidRDefault="00310419">
            <w:pPr>
              <w:spacing w:line="276" w:lineRule="auto"/>
              <w:jc w:val="center"/>
              <w:rPr>
                <w:rFonts w:ascii="宋体" w:hAnsi="宋体" w:cs="宋体"/>
                <w:szCs w:val="21"/>
              </w:rPr>
            </w:pPr>
          </w:p>
        </w:tc>
        <w:tc>
          <w:tcPr>
            <w:tcW w:w="3516" w:type="pct"/>
            <w:tcBorders>
              <w:top w:val="single" w:sz="4" w:space="0" w:color="auto"/>
              <w:left w:val="single" w:sz="4" w:space="0" w:color="auto"/>
              <w:right w:val="single" w:sz="4" w:space="0" w:color="auto"/>
            </w:tcBorders>
            <w:vAlign w:val="center"/>
          </w:tcPr>
          <w:p w14:paraId="13FE1B1F" w14:textId="77777777" w:rsidR="00310419" w:rsidRDefault="00C6642F">
            <w:pPr>
              <w:spacing w:line="276" w:lineRule="auto"/>
              <w:rPr>
                <w:rFonts w:ascii="宋体" w:hAnsi="宋体" w:cs="宋体"/>
                <w:szCs w:val="21"/>
              </w:rPr>
            </w:pPr>
            <w:r>
              <w:rPr>
                <w:rFonts w:ascii="宋体" w:hAnsi="宋体" w:cs="宋体" w:hint="eastAsia"/>
                <w:szCs w:val="21"/>
              </w:rPr>
              <w:t xml:space="preserve">根据所投产品参数说明、材料介绍进行评审： </w:t>
            </w:r>
          </w:p>
          <w:p w14:paraId="16632E72" w14:textId="77777777" w:rsidR="00310419" w:rsidRDefault="00C6642F">
            <w:pPr>
              <w:spacing w:line="276" w:lineRule="auto"/>
              <w:rPr>
                <w:rFonts w:ascii="宋体" w:hAnsi="宋体" w:cs="宋体"/>
                <w:szCs w:val="21"/>
              </w:rPr>
            </w:pPr>
            <w:r>
              <w:rPr>
                <w:rFonts w:ascii="宋体" w:hAnsi="宋体" w:cs="宋体" w:hint="eastAsia"/>
                <w:szCs w:val="21"/>
              </w:rPr>
              <w:t>所投产品质量可靠性高、产品技术水平先进，得5分；</w:t>
            </w:r>
          </w:p>
          <w:p w14:paraId="75F993C1" w14:textId="77777777" w:rsidR="00310419" w:rsidRDefault="00C6642F">
            <w:pPr>
              <w:spacing w:line="276" w:lineRule="auto"/>
              <w:rPr>
                <w:rFonts w:ascii="宋体" w:hAnsi="宋体" w:cs="宋体"/>
                <w:szCs w:val="21"/>
              </w:rPr>
            </w:pPr>
            <w:r>
              <w:rPr>
                <w:rFonts w:ascii="宋体" w:hAnsi="宋体" w:cs="宋体" w:hint="eastAsia"/>
                <w:szCs w:val="21"/>
              </w:rPr>
              <w:t>所投产品质量可靠性一般、产品技术水平一般，得3分；</w:t>
            </w:r>
          </w:p>
          <w:p w14:paraId="02A64E7D" w14:textId="77777777" w:rsidR="00310419" w:rsidRDefault="00C6642F">
            <w:pPr>
              <w:spacing w:line="276" w:lineRule="auto"/>
              <w:rPr>
                <w:rFonts w:ascii="宋体" w:hAnsi="宋体" w:cs="宋体"/>
                <w:szCs w:val="21"/>
              </w:rPr>
            </w:pPr>
            <w:r>
              <w:rPr>
                <w:rFonts w:ascii="宋体" w:hAnsi="宋体" w:cs="宋体" w:hint="eastAsia"/>
                <w:szCs w:val="21"/>
              </w:rPr>
              <w:t>所投产品质量可靠性差、产品技术水平低，得1分。</w:t>
            </w:r>
          </w:p>
          <w:p w14:paraId="411DB48D" w14:textId="77777777" w:rsidR="00310419" w:rsidRDefault="00C6642F">
            <w:pPr>
              <w:spacing w:line="276" w:lineRule="auto"/>
              <w:rPr>
                <w:rFonts w:ascii="宋体" w:hAnsi="宋体" w:cs="宋体"/>
                <w:szCs w:val="21"/>
              </w:rPr>
            </w:pPr>
            <w:r>
              <w:rPr>
                <w:rFonts w:ascii="宋体" w:hAnsi="宋体" w:cs="宋体" w:hint="eastAsia"/>
                <w:szCs w:val="21"/>
              </w:rPr>
              <w:t>（除产品说明外，需提供厂家彩页、产品证书认证等用于证明产品技术水平的材料，否则最多得3分。）</w:t>
            </w:r>
          </w:p>
        </w:tc>
        <w:tc>
          <w:tcPr>
            <w:tcW w:w="399" w:type="pct"/>
            <w:tcBorders>
              <w:top w:val="single" w:sz="4" w:space="0" w:color="auto"/>
              <w:left w:val="single" w:sz="4" w:space="0" w:color="auto"/>
              <w:right w:val="single" w:sz="4" w:space="0" w:color="auto"/>
            </w:tcBorders>
            <w:vAlign w:val="center"/>
          </w:tcPr>
          <w:p w14:paraId="2BA46655" w14:textId="77777777" w:rsidR="00310419" w:rsidRDefault="00C6642F">
            <w:pPr>
              <w:widowControl/>
              <w:spacing w:line="276" w:lineRule="auto"/>
              <w:jc w:val="center"/>
              <w:rPr>
                <w:rFonts w:ascii="宋体" w:hAnsi="宋体" w:cs="宋体"/>
                <w:b/>
                <w:szCs w:val="21"/>
              </w:rPr>
            </w:pPr>
            <w:r>
              <w:rPr>
                <w:rFonts w:ascii="宋体" w:hAnsi="宋体" w:cs="宋体" w:hint="eastAsia"/>
                <w:b/>
                <w:szCs w:val="21"/>
              </w:rPr>
              <w:t>5</w:t>
            </w:r>
          </w:p>
        </w:tc>
      </w:tr>
      <w:tr w:rsidR="00310419" w14:paraId="05D567F3" w14:textId="77777777">
        <w:trPr>
          <w:trHeight w:val="510"/>
          <w:jc w:val="center"/>
        </w:trPr>
        <w:tc>
          <w:tcPr>
            <w:tcW w:w="430" w:type="pct"/>
            <w:tcBorders>
              <w:top w:val="single" w:sz="4" w:space="0" w:color="auto"/>
              <w:left w:val="single" w:sz="4" w:space="0" w:color="auto"/>
              <w:bottom w:val="single" w:sz="4" w:space="0" w:color="auto"/>
              <w:right w:val="single" w:sz="4" w:space="0" w:color="auto"/>
            </w:tcBorders>
            <w:vAlign w:val="center"/>
          </w:tcPr>
          <w:p w14:paraId="7D229820" w14:textId="77777777" w:rsidR="00310419" w:rsidRDefault="00C6642F">
            <w:pPr>
              <w:spacing w:line="276" w:lineRule="auto"/>
              <w:jc w:val="center"/>
              <w:rPr>
                <w:rFonts w:ascii="宋体" w:hAnsi="宋体" w:cs="宋体"/>
                <w:szCs w:val="21"/>
              </w:rPr>
            </w:pPr>
            <w:r>
              <w:rPr>
                <w:rFonts w:ascii="宋体" w:hAnsi="宋体" w:cs="宋体" w:hint="eastAsia"/>
                <w:szCs w:val="21"/>
              </w:rPr>
              <w:t>3</w:t>
            </w:r>
          </w:p>
        </w:tc>
        <w:tc>
          <w:tcPr>
            <w:tcW w:w="655" w:type="pct"/>
            <w:tcBorders>
              <w:top w:val="single" w:sz="4" w:space="0" w:color="auto"/>
              <w:left w:val="single" w:sz="4" w:space="0" w:color="auto"/>
              <w:bottom w:val="single" w:sz="4" w:space="0" w:color="auto"/>
              <w:right w:val="single" w:sz="4" w:space="0" w:color="auto"/>
            </w:tcBorders>
            <w:vAlign w:val="center"/>
          </w:tcPr>
          <w:p w14:paraId="3332F704" w14:textId="77777777" w:rsidR="00310419" w:rsidRDefault="00C6642F">
            <w:pPr>
              <w:spacing w:line="276" w:lineRule="auto"/>
              <w:jc w:val="center"/>
              <w:rPr>
                <w:rFonts w:ascii="宋体" w:hAnsi="宋体" w:cs="宋体"/>
                <w:szCs w:val="21"/>
              </w:rPr>
            </w:pPr>
            <w:r>
              <w:rPr>
                <w:rFonts w:ascii="宋体" w:hAnsi="宋体" w:cs="宋体" w:hint="eastAsia"/>
                <w:szCs w:val="21"/>
              </w:rPr>
              <w:t>项目实施方案</w:t>
            </w:r>
          </w:p>
        </w:tc>
        <w:tc>
          <w:tcPr>
            <w:tcW w:w="3516" w:type="pct"/>
            <w:tcBorders>
              <w:top w:val="single" w:sz="4" w:space="0" w:color="auto"/>
              <w:left w:val="single" w:sz="4" w:space="0" w:color="auto"/>
              <w:bottom w:val="single" w:sz="4" w:space="0" w:color="auto"/>
              <w:right w:val="single" w:sz="4" w:space="0" w:color="auto"/>
            </w:tcBorders>
            <w:vAlign w:val="center"/>
          </w:tcPr>
          <w:p w14:paraId="453B23CD" w14:textId="77777777" w:rsidR="00310419" w:rsidRDefault="00C6642F">
            <w:pPr>
              <w:spacing w:line="276" w:lineRule="auto"/>
              <w:ind w:leftChars="-37" w:left="-78" w:rightChars="-35" w:right="-73"/>
              <w:jc w:val="left"/>
              <w:rPr>
                <w:rFonts w:ascii="宋体" w:hAnsi="宋体" w:cs="宋体"/>
                <w:szCs w:val="21"/>
              </w:rPr>
            </w:pPr>
            <w:r>
              <w:rPr>
                <w:rFonts w:ascii="宋体" w:hAnsi="宋体" w:cs="宋体" w:hint="eastAsia"/>
                <w:szCs w:val="21"/>
              </w:rPr>
              <w:t xml:space="preserve">根据投标人响应本项目的实施方案的完整性、针对性、响应程度进行评审（提供实施方案，否则不得分）： </w:t>
            </w:r>
          </w:p>
          <w:p w14:paraId="08D95707" w14:textId="77777777" w:rsidR="00310419" w:rsidRDefault="00C6642F">
            <w:pPr>
              <w:spacing w:line="276" w:lineRule="auto"/>
              <w:ind w:leftChars="-37" w:left="-78" w:rightChars="-35" w:right="-73"/>
              <w:jc w:val="left"/>
              <w:rPr>
                <w:rFonts w:ascii="宋体" w:hAnsi="宋体" w:cs="宋体"/>
                <w:szCs w:val="21"/>
              </w:rPr>
            </w:pPr>
            <w:r>
              <w:rPr>
                <w:rFonts w:ascii="宋体" w:hAnsi="宋体" w:cs="宋体" w:hint="eastAsia"/>
                <w:szCs w:val="21"/>
              </w:rPr>
              <w:t>实施方案完整详实、针对性强、响应程度好，得5分；</w:t>
            </w:r>
          </w:p>
          <w:p w14:paraId="14EC5C12" w14:textId="77777777" w:rsidR="00310419" w:rsidRDefault="00C6642F">
            <w:pPr>
              <w:spacing w:line="276" w:lineRule="auto"/>
              <w:ind w:leftChars="-37" w:left="-78" w:rightChars="-35" w:right="-73"/>
              <w:jc w:val="left"/>
              <w:rPr>
                <w:rFonts w:ascii="宋体" w:hAnsi="宋体" w:cs="宋体"/>
                <w:szCs w:val="21"/>
              </w:rPr>
            </w:pPr>
            <w:r>
              <w:rPr>
                <w:rFonts w:ascii="宋体" w:hAnsi="宋体" w:cs="宋体" w:hint="eastAsia"/>
                <w:szCs w:val="21"/>
              </w:rPr>
              <w:t>实施方案较为完整、针对性较强、响应程度较好，得3分；</w:t>
            </w:r>
          </w:p>
          <w:p w14:paraId="4A94DEAD" w14:textId="77777777" w:rsidR="00310419" w:rsidRDefault="00C6642F">
            <w:pPr>
              <w:spacing w:line="276" w:lineRule="auto"/>
              <w:ind w:leftChars="-37" w:left="-78" w:rightChars="-35" w:right="-73"/>
              <w:jc w:val="left"/>
              <w:rPr>
                <w:rFonts w:ascii="宋体" w:hAnsi="宋体" w:cs="宋体"/>
                <w:szCs w:val="21"/>
              </w:rPr>
            </w:pPr>
            <w:r>
              <w:rPr>
                <w:rFonts w:ascii="宋体" w:hAnsi="宋体" w:cs="宋体" w:hint="eastAsia"/>
                <w:szCs w:val="21"/>
              </w:rPr>
              <w:t>实施方案基本完整，有一定针对性，响应程度一般，得2分；</w:t>
            </w:r>
          </w:p>
          <w:p w14:paraId="4C2F7F45" w14:textId="77777777" w:rsidR="00310419" w:rsidRDefault="00C6642F">
            <w:pPr>
              <w:spacing w:line="276" w:lineRule="auto"/>
              <w:ind w:leftChars="-37" w:left="-78" w:rightChars="-35" w:right="-73"/>
              <w:jc w:val="left"/>
              <w:rPr>
                <w:rFonts w:ascii="宋体" w:hAnsi="宋体" w:cs="宋体"/>
                <w:szCs w:val="21"/>
              </w:rPr>
            </w:pPr>
            <w:r>
              <w:rPr>
                <w:rFonts w:ascii="宋体" w:hAnsi="宋体" w:cs="宋体" w:hint="eastAsia"/>
                <w:szCs w:val="21"/>
              </w:rPr>
              <w:t>实施方案不够完整，缺乏针对性，响应程度差，得1 分。</w:t>
            </w:r>
          </w:p>
        </w:tc>
        <w:tc>
          <w:tcPr>
            <w:tcW w:w="399" w:type="pct"/>
            <w:tcBorders>
              <w:top w:val="single" w:sz="4" w:space="0" w:color="auto"/>
              <w:left w:val="single" w:sz="4" w:space="0" w:color="auto"/>
              <w:bottom w:val="single" w:sz="4" w:space="0" w:color="auto"/>
              <w:right w:val="single" w:sz="4" w:space="0" w:color="auto"/>
            </w:tcBorders>
            <w:vAlign w:val="center"/>
          </w:tcPr>
          <w:p w14:paraId="55324D89" w14:textId="77777777" w:rsidR="00310419" w:rsidRDefault="00C6642F">
            <w:pPr>
              <w:widowControl/>
              <w:spacing w:line="276" w:lineRule="auto"/>
              <w:jc w:val="center"/>
              <w:rPr>
                <w:rFonts w:ascii="宋体" w:hAnsi="宋体" w:cs="宋体"/>
                <w:b/>
                <w:szCs w:val="21"/>
              </w:rPr>
            </w:pPr>
            <w:r>
              <w:rPr>
                <w:rFonts w:ascii="宋体" w:hAnsi="宋体" w:cs="宋体" w:hint="eastAsia"/>
                <w:b/>
                <w:szCs w:val="21"/>
              </w:rPr>
              <w:t>5</w:t>
            </w:r>
          </w:p>
        </w:tc>
      </w:tr>
      <w:tr w:rsidR="00310419" w14:paraId="404136D7" w14:textId="77777777">
        <w:trPr>
          <w:trHeight w:val="510"/>
          <w:jc w:val="center"/>
        </w:trPr>
        <w:tc>
          <w:tcPr>
            <w:tcW w:w="430" w:type="pct"/>
            <w:tcBorders>
              <w:top w:val="single" w:sz="4" w:space="0" w:color="auto"/>
              <w:left w:val="single" w:sz="4" w:space="0" w:color="auto"/>
              <w:bottom w:val="single" w:sz="4" w:space="0" w:color="auto"/>
              <w:right w:val="single" w:sz="4" w:space="0" w:color="auto"/>
            </w:tcBorders>
            <w:vAlign w:val="center"/>
          </w:tcPr>
          <w:p w14:paraId="67018D52" w14:textId="77777777" w:rsidR="00310419" w:rsidRDefault="00C6642F">
            <w:pPr>
              <w:spacing w:line="276" w:lineRule="auto"/>
              <w:jc w:val="center"/>
              <w:rPr>
                <w:rFonts w:ascii="宋体" w:hAnsi="宋体" w:cs="宋体"/>
                <w:szCs w:val="21"/>
              </w:rPr>
            </w:pPr>
            <w:r>
              <w:rPr>
                <w:rFonts w:ascii="宋体" w:hAnsi="宋体" w:cs="宋体" w:hint="eastAsia"/>
                <w:szCs w:val="21"/>
              </w:rPr>
              <w:t>4</w:t>
            </w:r>
          </w:p>
        </w:tc>
        <w:tc>
          <w:tcPr>
            <w:tcW w:w="655" w:type="pct"/>
            <w:tcBorders>
              <w:top w:val="single" w:sz="4" w:space="0" w:color="auto"/>
              <w:left w:val="single" w:sz="4" w:space="0" w:color="auto"/>
              <w:bottom w:val="single" w:sz="4" w:space="0" w:color="auto"/>
              <w:right w:val="single" w:sz="4" w:space="0" w:color="auto"/>
            </w:tcBorders>
            <w:vAlign w:val="center"/>
          </w:tcPr>
          <w:p w14:paraId="41977DE5" w14:textId="77777777" w:rsidR="00310419" w:rsidRDefault="00C6642F">
            <w:pPr>
              <w:widowControl/>
              <w:spacing w:line="276" w:lineRule="auto"/>
              <w:jc w:val="center"/>
              <w:rPr>
                <w:rFonts w:ascii="宋体" w:hAnsi="宋体"/>
                <w:szCs w:val="21"/>
              </w:rPr>
            </w:pPr>
            <w:r>
              <w:rPr>
                <w:rFonts w:ascii="宋体" w:hAnsi="宋体" w:hint="eastAsia"/>
                <w:szCs w:val="21"/>
              </w:rPr>
              <w:t>拟投入本项目技术人员</w:t>
            </w:r>
          </w:p>
        </w:tc>
        <w:tc>
          <w:tcPr>
            <w:tcW w:w="3516" w:type="pct"/>
            <w:tcBorders>
              <w:top w:val="single" w:sz="4" w:space="0" w:color="auto"/>
              <w:left w:val="single" w:sz="4" w:space="0" w:color="auto"/>
              <w:bottom w:val="single" w:sz="4" w:space="0" w:color="auto"/>
              <w:right w:val="single" w:sz="4" w:space="0" w:color="auto"/>
            </w:tcBorders>
            <w:vAlign w:val="center"/>
          </w:tcPr>
          <w:p w14:paraId="6BC5A4BD" w14:textId="77777777" w:rsidR="00310419" w:rsidRDefault="00C6642F">
            <w:pPr>
              <w:widowControl/>
              <w:spacing w:line="276" w:lineRule="auto"/>
              <w:rPr>
                <w:rFonts w:ascii="宋体" w:hAnsi="宋体"/>
                <w:szCs w:val="21"/>
              </w:rPr>
            </w:pPr>
            <w:r>
              <w:rPr>
                <w:rFonts w:ascii="宋体" w:hAnsi="宋体" w:hint="eastAsia"/>
                <w:szCs w:val="21"/>
              </w:rPr>
              <w:t>根据投标人拟投入本项目技术服务人员情况进行评审：</w:t>
            </w:r>
          </w:p>
          <w:p w14:paraId="184DCBBE" w14:textId="77777777" w:rsidR="00310419" w:rsidRDefault="00C6642F">
            <w:pPr>
              <w:widowControl/>
              <w:spacing w:line="276" w:lineRule="auto"/>
              <w:rPr>
                <w:rFonts w:ascii="宋体" w:hAnsi="宋体" w:cs="宋体"/>
                <w:szCs w:val="21"/>
              </w:rPr>
            </w:pPr>
            <w:r>
              <w:rPr>
                <w:rFonts w:ascii="宋体" w:hAnsi="宋体" w:cs="宋体" w:hint="eastAsia"/>
                <w:szCs w:val="21"/>
              </w:rPr>
              <w:t>技术</w:t>
            </w:r>
            <w:r>
              <w:rPr>
                <w:rFonts w:ascii="宋体" w:hAnsi="宋体" w:hint="eastAsia"/>
                <w:szCs w:val="21"/>
              </w:rPr>
              <w:t>服务</w:t>
            </w:r>
            <w:r>
              <w:rPr>
                <w:rFonts w:ascii="宋体" w:hAnsi="宋体" w:cs="宋体" w:hint="eastAsia"/>
                <w:szCs w:val="21"/>
              </w:rPr>
              <w:t>人员数量充足，专业技术能力强，得3分；</w:t>
            </w:r>
          </w:p>
          <w:p w14:paraId="7B8DECD8" w14:textId="77777777" w:rsidR="00310419" w:rsidRDefault="00C6642F">
            <w:pPr>
              <w:widowControl/>
              <w:spacing w:line="276" w:lineRule="auto"/>
              <w:rPr>
                <w:rFonts w:ascii="宋体" w:hAnsi="宋体" w:cs="宋体"/>
                <w:szCs w:val="21"/>
              </w:rPr>
            </w:pPr>
            <w:r>
              <w:rPr>
                <w:rFonts w:ascii="宋体" w:hAnsi="宋体" w:cs="宋体" w:hint="eastAsia"/>
                <w:szCs w:val="21"/>
              </w:rPr>
              <w:t>技术</w:t>
            </w:r>
            <w:r>
              <w:rPr>
                <w:rFonts w:ascii="宋体" w:hAnsi="宋体" w:hint="eastAsia"/>
                <w:szCs w:val="21"/>
              </w:rPr>
              <w:t>服务</w:t>
            </w:r>
            <w:r>
              <w:rPr>
                <w:rFonts w:ascii="宋体" w:hAnsi="宋体" w:cs="宋体" w:hint="eastAsia"/>
                <w:szCs w:val="21"/>
              </w:rPr>
              <w:t>人员数量较充足，专业技术能力一般，得2分；</w:t>
            </w:r>
          </w:p>
          <w:p w14:paraId="0EC41CD9" w14:textId="77777777" w:rsidR="00310419" w:rsidRDefault="00C6642F">
            <w:pPr>
              <w:widowControl/>
              <w:spacing w:line="276" w:lineRule="auto"/>
              <w:rPr>
                <w:rFonts w:ascii="宋体" w:hAnsi="宋体" w:cs="宋体"/>
                <w:szCs w:val="21"/>
              </w:rPr>
            </w:pPr>
            <w:r>
              <w:rPr>
                <w:rFonts w:ascii="宋体" w:hAnsi="宋体" w:cs="宋体" w:hint="eastAsia"/>
                <w:szCs w:val="21"/>
              </w:rPr>
              <w:t>技术</w:t>
            </w:r>
            <w:r>
              <w:rPr>
                <w:rFonts w:ascii="宋体" w:hAnsi="宋体" w:hint="eastAsia"/>
                <w:szCs w:val="21"/>
              </w:rPr>
              <w:t>服务</w:t>
            </w:r>
            <w:r>
              <w:rPr>
                <w:rFonts w:ascii="宋体" w:hAnsi="宋体" w:cs="宋体" w:hint="eastAsia"/>
                <w:szCs w:val="21"/>
              </w:rPr>
              <w:t>人员数量少，专业技术能力差，得1分。</w:t>
            </w:r>
          </w:p>
          <w:p w14:paraId="14936669" w14:textId="77777777" w:rsidR="00310419" w:rsidRDefault="00C6642F">
            <w:pPr>
              <w:widowControl/>
              <w:spacing w:line="276" w:lineRule="auto"/>
              <w:rPr>
                <w:rFonts w:ascii="宋体" w:hAnsi="宋体"/>
                <w:szCs w:val="21"/>
              </w:rPr>
            </w:pPr>
            <w:r>
              <w:rPr>
                <w:rFonts w:ascii="宋体" w:hAnsi="宋体" w:hint="eastAsia"/>
                <w:szCs w:val="21"/>
              </w:rPr>
              <w:t>（提供近一个月人员</w:t>
            </w:r>
            <w:proofErr w:type="gramStart"/>
            <w:r>
              <w:rPr>
                <w:rFonts w:ascii="宋体" w:hAnsi="宋体" w:hint="eastAsia"/>
                <w:szCs w:val="21"/>
              </w:rPr>
              <w:t>社保证明</w:t>
            </w:r>
            <w:proofErr w:type="gramEnd"/>
            <w:r>
              <w:rPr>
                <w:rFonts w:ascii="宋体" w:hAnsi="宋体" w:hint="eastAsia"/>
                <w:szCs w:val="21"/>
              </w:rPr>
              <w:t>及相关证书复印件，</w:t>
            </w:r>
            <w:r>
              <w:rPr>
                <w:rFonts w:ascii="宋体" w:hAnsi="宋体" w:cs="宋体" w:hint="eastAsia"/>
                <w:szCs w:val="21"/>
              </w:rPr>
              <w:t>否则不得分）。</w:t>
            </w:r>
          </w:p>
        </w:tc>
        <w:tc>
          <w:tcPr>
            <w:tcW w:w="399" w:type="pct"/>
            <w:tcBorders>
              <w:top w:val="single" w:sz="4" w:space="0" w:color="auto"/>
              <w:left w:val="single" w:sz="4" w:space="0" w:color="auto"/>
              <w:bottom w:val="single" w:sz="4" w:space="0" w:color="auto"/>
              <w:right w:val="single" w:sz="4" w:space="0" w:color="auto"/>
            </w:tcBorders>
            <w:vAlign w:val="center"/>
          </w:tcPr>
          <w:p w14:paraId="75CC78BF" w14:textId="77777777" w:rsidR="00310419" w:rsidRDefault="00C6642F">
            <w:pPr>
              <w:widowControl/>
              <w:spacing w:line="276" w:lineRule="auto"/>
              <w:jc w:val="center"/>
              <w:rPr>
                <w:rFonts w:ascii="宋体" w:hAnsi="宋体"/>
                <w:b/>
                <w:szCs w:val="21"/>
              </w:rPr>
            </w:pPr>
            <w:r>
              <w:rPr>
                <w:rFonts w:ascii="宋体" w:hAnsi="宋体" w:hint="eastAsia"/>
                <w:b/>
                <w:szCs w:val="21"/>
              </w:rPr>
              <w:t>3</w:t>
            </w:r>
          </w:p>
        </w:tc>
      </w:tr>
      <w:tr w:rsidR="00310419" w14:paraId="3DA1916A" w14:textId="77777777">
        <w:trPr>
          <w:trHeight w:val="510"/>
          <w:jc w:val="center"/>
        </w:trPr>
        <w:tc>
          <w:tcPr>
            <w:tcW w:w="4601" w:type="pct"/>
            <w:gridSpan w:val="3"/>
            <w:tcBorders>
              <w:top w:val="single" w:sz="4" w:space="0" w:color="auto"/>
              <w:left w:val="single" w:sz="4" w:space="0" w:color="auto"/>
              <w:bottom w:val="single" w:sz="4" w:space="0" w:color="auto"/>
              <w:right w:val="single" w:sz="4" w:space="0" w:color="auto"/>
            </w:tcBorders>
            <w:vAlign w:val="center"/>
          </w:tcPr>
          <w:p w14:paraId="20E1AEE6" w14:textId="77777777" w:rsidR="00310419" w:rsidRDefault="00C6642F">
            <w:pPr>
              <w:spacing w:line="276" w:lineRule="auto"/>
              <w:ind w:leftChars="100" w:left="210"/>
              <w:jc w:val="center"/>
              <w:rPr>
                <w:rFonts w:ascii="宋体" w:hAnsi="宋体"/>
                <w:b/>
                <w:szCs w:val="21"/>
              </w:rPr>
            </w:pPr>
            <w:r>
              <w:rPr>
                <w:rFonts w:ascii="宋体" w:hAnsi="宋体" w:hint="eastAsia"/>
                <w:b/>
                <w:szCs w:val="21"/>
              </w:rPr>
              <w:t>合    计</w:t>
            </w:r>
          </w:p>
        </w:tc>
        <w:tc>
          <w:tcPr>
            <w:tcW w:w="399" w:type="pct"/>
            <w:tcBorders>
              <w:top w:val="single" w:sz="4" w:space="0" w:color="auto"/>
              <w:left w:val="single" w:sz="4" w:space="0" w:color="auto"/>
              <w:bottom w:val="single" w:sz="4" w:space="0" w:color="auto"/>
              <w:right w:val="single" w:sz="4" w:space="0" w:color="auto"/>
            </w:tcBorders>
            <w:vAlign w:val="center"/>
          </w:tcPr>
          <w:p w14:paraId="0CFF6A66" w14:textId="77777777" w:rsidR="00310419" w:rsidRDefault="00C6642F">
            <w:pPr>
              <w:spacing w:line="276" w:lineRule="auto"/>
              <w:jc w:val="center"/>
              <w:rPr>
                <w:rFonts w:ascii="宋体" w:hAnsi="宋体"/>
                <w:b/>
                <w:szCs w:val="21"/>
              </w:rPr>
            </w:pPr>
            <w:r>
              <w:rPr>
                <w:rFonts w:ascii="宋体" w:hAnsi="宋体" w:hint="eastAsia"/>
                <w:b/>
                <w:szCs w:val="21"/>
              </w:rPr>
              <w:t>50</w:t>
            </w:r>
          </w:p>
        </w:tc>
      </w:tr>
    </w:tbl>
    <w:p w14:paraId="7A54587C" w14:textId="77777777" w:rsidR="00310419" w:rsidRDefault="00C6642F" w:rsidP="002B7B82">
      <w:pPr>
        <w:pStyle w:val="a3"/>
        <w:tabs>
          <w:tab w:val="left" w:pos="8820"/>
        </w:tabs>
        <w:spacing w:beforeLines="50" w:before="156" w:line="320" w:lineRule="exact"/>
        <w:ind w:firstLine="0"/>
        <w:rPr>
          <w:rFonts w:ascii="宋体" w:hAnsi="宋体"/>
          <w:b/>
          <w:bCs/>
          <w:szCs w:val="21"/>
        </w:rPr>
      </w:pPr>
      <w:r>
        <w:rPr>
          <w:rFonts w:ascii="宋体" w:hAnsi="宋体" w:hint="eastAsia"/>
          <w:b/>
          <w:bCs/>
          <w:szCs w:val="21"/>
        </w:rPr>
        <w:t>注：各评审专家按规定的范围内进行量化打分，并统计总分。</w:t>
      </w:r>
    </w:p>
    <w:p w14:paraId="10D38A1B" w14:textId="77777777" w:rsidR="00310419" w:rsidRDefault="00310419" w:rsidP="002B7B82">
      <w:pPr>
        <w:pStyle w:val="a3"/>
        <w:tabs>
          <w:tab w:val="left" w:pos="8820"/>
        </w:tabs>
        <w:spacing w:beforeLines="50" w:before="156" w:line="320" w:lineRule="exact"/>
        <w:ind w:firstLine="0"/>
        <w:rPr>
          <w:rFonts w:ascii="宋体" w:hAnsi="宋体"/>
          <w:b/>
          <w:bCs/>
          <w:szCs w:val="21"/>
        </w:rPr>
      </w:pPr>
    </w:p>
    <w:p w14:paraId="1E65E76E" w14:textId="77777777" w:rsidR="00310419" w:rsidRDefault="00310419" w:rsidP="002B7B82">
      <w:pPr>
        <w:pStyle w:val="a3"/>
        <w:tabs>
          <w:tab w:val="left" w:pos="8820"/>
        </w:tabs>
        <w:spacing w:beforeLines="50" w:before="156" w:line="320" w:lineRule="exact"/>
        <w:ind w:firstLine="0"/>
        <w:rPr>
          <w:rFonts w:ascii="宋体" w:hAnsi="宋体"/>
          <w:b/>
          <w:bCs/>
          <w:szCs w:val="21"/>
        </w:rPr>
      </w:pPr>
    </w:p>
    <w:p w14:paraId="466C3496" w14:textId="77777777" w:rsidR="00310419" w:rsidRDefault="00C6642F" w:rsidP="002B7B82">
      <w:pPr>
        <w:pStyle w:val="af1"/>
        <w:pageBreakBefore/>
        <w:spacing w:before="312" w:after="312"/>
        <w:rPr>
          <w:sz w:val="44"/>
          <w:szCs w:val="44"/>
        </w:rPr>
      </w:pPr>
      <w:bookmarkStart w:id="93" w:name="_Toc536630058"/>
      <w:bookmarkStart w:id="94" w:name="_Toc536717669"/>
      <w:r>
        <w:rPr>
          <w:rFonts w:hint="eastAsia"/>
          <w:sz w:val="44"/>
          <w:szCs w:val="44"/>
        </w:rPr>
        <w:t>第五章　合同草案文本</w:t>
      </w:r>
      <w:bookmarkEnd w:id="93"/>
      <w:bookmarkEnd w:id="94"/>
    </w:p>
    <w:p w14:paraId="402A3F3A" w14:textId="77777777" w:rsidR="00310419" w:rsidRDefault="00310419">
      <w:pPr>
        <w:ind w:firstLineChars="250" w:firstLine="527"/>
        <w:rPr>
          <w:rFonts w:ascii="宋体" w:hAnsi="宋体"/>
          <w:b/>
          <w:szCs w:val="21"/>
        </w:rPr>
      </w:pPr>
    </w:p>
    <w:p w14:paraId="2FC85AA7" w14:textId="77777777" w:rsidR="00310419" w:rsidRDefault="00310419">
      <w:pPr>
        <w:ind w:firstLineChars="250" w:firstLine="527"/>
        <w:rPr>
          <w:rFonts w:ascii="宋体" w:hAnsi="宋体"/>
          <w:b/>
          <w:szCs w:val="21"/>
        </w:rPr>
      </w:pPr>
    </w:p>
    <w:p w14:paraId="344A968E" w14:textId="77777777" w:rsidR="00310419" w:rsidRDefault="00310419">
      <w:pPr>
        <w:ind w:firstLineChars="250" w:firstLine="527"/>
        <w:rPr>
          <w:rFonts w:ascii="宋体" w:hAnsi="宋体"/>
          <w:b/>
          <w:szCs w:val="21"/>
        </w:rPr>
      </w:pPr>
    </w:p>
    <w:p w14:paraId="2C7E8FEB" w14:textId="77777777" w:rsidR="00310419" w:rsidRDefault="00310419">
      <w:pPr>
        <w:ind w:firstLineChars="250" w:firstLine="527"/>
        <w:rPr>
          <w:rFonts w:ascii="宋体" w:hAnsi="宋体"/>
          <w:b/>
          <w:szCs w:val="21"/>
        </w:rPr>
      </w:pPr>
    </w:p>
    <w:p w14:paraId="0E63E50B" w14:textId="77777777" w:rsidR="00310419" w:rsidRDefault="00310419">
      <w:pPr>
        <w:ind w:firstLineChars="250" w:firstLine="527"/>
        <w:rPr>
          <w:rFonts w:ascii="宋体" w:hAnsi="宋体"/>
          <w:b/>
          <w:szCs w:val="21"/>
        </w:rPr>
      </w:pPr>
    </w:p>
    <w:p w14:paraId="29569317" w14:textId="77777777" w:rsidR="00310419" w:rsidRDefault="00310419">
      <w:pPr>
        <w:jc w:val="center"/>
        <w:rPr>
          <w:rFonts w:ascii="宋体" w:hAnsi="宋体"/>
          <w:b/>
          <w:sz w:val="30"/>
          <w:szCs w:val="30"/>
        </w:rPr>
      </w:pPr>
    </w:p>
    <w:p w14:paraId="7955A6C1" w14:textId="77777777" w:rsidR="00310419" w:rsidRDefault="00310419">
      <w:pPr>
        <w:jc w:val="center"/>
        <w:rPr>
          <w:rFonts w:ascii="宋体" w:hAnsi="宋体"/>
          <w:b/>
          <w:sz w:val="36"/>
          <w:szCs w:val="36"/>
        </w:rPr>
      </w:pPr>
    </w:p>
    <w:p w14:paraId="65EB2C4D" w14:textId="77777777" w:rsidR="00310419" w:rsidRDefault="00C6642F">
      <w:pPr>
        <w:jc w:val="center"/>
        <w:rPr>
          <w:rFonts w:ascii="宋体" w:hAnsi="宋体"/>
          <w:b/>
          <w:sz w:val="72"/>
          <w:szCs w:val="72"/>
        </w:rPr>
      </w:pPr>
      <w:r>
        <w:rPr>
          <w:rFonts w:ascii="宋体" w:hAnsi="宋体" w:hint="eastAsia"/>
          <w:b/>
          <w:sz w:val="72"/>
          <w:szCs w:val="72"/>
        </w:rPr>
        <w:t>合 同 书</w:t>
      </w:r>
    </w:p>
    <w:p w14:paraId="0A0F7F49" w14:textId="77777777" w:rsidR="00310419" w:rsidRDefault="00310419">
      <w:pPr>
        <w:jc w:val="center"/>
        <w:rPr>
          <w:rFonts w:ascii="宋体" w:hAnsi="宋体"/>
          <w:b/>
          <w:sz w:val="28"/>
          <w:szCs w:val="28"/>
        </w:rPr>
      </w:pPr>
    </w:p>
    <w:p w14:paraId="0F92C9EC" w14:textId="77777777" w:rsidR="00310419" w:rsidRDefault="00310419">
      <w:pPr>
        <w:jc w:val="center"/>
        <w:rPr>
          <w:rFonts w:ascii="宋体" w:hAnsi="宋体"/>
          <w:b/>
          <w:sz w:val="28"/>
          <w:szCs w:val="28"/>
        </w:rPr>
      </w:pPr>
    </w:p>
    <w:p w14:paraId="0D591145" w14:textId="77777777" w:rsidR="00310419" w:rsidRDefault="00310419">
      <w:pPr>
        <w:jc w:val="center"/>
        <w:rPr>
          <w:rFonts w:ascii="宋体" w:hAnsi="宋体"/>
          <w:b/>
          <w:sz w:val="28"/>
          <w:szCs w:val="28"/>
        </w:rPr>
      </w:pPr>
    </w:p>
    <w:p w14:paraId="2CF82FD3" w14:textId="77777777" w:rsidR="00310419" w:rsidRDefault="00C6642F">
      <w:pPr>
        <w:ind w:firstLineChars="700" w:firstLine="1968"/>
        <w:rPr>
          <w:rFonts w:ascii="宋体" w:hAnsi="宋体"/>
          <w:b/>
          <w:sz w:val="28"/>
          <w:szCs w:val="28"/>
        </w:rPr>
      </w:pPr>
      <w:r>
        <w:rPr>
          <w:rFonts w:ascii="宋体" w:hAnsi="宋体" w:hint="eastAsia"/>
          <w:b/>
          <w:sz w:val="28"/>
          <w:szCs w:val="28"/>
        </w:rPr>
        <w:t>采购编号：</w:t>
      </w:r>
      <w:r>
        <w:rPr>
          <w:rFonts w:ascii="宋体" w:hAnsi="宋体" w:hint="eastAsia"/>
          <w:b/>
          <w:sz w:val="28"/>
          <w:szCs w:val="28"/>
          <w:u w:val="single"/>
        </w:rPr>
        <w:t xml:space="preserve">                          </w:t>
      </w:r>
    </w:p>
    <w:p w14:paraId="484F8E7D" w14:textId="77777777" w:rsidR="00310419" w:rsidRDefault="00310419">
      <w:pPr>
        <w:rPr>
          <w:rFonts w:ascii="宋体" w:hAnsi="宋体"/>
          <w:b/>
          <w:sz w:val="28"/>
          <w:szCs w:val="28"/>
        </w:rPr>
      </w:pPr>
    </w:p>
    <w:p w14:paraId="2F1A2D46" w14:textId="77777777" w:rsidR="00310419" w:rsidRDefault="00C6642F">
      <w:pPr>
        <w:ind w:firstLineChars="700" w:firstLine="1968"/>
        <w:rPr>
          <w:rFonts w:ascii="宋体" w:hAnsi="宋体"/>
          <w:b/>
          <w:sz w:val="28"/>
          <w:szCs w:val="28"/>
        </w:rPr>
      </w:pPr>
      <w:r>
        <w:rPr>
          <w:rFonts w:ascii="宋体" w:hAnsi="宋体" w:hint="eastAsia"/>
          <w:b/>
          <w:sz w:val="28"/>
          <w:szCs w:val="28"/>
        </w:rPr>
        <w:t>项目名称：</w:t>
      </w:r>
      <w:r>
        <w:rPr>
          <w:rFonts w:ascii="宋体" w:hAnsi="宋体" w:hint="eastAsia"/>
          <w:b/>
          <w:sz w:val="28"/>
          <w:szCs w:val="28"/>
          <w:u w:val="single"/>
        </w:rPr>
        <w:t xml:space="preserve">                           </w:t>
      </w:r>
    </w:p>
    <w:p w14:paraId="1A47A46F" w14:textId="77777777" w:rsidR="00310419" w:rsidRDefault="00310419">
      <w:pPr>
        <w:rPr>
          <w:rFonts w:ascii="宋体" w:hAnsi="宋体"/>
          <w:b/>
          <w:sz w:val="28"/>
          <w:szCs w:val="28"/>
        </w:rPr>
      </w:pPr>
    </w:p>
    <w:p w14:paraId="497BED2C" w14:textId="77777777" w:rsidR="00310419" w:rsidRDefault="00310419">
      <w:pPr>
        <w:rPr>
          <w:rFonts w:ascii="宋体" w:hAnsi="宋体"/>
          <w:b/>
          <w:sz w:val="28"/>
          <w:szCs w:val="28"/>
        </w:rPr>
      </w:pPr>
    </w:p>
    <w:p w14:paraId="32468953" w14:textId="77777777" w:rsidR="00310419" w:rsidRDefault="00310419">
      <w:pPr>
        <w:rPr>
          <w:rFonts w:ascii="宋体" w:hAnsi="宋体"/>
          <w:b/>
          <w:sz w:val="28"/>
          <w:szCs w:val="28"/>
        </w:rPr>
      </w:pPr>
    </w:p>
    <w:p w14:paraId="570F14E9" w14:textId="77777777" w:rsidR="00310419" w:rsidRDefault="00310419">
      <w:pPr>
        <w:rPr>
          <w:rFonts w:ascii="宋体" w:hAnsi="宋体"/>
          <w:b/>
          <w:sz w:val="28"/>
          <w:szCs w:val="28"/>
        </w:rPr>
      </w:pPr>
    </w:p>
    <w:p w14:paraId="78A20DBA" w14:textId="77777777" w:rsidR="00310419" w:rsidRDefault="00310419">
      <w:pPr>
        <w:rPr>
          <w:rFonts w:ascii="宋体" w:hAnsi="宋体"/>
          <w:b/>
          <w:sz w:val="28"/>
          <w:szCs w:val="28"/>
        </w:rPr>
      </w:pPr>
    </w:p>
    <w:p w14:paraId="7BF585AA" w14:textId="77777777" w:rsidR="00310419" w:rsidRDefault="00310419">
      <w:pPr>
        <w:rPr>
          <w:rFonts w:ascii="宋体" w:hAnsi="宋体"/>
          <w:b/>
          <w:sz w:val="28"/>
          <w:szCs w:val="28"/>
        </w:rPr>
      </w:pPr>
    </w:p>
    <w:p w14:paraId="1515B695" w14:textId="77777777" w:rsidR="00310419" w:rsidRDefault="00C6642F">
      <w:pPr>
        <w:rPr>
          <w:rFonts w:ascii="宋体" w:hAnsi="宋体"/>
          <w:b/>
          <w:szCs w:val="21"/>
        </w:rPr>
      </w:pPr>
      <w:r>
        <w:rPr>
          <w:rFonts w:ascii="宋体" w:hAnsi="宋体" w:hint="eastAsia"/>
          <w:b/>
          <w:szCs w:val="21"/>
        </w:rPr>
        <w:t>注：本合同仅为合同草案文本，合同签订双方可根据项目的具体要求进行修订和细化。</w:t>
      </w:r>
    </w:p>
    <w:p w14:paraId="7D0A344A" w14:textId="77777777" w:rsidR="00310419" w:rsidRDefault="00310419" w:rsidP="002B7B82">
      <w:pPr>
        <w:rPr>
          <w:rFonts w:ascii="宋体" w:hAnsi="宋体"/>
          <w:szCs w:val="21"/>
        </w:rPr>
      </w:pPr>
    </w:p>
    <w:p w14:paraId="0B84E3A3" w14:textId="77777777" w:rsidR="002B7B82" w:rsidRDefault="002B7B82" w:rsidP="002B7B82">
      <w:pPr>
        <w:pStyle w:val="aa"/>
        <w:rPr>
          <w:rFonts w:hAnsi="宋体"/>
        </w:rPr>
      </w:pPr>
    </w:p>
    <w:p w14:paraId="041D954C" w14:textId="77777777" w:rsidR="002B7B82" w:rsidRDefault="002B7B82" w:rsidP="002B7B82">
      <w:pPr>
        <w:pStyle w:val="aa"/>
        <w:rPr>
          <w:rFonts w:hAnsi="宋体"/>
        </w:rPr>
      </w:pPr>
    </w:p>
    <w:p w14:paraId="7DF5371C" w14:textId="77777777" w:rsidR="002B7B82" w:rsidRDefault="002B7B82" w:rsidP="002B7B82">
      <w:pPr>
        <w:pStyle w:val="aa"/>
        <w:rPr>
          <w:rFonts w:ascii="华文中宋" w:eastAsia="华文中宋" w:hAnsi="华文中宋"/>
          <w:b/>
          <w:sz w:val="32"/>
        </w:rPr>
      </w:pPr>
    </w:p>
    <w:p w14:paraId="43501758" w14:textId="77777777" w:rsidR="002B7B82" w:rsidRPr="002B7B82" w:rsidRDefault="002B7B82" w:rsidP="002B7B82">
      <w:pPr>
        <w:pStyle w:val="aa"/>
        <w:jc w:val="center"/>
        <w:outlineLvl w:val="1"/>
        <w:rPr>
          <w:rFonts w:ascii="华文中宋" w:eastAsia="华文中宋" w:hAnsi="华文中宋"/>
          <w:b/>
        </w:rPr>
      </w:pPr>
      <w:r w:rsidRPr="002B7B82">
        <w:rPr>
          <w:rFonts w:ascii="华文中宋" w:eastAsia="华文中宋" w:hAnsi="华文中宋" w:hint="eastAsia"/>
          <w:b/>
          <w:sz w:val="36"/>
        </w:rPr>
        <w:t xml:space="preserve">技 术 服 </w:t>
      </w:r>
      <w:proofErr w:type="gramStart"/>
      <w:r w:rsidRPr="002B7B82">
        <w:rPr>
          <w:rFonts w:ascii="华文中宋" w:eastAsia="华文中宋" w:hAnsi="华文中宋" w:hint="eastAsia"/>
          <w:b/>
          <w:sz w:val="36"/>
        </w:rPr>
        <w:t>务</w:t>
      </w:r>
      <w:proofErr w:type="gramEnd"/>
      <w:r w:rsidRPr="002B7B82">
        <w:rPr>
          <w:rFonts w:ascii="华文中宋" w:eastAsia="华文中宋" w:hAnsi="华文中宋" w:hint="eastAsia"/>
          <w:b/>
          <w:sz w:val="36"/>
        </w:rPr>
        <w:t xml:space="preserve"> 合 同（包一）</w:t>
      </w:r>
    </w:p>
    <w:p w14:paraId="729C73A4" w14:textId="77777777" w:rsidR="002B7B82" w:rsidRDefault="002B7B82" w:rsidP="002B7B82">
      <w:pPr>
        <w:pStyle w:val="aa"/>
        <w:rPr>
          <w:rFonts w:ascii="华文中宋" w:eastAsia="华文中宋" w:hAnsi="华文中宋"/>
          <w:b/>
          <w:sz w:val="32"/>
        </w:rPr>
      </w:pPr>
    </w:p>
    <w:p w14:paraId="770D5143" w14:textId="77777777" w:rsidR="002B7B82" w:rsidRDefault="002B7B82" w:rsidP="002B7B82">
      <w:pPr>
        <w:pStyle w:val="aa"/>
        <w:rPr>
          <w:rFonts w:ascii="华文中宋" w:eastAsia="华文中宋" w:hAnsi="华文中宋"/>
          <w:b/>
          <w:sz w:val="32"/>
        </w:rPr>
      </w:pPr>
    </w:p>
    <w:p w14:paraId="54F36CC0" w14:textId="77777777" w:rsidR="002B7B82" w:rsidRDefault="002B7B82" w:rsidP="002B7B82">
      <w:pPr>
        <w:pStyle w:val="aa"/>
        <w:rPr>
          <w:rFonts w:ascii="华文中宋" w:eastAsia="华文中宋" w:hAnsi="华文中宋"/>
          <w:b/>
          <w:sz w:val="32"/>
        </w:rPr>
      </w:pPr>
    </w:p>
    <w:p w14:paraId="199FF3DE" w14:textId="77777777" w:rsidR="002B7B82" w:rsidRDefault="002B7B82" w:rsidP="002B7B82">
      <w:pPr>
        <w:pStyle w:val="aa"/>
        <w:rPr>
          <w:rFonts w:ascii="华文中宋" w:eastAsia="华文中宋" w:hAnsi="华文中宋"/>
          <w:b/>
          <w:sz w:val="32"/>
        </w:rPr>
      </w:pPr>
    </w:p>
    <w:p w14:paraId="285B57A1" w14:textId="77777777" w:rsidR="002B7B82" w:rsidRPr="001808E9" w:rsidRDefault="002B7B82" w:rsidP="002B7B82">
      <w:pPr>
        <w:pStyle w:val="aa"/>
        <w:rPr>
          <w:rFonts w:asciiTheme="minorEastAsia" w:eastAsiaTheme="minorEastAsia" w:hAnsiTheme="minorEastAsia"/>
          <w:b/>
        </w:rPr>
      </w:pPr>
      <w:r>
        <w:rPr>
          <w:rFonts w:ascii="华文中宋" w:eastAsia="华文中宋" w:hAnsi="华文中宋" w:hint="eastAsia"/>
          <w:b/>
          <w:sz w:val="32"/>
        </w:rPr>
        <w:tab/>
        <w:t xml:space="preserve"> </w:t>
      </w:r>
      <w:r w:rsidRPr="001808E9">
        <w:rPr>
          <w:rFonts w:asciiTheme="minorEastAsia" w:eastAsiaTheme="minorEastAsia" w:hAnsiTheme="minorEastAsia" w:hint="eastAsia"/>
          <w:b/>
        </w:rPr>
        <w:t>合同编号（甲方）：</w:t>
      </w:r>
    </w:p>
    <w:p w14:paraId="533D7602" w14:textId="77777777" w:rsidR="002B7B82" w:rsidRPr="001808E9" w:rsidRDefault="002B7B82" w:rsidP="002B7B82">
      <w:pPr>
        <w:pStyle w:val="aa"/>
        <w:rPr>
          <w:rFonts w:asciiTheme="minorEastAsia" w:eastAsiaTheme="minorEastAsia" w:hAnsiTheme="minorEastAsia"/>
          <w:b/>
        </w:rPr>
      </w:pPr>
      <w:r w:rsidRPr="001808E9">
        <w:rPr>
          <w:rFonts w:asciiTheme="minorEastAsia" w:eastAsiaTheme="minorEastAsia" w:hAnsiTheme="minorEastAsia" w:hint="eastAsia"/>
          <w:b/>
        </w:rPr>
        <w:tab/>
        <w:t xml:space="preserve"> 合同编号（乙方）：</w:t>
      </w:r>
    </w:p>
    <w:p w14:paraId="77E4FF3E" w14:textId="77777777" w:rsidR="002B7B82" w:rsidRPr="001808E9" w:rsidRDefault="002B7B82" w:rsidP="002B7B82">
      <w:pPr>
        <w:pStyle w:val="aa"/>
        <w:rPr>
          <w:rFonts w:asciiTheme="minorEastAsia" w:eastAsiaTheme="minorEastAsia" w:hAnsiTheme="minorEastAsia"/>
        </w:rPr>
      </w:pPr>
      <w:r w:rsidRPr="001808E9">
        <w:rPr>
          <w:rFonts w:asciiTheme="minorEastAsia" w:eastAsiaTheme="minorEastAsia" w:hAnsiTheme="minorEastAsia" w:hint="eastAsia"/>
          <w:b/>
        </w:rPr>
        <w:tab/>
        <w:t xml:space="preserve"> 项目名称：</w:t>
      </w:r>
      <w:r w:rsidRPr="001808E9">
        <w:rPr>
          <w:rFonts w:asciiTheme="minorEastAsia" w:eastAsiaTheme="minorEastAsia" w:hAnsiTheme="minorEastAsia" w:hint="eastAsia"/>
        </w:rPr>
        <w:t xml:space="preserve"> </w:t>
      </w:r>
    </w:p>
    <w:p w14:paraId="2720E988" w14:textId="77777777" w:rsidR="002B7B82" w:rsidRPr="001808E9" w:rsidRDefault="002B7B82" w:rsidP="002B7B82">
      <w:pPr>
        <w:pStyle w:val="aa"/>
        <w:rPr>
          <w:rFonts w:asciiTheme="minorEastAsia" w:eastAsiaTheme="minorEastAsia" w:hAnsiTheme="minorEastAsia"/>
          <w:b/>
        </w:rPr>
      </w:pPr>
      <w:r w:rsidRPr="001808E9">
        <w:rPr>
          <w:rFonts w:asciiTheme="minorEastAsia" w:eastAsiaTheme="minorEastAsia" w:hAnsiTheme="minorEastAsia" w:hint="eastAsia"/>
        </w:rPr>
        <w:t xml:space="preserve"> </w:t>
      </w:r>
      <w:r w:rsidRPr="001808E9">
        <w:rPr>
          <w:rFonts w:asciiTheme="minorEastAsia" w:eastAsiaTheme="minorEastAsia" w:hAnsiTheme="minorEastAsia" w:hint="eastAsia"/>
          <w:b/>
        </w:rPr>
        <w:tab/>
        <w:t xml:space="preserve"> 委托方（甲方）：</w:t>
      </w:r>
    </w:p>
    <w:p w14:paraId="34ABD18F" w14:textId="77777777" w:rsidR="002B7B82" w:rsidRPr="001808E9" w:rsidRDefault="002B7B82" w:rsidP="002B7B82">
      <w:pPr>
        <w:pStyle w:val="aa"/>
        <w:rPr>
          <w:rFonts w:asciiTheme="minorEastAsia" w:eastAsiaTheme="minorEastAsia" w:hAnsiTheme="minorEastAsia"/>
          <w:b/>
        </w:rPr>
      </w:pPr>
      <w:r w:rsidRPr="001808E9">
        <w:rPr>
          <w:rFonts w:asciiTheme="minorEastAsia" w:eastAsiaTheme="minorEastAsia" w:hAnsiTheme="minorEastAsia" w:hint="eastAsia"/>
          <w:b/>
        </w:rPr>
        <w:tab/>
        <w:t xml:space="preserve"> 受托方（乙方）：</w:t>
      </w:r>
    </w:p>
    <w:p w14:paraId="3E933BE8" w14:textId="77777777" w:rsidR="002B7B82" w:rsidRPr="001808E9" w:rsidRDefault="002B7B82" w:rsidP="002B7B82">
      <w:pPr>
        <w:pStyle w:val="aa"/>
        <w:rPr>
          <w:rFonts w:asciiTheme="minorEastAsia" w:eastAsiaTheme="minorEastAsia" w:hAnsiTheme="minorEastAsia"/>
          <w:b/>
        </w:rPr>
      </w:pPr>
      <w:r w:rsidRPr="001808E9">
        <w:rPr>
          <w:rFonts w:asciiTheme="minorEastAsia" w:eastAsiaTheme="minorEastAsia" w:hAnsiTheme="minorEastAsia" w:hint="eastAsia"/>
          <w:b/>
        </w:rPr>
        <w:tab/>
        <w:t xml:space="preserve"> 签订时间：</w:t>
      </w:r>
    </w:p>
    <w:p w14:paraId="316E0EC5" w14:textId="77777777" w:rsidR="002B7B82" w:rsidRPr="001808E9" w:rsidRDefault="002B7B82" w:rsidP="002B7B82">
      <w:pPr>
        <w:pStyle w:val="aa"/>
        <w:rPr>
          <w:rFonts w:asciiTheme="minorEastAsia" w:eastAsiaTheme="minorEastAsia" w:hAnsiTheme="minorEastAsia"/>
          <w:b/>
        </w:rPr>
      </w:pPr>
      <w:r w:rsidRPr="001808E9">
        <w:rPr>
          <w:rFonts w:asciiTheme="minorEastAsia" w:eastAsiaTheme="minorEastAsia" w:hAnsiTheme="minorEastAsia" w:hint="eastAsia"/>
          <w:b/>
        </w:rPr>
        <w:tab/>
        <w:t xml:space="preserve"> 签订地点：</w:t>
      </w:r>
    </w:p>
    <w:p w14:paraId="66396D16" w14:textId="77777777" w:rsidR="002B7B82" w:rsidRPr="001808E9" w:rsidRDefault="002B7B82" w:rsidP="002B7B82">
      <w:pPr>
        <w:pStyle w:val="aa"/>
        <w:rPr>
          <w:rFonts w:asciiTheme="minorEastAsia" w:eastAsiaTheme="minorEastAsia" w:hAnsiTheme="minorEastAsia"/>
          <w:b/>
        </w:rPr>
      </w:pPr>
      <w:r w:rsidRPr="001808E9">
        <w:rPr>
          <w:rFonts w:asciiTheme="minorEastAsia" w:eastAsiaTheme="minorEastAsia" w:hAnsiTheme="minorEastAsia" w:hint="eastAsia"/>
          <w:b/>
        </w:rPr>
        <w:tab/>
        <w:t xml:space="preserve"> 有效期限：</w:t>
      </w:r>
      <w:r w:rsidRPr="001808E9">
        <w:rPr>
          <w:rFonts w:asciiTheme="minorEastAsia" w:eastAsiaTheme="minorEastAsia" w:hAnsiTheme="minorEastAsia"/>
          <w:color w:val="FF0000"/>
        </w:rPr>
        <w:t>xxx</w:t>
      </w:r>
      <w:r w:rsidRPr="001808E9">
        <w:rPr>
          <w:rFonts w:asciiTheme="minorEastAsia" w:eastAsiaTheme="minorEastAsia" w:hAnsiTheme="minorEastAsia" w:hint="eastAsia"/>
          <w:color w:val="FF0000"/>
        </w:rPr>
        <w:t>年</w:t>
      </w:r>
      <w:r w:rsidRPr="001808E9">
        <w:rPr>
          <w:rFonts w:asciiTheme="minorEastAsia" w:eastAsiaTheme="minorEastAsia" w:hAnsiTheme="minorEastAsia"/>
          <w:color w:val="FF0000"/>
        </w:rPr>
        <w:t>xxx</w:t>
      </w:r>
      <w:r w:rsidRPr="001808E9">
        <w:rPr>
          <w:rFonts w:asciiTheme="minorEastAsia" w:eastAsiaTheme="minorEastAsia" w:hAnsiTheme="minorEastAsia" w:hint="eastAsia"/>
          <w:color w:val="FF0000"/>
        </w:rPr>
        <w:t>月至</w:t>
      </w:r>
      <w:r w:rsidRPr="001808E9">
        <w:rPr>
          <w:rFonts w:asciiTheme="minorEastAsia" w:eastAsiaTheme="minorEastAsia" w:hAnsiTheme="minorEastAsia"/>
          <w:color w:val="FF0000"/>
        </w:rPr>
        <w:t>xxx</w:t>
      </w:r>
      <w:r w:rsidRPr="001808E9">
        <w:rPr>
          <w:rFonts w:asciiTheme="minorEastAsia" w:eastAsiaTheme="minorEastAsia" w:hAnsiTheme="minorEastAsia" w:hint="eastAsia"/>
          <w:color w:val="FF0000"/>
        </w:rPr>
        <w:t>年</w:t>
      </w:r>
      <w:r w:rsidRPr="001808E9">
        <w:rPr>
          <w:rFonts w:asciiTheme="minorEastAsia" w:eastAsiaTheme="minorEastAsia" w:hAnsiTheme="minorEastAsia"/>
          <w:color w:val="FF0000"/>
        </w:rPr>
        <w:t>xxx</w:t>
      </w:r>
      <w:r w:rsidRPr="001808E9">
        <w:rPr>
          <w:rFonts w:asciiTheme="minorEastAsia" w:eastAsiaTheme="minorEastAsia" w:hAnsiTheme="minorEastAsia" w:hint="eastAsia"/>
          <w:color w:val="FF0000"/>
        </w:rPr>
        <w:t>月</w:t>
      </w:r>
    </w:p>
    <w:p w14:paraId="441AD6CF" w14:textId="77777777" w:rsidR="002B7B82" w:rsidRPr="001808E9" w:rsidRDefault="002B7B82" w:rsidP="002B7B82">
      <w:pPr>
        <w:pStyle w:val="aa"/>
        <w:rPr>
          <w:rFonts w:asciiTheme="minorEastAsia" w:eastAsiaTheme="minorEastAsia" w:hAnsiTheme="minorEastAsia"/>
        </w:rPr>
      </w:pPr>
    </w:p>
    <w:p w14:paraId="54AF99AA" w14:textId="77777777" w:rsidR="002B7B82" w:rsidRPr="001808E9" w:rsidRDefault="002B7B82" w:rsidP="002B7B82">
      <w:pPr>
        <w:pStyle w:val="aa"/>
        <w:rPr>
          <w:rFonts w:asciiTheme="minorEastAsia" w:eastAsiaTheme="minorEastAsia" w:hAnsiTheme="minorEastAsia"/>
        </w:rPr>
      </w:pPr>
    </w:p>
    <w:p w14:paraId="6FA7001F" w14:textId="77777777" w:rsidR="002B7B82" w:rsidRPr="001808E9" w:rsidRDefault="002B7B82" w:rsidP="002B7B82">
      <w:pPr>
        <w:pStyle w:val="aa"/>
        <w:rPr>
          <w:rFonts w:asciiTheme="minorEastAsia" w:eastAsiaTheme="minorEastAsia" w:hAnsiTheme="minorEastAsia"/>
        </w:rPr>
      </w:pPr>
    </w:p>
    <w:p w14:paraId="74BC9EA5" w14:textId="77777777" w:rsidR="002B7B82" w:rsidRDefault="002B7B82" w:rsidP="002B7B82">
      <w:pPr>
        <w:pStyle w:val="aa"/>
        <w:rPr>
          <w:rFonts w:hAnsi="宋体"/>
        </w:rPr>
      </w:pPr>
    </w:p>
    <w:p w14:paraId="031F03AD" w14:textId="77777777" w:rsidR="002B7B82" w:rsidRDefault="002B7B82" w:rsidP="002B7B82">
      <w:pPr>
        <w:pStyle w:val="aa"/>
        <w:rPr>
          <w:rFonts w:hAnsi="宋体"/>
        </w:rPr>
      </w:pPr>
    </w:p>
    <w:p w14:paraId="57DCAE55" w14:textId="77777777" w:rsidR="002B7B82" w:rsidRDefault="002B7B82" w:rsidP="002B7B82">
      <w:pPr>
        <w:pStyle w:val="aa"/>
        <w:rPr>
          <w:rFonts w:hAnsi="宋体"/>
        </w:rPr>
      </w:pPr>
    </w:p>
    <w:p w14:paraId="4818CC58" w14:textId="77777777" w:rsidR="002B7B82" w:rsidRDefault="002B7B82" w:rsidP="002B7B82">
      <w:pPr>
        <w:pStyle w:val="aa"/>
        <w:tabs>
          <w:tab w:val="left" w:pos="1141"/>
        </w:tabs>
        <w:rPr>
          <w:rFonts w:hAnsi="宋体"/>
        </w:rPr>
      </w:pPr>
      <w:r>
        <w:rPr>
          <w:rFonts w:hAnsi="宋体"/>
        </w:rPr>
        <w:tab/>
      </w:r>
    </w:p>
    <w:p w14:paraId="7A643829" w14:textId="77777777" w:rsidR="002B7B82" w:rsidRDefault="002B7B82" w:rsidP="002B7B82">
      <w:pPr>
        <w:pStyle w:val="aa"/>
        <w:tabs>
          <w:tab w:val="left" w:pos="1141"/>
        </w:tabs>
        <w:rPr>
          <w:rFonts w:hAnsi="宋体"/>
        </w:rPr>
      </w:pPr>
    </w:p>
    <w:p w14:paraId="71CB882F" w14:textId="77777777" w:rsidR="002B7B82" w:rsidRDefault="002B7B82" w:rsidP="002B7B82">
      <w:pPr>
        <w:pStyle w:val="aa"/>
        <w:tabs>
          <w:tab w:val="left" w:pos="1141"/>
        </w:tabs>
        <w:rPr>
          <w:rFonts w:hAnsi="宋体"/>
        </w:rPr>
      </w:pPr>
    </w:p>
    <w:p w14:paraId="283466B1" w14:textId="77777777" w:rsidR="002B7B82" w:rsidRDefault="002B7B82" w:rsidP="002B7B82">
      <w:pPr>
        <w:pStyle w:val="aa"/>
        <w:tabs>
          <w:tab w:val="left" w:pos="1141"/>
        </w:tabs>
        <w:rPr>
          <w:rFonts w:hAnsi="宋体"/>
        </w:rPr>
      </w:pPr>
    </w:p>
    <w:p w14:paraId="7D545243" w14:textId="77777777" w:rsidR="002B7B82" w:rsidRPr="001808E9" w:rsidRDefault="002B7B82" w:rsidP="002B7B82">
      <w:pPr>
        <w:pStyle w:val="aa"/>
        <w:tabs>
          <w:tab w:val="left" w:pos="1141"/>
        </w:tabs>
        <w:rPr>
          <w:rFonts w:asciiTheme="majorEastAsia" w:eastAsiaTheme="majorEastAsia" w:hAnsiTheme="majorEastAsia"/>
        </w:rPr>
      </w:pPr>
    </w:p>
    <w:p w14:paraId="26E4DCDC" w14:textId="77777777" w:rsidR="002B7B82" w:rsidRPr="001808E9" w:rsidRDefault="002B7B82" w:rsidP="002B7B82">
      <w:pPr>
        <w:pStyle w:val="TOC"/>
        <w:spacing w:line="360" w:lineRule="auto"/>
        <w:jc w:val="center"/>
        <w:rPr>
          <w:rFonts w:asciiTheme="majorEastAsia" w:eastAsiaTheme="majorEastAsia" w:hAnsiTheme="majorEastAsia"/>
          <w:sz w:val="21"/>
          <w:szCs w:val="21"/>
        </w:rPr>
      </w:pPr>
      <w:r w:rsidRPr="001808E9">
        <w:rPr>
          <w:rFonts w:asciiTheme="majorEastAsia" w:eastAsiaTheme="majorEastAsia" w:hAnsiTheme="majorEastAsia"/>
          <w:sz w:val="21"/>
          <w:szCs w:val="21"/>
          <w:lang w:val="zh-CN"/>
        </w:rPr>
        <w:t>目录</w:t>
      </w:r>
    </w:p>
    <w:p w14:paraId="34F9BBF7" w14:textId="77777777" w:rsidR="002B7B82" w:rsidRPr="001808E9" w:rsidRDefault="002B7B82" w:rsidP="002B7B82">
      <w:pPr>
        <w:pStyle w:val="10"/>
        <w:tabs>
          <w:tab w:val="right" w:leader="dot" w:pos="8390"/>
        </w:tabs>
        <w:rPr>
          <w:rFonts w:asciiTheme="majorEastAsia" w:eastAsiaTheme="majorEastAsia" w:hAnsiTheme="majorEastAsia"/>
          <w:szCs w:val="21"/>
        </w:rPr>
      </w:pPr>
      <w:r w:rsidRPr="001808E9">
        <w:rPr>
          <w:rFonts w:asciiTheme="majorEastAsia" w:eastAsiaTheme="majorEastAsia" w:hAnsiTheme="majorEastAsia"/>
          <w:szCs w:val="21"/>
        </w:rPr>
        <w:fldChar w:fldCharType="begin"/>
      </w:r>
      <w:r w:rsidRPr="001808E9">
        <w:rPr>
          <w:rFonts w:asciiTheme="majorEastAsia" w:eastAsiaTheme="majorEastAsia" w:hAnsiTheme="majorEastAsia"/>
          <w:szCs w:val="21"/>
        </w:rPr>
        <w:instrText xml:space="preserve"> TOC \o "1-3" \h \z \u </w:instrText>
      </w:r>
      <w:r w:rsidRPr="001808E9">
        <w:rPr>
          <w:rFonts w:asciiTheme="majorEastAsia" w:eastAsiaTheme="majorEastAsia" w:hAnsiTheme="majorEastAsia"/>
          <w:szCs w:val="21"/>
        </w:rPr>
        <w:fldChar w:fldCharType="separate"/>
      </w:r>
      <w:hyperlink w:anchor="_Toc435779595" w:history="1">
        <w:r w:rsidRPr="001808E9">
          <w:rPr>
            <w:rStyle w:val="af8"/>
            <w:rFonts w:asciiTheme="majorEastAsia" w:eastAsiaTheme="majorEastAsia" w:hAnsiTheme="majorEastAsia"/>
            <w:snapToGrid w:val="0"/>
            <w:szCs w:val="21"/>
          </w:rPr>
          <w:t>1.</w:t>
        </w:r>
        <w:r w:rsidRPr="001808E9">
          <w:rPr>
            <w:rStyle w:val="af8"/>
            <w:rFonts w:asciiTheme="majorEastAsia" w:eastAsiaTheme="majorEastAsia" w:hAnsiTheme="majorEastAsia" w:hint="eastAsia"/>
            <w:snapToGrid w:val="0"/>
            <w:szCs w:val="21"/>
          </w:rPr>
          <w:t>技术服务项目概要</w:t>
        </w:r>
        <w:r w:rsidRPr="001808E9">
          <w:rPr>
            <w:rFonts w:asciiTheme="majorEastAsia" w:eastAsiaTheme="majorEastAsia" w:hAnsiTheme="majorEastAsia"/>
            <w:szCs w:val="21"/>
          </w:rPr>
          <w:tab/>
        </w:r>
        <w:r w:rsidRPr="001808E9">
          <w:rPr>
            <w:rFonts w:asciiTheme="majorEastAsia" w:eastAsiaTheme="majorEastAsia" w:hAnsiTheme="majorEastAsia"/>
            <w:szCs w:val="21"/>
          </w:rPr>
          <w:fldChar w:fldCharType="begin"/>
        </w:r>
        <w:r w:rsidRPr="001808E9">
          <w:rPr>
            <w:rFonts w:asciiTheme="majorEastAsia" w:eastAsiaTheme="majorEastAsia" w:hAnsiTheme="majorEastAsia"/>
            <w:szCs w:val="21"/>
          </w:rPr>
          <w:instrText xml:space="preserve"> PAGEREF _Toc435779595 \h </w:instrText>
        </w:r>
        <w:r w:rsidRPr="001808E9">
          <w:rPr>
            <w:rFonts w:asciiTheme="majorEastAsia" w:eastAsiaTheme="majorEastAsia" w:hAnsiTheme="majorEastAsia"/>
            <w:szCs w:val="21"/>
          </w:rPr>
        </w:r>
        <w:r w:rsidRPr="001808E9">
          <w:rPr>
            <w:rFonts w:asciiTheme="majorEastAsia" w:eastAsiaTheme="majorEastAsia" w:hAnsiTheme="majorEastAsia"/>
            <w:szCs w:val="21"/>
          </w:rPr>
          <w:fldChar w:fldCharType="separate"/>
        </w:r>
        <w:r w:rsidRPr="001808E9">
          <w:rPr>
            <w:rFonts w:asciiTheme="majorEastAsia" w:eastAsiaTheme="majorEastAsia" w:hAnsiTheme="majorEastAsia"/>
            <w:szCs w:val="21"/>
          </w:rPr>
          <w:t>- 1 -</w:t>
        </w:r>
        <w:r w:rsidRPr="001808E9">
          <w:rPr>
            <w:rFonts w:asciiTheme="majorEastAsia" w:eastAsiaTheme="majorEastAsia" w:hAnsiTheme="majorEastAsia"/>
            <w:szCs w:val="21"/>
          </w:rPr>
          <w:fldChar w:fldCharType="end"/>
        </w:r>
      </w:hyperlink>
    </w:p>
    <w:p w14:paraId="6BACB69D" w14:textId="77777777" w:rsidR="002B7B82" w:rsidRPr="001808E9" w:rsidRDefault="00F946B2" w:rsidP="002B7B82">
      <w:pPr>
        <w:pStyle w:val="10"/>
        <w:tabs>
          <w:tab w:val="right" w:leader="dot" w:pos="8390"/>
        </w:tabs>
        <w:rPr>
          <w:rFonts w:asciiTheme="majorEastAsia" w:eastAsiaTheme="majorEastAsia" w:hAnsiTheme="majorEastAsia"/>
          <w:szCs w:val="21"/>
        </w:rPr>
      </w:pPr>
      <w:hyperlink w:anchor="_Toc435779596" w:history="1">
        <w:r w:rsidR="002B7B82" w:rsidRPr="001808E9">
          <w:rPr>
            <w:rStyle w:val="af8"/>
            <w:rFonts w:asciiTheme="majorEastAsia" w:eastAsiaTheme="majorEastAsia" w:hAnsiTheme="majorEastAsia"/>
            <w:snapToGrid w:val="0"/>
            <w:szCs w:val="21"/>
          </w:rPr>
          <w:t>2.</w:t>
        </w:r>
        <w:r w:rsidR="002B7B82" w:rsidRPr="001808E9">
          <w:rPr>
            <w:rStyle w:val="af8"/>
            <w:rFonts w:asciiTheme="majorEastAsia" w:eastAsiaTheme="majorEastAsia" w:hAnsiTheme="majorEastAsia" w:hint="eastAsia"/>
            <w:snapToGrid w:val="0"/>
            <w:szCs w:val="21"/>
          </w:rPr>
          <w:t>技术服务具体要求</w:t>
        </w:r>
        <w:r w:rsidR="002B7B82" w:rsidRPr="001808E9">
          <w:rPr>
            <w:rFonts w:asciiTheme="majorEastAsia" w:eastAsiaTheme="majorEastAsia" w:hAnsiTheme="majorEastAsia"/>
            <w:szCs w:val="21"/>
          </w:rPr>
          <w:tab/>
        </w:r>
        <w:r w:rsidR="002B7B82" w:rsidRPr="001808E9">
          <w:rPr>
            <w:rFonts w:asciiTheme="majorEastAsia" w:eastAsiaTheme="majorEastAsia" w:hAnsiTheme="majorEastAsia"/>
            <w:szCs w:val="21"/>
          </w:rPr>
          <w:fldChar w:fldCharType="begin"/>
        </w:r>
        <w:r w:rsidR="002B7B82" w:rsidRPr="001808E9">
          <w:rPr>
            <w:rFonts w:asciiTheme="majorEastAsia" w:eastAsiaTheme="majorEastAsia" w:hAnsiTheme="majorEastAsia"/>
            <w:szCs w:val="21"/>
          </w:rPr>
          <w:instrText xml:space="preserve"> PAGEREF _Toc435779596 \h </w:instrText>
        </w:r>
        <w:r w:rsidR="002B7B82" w:rsidRPr="001808E9">
          <w:rPr>
            <w:rFonts w:asciiTheme="majorEastAsia" w:eastAsiaTheme="majorEastAsia" w:hAnsiTheme="majorEastAsia"/>
            <w:szCs w:val="21"/>
          </w:rPr>
        </w:r>
        <w:r w:rsidR="002B7B82" w:rsidRPr="001808E9">
          <w:rPr>
            <w:rFonts w:asciiTheme="majorEastAsia" w:eastAsiaTheme="majorEastAsia" w:hAnsiTheme="majorEastAsia"/>
            <w:szCs w:val="21"/>
          </w:rPr>
          <w:fldChar w:fldCharType="separate"/>
        </w:r>
        <w:r w:rsidR="002B7B82" w:rsidRPr="001808E9">
          <w:rPr>
            <w:rFonts w:asciiTheme="majorEastAsia" w:eastAsiaTheme="majorEastAsia" w:hAnsiTheme="majorEastAsia"/>
            <w:szCs w:val="21"/>
          </w:rPr>
          <w:t>- 1 -</w:t>
        </w:r>
        <w:r w:rsidR="002B7B82" w:rsidRPr="001808E9">
          <w:rPr>
            <w:rFonts w:asciiTheme="majorEastAsia" w:eastAsiaTheme="majorEastAsia" w:hAnsiTheme="majorEastAsia"/>
            <w:szCs w:val="21"/>
          </w:rPr>
          <w:fldChar w:fldCharType="end"/>
        </w:r>
      </w:hyperlink>
    </w:p>
    <w:p w14:paraId="5BE6949A" w14:textId="77777777" w:rsidR="002B7B82" w:rsidRPr="001808E9" w:rsidRDefault="00F946B2" w:rsidP="002B7B82">
      <w:pPr>
        <w:pStyle w:val="10"/>
        <w:tabs>
          <w:tab w:val="right" w:leader="dot" w:pos="8390"/>
        </w:tabs>
        <w:rPr>
          <w:rFonts w:asciiTheme="majorEastAsia" w:eastAsiaTheme="majorEastAsia" w:hAnsiTheme="majorEastAsia"/>
          <w:szCs w:val="21"/>
        </w:rPr>
      </w:pPr>
      <w:hyperlink w:anchor="_Toc435779597" w:history="1">
        <w:r w:rsidR="002B7B82" w:rsidRPr="001808E9">
          <w:rPr>
            <w:rStyle w:val="af8"/>
            <w:rFonts w:asciiTheme="majorEastAsia" w:eastAsiaTheme="majorEastAsia" w:hAnsiTheme="majorEastAsia"/>
            <w:snapToGrid w:val="0"/>
            <w:szCs w:val="21"/>
          </w:rPr>
          <w:t>3.</w:t>
        </w:r>
        <w:r w:rsidR="002B7B82" w:rsidRPr="001808E9">
          <w:rPr>
            <w:rStyle w:val="af8"/>
            <w:rFonts w:asciiTheme="majorEastAsia" w:eastAsiaTheme="majorEastAsia" w:hAnsiTheme="majorEastAsia" w:hint="eastAsia"/>
            <w:snapToGrid w:val="0"/>
            <w:szCs w:val="21"/>
          </w:rPr>
          <w:t>甲方提供的工作条件及协作事项</w:t>
        </w:r>
        <w:r w:rsidR="002B7B82" w:rsidRPr="001808E9">
          <w:rPr>
            <w:rFonts w:asciiTheme="majorEastAsia" w:eastAsiaTheme="majorEastAsia" w:hAnsiTheme="majorEastAsia"/>
            <w:szCs w:val="21"/>
          </w:rPr>
          <w:tab/>
        </w:r>
        <w:r w:rsidR="002B7B82" w:rsidRPr="001808E9">
          <w:rPr>
            <w:rFonts w:asciiTheme="majorEastAsia" w:eastAsiaTheme="majorEastAsia" w:hAnsiTheme="majorEastAsia"/>
            <w:szCs w:val="21"/>
          </w:rPr>
          <w:fldChar w:fldCharType="begin"/>
        </w:r>
        <w:r w:rsidR="002B7B82" w:rsidRPr="001808E9">
          <w:rPr>
            <w:rFonts w:asciiTheme="majorEastAsia" w:eastAsiaTheme="majorEastAsia" w:hAnsiTheme="majorEastAsia"/>
            <w:szCs w:val="21"/>
          </w:rPr>
          <w:instrText xml:space="preserve"> PAGEREF _Toc435779597 \h </w:instrText>
        </w:r>
        <w:r w:rsidR="002B7B82" w:rsidRPr="001808E9">
          <w:rPr>
            <w:rFonts w:asciiTheme="majorEastAsia" w:eastAsiaTheme="majorEastAsia" w:hAnsiTheme="majorEastAsia"/>
            <w:szCs w:val="21"/>
          </w:rPr>
        </w:r>
        <w:r w:rsidR="002B7B82" w:rsidRPr="001808E9">
          <w:rPr>
            <w:rFonts w:asciiTheme="majorEastAsia" w:eastAsiaTheme="majorEastAsia" w:hAnsiTheme="majorEastAsia"/>
            <w:szCs w:val="21"/>
          </w:rPr>
          <w:fldChar w:fldCharType="separate"/>
        </w:r>
        <w:r w:rsidR="002B7B82" w:rsidRPr="001808E9">
          <w:rPr>
            <w:rFonts w:asciiTheme="majorEastAsia" w:eastAsiaTheme="majorEastAsia" w:hAnsiTheme="majorEastAsia"/>
            <w:szCs w:val="21"/>
          </w:rPr>
          <w:t>- 1 -</w:t>
        </w:r>
        <w:r w:rsidR="002B7B82" w:rsidRPr="001808E9">
          <w:rPr>
            <w:rFonts w:asciiTheme="majorEastAsia" w:eastAsiaTheme="majorEastAsia" w:hAnsiTheme="majorEastAsia"/>
            <w:szCs w:val="21"/>
          </w:rPr>
          <w:fldChar w:fldCharType="end"/>
        </w:r>
      </w:hyperlink>
    </w:p>
    <w:p w14:paraId="37DFC39E" w14:textId="77777777" w:rsidR="002B7B82" w:rsidRPr="001808E9" w:rsidRDefault="00F946B2" w:rsidP="002B7B82">
      <w:pPr>
        <w:pStyle w:val="10"/>
        <w:tabs>
          <w:tab w:val="right" w:leader="dot" w:pos="8390"/>
        </w:tabs>
        <w:rPr>
          <w:rFonts w:asciiTheme="majorEastAsia" w:eastAsiaTheme="majorEastAsia" w:hAnsiTheme="majorEastAsia"/>
          <w:szCs w:val="21"/>
        </w:rPr>
      </w:pPr>
      <w:hyperlink w:anchor="_Toc435779598" w:history="1">
        <w:r w:rsidR="002B7B82" w:rsidRPr="001808E9">
          <w:rPr>
            <w:rStyle w:val="af8"/>
            <w:rFonts w:asciiTheme="majorEastAsia" w:eastAsiaTheme="majorEastAsia" w:hAnsiTheme="majorEastAsia"/>
            <w:snapToGrid w:val="0"/>
            <w:szCs w:val="21"/>
          </w:rPr>
          <w:t>4.</w:t>
        </w:r>
        <w:r w:rsidR="002B7B82" w:rsidRPr="001808E9">
          <w:rPr>
            <w:rStyle w:val="af8"/>
            <w:rFonts w:asciiTheme="majorEastAsia" w:eastAsiaTheme="majorEastAsia" w:hAnsiTheme="majorEastAsia" w:hint="eastAsia"/>
            <w:snapToGrid w:val="0"/>
            <w:szCs w:val="21"/>
          </w:rPr>
          <w:t>组织与管理</w:t>
        </w:r>
        <w:r w:rsidR="002B7B82" w:rsidRPr="001808E9">
          <w:rPr>
            <w:rFonts w:asciiTheme="majorEastAsia" w:eastAsiaTheme="majorEastAsia" w:hAnsiTheme="majorEastAsia"/>
            <w:szCs w:val="21"/>
          </w:rPr>
          <w:tab/>
        </w:r>
        <w:r w:rsidR="002B7B82" w:rsidRPr="001808E9">
          <w:rPr>
            <w:rFonts w:asciiTheme="majorEastAsia" w:eastAsiaTheme="majorEastAsia" w:hAnsiTheme="majorEastAsia"/>
            <w:szCs w:val="21"/>
          </w:rPr>
          <w:fldChar w:fldCharType="begin"/>
        </w:r>
        <w:r w:rsidR="002B7B82" w:rsidRPr="001808E9">
          <w:rPr>
            <w:rFonts w:asciiTheme="majorEastAsia" w:eastAsiaTheme="majorEastAsia" w:hAnsiTheme="majorEastAsia"/>
            <w:szCs w:val="21"/>
          </w:rPr>
          <w:instrText xml:space="preserve"> PAGEREF _Toc435779598 \h </w:instrText>
        </w:r>
        <w:r w:rsidR="002B7B82" w:rsidRPr="001808E9">
          <w:rPr>
            <w:rFonts w:asciiTheme="majorEastAsia" w:eastAsiaTheme="majorEastAsia" w:hAnsiTheme="majorEastAsia"/>
            <w:szCs w:val="21"/>
          </w:rPr>
        </w:r>
        <w:r w:rsidR="002B7B82" w:rsidRPr="001808E9">
          <w:rPr>
            <w:rFonts w:asciiTheme="majorEastAsia" w:eastAsiaTheme="majorEastAsia" w:hAnsiTheme="majorEastAsia"/>
            <w:szCs w:val="21"/>
          </w:rPr>
          <w:fldChar w:fldCharType="separate"/>
        </w:r>
        <w:r w:rsidR="002B7B82" w:rsidRPr="001808E9">
          <w:rPr>
            <w:rFonts w:asciiTheme="majorEastAsia" w:eastAsiaTheme="majorEastAsia" w:hAnsiTheme="majorEastAsia"/>
            <w:szCs w:val="21"/>
          </w:rPr>
          <w:t>- 2 -</w:t>
        </w:r>
        <w:r w:rsidR="002B7B82" w:rsidRPr="001808E9">
          <w:rPr>
            <w:rFonts w:asciiTheme="majorEastAsia" w:eastAsiaTheme="majorEastAsia" w:hAnsiTheme="majorEastAsia"/>
            <w:szCs w:val="21"/>
          </w:rPr>
          <w:fldChar w:fldCharType="end"/>
        </w:r>
      </w:hyperlink>
    </w:p>
    <w:p w14:paraId="1E605EEA" w14:textId="77777777" w:rsidR="002B7B82" w:rsidRPr="001808E9" w:rsidRDefault="00F946B2" w:rsidP="002B7B82">
      <w:pPr>
        <w:pStyle w:val="10"/>
        <w:tabs>
          <w:tab w:val="right" w:leader="dot" w:pos="8390"/>
        </w:tabs>
        <w:rPr>
          <w:rFonts w:asciiTheme="majorEastAsia" w:eastAsiaTheme="majorEastAsia" w:hAnsiTheme="majorEastAsia"/>
          <w:szCs w:val="21"/>
        </w:rPr>
      </w:pPr>
      <w:hyperlink w:anchor="_Toc435779599" w:history="1">
        <w:r w:rsidR="002B7B82" w:rsidRPr="001808E9">
          <w:rPr>
            <w:rStyle w:val="af8"/>
            <w:rFonts w:asciiTheme="majorEastAsia" w:eastAsiaTheme="majorEastAsia" w:hAnsiTheme="majorEastAsia"/>
            <w:snapToGrid w:val="0"/>
            <w:szCs w:val="21"/>
          </w:rPr>
          <w:t>5.</w:t>
        </w:r>
        <w:r w:rsidR="002B7B82" w:rsidRPr="001808E9">
          <w:rPr>
            <w:rStyle w:val="af8"/>
            <w:rFonts w:asciiTheme="majorEastAsia" w:eastAsiaTheme="majorEastAsia" w:hAnsiTheme="majorEastAsia" w:hint="eastAsia"/>
            <w:snapToGrid w:val="0"/>
            <w:szCs w:val="21"/>
          </w:rPr>
          <w:t>技术服务报酬及支付方式</w:t>
        </w:r>
        <w:r w:rsidR="002B7B82" w:rsidRPr="001808E9">
          <w:rPr>
            <w:rFonts w:asciiTheme="majorEastAsia" w:eastAsiaTheme="majorEastAsia" w:hAnsiTheme="majorEastAsia"/>
            <w:szCs w:val="21"/>
          </w:rPr>
          <w:tab/>
        </w:r>
        <w:r w:rsidR="002B7B82" w:rsidRPr="001808E9">
          <w:rPr>
            <w:rFonts w:asciiTheme="majorEastAsia" w:eastAsiaTheme="majorEastAsia" w:hAnsiTheme="majorEastAsia"/>
            <w:szCs w:val="21"/>
          </w:rPr>
          <w:fldChar w:fldCharType="begin"/>
        </w:r>
        <w:r w:rsidR="002B7B82" w:rsidRPr="001808E9">
          <w:rPr>
            <w:rFonts w:asciiTheme="majorEastAsia" w:eastAsiaTheme="majorEastAsia" w:hAnsiTheme="majorEastAsia"/>
            <w:szCs w:val="21"/>
          </w:rPr>
          <w:instrText xml:space="preserve"> PAGEREF _Toc435779599 \h </w:instrText>
        </w:r>
        <w:r w:rsidR="002B7B82" w:rsidRPr="001808E9">
          <w:rPr>
            <w:rFonts w:asciiTheme="majorEastAsia" w:eastAsiaTheme="majorEastAsia" w:hAnsiTheme="majorEastAsia"/>
            <w:szCs w:val="21"/>
          </w:rPr>
        </w:r>
        <w:r w:rsidR="002B7B82" w:rsidRPr="001808E9">
          <w:rPr>
            <w:rFonts w:asciiTheme="majorEastAsia" w:eastAsiaTheme="majorEastAsia" w:hAnsiTheme="majorEastAsia"/>
            <w:szCs w:val="21"/>
          </w:rPr>
          <w:fldChar w:fldCharType="separate"/>
        </w:r>
        <w:r w:rsidR="002B7B82" w:rsidRPr="001808E9">
          <w:rPr>
            <w:rFonts w:asciiTheme="majorEastAsia" w:eastAsiaTheme="majorEastAsia" w:hAnsiTheme="majorEastAsia"/>
            <w:szCs w:val="21"/>
          </w:rPr>
          <w:t>- 4 -</w:t>
        </w:r>
        <w:r w:rsidR="002B7B82" w:rsidRPr="001808E9">
          <w:rPr>
            <w:rFonts w:asciiTheme="majorEastAsia" w:eastAsiaTheme="majorEastAsia" w:hAnsiTheme="majorEastAsia"/>
            <w:szCs w:val="21"/>
          </w:rPr>
          <w:fldChar w:fldCharType="end"/>
        </w:r>
      </w:hyperlink>
    </w:p>
    <w:p w14:paraId="7225FAAA" w14:textId="77777777" w:rsidR="002B7B82" w:rsidRPr="001808E9" w:rsidRDefault="00F946B2" w:rsidP="002B7B82">
      <w:pPr>
        <w:pStyle w:val="10"/>
        <w:tabs>
          <w:tab w:val="right" w:leader="dot" w:pos="8390"/>
        </w:tabs>
        <w:rPr>
          <w:rFonts w:asciiTheme="majorEastAsia" w:eastAsiaTheme="majorEastAsia" w:hAnsiTheme="majorEastAsia"/>
          <w:szCs w:val="21"/>
        </w:rPr>
      </w:pPr>
      <w:hyperlink w:anchor="_Toc435779600" w:history="1">
        <w:r w:rsidR="002B7B82" w:rsidRPr="001808E9">
          <w:rPr>
            <w:rStyle w:val="af8"/>
            <w:rFonts w:asciiTheme="majorEastAsia" w:eastAsiaTheme="majorEastAsia" w:hAnsiTheme="majorEastAsia"/>
            <w:snapToGrid w:val="0"/>
            <w:szCs w:val="21"/>
          </w:rPr>
          <w:t>6.</w:t>
        </w:r>
        <w:r w:rsidR="002B7B82" w:rsidRPr="001808E9">
          <w:rPr>
            <w:rStyle w:val="af8"/>
            <w:rFonts w:asciiTheme="majorEastAsia" w:eastAsiaTheme="majorEastAsia" w:hAnsiTheme="majorEastAsia" w:hint="eastAsia"/>
            <w:snapToGrid w:val="0"/>
            <w:szCs w:val="21"/>
          </w:rPr>
          <w:t>技术服务工作成果的验收</w:t>
        </w:r>
        <w:r w:rsidR="002B7B82" w:rsidRPr="001808E9">
          <w:rPr>
            <w:rFonts w:asciiTheme="majorEastAsia" w:eastAsiaTheme="majorEastAsia" w:hAnsiTheme="majorEastAsia"/>
            <w:szCs w:val="21"/>
          </w:rPr>
          <w:tab/>
        </w:r>
        <w:r w:rsidR="002B7B82" w:rsidRPr="001808E9">
          <w:rPr>
            <w:rFonts w:asciiTheme="majorEastAsia" w:eastAsiaTheme="majorEastAsia" w:hAnsiTheme="majorEastAsia"/>
            <w:szCs w:val="21"/>
          </w:rPr>
          <w:fldChar w:fldCharType="begin"/>
        </w:r>
        <w:r w:rsidR="002B7B82" w:rsidRPr="001808E9">
          <w:rPr>
            <w:rFonts w:asciiTheme="majorEastAsia" w:eastAsiaTheme="majorEastAsia" w:hAnsiTheme="majorEastAsia"/>
            <w:szCs w:val="21"/>
          </w:rPr>
          <w:instrText xml:space="preserve"> PAGEREF _Toc435779600 \h </w:instrText>
        </w:r>
        <w:r w:rsidR="002B7B82" w:rsidRPr="001808E9">
          <w:rPr>
            <w:rFonts w:asciiTheme="majorEastAsia" w:eastAsiaTheme="majorEastAsia" w:hAnsiTheme="majorEastAsia"/>
            <w:szCs w:val="21"/>
          </w:rPr>
        </w:r>
        <w:r w:rsidR="002B7B82" w:rsidRPr="001808E9">
          <w:rPr>
            <w:rFonts w:asciiTheme="majorEastAsia" w:eastAsiaTheme="majorEastAsia" w:hAnsiTheme="majorEastAsia"/>
            <w:szCs w:val="21"/>
          </w:rPr>
          <w:fldChar w:fldCharType="separate"/>
        </w:r>
        <w:r w:rsidR="002B7B82" w:rsidRPr="001808E9">
          <w:rPr>
            <w:rFonts w:asciiTheme="majorEastAsia" w:eastAsiaTheme="majorEastAsia" w:hAnsiTheme="majorEastAsia"/>
            <w:szCs w:val="21"/>
          </w:rPr>
          <w:t>- 4 -</w:t>
        </w:r>
        <w:r w:rsidR="002B7B82" w:rsidRPr="001808E9">
          <w:rPr>
            <w:rFonts w:asciiTheme="majorEastAsia" w:eastAsiaTheme="majorEastAsia" w:hAnsiTheme="majorEastAsia"/>
            <w:szCs w:val="21"/>
          </w:rPr>
          <w:fldChar w:fldCharType="end"/>
        </w:r>
      </w:hyperlink>
    </w:p>
    <w:p w14:paraId="360E4CC9" w14:textId="77777777" w:rsidR="002B7B82" w:rsidRPr="001808E9" w:rsidRDefault="00F946B2" w:rsidP="002B7B82">
      <w:pPr>
        <w:pStyle w:val="10"/>
        <w:tabs>
          <w:tab w:val="right" w:leader="dot" w:pos="8390"/>
        </w:tabs>
        <w:rPr>
          <w:rFonts w:asciiTheme="majorEastAsia" w:eastAsiaTheme="majorEastAsia" w:hAnsiTheme="majorEastAsia"/>
          <w:szCs w:val="21"/>
        </w:rPr>
      </w:pPr>
      <w:hyperlink w:anchor="_Toc435779601" w:history="1">
        <w:r w:rsidR="002B7B82" w:rsidRPr="001808E9">
          <w:rPr>
            <w:rStyle w:val="af8"/>
            <w:rFonts w:asciiTheme="majorEastAsia" w:eastAsiaTheme="majorEastAsia" w:hAnsiTheme="majorEastAsia"/>
            <w:snapToGrid w:val="0"/>
            <w:szCs w:val="21"/>
          </w:rPr>
          <w:t>7.</w:t>
        </w:r>
        <w:r w:rsidR="002B7B82" w:rsidRPr="001808E9">
          <w:rPr>
            <w:rStyle w:val="af8"/>
            <w:rFonts w:asciiTheme="majorEastAsia" w:eastAsiaTheme="majorEastAsia" w:hAnsiTheme="majorEastAsia" w:hint="eastAsia"/>
            <w:snapToGrid w:val="0"/>
            <w:szCs w:val="21"/>
          </w:rPr>
          <w:t>知识产权</w:t>
        </w:r>
        <w:r w:rsidR="002B7B82" w:rsidRPr="001808E9">
          <w:rPr>
            <w:rFonts w:asciiTheme="majorEastAsia" w:eastAsiaTheme="majorEastAsia" w:hAnsiTheme="majorEastAsia"/>
            <w:szCs w:val="21"/>
          </w:rPr>
          <w:tab/>
        </w:r>
        <w:r w:rsidR="002B7B82" w:rsidRPr="001808E9">
          <w:rPr>
            <w:rFonts w:asciiTheme="majorEastAsia" w:eastAsiaTheme="majorEastAsia" w:hAnsiTheme="majorEastAsia"/>
            <w:szCs w:val="21"/>
          </w:rPr>
          <w:fldChar w:fldCharType="begin"/>
        </w:r>
        <w:r w:rsidR="002B7B82" w:rsidRPr="001808E9">
          <w:rPr>
            <w:rFonts w:asciiTheme="majorEastAsia" w:eastAsiaTheme="majorEastAsia" w:hAnsiTheme="majorEastAsia"/>
            <w:szCs w:val="21"/>
          </w:rPr>
          <w:instrText xml:space="preserve"> PAGEREF _Toc435779601 \h </w:instrText>
        </w:r>
        <w:r w:rsidR="002B7B82" w:rsidRPr="001808E9">
          <w:rPr>
            <w:rFonts w:asciiTheme="majorEastAsia" w:eastAsiaTheme="majorEastAsia" w:hAnsiTheme="majorEastAsia"/>
            <w:szCs w:val="21"/>
          </w:rPr>
        </w:r>
        <w:r w:rsidR="002B7B82" w:rsidRPr="001808E9">
          <w:rPr>
            <w:rFonts w:asciiTheme="majorEastAsia" w:eastAsiaTheme="majorEastAsia" w:hAnsiTheme="majorEastAsia"/>
            <w:szCs w:val="21"/>
          </w:rPr>
          <w:fldChar w:fldCharType="separate"/>
        </w:r>
        <w:r w:rsidR="002B7B82" w:rsidRPr="001808E9">
          <w:rPr>
            <w:rFonts w:asciiTheme="majorEastAsia" w:eastAsiaTheme="majorEastAsia" w:hAnsiTheme="majorEastAsia"/>
            <w:szCs w:val="21"/>
          </w:rPr>
          <w:t>- 4 -</w:t>
        </w:r>
        <w:r w:rsidR="002B7B82" w:rsidRPr="001808E9">
          <w:rPr>
            <w:rFonts w:asciiTheme="majorEastAsia" w:eastAsiaTheme="majorEastAsia" w:hAnsiTheme="majorEastAsia"/>
            <w:szCs w:val="21"/>
          </w:rPr>
          <w:fldChar w:fldCharType="end"/>
        </w:r>
      </w:hyperlink>
    </w:p>
    <w:p w14:paraId="5DA48CC4" w14:textId="77777777" w:rsidR="002B7B82" w:rsidRPr="001808E9" w:rsidRDefault="00F946B2" w:rsidP="002B7B82">
      <w:pPr>
        <w:pStyle w:val="10"/>
        <w:tabs>
          <w:tab w:val="right" w:leader="dot" w:pos="8390"/>
        </w:tabs>
        <w:rPr>
          <w:rFonts w:asciiTheme="majorEastAsia" w:eastAsiaTheme="majorEastAsia" w:hAnsiTheme="majorEastAsia"/>
          <w:szCs w:val="21"/>
        </w:rPr>
      </w:pPr>
      <w:hyperlink w:anchor="_Toc435779602" w:history="1">
        <w:r w:rsidR="002B7B82" w:rsidRPr="001808E9">
          <w:rPr>
            <w:rStyle w:val="af8"/>
            <w:rFonts w:asciiTheme="majorEastAsia" w:eastAsiaTheme="majorEastAsia" w:hAnsiTheme="majorEastAsia"/>
            <w:snapToGrid w:val="0"/>
            <w:szCs w:val="21"/>
          </w:rPr>
          <w:t>8.</w:t>
        </w:r>
        <w:r w:rsidR="002B7B82" w:rsidRPr="001808E9">
          <w:rPr>
            <w:rStyle w:val="af8"/>
            <w:rFonts w:asciiTheme="majorEastAsia" w:eastAsiaTheme="majorEastAsia" w:hAnsiTheme="majorEastAsia" w:hint="eastAsia"/>
            <w:snapToGrid w:val="0"/>
            <w:szCs w:val="21"/>
          </w:rPr>
          <w:t>保密义务</w:t>
        </w:r>
        <w:r w:rsidR="002B7B82" w:rsidRPr="001808E9">
          <w:rPr>
            <w:rFonts w:asciiTheme="majorEastAsia" w:eastAsiaTheme="majorEastAsia" w:hAnsiTheme="majorEastAsia"/>
            <w:szCs w:val="21"/>
          </w:rPr>
          <w:tab/>
        </w:r>
        <w:r w:rsidR="002B7B82" w:rsidRPr="001808E9">
          <w:rPr>
            <w:rFonts w:asciiTheme="majorEastAsia" w:eastAsiaTheme="majorEastAsia" w:hAnsiTheme="majorEastAsia"/>
            <w:szCs w:val="21"/>
          </w:rPr>
          <w:fldChar w:fldCharType="begin"/>
        </w:r>
        <w:r w:rsidR="002B7B82" w:rsidRPr="001808E9">
          <w:rPr>
            <w:rFonts w:asciiTheme="majorEastAsia" w:eastAsiaTheme="majorEastAsia" w:hAnsiTheme="majorEastAsia"/>
            <w:szCs w:val="21"/>
          </w:rPr>
          <w:instrText xml:space="preserve"> PAGEREF _Toc435779602 \h </w:instrText>
        </w:r>
        <w:r w:rsidR="002B7B82" w:rsidRPr="001808E9">
          <w:rPr>
            <w:rFonts w:asciiTheme="majorEastAsia" w:eastAsiaTheme="majorEastAsia" w:hAnsiTheme="majorEastAsia"/>
            <w:szCs w:val="21"/>
          </w:rPr>
        </w:r>
        <w:r w:rsidR="002B7B82" w:rsidRPr="001808E9">
          <w:rPr>
            <w:rFonts w:asciiTheme="majorEastAsia" w:eastAsiaTheme="majorEastAsia" w:hAnsiTheme="majorEastAsia"/>
            <w:szCs w:val="21"/>
          </w:rPr>
          <w:fldChar w:fldCharType="separate"/>
        </w:r>
        <w:r w:rsidR="002B7B82" w:rsidRPr="001808E9">
          <w:rPr>
            <w:rFonts w:asciiTheme="majorEastAsia" w:eastAsiaTheme="majorEastAsia" w:hAnsiTheme="majorEastAsia"/>
            <w:szCs w:val="21"/>
          </w:rPr>
          <w:t>- 5 -</w:t>
        </w:r>
        <w:r w:rsidR="002B7B82" w:rsidRPr="001808E9">
          <w:rPr>
            <w:rFonts w:asciiTheme="majorEastAsia" w:eastAsiaTheme="majorEastAsia" w:hAnsiTheme="majorEastAsia"/>
            <w:szCs w:val="21"/>
          </w:rPr>
          <w:fldChar w:fldCharType="end"/>
        </w:r>
      </w:hyperlink>
    </w:p>
    <w:p w14:paraId="0CB91B90" w14:textId="77777777" w:rsidR="002B7B82" w:rsidRPr="001808E9" w:rsidRDefault="00F946B2" w:rsidP="002B7B82">
      <w:pPr>
        <w:pStyle w:val="10"/>
        <w:tabs>
          <w:tab w:val="right" w:leader="dot" w:pos="8390"/>
        </w:tabs>
        <w:rPr>
          <w:rFonts w:asciiTheme="majorEastAsia" w:eastAsiaTheme="majorEastAsia" w:hAnsiTheme="majorEastAsia"/>
          <w:szCs w:val="21"/>
        </w:rPr>
      </w:pPr>
      <w:hyperlink w:anchor="_Toc435779603" w:history="1">
        <w:r w:rsidR="002B7B82" w:rsidRPr="001808E9">
          <w:rPr>
            <w:rStyle w:val="af8"/>
            <w:rFonts w:asciiTheme="majorEastAsia" w:eastAsiaTheme="majorEastAsia" w:hAnsiTheme="majorEastAsia"/>
            <w:snapToGrid w:val="0"/>
            <w:szCs w:val="21"/>
          </w:rPr>
          <w:t>9.</w:t>
        </w:r>
        <w:r w:rsidR="002B7B82" w:rsidRPr="001808E9">
          <w:rPr>
            <w:rStyle w:val="af8"/>
            <w:rFonts w:asciiTheme="majorEastAsia" w:eastAsiaTheme="majorEastAsia" w:hAnsiTheme="majorEastAsia" w:hint="eastAsia"/>
            <w:snapToGrid w:val="0"/>
            <w:szCs w:val="21"/>
          </w:rPr>
          <w:t>违约责任</w:t>
        </w:r>
        <w:r w:rsidR="002B7B82" w:rsidRPr="001808E9">
          <w:rPr>
            <w:rFonts w:asciiTheme="majorEastAsia" w:eastAsiaTheme="majorEastAsia" w:hAnsiTheme="majorEastAsia"/>
            <w:szCs w:val="21"/>
          </w:rPr>
          <w:tab/>
        </w:r>
        <w:r w:rsidR="002B7B82" w:rsidRPr="001808E9">
          <w:rPr>
            <w:rFonts w:asciiTheme="majorEastAsia" w:eastAsiaTheme="majorEastAsia" w:hAnsiTheme="majorEastAsia"/>
            <w:szCs w:val="21"/>
          </w:rPr>
          <w:fldChar w:fldCharType="begin"/>
        </w:r>
        <w:r w:rsidR="002B7B82" w:rsidRPr="001808E9">
          <w:rPr>
            <w:rFonts w:asciiTheme="majorEastAsia" w:eastAsiaTheme="majorEastAsia" w:hAnsiTheme="majorEastAsia"/>
            <w:szCs w:val="21"/>
          </w:rPr>
          <w:instrText xml:space="preserve"> PAGEREF _Toc435779603 \h </w:instrText>
        </w:r>
        <w:r w:rsidR="002B7B82" w:rsidRPr="001808E9">
          <w:rPr>
            <w:rFonts w:asciiTheme="majorEastAsia" w:eastAsiaTheme="majorEastAsia" w:hAnsiTheme="majorEastAsia"/>
            <w:szCs w:val="21"/>
          </w:rPr>
        </w:r>
        <w:r w:rsidR="002B7B82" w:rsidRPr="001808E9">
          <w:rPr>
            <w:rFonts w:asciiTheme="majorEastAsia" w:eastAsiaTheme="majorEastAsia" w:hAnsiTheme="majorEastAsia"/>
            <w:szCs w:val="21"/>
          </w:rPr>
          <w:fldChar w:fldCharType="separate"/>
        </w:r>
        <w:r w:rsidR="002B7B82" w:rsidRPr="001808E9">
          <w:rPr>
            <w:rFonts w:asciiTheme="majorEastAsia" w:eastAsiaTheme="majorEastAsia" w:hAnsiTheme="majorEastAsia"/>
            <w:szCs w:val="21"/>
          </w:rPr>
          <w:t>- 5 -</w:t>
        </w:r>
        <w:r w:rsidR="002B7B82" w:rsidRPr="001808E9">
          <w:rPr>
            <w:rFonts w:asciiTheme="majorEastAsia" w:eastAsiaTheme="majorEastAsia" w:hAnsiTheme="majorEastAsia"/>
            <w:szCs w:val="21"/>
          </w:rPr>
          <w:fldChar w:fldCharType="end"/>
        </w:r>
      </w:hyperlink>
    </w:p>
    <w:p w14:paraId="34632D6B" w14:textId="77777777" w:rsidR="002B7B82" w:rsidRPr="001808E9" w:rsidRDefault="00F946B2" w:rsidP="002B7B82">
      <w:pPr>
        <w:pStyle w:val="10"/>
        <w:tabs>
          <w:tab w:val="right" w:leader="dot" w:pos="8390"/>
        </w:tabs>
        <w:rPr>
          <w:rFonts w:asciiTheme="majorEastAsia" w:eastAsiaTheme="majorEastAsia" w:hAnsiTheme="majorEastAsia"/>
          <w:szCs w:val="21"/>
        </w:rPr>
      </w:pPr>
      <w:hyperlink w:anchor="_Toc435779604" w:history="1">
        <w:r w:rsidR="002B7B82" w:rsidRPr="001808E9">
          <w:rPr>
            <w:rStyle w:val="af8"/>
            <w:rFonts w:asciiTheme="majorEastAsia" w:eastAsiaTheme="majorEastAsia" w:hAnsiTheme="majorEastAsia"/>
            <w:snapToGrid w:val="0"/>
            <w:szCs w:val="21"/>
          </w:rPr>
          <w:t>10.</w:t>
        </w:r>
        <w:r w:rsidR="002B7B82" w:rsidRPr="001808E9">
          <w:rPr>
            <w:rStyle w:val="af8"/>
            <w:rFonts w:asciiTheme="majorEastAsia" w:eastAsiaTheme="majorEastAsia" w:hAnsiTheme="majorEastAsia" w:hint="eastAsia"/>
            <w:snapToGrid w:val="0"/>
            <w:szCs w:val="21"/>
          </w:rPr>
          <w:t>合同变更和解除</w:t>
        </w:r>
        <w:r w:rsidR="002B7B82" w:rsidRPr="001808E9">
          <w:rPr>
            <w:rFonts w:asciiTheme="majorEastAsia" w:eastAsiaTheme="majorEastAsia" w:hAnsiTheme="majorEastAsia"/>
            <w:szCs w:val="21"/>
          </w:rPr>
          <w:tab/>
        </w:r>
        <w:r w:rsidR="002B7B82" w:rsidRPr="001808E9">
          <w:rPr>
            <w:rFonts w:asciiTheme="majorEastAsia" w:eastAsiaTheme="majorEastAsia" w:hAnsiTheme="majorEastAsia"/>
            <w:szCs w:val="21"/>
          </w:rPr>
          <w:fldChar w:fldCharType="begin"/>
        </w:r>
        <w:r w:rsidR="002B7B82" w:rsidRPr="001808E9">
          <w:rPr>
            <w:rFonts w:asciiTheme="majorEastAsia" w:eastAsiaTheme="majorEastAsia" w:hAnsiTheme="majorEastAsia"/>
            <w:szCs w:val="21"/>
          </w:rPr>
          <w:instrText xml:space="preserve"> PAGEREF _Toc435779604 \h </w:instrText>
        </w:r>
        <w:r w:rsidR="002B7B82" w:rsidRPr="001808E9">
          <w:rPr>
            <w:rFonts w:asciiTheme="majorEastAsia" w:eastAsiaTheme="majorEastAsia" w:hAnsiTheme="majorEastAsia"/>
            <w:szCs w:val="21"/>
          </w:rPr>
        </w:r>
        <w:r w:rsidR="002B7B82" w:rsidRPr="001808E9">
          <w:rPr>
            <w:rFonts w:asciiTheme="majorEastAsia" w:eastAsiaTheme="majorEastAsia" w:hAnsiTheme="majorEastAsia"/>
            <w:szCs w:val="21"/>
          </w:rPr>
          <w:fldChar w:fldCharType="separate"/>
        </w:r>
        <w:r w:rsidR="002B7B82" w:rsidRPr="001808E9">
          <w:rPr>
            <w:rFonts w:asciiTheme="majorEastAsia" w:eastAsiaTheme="majorEastAsia" w:hAnsiTheme="majorEastAsia"/>
            <w:szCs w:val="21"/>
          </w:rPr>
          <w:t>- 6 -</w:t>
        </w:r>
        <w:r w:rsidR="002B7B82" w:rsidRPr="001808E9">
          <w:rPr>
            <w:rFonts w:asciiTheme="majorEastAsia" w:eastAsiaTheme="majorEastAsia" w:hAnsiTheme="majorEastAsia"/>
            <w:szCs w:val="21"/>
          </w:rPr>
          <w:fldChar w:fldCharType="end"/>
        </w:r>
      </w:hyperlink>
    </w:p>
    <w:p w14:paraId="5BD22DFF" w14:textId="77777777" w:rsidR="002B7B82" w:rsidRPr="001808E9" w:rsidRDefault="00F946B2" w:rsidP="002B7B82">
      <w:pPr>
        <w:pStyle w:val="10"/>
        <w:tabs>
          <w:tab w:val="right" w:leader="dot" w:pos="8390"/>
        </w:tabs>
        <w:rPr>
          <w:rFonts w:asciiTheme="majorEastAsia" w:eastAsiaTheme="majorEastAsia" w:hAnsiTheme="majorEastAsia"/>
          <w:szCs w:val="21"/>
        </w:rPr>
      </w:pPr>
      <w:hyperlink w:anchor="_Toc435779605" w:history="1">
        <w:r w:rsidR="002B7B82" w:rsidRPr="001808E9">
          <w:rPr>
            <w:rStyle w:val="af8"/>
            <w:rFonts w:asciiTheme="majorEastAsia" w:eastAsiaTheme="majorEastAsia" w:hAnsiTheme="majorEastAsia"/>
            <w:snapToGrid w:val="0"/>
            <w:szCs w:val="21"/>
          </w:rPr>
          <w:t>11.</w:t>
        </w:r>
        <w:r w:rsidR="002B7B82" w:rsidRPr="001808E9">
          <w:rPr>
            <w:rStyle w:val="af8"/>
            <w:rFonts w:asciiTheme="majorEastAsia" w:eastAsiaTheme="majorEastAsia" w:hAnsiTheme="majorEastAsia" w:hint="eastAsia"/>
            <w:snapToGrid w:val="0"/>
            <w:szCs w:val="21"/>
          </w:rPr>
          <w:t>争议解决</w:t>
        </w:r>
        <w:r w:rsidR="002B7B82" w:rsidRPr="001808E9">
          <w:rPr>
            <w:rFonts w:asciiTheme="majorEastAsia" w:eastAsiaTheme="majorEastAsia" w:hAnsiTheme="majorEastAsia"/>
            <w:szCs w:val="21"/>
          </w:rPr>
          <w:tab/>
        </w:r>
        <w:r w:rsidR="002B7B82" w:rsidRPr="001808E9">
          <w:rPr>
            <w:rFonts w:asciiTheme="majorEastAsia" w:eastAsiaTheme="majorEastAsia" w:hAnsiTheme="majorEastAsia"/>
            <w:szCs w:val="21"/>
          </w:rPr>
          <w:fldChar w:fldCharType="begin"/>
        </w:r>
        <w:r w:rsidR="002B7B82" w:rsidRPr="001808E9">
          <w:rPr>
            <w:rFonts w:asciiTheme="majorEastAsia" w:eastAsiaTheme="majorEastAsia" w:hAnsiTheme="majorEastAsia"/>
            <w:szCs w:val="21"/>
          </w:rPr>
          <w:instrText xml:space="preserve"> PAGEREF _Toc435779605 \h </w:instrText>
        </w:r>
        <w:r w:rsidR="002B7B82" w:rsidRPr="001808E9">
          <w:rPr>
            <w:rFonts w:asciiTheme="majorEastAsia" w:eastAsiaTheme="majorEastAsia" w:hAnsiTheme="majorEastAsia"/>
            <w:szCs w:val="21"/>
          </w:rPr>
        </w:r>
        <w:r w:rsidR="002B7B82" w:rsidRPr="001808E9">
          <w:rPr>
            <w:rFonts w:asciiTheme="majorEastAsia" w:eastAsiaTheme="majorEastAsia" w:hAnsiTheme="majorEastAsia"/>
            <w:szCs w:val="21"/>
          </w:rPr>
          <w:fldChar w:fldCharType="separate"/>
        </w:r>
        <w:r w:rsidR="002B7B82" w:rsidRPr="001808E9">
          <w:rPr>
            <w:rFonts w:asciiTheme="majorEastAsia" w:eastAsiaTheme="majorEastAsia" w:hAnsiTheme="majorEastAsia"/>
            <w:szCs w:val="21"/>
          </w:rPr>
          <w:t>- 7 -</w:t>
        </w:r>
        <w:r w:rsidR="002B7B82" w:rsidRPr="001808E9">
          <w:rPr>
            <w:rFonts w:asciiTheme="majorEastAsia" w:eastAsiaTheme="majorEastAsia" w:hAnsiTheme="majorEastAsia"/>
            <w:szCs w:val="21"/>
          </w:rPr>
          <w:fldChar w:fldCharType="end"/>
        </w:r>
      </w:hyperlink>
    </w:p>
    <w:p w14:paraId="293B7E75" w14:textId="77777777" w:rsidR="002B7B82" w:rsidRPr="001808E9" w:rsidRDefault="00F946B2" w:rsidP="002B7B82">
      <w:pPr>
        <w:pStyle w:val="10"/>
        <w:tabs>
          <w:tab w:val="right" w:leader="dot" w:pos="8390"/>
        </w:tabs>
        <w:rPr>
          <w:rFonts w:asciiTheme="majorEastAsia" w:eastAsiaTheme="majorEastAsia" w:hAnsiTheme="majorEastAsia"/>
          <w:szCs w:val="21"/>
        </w:rPr>
      </w:pPr>
      <w:hyperlink w:anchor="_Toc435779606" w:history="1">
        <w:r w:rsidR="002B7B82" w:rsidRPr="001808E9">
          <w:rPr>
            <w:rStyle w:val="af8"/>
            <w:rFonts w:asciiTheme="majorEastAsia" w:eastAsiaTheme="majorEastAsia" w:hAnsiTheme="majorEastAsia"/>
            <w:snapToGrid w:val="0"/>
            <w:szCs w:val="21"/>
          </w:rPr>
          <w:t>12.</w:t>
        </w:r>
        <w:r w:rsidR="002B7B82" w:rsidRPr="001808E9">
          <w:rPr>
            <w:rStyle w:val="af8"/>
            <w:rFonts w:asciiTheme="majorEastAsia" w:eastAsiaTheme="majorEastAsia" w:hAnsiTheme="majorEastAsia" w:hint="eastAsia"/>
            <w:snapToGrid w:val="0"/>
            <w:szCs w:val="21"/>
          </w:rPr>
          <w:t>名词和技术术语的定义和解释</w:t>
        </w:r>
        <w:r w:rsidR="002B7B82" w:rsidRPr="001808E9">
          <w:rPr>
            <w:rFonts w:asciiTheme="majorEastAsia" w:eastAsiaTheme="majorEastAsia" w:hAnsiTheme="majorEastAsia"/>
            <w:szCs w:val="21"/>
          </w:rPr>
          <w:tab/>
        </w:r>
        <w:r w:rsidR="002B7B82" w:rsidRPr="001808E9">
          <w:rPr>
            <w:rFonts w:asciiTheme="majorEastAsia" w:eastAsiaTheme="majorEastAsia" w:hAnsiTheme="majorEastAsia"/>
            <w:szCs w:val="21"/>
          </w:rPr>
          <w:fldChar w:fldCharType="begin"/>
        </w:r>
        <w:r w:rsidR="002B7B82" w:rsidRPr="001808E9">
          <w:rPr>
            <w:rFonts w:asciiTheme="majorEastAsia" w:eastAsiaTheme="majorEastAsia" w:hAnsiTheme="majorEastAsia"/>
            <w:szCs w:val="21"/>
          </w:rPr>
          <w:instrText xml:space="preserve"> PAGEREF _Toc435779606 \h </w:instrText>
        </w:r>
        <w:r w:rsidR="002B7B82" w:rsidRPr="001808E9">
          <w:rPr>
            <w:rFonts w:asciiTheme="majorEastAsia" w:eastAsiaTheme="majorEastAsia" w:hAnsiTheme="majorEastAsia"/>
            <w:szCs w:val="21"/>
          </w:rPr>
        </w:r>
        <w:r w:rsidR="002B7B82" w:rsidRPr="001808E9">
          <w:rPr>
            <w:rFonts w:asciiTheme="majorEastAsia" w:eastAsiaTheme="majorEastAsia" w:hAnsiTheme="majorEastAsia"/>
            <w:szCs w:val="21"/>
          </w:rPr>
          <w:fldChar w:fldCharType="separate"/>
        </w:r>
        <w:r w:rsidR="002B7B82" w:rsidRPr="001808E9">
          <w:rPr>
            <w:rFonts w:asciiTheme="majorEastAsia" w:eastAsiaTheme="majorEastAsia" w:hAnsiTheme="majorEastAsia"/>
            <w:szCs w:val="21"/>
          </w:rPr>
          <w:t>- 7 -</w:t>
        </w:r>
        <w:r w:rsidR="002B7B82" w:rsidRPr="001808E9">
          <w:rPr>
            <w:rFonts w:asciiTheme="majorEastAsia" w:eastAsiaTheme="majorEastAsia" w:hAnsiTheme="majorEastAsia"/>
            <w:szCs w:val="21"/>
          </w:rPr>
          <w:fldChar w:fldCharType="end"/>
        </w:r>
      </w:hyperlink>
    </w:p>
    <w:p w14:paraId="6A6F1AC7" w14:textId="77777777" w:rsidR="002B7B82" w:rsidRPr="001808E9" w:rsidRDefault="00F946B2" w:rsidP="002B7B82">
      <w:pPr>
        <w:pStyle w:val="10"/>
        <w:tabs>
          <w:tab w:val="right" w:leader="dot" w:pos="8390"/>
        </w:tabs>
        <w:rPr>
          <w:rFonts w:asciiTheme="majorEastAsia" w:eastAsiaTheme="majorEastAsia" w:hAnsiTheme="majorEastAsia"/>
          <w:szCs w:val="21"/>
        </w:rPr>
      </w:pPr>
      <w:hyperlink w:anchor="_Toc435779607" w:history="1">
        <w:r w:rsidR="002B7B82" w:rsidRPr="001808E9">
          <w:rPr>
            <w:rStyle w:val="af8"/>
            <w:rFonts w:asciiTheme="majorEastAsia" w:eastAsiaTheme="majorEastAsia" w:hAnsiTheme="majorEastAsia"/>
            <w:snapToGrid w:val="0"/>
            <w:szCs w:val="21"/>
          </w:rPr>
          <w:t>13.</w:t>
        </w:r>
        <w:r w:rsidR="002B7B82" w:rsidRPr="001808E9">
          <w:rPr>
            <w:rStyle w:val="af8"/>
            <w:rFonts w:asciiTheme="majorEastAsia" w:eastAsiaTheme="majorEastAsia" w:hAnsiTheme="majorEastAsia" w:hint="eastAsia"/>
            <w:snapToGrid w:val="0"/>
            <w:szCs w:val="21"/>
          </w:rPr>
          <w:t>本合同的组成部分</w:t>
        </w:r>
        <w:r w:rsidR="002B7B82" w:rsidRPr="001808E9">
          <w:rPr>
            <w:rFonts w:asciiTheme="majorEastAsia" w:eastAsiaTheme="majorEastAsia" w:hAnsiTheme="majorEastAsia"/>
            <w:szCs w:val="21"/>
          </w:rPr>
          <w:tab/>
        </w:r>
        <w:r w:rsidR="002B7B82" w:rsidRPr="001808E9">
          <w:rPr>
            <w:rFonts w:asciiTheme="majorEastAsia" w:eastAsiaTheme="majorEastAsia" w:hAnsiTheme="majorEastAsia"/>
            <w:szCs w:val="21"/>
          </w:rPr>
          <w:fldChar w:fldCharType="begin"/>
        </w:r>
        <w:r w:rsidR="002B7B82" w:rsidRPr="001808E9">
          <w:rPr>
            <w:rFonts w:asciiTheme="majorEastAsia" w:eastAsiaTheme="majorEastAsia" w:hAnsiTheme="majorEastAsia"/>
            <w:szCs w:val="21"/>
          </w:rPr>
          <w:instrText xml:space="preserve"> PAGEREF _Toc435779607 \h </w:instrText>
        </w:r>
        <w:r w:rsidR="002B7B82" w:rsidRPr="001808E9">
          <w:rPr>
            <w:rFonts w:asciiTheme="majorEastAsia" w:eastAsiaTheme="majorEastAsia" w:hAnsiTheme="majorEastAsia"/>
            <w:szCs w:val="21"/>
          </w:rPr>
        </w:r>
        <w:r w:rsidR="002B7B82" w:rsidRPr="001808E9">
          <w:rPr>
            <w:rFonts w:asciiTheme="majorEastAsia" w:eastAsiaTheme="majorEastAsia" w:hAnsiTheme="majorEastAsia"/>
            <w:szCs w:val="21"/>
          </w:rPr>
          <w:fldChar w:fldCharType="separate"/>
        </w:r>
        <w:r w:rsidR="002B7B82" w:rsidRPr="001808E9">
          <w:rPr>
            <w:rFonts w:asciiTheme="majorEastAsia" w:eastAsiaTheme="majorEastAsia" w:hAnsiTheme="majorEastAsia"/>
            <w:szCs w:val="21"/>
          </w:rPr>
          <w:t>- 7 -</w:t>
        </w:r>
        <w:r w:rsidR="002B7B82" w:rsidRPr="001808E9">
          <w:rPr>
            <w:rFonts w:asciiTheme="majorEastAsia" w:eastAsiaTheme="majorEastAsia" w:hAnsiTheme="majorEastAsia"/>
            <w:szCs w:val="21"/>
          </w:rPr>
          <w:fldChar w:fldCharType="end"/>
        </w:r>
      </w:hyperlink>
    </w:p>
    <w:p w14:paraId="4363410C" w14:textId="77777777" w:rsidR="002B7B82" w:rsidRPr="001808E9" w:rsidRDefault="00F946B2" w:rsidP="002B7B82">
      <w:pPr>
        <w:pStyle w:val="10"/>
        <w:tabs>
          <w:tab w:val="right" w:leader="dot" w:pos="8390"/>
        </w:tabs>
        <w:rPr>
          <w:rFonts w:asciiTheme="majorEastAsia" w:eastAsiaTheme="majorEastAsia" w:hAnsiTheme="majorEastAsia"/>
          <w:szCs w:val="21"/>
        </w:rPr>
      </w:pPr>
      <w:hyperlink w:anchor="_Toc435779608" w:history="1">
        <w:r w:rsidR="002B7B82" w:rsidRPr="001808E9">
          <w:rPr>
            <w:rStyle w:val="af8"/>
            <w:rFonts w:asciiTheme="majorEastAsia" w:eastAsiaTheme="majorEastAsia" w:hAnsiTheme="majorEastAsia"/>
            <w:snapToGrid w:val="0"/>
            <w:szCs w:val="21"/>
          </w:rPr>
          <w:t>14.</w:t>
        </w:r>
        <w:r w:rsidR="002B7B82" w:rsidRPr="001808E9">
          <w:rPr>
            <w:rStyle w:val="af8"/>
            <w:rFonts w:asciiTheme="majorEastAsia" w:eastAsiaTheme="majorEastAsia" w:hAnsiTheme="majorEastAsia" w:hint="eastAsia"/>
            <w:snapToGrid w:val="0"/>
            <w:szCs w:val="21"/>
          </w:rPr>
          <w:t>其他</w:t>
        </w:r>
        <w:r w:rsidR="002B7B82" w:rsidRPr="001808E9">
          <w:rPr>
            <w:rFonts w:asciiTheme="majorEastAsia" w:eastAsiaTheme="majorEastAsia" w:hAnsiTheme="majorEastAsia"/>
            <w:szCs w:val="21"/>
          </w:rPr>
          <w:tab/>
        </w:r>
        <w:r w:rsidR="002B7B82" w:rsidRPr="001808E9">
          <w:rPr>
            <w:rFonts w:asciiTheme="majorEastAsia" w:eastAsiaTheme="majorEastAsia" w:hAnsiTheme="majorEastAsia"/>
            <w:szCs w:val="21"/>
          </w:rPr>
          <w:fldChar w:fldCharType="begin"/>
        </w:r>
        <w:r w:rsidR="002B7B82" w:rsidRPr="001808E9">
          <w:rPr>
            <w:rFonts w:asciiTheme="majorEastAsia" w:eastAsiaTheme="majorEastAsia" w:hAnsiTheme="majorEastAsia"/>
            <w:szCs w:val="21"/>
          </w:rPr>
          <w:instrText xml:space="preserve"> PAGEREF _Toc435779608 \h </w:instrText>
        </w:r>
        <w:r w:rsidR="002B7B82" w:rsidRPr="001808E9">
          <w:rPr>
            <w:rFonts w:asciiTheme="majorEastAsia" w:eastAsiaTheme="majorEastAsia" w:hAnsiTheme="majorEastAsia"/>
            <w:szCs w:val="21"/>
          </w:rPr>
        </w:r>
        <w:r w:rsidR="002B7B82" w:rsidRPr="001808E9">
          <w:rPr>
            <w:rFonts w:asciiTheme="majorEastAsia" w:eastAsiaTheme="majorEastAsia" w:hAnsiTheme="majorEastAsia"/>
            <w:szCs w:val="21"/>
          </w:rPr>
          <w:fldChar w:fldCharType="separate"/>
        </w:r>
        <w:r w:rsidR="002B7B82" w:rsidRPr="001808E9">
          <w:rPr>
            <w:rFonts w:asciiTheme="majorEastAsia" w:eastAsiaTheme="majorEastAsia" w:hAnsiTheme="majorEastAsia"/>
            <w:szCs w:val="21"/>
          </w:rPr>
          <w:t>- 7 -</w:t>
        </w:r>
        <w:r w:rsidR="002B7B82" w:rsidRPr="001808E9">
          <w:rPr>
            <w:rFonts w:asciiTheme="majorEastAsia" w:eastAsiaTheme="majorEastAsia" w:hAnsiTheme="majorEastAsia"/>
            <w:szCs w:val="21"/>
          </w:rPr>
          <w:fldChar w:fldCharType="end"/>
        </w:r>
      </w:hyperlink>
    </w:p>
    <w:p w14:paraId="51C353C2" w14:textId="77777777" w:rsidR="002B7B82" w:rsidRPr="001808E9" w:rsidRDefault="00F946B2" w:rsidP="002B7B82">
      <w:pPr>
        <w:pStyle w:val="10"/>
        <w:tabs>
          <w:tab w:val="right" w:leader="dot" w:pos="8390"/>
        </w:tabs>
        <w:rPr>
          <w:rFonts w:asciiTheme="majorEastAsia" w:eastAsiaTheme="majorEastAsia" w:hAnsiTheme="majorEastAsia"/>
          <w:szCs w:val="21"/>
        </w:rPr>
      </w:pPr>
      <w:hyperlink w:anchor="_Toc435779609" w:history="1">
        <w:r w:rsidR="002B7B82" w:rsidRPr="001808E9">
          <w:rPr>
            <w:rStyle w:val="af8"/>
            <w:rFonts w:asciiTheme="majorEastAsia" w:eastAsiaTheme="majorEastAsia" w:hAnsiTheme="majorEastAsia" w:hint="eastAsia"/>
            <w:szCs w:val="21"/>
          </w:rPr>
          <w:t>附件</w:t>
        </w:r>
        <w:r w:rsidR="002B7B82" w:rsidRPr="001808E9">
          <w:rPr>
            <w:rStyle w:val="af8"/>
            <w:rFonts w:asciiTheme="majorEastAsia" w:eastAsiaTheme="majorEastAsia" w:hAnsiTheme="majorEastAsia"/>
            <w:szCs w:val="21"/>
          </w:rPr>
          <w:t>1</w:t>
        </w:r>
        <w:r w:rsidR="002B7B82" w:rsidRPr="001808E9">
          <w:rPr>
            <w:rStyle w:val="af8"/>
            <w:rFonts w:asciiTheme="majorEastAsia" w:eastAsiaTheme="majorEastAsia" w:hAnsiTheme="majorEastAsia" w:hint="eastAsia"/>
            <w:szCs w:val="21"/>
          </w:rPr>
          <w:t>：技术协议书</w:t>
        </w:r>
        <w:r w:rsidR="002B7B82" w:rsidRPr="001808E9">
          <w:rPr>
            <w:rFonts w:asciiTheme="majorEastAsia" w:eastAsiaTheme="majorEastAsia" w:hAnsiTheme="majorEastAsia"/>
            <w:szCs w:val="21"/>
          </w:rPr>
          <w:tab/>
        </w:r>
        <w:r w:rsidR="002B7B82" w:rsidRPr="001808E9">
          <w:rPr>
            <w:rFonts w:asciiTheme="majorEastAsia" w:eastAsiaTheme="majorEastAsia" w:hAnsiTheme="majorEastAsia"/>
            <w:szCs w:val="21"/>
          </w:rPr>
          <w:fldChar w:fldCharType="begin"/>
        </w:r>
        <w:r w:rsidR="002B7B82" w:rsidRPr="001808E9">
          <w:rPr>
            <w:rFonts w:asciiTheme="majorEastAsia" w:eastAsiaTheme="majorEastAsia" w:hAnsiTheme="majorEastAsia"/>
            <w:szCs w:val="21"/>
          </w:rPr>
          <w:instrText xml:space="preserve"> PAGEREF _Toc435779609 \h </w:instrText>
        </w:r>
        <w:r w:rsidR="002B7B82" w:rsidRPr="001808E9">
          <w:rPr>
            <w:rFonts w:asciiTheme="majorEastAsia" w:eastAsiaTheme="majorEastAsia" w:hAnsiTheme="majorEastAsia"/>
            <w:szCs w:val="21"/>
          </w:rPr>
        </w:r>
        <w:r w:rsidR="002B7B82" w:rsidRPr="001808E9">
          <w:rPr>
            <w:rFonts w:asciiTheme="majorEastAsia" w:eastAsiaTheme="majorEastAsia" w:hAnsiTheme="majorEastAsia"/>
            <w:szCs w:val="21"/>
          </w:rPr>
          <w:fldChar w:fldCharType="separate"/>
        </w:r>
        <w:r w:rsidR="002B7B82" w:rsidRPr="001808E9">
          <w:rPr>
            <w:rFonts w:asciiTheme="majorEastAsia" w:eastAsiaTheme="majorEastAsia" w:hAnsiTheme="majorEastAsia"/>
            <w:szCs w:val="21"/>
          </w:rPr>
          <w:t>- 10 -</w:t>
        </w:r>
        <w:r w:rsidR="002B7B82" w:rsidRPr="001808E9">
          <w:rPr>
            <w:rFonts w:asciiTheme="majorEastAsia" w:eastAsiaTheme="majorEastAsia" w:hAnsiTheme="majorEastAsia"/>
            <w:szCs w:val="21"/>
          </w:rPr>
          <w:fldChar w:fldCharType="end"/>
        </w:r>
      </w:hyperlink>
    </w:p>
    <w:p w14:paraId="4D71109E" w14:textId="77777777" w:rsidR="002B7B82" w:rsidRPr="001808E9" w:rsidRDefault="00F946B2" w:rsidP="002B7B82">
      <w:pPr>
        <w:pStyle w:val="10"/>
        <w:tabs>
          <w:tab w:val="right" w:leader="dot" w:pos="8390"/>
        </w:tabs>
        <w:rPr>
          <w:rFonts w:asciiTheme="majorEastAsia" w:eastAsiaTheme="majorEastAsia" w:hAnsiTheme="majorEastAsia"/>
          <w:szCs w:val="21"/>
        </w:rPr>
      </w:pPr>
      <w:hyperlink w:anchor="_Toc435779610" w:history="1">
        <w:r w:rsidR="002B7B82" w:rsidRPr="001808E9">
          <w:rPr>
            <w:rStyle w:val="af8"/>
            <w:rFonts w:asciiTheme="majorEastAsia" w:eastAsiaTheme="majorEastAsia" w:hAnsiTheme="majorEastAsia" w:hint="eastAsia"/>
            <w:szCs w:val="21"/>
          </w:rPr>
          <w:t>附件</w:t>
        </w:r>
        <w:r w:rsidR="002B7B82" w:rsidRPr="001808E9">
          <w:rPr>
            <w:rStyle w:val="af8"/>
            <w:rFonts w:asciiTheme="majorEastAsia" w:eastAsiaTheme="majorEastAsia" w:hAnsiTheme="majorEastAsia"/>
            <w:szCs w:val="21"/>
          </w:rPr>
          <w:t>2</w:t>
        </w:r>
        <w:r w:rsidR="002B7B82" w:rsidRPr="001808E9">
          <w:rPr>
            <w:rStyle w:val="af8"/>
            <w:rFonts w:asciiTheme="majorEastAsia" w:eastAsiaTheme="majorEastAsia" w:hAnsiTheme="majorEastAsia" w:hint="eastAsia"/>
            <w:szCs w:val="21"/>
          </w:rPr>
          <w:t>：保密协议</w:t>
        </w:r>
        <w:r w:rsidR="002B7B82" w:rsidRPr="001808E9">
          <w:rPr>
            <w:rFonts w:asciiTheme="majorEastAsia" w:eastAsiaTheme="majorEastAsia" w:hAnsiTheme="majorEastAsia"/>
            <w:szCs w:val="21"/>
          </w:rPr>
          <w:tab/>
        </w:r>
        <w:r w:rsidR="002B7B82" w:rsidRPr="001808E9">
          <w:rPr>
            <w:rFonts w:asciiTheme="majorEastAsia" w:eastAsiaTheme="majorEastAsia" w:hAnsiTheme="majorEastAsia"/>
            <w:szCs w:val="21"/>
          </w:rPr>
          <w:fldChar w:fldCharType="begin"/>
        </w:r>
        <w:r w:rsidR="002B7B82" w:rsidRPr="001808E9">
          <w:rPr>
            <w:rFonts w:asciiTheme="majorEastAsia" w:eastAsiaTheme="majorEastAsia" w:hAnsiTheme="majorEastAsia"/>
            <w:szCs w:val="21"/>
          </w:rPr>
          <w:instrText xml:space="preserve"> PAGEREF _Toc435779610 \h </w:instrText>
        </w:r>
        <w:r w:rsidR="002B7B82" w:rsidRPr="001808E9">
          <w:rPr>
            <w:rFonts w:asciiTheme="majorEastAsia" w:eastAsiaTheme="majorEastAsia" w:hAnsiTheme="majorEastAsia"/>
            <w:szCs w:val="21"/>
          </w:rPr>
        </w:r>
        <w:r w:rsidR="002B7B82" w:rsidRPr="001808E9">
          <w:rPr>
            <w:rFonts w:asciiTheme="majorEastAsia" w:eastAsiaTheme="majorEastAsia" w:hAnsiTheme="majorEastAsia"/>
            <w:szCs w:val="21"/>
          </w:rPr>
          <w:fldChar w:fldCharType="separate"/>
        </w:r>
        <w:r w:rsidR="002B7B82" w:rsidRPr="001808E9">
          <w:rPr>
            <w:rFonts w:asciiTheme="majorEastAsia" w:eastAsiaTheme="majorEastAsia" w:hAnsiTheme="majorEastAsia"/>
            <w:szCs w:val="21"/>
          </w:rPr>
          <w:t>- 24 -</w:t>
        </w:r>
        <w:r w:rsidR="002B7B82" w:rsidRPr="001808E9">
          <w:rPr>
            <w:rFonts w:asciiTheme="majorEastAsia" w:eastAsiaTheme="majorEastAsia" w:hAnsiTheme="majorEastAsia"/>
            <w:szCs w:val="21"/>
          </w:rPr>
          <w:fldChar w:fldCharType="end"/>
        </w:r>
      </w:hyperlink>
    </w:p>
    <w:p w14:paraId="059760C2" w14:textId="77777777" w:rsidR="002B7B82" w:rsidRPr="001808E9" w:rsidRDefault="002B7B82" w:rsidP="002B7B82">
      <w:pPr>
        <w:rPr>
          <w:rFonts w:asciiTheme="majorEastAsia" w:eastAsiaTheme="majorEastAsia" w:hAnsiTheme="majorEastAsia"/>
          <w:szCs w:val="21"/>
        </w:rPr>
      </w:pPr>
      <w:r w:rsidRPr="001808E9">
        <w:rPr>
          <w:rFonts w:asciiTheme="majorEastAsia" w:eastAsiaTheme="majorEastAsia" w:hAnsiTheme="majorEastAsia"/>
          <w:b/>
          <w:bCs/>
          <w:szCs w:val="21"/>
          <w:lang w:val="zh-CN"/>
        </w:rPr>
        <w:fldChar w:fldCharType="end"/>
      </w:r>
    </w:p>
    <w:p w14:paraId="1B67A069" w14:textId="77777777" w:rsidR="002B7B82" w:rsidRPr="001808E9" w:rsidRDefault="002B7B82" w:rsidP="002B7B82">
      <w:pPr>
        <w:pStyle w:val="aa"/>
        <w:rPr>
          <w:rFonts w:asciiTheme="majorEastAsia" w:eastAsiaTheme="majorEastAsia" w:hAnsiTheme="majorEastAsia"/>
        </w:rPr>
      </w:pPr>
    </w:p>
    <w:p w14:paraId="71819CE1" w14:textId="77777777" w:rsidR="002B7B82" w:rsidRPr="001808E9" w:rsidRDefault="002B7B82" w:rsidP="002B7B82">
      <w:pPr>
        <w:pStyle w:val="aa"/>
        <w:rPr>
          <w:rFonts w:asciiTheme="majorEastAsia" w:eastAsiaTheme="majorEastAsia" w:hAnsiTheme="majorEastAsia"/>
        </w:rPr>
      </w:pPr>
    </w:p>
    <w:p w14:paraId="146C618C" w14:textId="77777777" w:rsidR="002B7B82" w:rsidRPr="001808E9" w:rsidRDefault="002B7B82" w:rsidP="002B7B82">
      <w:pPr>
        <w:pStyle w:val="aa"/>
        <w:rPr>
          <w:rFonts w:asciiTheme="majorEastAsia" w:eastAsiaTheme="majorEastAsia" w:hAnsiTheme="majorEastAsia"/>
        </w:rPr>
      </w:pPr>
    </w:p>
    <w:p w14:paraId="1CE6EA70" w14:textId="77777777" w:rsidR="002B7B82" w:rsidRPr="001808E9" w:rsidRDefault="002B7B82" w:rsidP="002B7B82">
      <w:pPr>
        <w:pStyle w:val="aa"/>
        <w:rPr>
          <w:rFonts w:asciiTheme="majorEastAsia" w:eastAsiaTheme="majorEastAsia" w:hAnsiTheme="majorEastAsia"/>
        </w:rPr>
        <w:sectPr w:rsidR="002B7B82" w:rsidRPr="001808E9" w:rsidSect="001B14D0">
          <w:headerReference w:type="default" r:id="rId16"/>
          <w:footerReference w:type="default" r:id="rId17"/>
          <w:pgSz w:w="11906" w:h="16838"/>
          <w:pgMar w:top="1440" w:right="1753" w:bottom="1440" w:left="1753" w:header="851" w:footer="992" w:gutter="0"/>
          <w:pgNumType w:fmt="numberInDash" w:start="1"/>
          <w:cols w:space="720"/>
          <w:titlePg/>
          <w:docGrid w:type="lines" w:linePitch="312"/>
        </w:sectPr>
      </w:pPr>
    </w:p>
    <w:p w14:paraId="61BC9577" w14:textId="77777777" w:rsidR="002B7B82" w:rsidRPr="001808E9" w:rsidRDefault="002B7B82" w:rsidP="002B7B82">
      <w:pPr>
        <w:pStyle w:val="aa"/>
        <w:jc w:val="center"/>
        <w:rPr>
          <w:rFonts w:asciiTheme="majorEastAsia" w:eastAsiaTheme="majorEastAsia" w:hAnsiTheme="majorEastAsia"/>
        </w:rPr>
      </w:pPr>
      <w:r w:rsidRPr="001808E9">
        <w:rPr>
          <w:rFonts w:asciiTheme="majorEastAsia" w:eastAsiaTheme="majorEastAsia" w:hAnsiTheme="majorEastAsia" w:hint="eastAsia"/>
        </w:rPr>
        <w:tab/>
      </w:r>
      <w:r w:rsidRPr="001808E9">
        <w:rPr>
          <w:rFonts w:asciiTheme="majorEastAsia" w:eastAsiaTheme="majorEastAsia" w:hAnsiTheme="majorEastAsia" w:hint="eastAsia"/>
          <w:b/>
        </w:rPr>
        <w:t>技术服务合同</w:t>
      </w:r>
    </w:p>
    <w:p w14:paraId="1ABEDAB6"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 xml:space="preserve">委托方（甲方）： </w:t>
      </w:r>
    </w:p>
    <w:p w14:paraId="26D941D9"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受托方（乙方）：</w:t>
      </w:r>
    </w:p>
    <w:p w14:paraId="77BFF17A"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r>
    </w:p>
    <w:p w14:paraId="199FD8BF" w14:textId="77777777" w:rsidR="002B7B82" w:rsidRPr="001808E9" w:rsidRDefault="002B7B82" w:rsidP="002B7B82">
      <w:pPr>
        <w:pStyle w:val="aa"/>
        <w:rPr>
          <w:rFonts w:asciiTheme="majorEastAsia" w:eastAsiaTheme="majorEastAsia" w:hAnsiTheme="majorEastAsia"/>
          <w:snapToGrid w:val="0"/>
        </w:rPr>
      </w:pPr>
      <w:r w:rsidRPr="001808E9">
        <w:rPr>
          <w:rFonts w:asciiTheme="majorEastAsia" w:eastAsiaTheme="majorEastAsia" w:hAnsiTheme="majorEastAsia" w:hint="eastAsia"/>
          <w:snapToGrid w:val="0"/>
        </w:rPr>
        <w:tab/>
        <w:t xml:space="preserve"> </w:t>
      </w:r>
      <w:proofErr w:type="gramStart"/>
      <w:r w:rsidRPr="001808E9">
        <w:rPr>
          <w:rFonts w:asciiTheme="majorEastAsia" w:eastAsiaTheme="majorEastAsia" w:hAnsiTheme="majorEastAsia" w:hint="eastAsia"/>
          <w:snapToGrid w:val="0"/>
        </w:rPr>
        <w:t>鉴于本</w:t>
      </w:r>
      <w:proofErr w:type="gramEnd"/>
      <w:r w:rsidRPr="001808E9">
        <w:rPr>
          <w:rFonts w:asciiTheme="majorEastAsia" w:eastAsiaTheme="majorEastAsia" w:hAnsiTheme="majorEastAsia" w:hint="eastAsia"/>
          <w:snapToGrid w:val="0"/>
        </w:rPr>
        <w:t>合同为甲方委托乙方就</w:t>
      </w:r>
      <w:r w:rsidRPr="001808E9">
        <w:rPr>
          <w:rFonts w:asciiTheme="majorEastAsia" w:eastAsiaTheme="majorEastAsia" w:hAnsiTheme="majorEastAsia"/>
          <w:color w:val="FF0000"/>
        </w:rPr>
        <w:t>xxx</w:t>
      </w:r>
      <w:proofErr w:type="gramStart"/>
      <w:r w:rsidRPr="001808E9">
        <w:rPr>
          <w:rFonts w:asciiTheme="majorEastAsia" w:eastAsiaTheme="majorEastAsia" w:hAnsiTheme="majorEastAsia" w:hint="eastAsia"/>
          <w:snapToGrid w:val="0"/>
        </w:rPr>
        <w:t>系统</w:t>
      </w:r>
      <w:r w:rsidRPr="001808E9">
        <w:rPr>
          <w:rFonts w:asciiTheme="majorEastAsia" w:eastAsiaTheme="majorEastAsia" w:hAnsiTheme="majorEastAsia"/>
          <w:snapToGrid w:val="0"/>
        </w:rPr>
        <w:t>等保测评</w:t>
      </w:r>
      <w:proofErr w:type="gramEnd"/>
      <w:r w:rsidRPr="001808E9">
        <w:rPr>
          <w:rFonts w:asciiTheme="majorEastAsia" w:eastAsiaTheme="majorEastAsia" w:hAnsiTheme="majorEastAsia" w:hint="eastAsia"/>
          <w:snapToGrid w:val="0"/>
        </w:rPr>
        <w:t>项目进行的专项技术服务，并支付相应的技术服务报酬。为明确各自的权利和义务，双方经过平等协商，根据《中华人民共和国合同法》等有关法律法规的规定，订立本合同。</w:t>
      </w:r>
    </w:p>
    <w:p w14:paraId="244AE1F1"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r>
    </w:p>
    <w:p w14:paraId="67CAAA1F" w14:textId="77777777" w:rsidR="002B7B82" w:rsidRPr="001808E9" w:rsidRDefault="002B7B82" w:rsidP="002B7B82">
      <w:pPr>
        <w:rPr>
          <w:rFonts w:asciiTheme="majorEastAsia" w:eastAsiaTheme="majorEastAsia" w:hAnsiTheme="majorEastAsia"/>
          <w:b/>
          <w:snapToGrid w:val="0"/>
          <w:szCs w:val="21"/>
        </w:rPr>
      </w:pPr>
      <w:bookmarkStart w:id="95" w:name="_Toc435779595"/>
      <w:r w:rsidRPr="001808E9">
        <w:rPr>
          <w:rFonts w:asciiTheme="majorEastAsia" w:eastAsiaTheme="majorEastAsia" w:hAnsiTheme="majorEastAsia" w:hint="eastAsia"/>
          <w:b/>
          <w:snapToGrid w:val="0"/>
          <w:szCs w:val="21"/>
        </w:rPr>
        <w:t>1.技术服务项目概要</w:t>
      </w:r>
      <w:bookmarkEnd w:id="95"/>
      <w:r w:rsidRPr="001808E9">
        <w:rPr>
          <w:rFonts w:asciiTheme="majorEastAsia" w:eastAsiaTheme="majorEastAsia" w:hAnsiTheme="majorEastAsia" w:hint="eastAsia"/>
          <w:b/>
          <w:snapToGrid w:val="0"/>
          <w:szCs w:val="21"/>
        </w:rPr>
        <w:t xml:space="preserve"> </w:t>
      </w:r>
    </w:p>
    <w:p w14:paraId="64ED63B7"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1.1技术服务的目标：</w:t>
      </w:r>
      <w:r w:rsidRPr="001808E9">
        <w:rPr>
          <w:rFonts w:asciiTheme="majorEastAsia" w:eastAsiaTheme="majorEastAsia" w:hAnsiTheme="majorEastAsia" w:hint="eastAsia"/>
          <w:snapToGrid w:val="0"/>
          <w:kern w:val="0"/>
          <w:szCs w:val="21"/>
          <w:u w:val="single"/>
        </w:rPr>
        <w:t xml:space="preserve"> 完成</w:t>
      </w:r>
      <w:r w:rsidRPr="001808E9">
        <w:rPr>
          <w:rFonts w:asciiTheme="majorEastAsia" w:eastAsiaTheme="majorEastAsia" w:hAnsiTheme="majorEastAsia"/>
          <w:color w:val="FF0000"/>
          <w:szCs w:val="21"/>
          <w:u w:val="single"/>
        </w:rPr>
        <w:t>xxx</w:t>
      </w:r>
      <w:proofErr w:type="gramStart"/>
      <w:r w:rsidRPr="001808E9">
        <w:rPr>
          <w:rFonts w:asciiTheme="majorEastAsia" w:eastAsiaTheme="majorEastAsia" w:hAnsiTheme="majorEastAsia" w:hint="eastAsia"/>
          <w:snapToGrid w:val="0"/>
          <w:kern w:val="0"/>
          <w:szCs w:val="21"/>
          <w:u w:val="single"/>
        </w:rPr>
        <w:t>系统</w:t>
      </w:r>
      <w:r w:rsidRPr="001808E9">
        <w:rPr>
          <w:rFonts w:asciiTheme="majorEastAsia" w:eastAsiaTheme="majorEastAsia" w:hAnsiTheme="majorEastAsia"/>
          <w:snapToGrid w:val="0"/>
          <w:kern w:val="0"/>
          <w:szCs w:val="21"/>
          <w:u w:val="single"/>
        </w:rPr>
        <w:t>等保测评</w:t>
      </w:r>
      <w:proofErr w:type="gramEnd"/>
      <w:r w:rsidRPr="001808E9">
        <w:rPr>
          <w:rFonts w:asciiTheme="majorEastAsia" w:eastAsiaTheme="majorEastAsia" w:hAnsiTheme="majorEastAsia" w:hint="eastAsia"/>
          <w:snapToGrid w:val="0"/>
          <w:kern w:val="0"/>
          <w:szCs w:val="21"/>
          <w:u w:val="single"/>
        </w:rPr>
        <w:t xml:space="preserve">服务 </w:t>
      </w:r>
      <w:r w:rsidRPr="001808E9">
        <w:rPr>
          <w:rFonts w:asciiTheme="majorEastAsia" w:eastAsiaTheme="majorEastAsia" w:hAnsiTheme="majorEastAsia" w:hint="eastAsia"/>
          <w:snapToGrid w:val="0"/>
          <w:kern w:val="0"/>
          <w:szCs w:val="21"/>
        </w:rPr>
        <w:t>。</w:t>
      </w:r>
    </w:p>
    <w:p w14:paraId="0217585F"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u w:val="single"/>
        </w:rPr>
      </w:pPr>
      <w:r w:rsidRPr="001808E9">
        <w:rPr>
          <w:rFonts w:asciiTheme="majorEastAsia" w:eastAsiaTheme="majorEastAsia" w:hAnsiTheme="majorEastAsia" w:hint="eastAsia"/>
          <w:snapToGrid w:val="0"/>
          <w:kern w:val="0"/>
          <w:szCs w:val="21"/>
        </w:rPr>
        <w:tab/>
        <w:t>1.2技术服务的内容：</w:t>
      </w:r>
      <w:r w:rsidRPr="001808E9">
        <w:rPr>
          <w:rFonts w:asciiTheme="majorEastAsia" w:eastAsiaTheme="majorEastAsia" w:hAnsiTheme="majorEastAsia" w:hint="eastAsia"/>
          <w:snapToGrid w:val="0"/>
          <w:kern w:val="0"/>
          <w:szCs w:val="21"/>
          <w:u w:val="single"/>
        </w:rPr>
        <w:t>对</w:t>
      </w:r>
      <w:r w:rsidRPr="001808E9">
        <w:rPr>
          <w:rFonts w:asciiTheme="majorEastAsia" w:eastAsiaTheme="majorEastAsia" w:hAnsiTheme="majorEastAsia"/>
          <w:color w:val="FF0000"/>
          <w:szCs w:val="21"/>
          <w:u w:val="single"/>
        </w:rPr>
        <w:t>xxx</w:t>
      </w:r>
      <w:r w:rsidRPr="001808E9">
        <w:rPr>
          <w:rFonts w:asciiTheme="majorEastAsia" w:eastAsiaTheme="majorEastAsia" w:hAnsiTheme="majorEastAsia" w:hint="eastAsia"/>
          <w:snapToGrid w:val="0"/>
          <w:kern w:val="0"/>
          <w:szCs w:val="21"/>
          <w:u w:val="single"/>
        </w:rPr>
        <w:t>系统进行等级保护测评，出具《</w:t>
      </w:r>
      <w:r w:rsidRPr="001808E9">
        <w:rPr>
          <w:rFonts w:asciiTheme="majorEastAsia" w:eastAsiaTheme="majorEastAsia" w:hAnsiTheme="majorEastAsia"/>
          <w:color w:val="FF0000"/>
          <w:szCs w:val="21"/>
          <w:u w:val="single"/>
        </w:rPr>
        <w:t>xxx</w:t>
      </w:r>
      <w:r w:rsidRPr="001808E9">
        <w:rPr>
          <w:rFonts w:asciiTheme="majorEastAsia" w:eastAsiaTheme="majorEastAsia" w:hAnsiTheme="majorEastAsia" w:hint="eastAsia"/>
          <w:snapToGrid w:val="0"/>
          <w:kern w:val="0"/>
          <w:szCs w:val="21"/>
          <w:u w:val="single"/>
        </w:rPr>
        <w:t xml:space="preserve">系统等级保护测评报告》；详见附件1：技术协议书 </w:t>
      </w:r>
      <w:r w:rsidRPr="001808E9">
        <w:rPr>
          <w:rFonts w:asciiTheme="majorEastAsia" w:eastAsiaTheme="majorEastAsia" w:hAnsiTheme="majorEastAsia" w:hint="eastAsia"/>
          <w:snapToGrid w:val="0"/>
          <w:kern w:val="0"/>
          <w:szCs w:val="21"/>
        </w:rPr>
        <w:t>。</w:t>
      </w:r>
    </w:p>
    <w:p w14:paraId="54A5F5C6"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1.3技术服务的方式：</w:t>
      </w:r>
      <w:r w:rsidRPr="001808E9">
        <w:rPr>
          <w:rFonts w:asciiTheme="majorEastAsia" w:eastAsiaTheme="majorEastAsia" w:hAnsiTheme="majorEastAsia" w:hint="eastAsia"/>
          <w:snapToGrid w:val="0"/>
          <w:kern w:val="0"/>
          <w:szCs w:val="21"/>
          <w:u w:val="single"/>
        </w:rPr>
        <w:t xml:space="preserve"> 甲方所在地现场数据采集、乙方所在地报告编制 </w:t>
      </w:r>
      <w:r w:rsidRPr="001808E9">
        <w:rPr>
          <w:rFonts w:asciiTheme="majorEastAsia" w:eastAsiaTheme="majorEastAsia" w:hAnsiTheme="majorEastAsia" w:hint="eastAsia"/>
          <w:snapToGrid w:val="0"/>
          <w:kern w:val="0"/>
          <w:szCs w:val="21"/>
        </w:rPr>
        <w:t>。</w:t>
      </w:r>
    </w:p>
    <w:p w14:paraId="7DD28EC9" w14:textId="77777777" w:rsidR="002B7B82" w:rsidRPr="001808E9" w:rsidRDefault="002B7B82" w:rsidP="002B7B82">
      <w:pPr>
        <w:rPr>
          <w:rFonts w:asciiTheme="majorEastAsia" w:eastAsiaTheme="majorEastAsia" w:hAnsiTheme="majorEastAsia"/>
          <w:b/>
          <w:snapToGrid w:val="0"/>
          <w:szCs w:val="21"/>
        </w:rPr>
      </w:pPr>
      <w:bookmarkStart w:id="96" w:name="_Toc435779596"/>
      <w:r w:rsidRPr="001808E9">
        <w:rPr>
          <w:rFonts w:asciiTheme="majorEastAsia" w:eastAsiaTheme="majorEastAsia" w:hAnsiTheme="majorEastAsia" w:hint="eastAsia"/>
          <w:b/>
          <w:snapToGrid w:val="0"/>
          <w:szCs w:val="21"/>
        </w:rPr>
        <w:t>2.技术服务具体要求</w:t>
      </w:r>
      <w:bookmarkEnd w:id="96"/>
    </w:p>
    <w:p w14:paraId="11BCAE68"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2.1技术服务地点：</w:t>
      </w:r>
      <w:r w:rsidRPr="001808E9">
        <w:rPr>
          <w:rFonts w:asciiTheme="majorEastAsia" w:eastAsiaTheme="majorEastAsia" w:hAnsiTheme="majorEastAsia" w:hint="eastAsia"/>
          <w:snapToGrid w:val="0"/>
          <w:kern w:val="0"/>
          <w:szCs w:val="21"/>
          <w:u w:val="single"/>
        </w:rPr>
        <w:t xml:space="preserve">  </w:t>
      </w:r>
      <w:r w:rsidRPr="001808E9">
        <w:rPr>
          <w:rFonts w:asciiTheme="majorEastAsia" w:eastAsiaTheme="majorEastAsia" w:hAnsiTheme="majorEastAsia"/>
          <w:color w:val="FF0000"/>
          <w:szCs w:val="21"/>
          <w:u w:val="single"/>
        </w:rPr>
        <w:t>xxx</w:t>
      </w:r>
      <w:r w:rsidRPr="001808E9">
        <w:rPr>
          <w:rFonts w:asciiTheme="majorEastAsia" w:eastAsiaTheme="majorEastAsia" w:hAnsiTheme="majorEastAsia" w:hint="eastAsia"/>
          <w:snapToGrid w:val="0"/>
          <w:kern w:val="0"/>
          <w:szCs w:val="21"/>
          <w:u w:val="single"/>
        </w:rPr>
        <w:t xml:space="preserve"> </w:t>
      </w:r>
      <w:r w:rsidRPr="001808E9">
        <w:rPr>
          <w:rFonts w:asciiTheme="majorEastAsia" w:eastAsiaTheme="majorEastAsia" w:hAnsiTheme="majorEastAsia" w:hint="eastAsia"/>
          <w:snapToGrid w:val="0"/>
          <w:kern w:val="0"/>
          <w:szCs w:val="21"/>
        </w:rPr>
        <w:t>。</w:t>
      </w:r>
    </w:p>
    <w:p w14:paraId="0E7B8927"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u w:val="single"/>
        </w:rPr>
      </w:pPr>
      <w:r w:rsidRPr="001808E9">
        <w:rPr>
          <w:rFonts w:asciiTheme="majorEastAsia" w:eastAsiaTheme="majorEastAsia" w:hAnsiTheme="majorEastAsia" w:hint="eastAsia"/>
          <w:snapToGrid w:val="0"/>
          <w:kern w:val="0"/>
          <w:szCs w:val="21"/>
        </w:rPr>
        <w:t xml:space="preserve">   2.2技术服务期限：</w:t>
      </w:r>
      <w:r w:rsidRPr="001808E9">
        <w:rPr>
          <w:rFonts w:asciiTheme="majorEastAsia" w:eastAsiaTheme="majorEastAsia" w:hAnsiTheme="majorEastAsia" w:hint="eastAsia"/>
          <w:snapToGrid w:val="0"/>
          <w:kern w:val="0"/>
          <w:szCs w:val="21"/>
          <w:u w:val="single"/>
        </w:rPr>
        <w:t xml:space="preserve"> 合同签订日起3个月 </w:t>
      </w:r>
      <w:r w:rsidRPr="001808E9">
        <w:rPr>
          <w:rFonts w:asciiTheme="majorEastAsia" w:eastAsiaTheme="majorEastAsia" w:hAnsiTheme="majorEastAsia" w:hint="eastAsia"/>
          <w:snapToGrid w:val="0"/>
          <w:kern w:val="0"/>
          <w:szCs w:val="21"/>
        </w:rPr>
        <w:t>。</w:t>
      </w:r>
    </w:p>
    <w:p w14:paraId="34494794"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 xml:space="preserve">   2.3技术服务进度：</w:t>
      </w:r>
      <w:r w:rsidRPr="001808E9">
        <w:rPr>
          <w:rFonts w:asciiTheme="majorEastAsia" w:eastAsiaTheme="majorEastAsia" w:hAnsiTheme="majorEastAsia" w:hint="eastAsia"/>
          <w:snapToGrid w:val="0"/>
          <w:kern w:val="0"/>
          <w:szCs w:val="21"/>
          <w:u w:val="single"/>
        </w:rPr>
        <w:t xml:space="preserve"> 第一阶段：商务沟通、合同签订及计划编写；第二阶段：资产调研、方案编写与评审；第三阶段：现场数据采集与整理；第四阶段：分析与报告编制；第五阶段：项目验收  </w:t>
      </w:r>
      <w:r w:rsidRPr="001808E9">
        <w:rPr>
          <w:rFonts w:asciiTheme="majorEastAsia" w:eastAsiaTheme="majorEastAsia" w:hAnsiTheme="majorEastAsia" w:hint="eastAsia"/>
          <w:snapToGrid w:val="0"/>
          <w:kern w:val="0"/>
          <w:szCs w:val="21"/>
        </w:rPr>
        <w:t>。</w:t>
      </w:r>
    </w:p>
    <w:p w14:paraId="7A4BCB42"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 xml:space="preserve">   2.4技术服务质量要求：</w:t>
      </w:r>
      <w:r w:rsidRPr="001808E9">
        <w:rPr>
          <w:rFonts w:asciiTheme="majorEastAsia" w:eastAsiaTheme="majorEastAsia" w:hAnsiTheme="majorEastAsia" w:hint="eastAsia"/>
          <w:snapToGrid w:val="0"/>
          <w:kern w:val="0"/>
          <w:szCs w:val="21"/>
          <w:u w:val="single"/>
        </w:rPr>
        <w:t xml:space="preserve"> 按招标技术规范书要求完成等级测评服务，并提交符合要求的成果交付物 </w:t>
      </w:r>
      <w:r w:rsidRPr="001808E9">
        <w:rPr>
          <w:rFonts w:asciiTheme="majorEastAsia" w:eastAsiaTheme="majorEastAsia" w:hAnsiTheme="majorEastAsia" w:hint="eastAsia"/>
          <w:snapToGrid w:val="0"/>
          <w:kern w:val="0"/>
          <w:szCs w:val="21"/>
        </w:rPr>
        <w:t>。</w:t>
      </w:r>
    </w:p>
    <w:p w14:paraId="48C1A2A7" w14:textId="77777777" w:rsidR="002B7B82" w:rsidRPr="001808E9" w:rsidRDefault="002B7B82" w:rsidP="002B7B82">
      <w:pPr>
        <w:rPr>
          <w:rFonts w:asciiTheme="majorEastAsia" w:eastAsiaTheme="majorEastAsia" w:hAnsiTheme="majorEastAsia"/>
          <w:b/>
          <w:snapToGrid w:val="0"/>
          <w:szCs w:val="21"/>
        </w:rPr>
      </w:pPr>
      <w:bookmarkStart w:id="97" w:name="_Toc435779597"/>
      <w:r w:rsidRPr="001808E9">
        <w:rPr>
          <w:rFonts w:asciiTheme="majorEastAsia" w:eastAsiaTheme="majorEastAsia" w:hAnsiTheme="majorEastAsia" w:hint="eastAsia"/>
          <w:b/>
          <w:snapToGrid w:val="0"/>
          <w:szCs w:val="21"/>
        </w:rPr>
        <w:t>3.甲方提供的工作条件及协作事项</w:t>
      </w:r>
      <w:bookmarkEnd w:id="97"/>
    </w:p>
    <w:p w14:paraId="4789CE4A"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3.1提供的工作条件：</w:t>
      </w:r>
    </w:p>
    <w:p w14:paraId="0CBBBCC3"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u w:val="single"/>
        </w:rPr>
      </w:pPr>
      <w:r w:rsidRPr="001808E9">
        <w:rPr>
          <w:rFonts w:asciiTheme="majorEastAsia" w:eastAsiaTheme="majorEastAsia" w:hAnsiTheme="majorEastAsia" w:hint="eastAsia"/>
          <w:snapToGrid w:val="0"/>
          <w:kern w:val="0"/>
          <w:szCs w:val="21"/>
        </w:rPr>
        <w:tab/>
      </w:r>
      <w:r w:rsidRPr="001808E9">
        <w:rPr>
          <w:rFonts w:asciiTheme="majorEastAsia" w:eastAsiaTheme="majorEastAsia" w:hAnsiTheme="majorEastAsia" w:hint="eastAsia"/>
          <w:snapToGrid w:val="0"/>
          <w:kern w:val="0"/>
          <w:szCs w:val="21"/>
          <w:u w:val="single"/>
        </w:rPr>
        <w:t xml:space="preserve">（1）为测评小组准备一间容纳4~5人的办公室  </w:t>
      </w:r>
      <w:r w:rsidRPr="001808E9">
        <w:rPr>
          <w:rFonts w:asciiTheme="majorEastAsia" w:eastAsiaTheme="majorEastAsia" w:hAnsiTheme="majorEastAsia" w:hint="eastAsia"/>
          <w:snapToGrid w:val="0"/>
          <w:kern w:val="0"/>
          <w:szCs w:val="21"/>
        </w:rPr>
        <w:t xml:space="preserve">。  </w:t>
      </w:r>
    </w:p>
    <w:p w14:paraId="19452A15"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 xml:space="preserve">   </w:t>
      </w:r>
      <w:r w:rsidRPr="001808E9">
        <w:rPr>
          <w:rFonts w:asciiTheme="majorEastAsia" w:eastAsiaTheme="majorEastAsia" w:hAnsiTheme="majorEastAsia" w:hint="eastAsia"/>
          <w:snapToGrid w:val="0"/>
          <w:kern w:val="0"/>
          <w:szCs w:val="21"/>
          <w:u w:val="single"/>
        </w:rPr>
        <w:t>（2）提供合适的会议室及办公环境</w:t>
      </w:r>
      <w:proofErr w:type="gramStart"/>
      <w:r w:rsidRPr="001808E9">
        <w:rPr>
          <w:rFonts w:asciiTheme="majorEastAsia" w:eastAsiaTheme="majorEastAsia" w:hAnsiTheme="majorEastAsia" w:hint="eastAsia"/>
          <w:snapToGrid w:val="0"/>
          <w:kern w:val="0"/>
          <w:szCs w:val="21"/>
          <w:u w:val="single"/>
        </w:rPr>
        <w:t>供交流</w:t>
      </w:r>
      <w:proofErr w:type="gramEnd"/>
      <w:r w:rsidRPr="001808E9">
        <w:rPr>
          <w:rFonts w:asciiTheme="majorEastAsia" w:eastAsiaTheme="majorEastAsia" w:hAnsiTheme="majorEastAsia" w:hint="eastAsia"/>
          <w:snapToGrid w:val="0"/>
          <w:kern w:val="0"/>
          <w:szCs w:val="21"/>
          <w:u w:val="single"/>
        </w:rPr>
        <w:t xml:space="preserve">使用 </w:t>
      </w:r>
      <w:r w:rsidRPr="001808E9">
        <w:rPr>
          <w:rFonts w:asciiTheme="majorEastAsia" w:eastAsiaTheme="majorEastAsia" w:hAnsiTheme="majorEastAsia" w:hint="eastAsia"/>
          <w:snapToGrid w:val="0"/>
          <w:kern w:val="0"/>
          <w:szCs w:val="21"/>
        </w:rPr>
        <w:t>。</w:t>
      </w:r>
    </w:p>
    <w:p w14:paraId="0D6C25AC" w14:textId="77777777" w:rsidR="002B7B82" w:rsidRPr="001808E9" w:rsidRDefault="002B7B82" w:rsidP="002B7B82">
      <w:pPr>
        <w:autoSpaceDE w:val="0"/>
        <w:autoSpaceDN w:val="0"/>
        <w:snapToGrid w:val="0"/>
        <w:ind w:right="-16" w:firstLineChars="150" w:firstLine="315"/>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u w:val="single"/>
        </w:rPr>
        <w:t xml:space="preserve">（3）提供一部打印机，打印项目过程文档 </w:t>
      </w:r>
      <w:r w:rsidRPr="001808E9">
        <w:rPr>
          <w:rFonts w:asciiTheme="majorEastAsia" w:eastAsiaTheme="majorEastAsia" w:hAnsiTheme="majorEastAsia" w:hint="eastAsia"/>
          <w:snapToGrid w:val="0"/>
          <w:kern w:val="0"/>
          <w:szCs w:val="21"/>
        </w:rPr>
        <w:t>。</w:t>
      </w:r>
    </w:p>
    <w:p w14:paraId="08EDFA40"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3.2提供的技术资料如下：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6"/>
        <w:gridCol w:w="5500"/>
      </w:tblGrid>
      <w:tr w:rsidR="002B7B82" w:rsidRPr="001808E9" w14:paraId="33F4EBC5" w14:textId="77777777" w:rsidTr="002B7B82">
        <w:tc>
          <w:tcPr>
            <w:tcW w:w="3116" w:type="dxa"/>
            <w:shd w:val="clear" w:color="auto" w:fill="E0E0E0"/>
            <w:vAlign w:val="center"/>
          </w:tcPr>
          <w:p w14:paraId="2CA616A8" w14:textId="77777777" w:rsidR="002B7B82" w:rsidRPr="001808E9" w:rsidRDefault="002B7B82" w:rsidP="002B7B82">
            <w:pPr>
              <w:adjustRightInd w:val="0"/>
              <w:ind w:rightChars="-278" w:right="-584"/>
              <w:jc w:val="center"/>
              <w:textAlignment w:val="baseline"/>
              <w:rPr>
                <w:rFonts w:asciiTheme="majorEastAsia" w:eastAsiaTheme="majorEastAsia" w:hAnsiTheme="majorEastAsia" w:cs="宋体-18030"/>
                <w:b/>
                <w:szCs w:val="21"/>
              </w:rPr>
            </w:pPr>
            <w:r w:rsidRPr="001808E9">
              <w:rPr>
                <w:rFonts w:asciiTheme="majorEastAsia" w:eastAsiaTheme="majorEastAsia" w:hAnsiTheme="majorEastAsia" w:cs="宋体-18030" w:hint="eastAsia"/>
                <w:b/>
                <w:szCs w:val="21"/>
              </w:rPr>
              <w:t>类别</w:t>
            </w:r>
          </w:p>
        </w:tc>
        <w:tc>
          <w:tcPr>
            <w:tcW w:w="5500" w:type="dxa"/>
            <w:shd w:val="clear" w:color="auto" w:fill="E0E0E0"/>
            <w:vAlign w:val="center"/>
          </w:tcPr>
          <w:p w14:paraId="7AC007B7" w14:textId="77777777" w:rsidR="002B7B82" w:rsidRPr="001808E9" w:rsidRDefault="002B7B82" w:rsidP="002B7B82">
            <w:pPr>
              <w:adjustRightInd w:val="0"/>
              <w:ind w:rightChars="-278" w:right="-584"/>
              <w:jc w:val="center"/>
              <w:textAlignment w:val="baseline"/>
              <w:rPr>
                <w:rFonts w:asciiTheme="majorEastAsia" w:eastAsiaTheme="majorEastAsia" w:hAnsiTheme="majorEastAsia" w:cs="宋体-18030"/>
                <w:b/>
                <w:szCs w:val="21"/>
              </w:rPr>
            </w:pPr>
            <w:r w:rsidRPr="001808E9">
              <w:rPr>
                <w:rFonts w:asciiTheme="majorEastAsia" w:eastAsiaTheme="majorEastAsia" w:hAnsiTheme="majorEastAsia" w:cs="宋体-18030" w:hint="eastAsia"/>
                <w:b/>
                <w:szCs w:val="21"/>
              </w:rPr>
              <w:t>对应文档</w:t>
            </w:r>
          </w:p>
        </w:tc>
      </w:tr>
      <w:tr w:rsidR="002B7B82" w:rsidRPr="001808E9" w14:paraId="084DF9C8" w14:textId="77777777" w:rsidTr="002B7B82">
        <w:trPr>
          <w:trHeight w:val="454"/>
        </w:trPr>
        <w:tc>
          <w:tcPr>
            <w:tcW w:w="3116" w:type="dxa"/>
            <w:vAlign w:val="center"/>
          </w:tcPr>
          <w:p w14:paraId="5605BACF" w14:textId="77777777" w:rsidR="002B7B82" w:rsidRPr="001808E9" w:rsidRDefault="002B7B82" w:rsidP="002B7B82">
            <w:pPr>
              <w:adjustRightInd w:val="0"/>
              <w:ind w:rightChars="-278" w:right="-584"/>
              <w:textAlignment w:val="baseline"/>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网络拓扑</w:t>
            </w:r>
          </w:p>
        </w:tc>
        <w:tc>
          <w:tcPr>
            <w:tcW w:w="5500" w:type="dxa"/>
            <w:vAlign w:val="center"/>
          </w:tcPr>
          <w:p w14:paraId="34DC73A9" w14:textId="77777777" w:rsidR="002B7B82" w:rsidRPr="001808E9" w:rsidRDefault="002B7B82" w:rsidP="002B7B82">
            <w:pPr>
              <w:adjustRightInd w:val="0"/>
              <w:ind w:rightChars="-278" w:right="-584"/>
              <w:textAlignment w:val="baseline"/>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各系统网络拓扑图</w:t>
            </w:r>
          </w:p>
        </w:tc>
      </w:tr>
      <w:tr w:rsidR="002B7B82" w:rsidRPr="001808E9" w14:paraId="78050FC6" w14:textId="77777777" w:rsidTr="002B7B82">
        <w:trPr>
          <w:trHeight w:val="454"/>
        </w:trPr>
        <w:tc>
          <w:tcPr>
            <w:tcW w:w="3116" w:type="dxa"/>
            <w:vAlign w:val="center"/>
          </w:tcPr>
          <w:p w14:paraId="327429E6" w14:textId="77777777" w:rsidR="002B7B82" w:rsidRPr="001808E9" w:rsidRDefault="002B7B82" w:rsidP="002B7B82">
            <w:pPr>
              <w:adjustRightInd w:val="0"/>
              <w:ind w:rightChars="-278" w:right="-584"/>
              <w:textAlignment w:val="baseline"/>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业务流程图</w:t>
            </w:r>
          </w:p>
        </w:tc>
        <w:tc>
          <w:tcPr>
            <w:tcW w:w="5500" w:type="dxa"/>
            <w:vAlign w:val="center"/>
          </w:tcPr>
          <w:p w14:paraId="2D7837E5" w14:textId="77777777" w:rsidR="002B7B82" w:rsidRPr="001808E9" w:rsidRDefault="002B7B82" w:rsidP="002B7B82">
            <w:pPr>
              <w:adjustRightInd w:val="0"/>
              <w:ind w:rightChars="-278" w:right="-584"/>
              <w:textAlignment w:val="baseline"/>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各系统的业务流程图</w:t>
            </w:r>
          </w:p>
        </w:tc>
      </w:tr>
      <w:tr w:rsidR="002B7B82" w:rsidRPr="001808E9" w14:paraId="190F0D7C" w14:textId="77777777" w:rsidTr="002B7B82">
        <w:trPr>
          <w:trHeight w:val="454"/>
        </w:trPr>
        <w:tc>
          <w:tcPr>
            <w:tcW w:w="3116" w:type="dxa"/>
            <w:vAlign w:val="center"/>
          </w:tcPr>
          <w:p w14:paraId="753B18FC" w14:textId="77777777" w:rsidR="002B7B82" w:rsidRPr="001808E9" w:rsidRDefault="002B7B82" w:rsidP="002B7B82">
            <w:pPr>
              <w:adjustRightInd w:val="0"/>
              <w:ind w:rightChars="-278" w:right="-584"/>
              <w:textAlignment w:val="baseline"/>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公司规范</w:t>
            </w:r>
          </w:p>
        </w:tc>
        <w:tc>
          <w:tcPr>
            <w:tcW w:w="5500" w:type="dxa"/>
            <w:vAlign w:val="center"/>
          </w:tcPr>
          <w:p w14:paraId="773A77B3" w14:textId="77777777" w:rsidR="002B7B82" w:rsidRPr="001808E9" w:rsidRDefault="002B7B82" w:rsidP="002B7B82">
            <w:pPr>
              <w:adjustRightInd w:val="0"/>
              <w:ind w:rightChars="-278" w:right="-584"/>
              <w:textAlignment w:val="baseline"/>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公司下发的各类安全管理制度和规范</w:t>
            </w:r>
          </w:p>
        </w:tc>
      </w:tr>
      <w:tr w:rsidR="002B7B82" w:rsidRPr="001808E9" w14:paraId="6282E29D" w14:textId="77777777" w:rsidTr="002B7B82">
        <w:trPr>
          <w:trHeight w:val="454"/>
        </w:trPr>
        <w:tc>
          <w:tcPr>
            <w:tcW w:w="3116" w:type="dxa"/>
            <w:vAlign w:val="center"/>
          </w:tcPr>
          <w:p w14:paraId="71850079" w14:textId="77777777" w:rsidR="002B7B82" w:rsidRPr="001808E9" w:rsidRDefault="002B7B82" w:rsidP="002B7B82">
            <w:pPr>
              <w:adjustRightInd w:val="0"/>
              <w:ind w:rightChars="-278" w:right="-584"/>
              <w:textAlignment w:val="baseline"/>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机房管理规范</w:t>
            </w:r>
          </w:p>
        </w:tc>
        <w:tc>
          <w:tcPr>
            <w:tcW w:w="5500" w:type="dxa"/>
            <w:vAlign w:val="center"/>
          </w:tcPr>
          <w:p w14:paraId="1670052A" w14:textId="77777777" w:rsidR="002B7B82" w:rsidRPr="001808E9" w:rsidRDefault="002B7B82" w:rsidP="002B7B82">
            <w:pPr>
              <w:adjustRightInd w:val="0"/>
              <w:ind w:rightChars="-278" w:right="-584"/>
              <w:textAlignment w:val="baseline"/>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机房的安全管理制度</w:t>
            </w:r>
          </w:p>
        </w:tc>
      </w:tr>
      <w:tr w:rsidR="002B7B82" w:rsidRPr="001808E9" w14:paraId="3C191D5F" w14:textId="77777777" w:rsidTr="002B7B82">
        <w:trPr>
          <w:trHeight w:val="454"/>
        </w:trPr>
        <w:tc>
          <w:tcPr>
            <w:tcW w:w="3116" w:type="dxa"/>
            <w:vAlign w:val="center"/>
          </w:tcPr>
          <w:p w14:paraId="523C9061" w14:textId="77777777" w:rsidR="002B7B82" w:rsidRPr="001808E9" w:rsidRDefault="002B7B82" w:rsidP="002B7B82">
            <w:pPr>
              <w:adjustRightInd w:val="0"/>
              <w:ind w:rightChars="-278" w:right="-584"/>
              <w:textAlignment w:val="baseline"/>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维护手册/制度</w:t>
            </w:r>
          </w:p>
        </w:tc>
        <w:tc>
          <w:tcPr>
            <w:tcW w:w="5500" w:type="dxa"/>
            <w:vAlign w:val="center"/>
          </w:tcPr>
          <w:p w14:paraId="787BAFED" w14:textId="77777777" w:rsidR="002B7B82" w:rsidRPr="001808E9" w:rsidRDefault="002B7B82" w:rsidP="002B7B82">
            <w:pPr>
              <w:adjustRightInd w:val="0"/>
              <w:ind w:rightChars="-278" w:right="-584"/>
              <w:textAlignment w:val="baseline"/>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日常运维的手册和制度</w:t>
            </w:r>
          </w:p>
        </w:tc>
      </w:tr>
      <w:tr w:rsidR="002B7B82" w:rsidRPr="001808E9" w14:paraId="787B3886" w14:textId="77777777" w:rsidTr="002B7B82">
        <w:trPr>
          <w:trHeight w:val="454"/>
        </w:trPr>
        <w:tc>
          <w:tcPr>
            <w:tcW w:w="3116" w:type="dxa"/>
            <w:vAlign w:val="center"/>
          </w:tcPr>
          <w:p w14:paraId="2A888C2C" w14:textId="77777777" w:rsidR="002B7B82" w:rsidRPr="001808E9" w:rsidRDefault="002B7B82" w:rsidP="002B7B82">
            <w:pPr>
              <w:adjustRightInd w:val="0"/>
              <w:ind w:rightChars="-278" w:right="-584"/>
              <w:textAlignment w:val="baseline"/>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部门、人员岗位职责</w:t>
            </w:r>
          </w:p>
        </w:tc>
        <w:tc>
          <w:tcPr>
            <w:tcW w:w="5500" w:type="dxa"/>
            <w:vAlign w:val="center"/>
          </w:tcPr>
          <w:p w14:paraId="53763279" w14:textId="77777777" w:rsidR="002B7B82" w:rsidRPr="001808E9" w:rsidRDefault="002B7B82" w:rsidP="002B7B82">
            <w:pPr>
              <w:adjustRightInd w:val="0"/>
              <w:ind w:rightChars="-278" w:right="-584"/>
              <w:textAlignment w:val="baseline"/>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各部门和人员的岗位职责</w:t>
            </w:r>
          </w:p>
        </w:tc>
      </w:tr>
      <w:tr w:rsidR="002B7B82" w:rsidRPr="001808E9" w14:paraId="55C6AB46" w14:textId="77777777" w:rsidTr="002B7B82">
        <w:trPr>
          <w:trHeight w:val="454"/>
        </w:trPr>
        <w:tc>
          <w:tcPr>
            <w:tcW w:w="3116" w:type="dxa"/>
            <w:vAlign w:val="center"/>
          </w:tcPr>
          <w:p w14:paraId="2A347474" w14:textId="77777777" w:rsidR="002B7B82" w:rsidRPr="001808E9" w:rsidRDefault="002B7B82" w:rsidP="002B7B82">
            <w:pPr>
              <w:adjustRightInd w:val="0"/>
              <w:ind w:rightChars="-278" w:right="-584"/>
              <w:textAlignment w:val="baseline"/>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业务事故和网络事故案例</w:t>
            </w:r>
          </w:p>
        </w:tc>
        <w:tc>
          <w:tcPr>
            <w:tcW w:w="5500" w:type="dxa"/>
            <w:vAlign w:val="center"/>
          </w:tcPr>
          <w:p w14:paraId="39643EB6" w14:textId="77777777" w:rsidR="002B7B82" w:rsidRPr="001808E9" w:rsidRDefault="002B7B82" w:rsidP="002B7B82">
            <w:pPr>
              <w:adjustRightInd w:val="0"/>
              <w:ind w:rightChars="-278" w:right="-584"/>
              <w:textAlignment w:val="baseline"/>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发生过的业务和网络安全事故记录和处理结果</w:t>
            </w:r>
          </w:p>
        </w:tc>
      </w:tr>
      <w:tr w:rsidR="002B7B82" w:rsidRPr="001808E9" w14:paraId="63CF1FC8" w14:textId="77777777" w:rsidTr="002B7B82">
        <w:trPr>
          <w:trHeight w:val="454"/>
        </w:trPr>
        <w:tc>
          <w:tcPr>
            <w:tcW w:w="3116" w:type="dxa"/>
            <w:vAlign w:val="center"/>
          </w:tcPr>
          <w:p w14:paraId="41A5907E" w14:textId="77777777" w:rsidR="002B7B82" w:rsidRPr="001808E9" w:rsidRDefault="002B7B82" w:rsidP="002B7B82">
            <w:pPr>
              <w:adjustRightInd w:val="0"/>
              <w:ind w:rightChars="-278" w:right="-584"/>
              <w:textAlignment w:val="baseline"/>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口令管理办法</w:t>
            </w:r>
          </w:p>
        </w:tc>
        <w:tc>
          <w:tcPr>
            <w:tcW w:w="5500" w:type="dxa"/>
            <w:vAlign w:val="center"/>
          </w:tcPr>
          <w:p w14:paraId="07A5197A" w14:textId="77777777" w:rsidR="002B7B82" w:rsidRPr="001808E9" w:rsidRDefault="002B7B82" w:rsidP="002B7B82">
            <w:pPr>
              <w:adjustRightInd w:val="0"/>
              <w:ind w:rightChars="-278" w:right="-584"/>
              <w:textAlignment w:val="baseline"/>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各类口令的制定和管理方法</w:t>
            </w:r>
          </w:p>
        </w:tc>
      </w:tr>
      <w:tr w:rsidR="002B7B82" w:rsidRPr="001808E9" w14:paraId="0A1A9824" w14:textId="77777777" w:rsidTr="002B7B82">
        <w:trPr>
          <w:trHeight w:val="454"/>
        </w:trPr>
        <w:tc>
          <w:tcPr>
            <w:tcW w:w="3116" w:type="dxa"/>
            <w:vAlign w:val="center"/>
          </w:tcPr>
          <w:p w14:paraId="1C0319EB" w14:textId="77777777" w:rsidR="002B7B82" w:rsidRPr="001808E9" w:rsidRDefault="002B7B82" w:rsidP="002B7B82">
            <w:pPr>
              <w:adjustRightInd w:val="0"/>
              <w:ind w:rightChars="-278" w:right="-584"/>
              <w:textAlignment w:val="baseline"/>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业务开发设计文档</w:t>
            </w:r>
          </w:p>
        </w:tc>
        <w:tc>
          <w:tcPr>
            <w:tcW w:w="5500" w:type="dxa"/>
            <w:vAlign w:val="center"/>
          </w:tcPr>
          <w:p w14:paraId="3E06132E" w14:textId="77777777" w:rsidR="002B7B82" w:rsidRPr="001808E9" w:rsidRDefault="002B7B82" w:rsidP="002B7B82">
            <w:pPr>
              <w:adjustRightInd w:val="0"/>
              <w:ind w:rightChars="-278" w:right="-584"/>
              <w:textAlignment w:val="baseline"/>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各业务开发设计文档（提供目录）</w:t>
            </w:r>
          </w:p>
        </w:tc>
      </w:tr>
      <w:tr w:rsidR="002B7B82" w:rsidRPr="001808E9" w14:paraId="1AE38B10" w14:textId="77777777" w:rsidTr="002B7B82">
        <w:trPr>
          <w:trHeight w:val="454"/>
        </w:trPr>
        <w:tc>
          <w:tcPr>
            <w:tcW w:w="3116" w:type="dxa"/>
            <w:vAlign w:val="center"/>
          </w:tcPr>
          <w:p w14:paraId="394B5B0B" w14:textId="77777777" w:rsidR="002B7B82" w:rsidRPr="001808E9" w:rsidRDefault="002B7B82" w:rsidP="002B7B82">
            <w:pPr>
              <w:adjustRightInd w:val="0"/>
              <w:ind w:rightChars="-278" w:right="-584"/>
              <w:textAlignment w:val="baseline"/>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网络设备配置文档</w:t>
            </w:r>
          </w:p>
        </w:tc>
        <w:tc>
          <w:tcPr>
            <w:tcW w:w="5500" w:type="dxa"/>
            <w:vAlign w:val="center"/>
          </w:tcPr>
          <w:p w14:paraId="1AF09728" w14:textId="77777777" w:rsidR="002B7B82" w:rsidRPr="001808E9" w:rsidRDefault="002B7B82" w:rsidP="002B7B82">
            <w:pPr>
              <w:adjustRightInd w:val="0"/>
              <w:ind w:rightChars="-278" w:right="-584"/>
              <w:textAlignment w:val="baseline"/>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各网络设备的配置文件（交换机、防火墙、路由器）</w:t>
            </w:r>
          </w:p>
        </w:tc>
      </w:tr>
      <w:tr w:rsidR="002B7B82" w:rsidRPr="001808E9" w14:paraId="1DAE675F" w14:textId="77777777" w:rsidTr="002B7B82">
        <w:trPr>
          <w:trHeight w:val="454"/>
        </w:trPr>
        <w:tc>
          <w:tcPr>
            <w:tcW w:w="3116" w:type="dxa"/>
            <w:vAlign w:val="center"/>
          </w:tcPr>
          <w:p w14:paraId="265A9AC3" w14:textId="77777777" w:rsidR="002B7B82" w:rsidRPr="001808E9" w:rsidRDefault="002B7B82" w:rsidP="002B7B82">
            <w:pPr>
              <w:adjustRightInd w:val="0"/>
              <w:ind w:rightChars="-278" w:right="-584"/>
              <w:textAlignment w:val="baseline"/>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系统日志</w:t>
            </w:r>
          </w:p>
        </w:tc>
        <w:tc>
          <w:tcPr>
            <w:tcW w:w="5500" w:type="dxa"/>
            <w:vAlign w:val="center"/>
          </w:tcPr>
          <w:p w14:paraId="7CEFFC49" w14:textId="77777777" w:rsidR="002B7B82" w:rsidRPr="001808E9" w:rsidRDefault="002B7B82" w:rsidP="002B7B82">
            <w:pPr>
              <w:adjustRightInd w:val="0"/>
              <w:ind w:rightChars="-278" w:right="-584"/>
              <w:textAlignment w:val="baseline"/>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网络设备和主机的日志</w:t>
            </w:r>
          </w:p>
        </w:tc>
      </w:tr>
      <w:tr w:rsidR="002B7B82" w:rsidRPr="001808E9" w14:paraId="6518BD34" w14:textId="77777777" w:rsidTr="002B7B82">
        <w:trPr>
          <w:trHeight w:val="454"/>
        </w:trPr>
        <w:tc>
          <w:tcPr>
            <w:tcW w:w="3116" w:type="dxa"/>
            <w:vAlign w:val="center"/>
          </w:tcPr>
          <w:p w14:paraId="46C05BE3" w14:textId="77777777" w:rsidR="002B7B82" w:rsidRPr="001808E9" w:rsidRDefault="002B7B82" w:rsidP="002B7B82">
            <w:pPr>
              <w:adjustRightInd w:val="0"/>
              <w:ind w:rightChars="-278" w:right="-584"/>
              <w:textAlignment w:val="baseline"/>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系统安全配置要求</w:t>
            </w:r>
          </w:p>
        </w:tc>
        <w:tc>
          <w:tcPr>
            <w:tcW w:w="5500" w:type="dxa"/>
            <w:vAlign w:val="center"/>
          </w:tcPr>
          <w:p w14:paraId="5C91EC07" w14:textId="77777777" w:rsidR="002B7B82" w:rsidRPr="001808E9" w:rsidRDefault="002B7B82" w:rsidP="002B7B82">
            <w:pPr>
              <w:adjustRightInd w:val="0"/>
              <w:ind w:rightChars="-278" w:right="-584"/>
              <w:textAlignment w:val="baseline"/>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部分业务和系统的安全</w:t>
            </w:r>
          </w:p>
        </w:tc>
      </w:tr>
      <w:tr w:rsidR="002B7B82" w:rsidRPr="001808E9" w14:paraId="1A03201C" w14:textId="77777777" w:rsidTr="002B7B82">
        <w:trPr>
          <w:trHeight w:val="454"/>
        </w:trPr>
        <w:tc>
          <w:tcPr>
            <w:tcW w:w="3116" w:type="dxa"/>
            <w:vAlign w:val="center"/>
          </w:tcPr>
          <w:p w14:paraId="011F6CFB" w14:textId="77777777" w:rsidR="002B7B82" w:rsidRPr="001808E9" w:rsidRDefault="002B7B82" w:rsidP="002B7B82">
            <w:pPr>
              <w:adjustRightInd w:val="0"/>
              <w:ind w:rightChars="-278" w:right="-584"/>
              <w:textAlignment w:val="baseline"/>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其他</w:t>
            </w:r>
          </w:p>
        </w:tc>
        <w:tc>
          <w:tcPr>
            <w:tcW w:w="5500" w:type="dxa"/>
            <w:vAlign w:val="center"/>
          </w:tcPr>
          <w:p w14:paraId="2DA47AAE" w14:textId="77777777" w:rsidR="002B7B82" w:rsidRPr="001808E9" w:rsidRDefault="002B7B82" w:rsidP="002B7B82">
            <w:pPr>
              <w:adjustRightInd w:val="0"/>
              <w:ind w:rightChars="-278" w:right="-584"/>
              <w:textAlignment w:val="baseline"/>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针对不同的网络业务，我方可以查询的其他文档</w:t>
            </w:r>
          </w:p>
        </w:tc>
      </w:tr>
    </w:tbl>
    <w:p w14:paraId="04F38850"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 xml:space="preserve">   3.3其他：</w:t>
      </w:r>
      <w:r w:rsidRPr="001808E9">
        <w:rPr>
          <w:rFonts w:asciiTheme="majorEastAsia" w:eastAsiaTheme="majorEastAsia" w:hAnsiTheme="majorEastAsia" w:hint="eastAsia"/>
          <w:snapToGrid w:val="0"/>
          <w:kern w:val="0"/>
          <w:szCs w:val="21"/>
          <w:u w:val="single"/>
        </w:rPr>
        <w:t xml:space="preserve">根据项目组的建议，做好相关数据的备份工作；并安排信息安全管理人员、系统维护人员等，配合测评小组的现场测评工作  </w:t>
      </w:r>
      <w:r w:rsidRPr="001808E9">
        <w:rPr>
          <w:rFonts w:asciiTheme="majorEastAsia" w:eastAsiaTheme="majorEastAsia" w:hAnsiTheme="majorEastAsia" w:hint="eastAsia"/>
          <w:snapToGrid w:val="0"/>
          <w:kern w:val="0"/>
          <w:szCs w:val="21"/>
        </w:rPr>
        <w:t>。</w:t>
      </w:r>
    </w:p>
    <w:p w14:paraId="0DC10E64"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3.4甲方提供上述工作条件和协作事项的时间及方式：</w:t>
      </w:r>
    </w:p>
    <w:p w14:paraId="4251B954"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r>
      <w:r w:rsidRPr="001808E9">
        <w:rPr>
          <w:rFonts w:asciiTheme="majorEastAsia" w:eastAsiaTheme="majorEastAsia" w:hAnsiTheme="majorEastAsia" w:hint="eastAsia"/>
          <w:snapToGrid w:val="0"/>
          <w:kern w:val="0"/>
          <w:szCs w:val="21"/>
          <w:u w:val="single"/>
        </w:rPr>
        <w:t>合同履行期内、现场技术服务</w:t>
      </w:r>
      <w:r w:rsidRPr="001808E9">
        <w:rPr>
          <w:rFonts w:asciiTheme="majorEastAsia" w:eastAsiaTheme="majorEastAsia" w:hAnsiTheme="majorEastAsia" w:hint="eastAsia"/>
          <w:snapToGrid w:val="0"/>
          <w:kern w:val="0"/>
          <w:szCs w:val="21"/>
        </w:rPr>
        <w:t>。</w:t>
      </w:r>
    </w:p>
    <w:p w14:paraId="543FA70A" w14:textId="77777777" w:rsidR="002B7B82" w:rsidRPr="001808E9" w:rsidRDefault="002B7B82" w:rsidP="002B7B82">
      <w:pPr>
        <w:rPr>
          <w:rFonts w:asciiTheme="majorEastAsia" w:eastAsiaTheme="majorEastAsia" w:hAnsiTheme="majorEastAsia"/>
          <w:b/>
          <w:snapToGrid w:val="0"/>
          <w:szCs w:val="21"/>
        </w:rPr>
      </w:pPr>
      <w:bookmarkStart w:id="98" w:name="_Toc435779598"/>
      <w:r w:rsidRPr="001808E9">
        <w:rPr>
          <w:rFonts w:asciiTheme="majorEastAsia" w:eastAsiaTheme="majorEastAsia" w:hAnsiTheme="majorEastAsia" w:hint="eastAsia"/>
          <w:b/>
          <w:snapToGrid w:val="0"/>
          <w:szCs w:val="21"/>
        </w:rPr>
        <w:t>4.组织与管理</w:t>
      </w:r>
      <w:bookmarkEnd w:id="98"/>
    </w:p>
    <w:p w14:paraId="28F812C9"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4.1在本合同有效期内，乙方应派出专业技术人员为甲方提供技术服务。技术服务人员名单见附件《技术服务人员表》。</w:t>
      </w:r>
    </w:p>
    <w:p w14:paraId="4FF56EED"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4.2本合同双方分别指定项目负责人如下：</w:t>
      </w:r>
    </w:p>
    <w:p w14:paraId="15AD65FF"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（1）甲方负责人：</w:t>
      </w:r>
      <w:r w:rsidRPr="001808E9">
        <w:rPr>
          <w:rFonts w:asciiTheme="majorEastAsia" w:eastAsiaTheme="majorEastAsia" w:hAnsiTheme="majorEastAsia" w:hint="eastAsia"/>
          <w:snapToGrid w:val="0"/>
          <w:kern w:val="0"/>
          <w:szCs w:val="21"/>
          <w:u w:val="single"/>
        </w:rPr>
        <w:t xml:space="preserve"> </w:t>
      </w:r>
      <w:r w:rsidRPr="001808E9">
        <w:rPr>
          <w:rFonts w:asciiTheme="majorEastAsia" w:eastAsiaTheme="majorEastAsia" w:hAnsiTheme="majorEastAsia"/>
          <w:snapToGrid w:val="0"/>
          <w:kern w:val="0"/>
          <w:szCs w:val="21"/>
          <w:u w:val="single"/>
        </w:rPr>
        <w:t xml:space="preserve">      </w:t>
      </w:r>
      <w:r w:rsidRPr="001808E9">
        <w:rPr>
          <w:rFonts w:asciiTheme="majorEastAsia" w:eastAsiaTheme="majorEastAsia" w:hAnsiTheme="majorEastAsia" w:hint="eastAsia"/>
          <w:snapToGrid w:val="0"/>
          <w:kern w:val="0"/>
          <w:szCs w:val="21"/>
          <w:u w:val="single"/>
        </w:rPr>
        <w:t xml:space="preserve">  </w:t>
      </w:r>
      <w:r w:rsidRPr="001808E9">
        <w:rPr>
          <w:rFonts w:asciiTheme="majorEastAsia" w:eastAsiaTheme="majorEastAsia" w:hAnsiTheme="majorEastAsia" w:hint="eastAsia"/>
          <w:snapToGrid w:val="0"/>
          <w:kern w:val="0"/>
          <w:szCs w:val="21"/>
        </w:rPr>
        <w:t>，电话：</w:t>
      </w:r>
      <w:r w:rsidRPr="001808E9">
        <w:rPr>
          <w:rFonts w:asciiTheme="majorEastAsia" w:eastAsiaTheme="majorEastAsia" w:hAnsiTheme="majorEastAsia"/>
          <w:snapToGrid w:val="0"/>
          <w:kern w:val="0"/>
          <w:szCs w:val="21"/>
          <w:u w:val="single"/>
        </w:rPr>
        <w:t xml:space="preserve">         </w:t>
      </w:r>
      <w:r w:rsidRPr="001808E9">
        <w:rPr>
          <w:rFonts w:asciiTheme="majorEastAsia" w:eastAsiaTheme="majorEastAsia" w:hAnsiTheme="majorEastAsia" w:hint="eastAsia"/>
          <w:snapToGrid w:val="0"/>
          <w:kern w:val="0"/>
          <w:szCs w:val="21"/>
          <w:u w:val="single"/>
        </w:rPr>
        <w:t xml:space="preserve"> </w:t>
      </w:r>
      <w:r w:rsidRPr="001808E9">
        <w:rPr>
          <w:rFonts w:asciiTheme="majorEastAsia" w:eastAsiaTheme="majorEastAsia" w:hAnsiTheme="majorEastAsia" w:hint="eastAsia"/>
          <w:snapToGrid w:val="0"/>
          <w:kern w:val="0"/>
          <w:szCs w:val="21"/>
        </w:rPr>
        <w:t>；</w:t>
      </w:r>
    </w:p>
    <w:p w14:paraId="382EB0B1"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（2）乙方负责人：</w:t>
      </w:r>
      <w:r w:rsidRPr="001808E9">
        <w:rPr>
          <w:rFonts w:asciiTheme="majorEastAsia" w:eastAsiaTheme="majorEastAsia" w:hAnsiTheme="majorEastAsia" w:hint="eastAsia"/>
          <w:snapToGrid w:val="0"/>
          <w:kern w:val="0"/>
          <w:szCs w:val="21"/>
          <w:u w:val="single"/>
        </w:rPr>
        <w:t xml:space="preserve">         </w:t>
      </w:r>
      <w:r w:rsidRPr="001808E9">
        <w:rPr>
          <w:rFonts w:asciiTheme="majorEastAsia" w:eastAsiaTheme="majorEastAsia" w:hAnsiTheme="majorEastAsia" w:hint="eastAsia"/>
          <w:snapToGrid w:val="0"/>
          <w:kern w:val="0"/>
          <w:szCs w:val="21"/>
        </w:rPr>
        <w:t>，电话：</w:t>
      </w:r>
      <w:r w:rsidRPr="001808E9">
        <w:rPr>
          <w:rFonts w:asciiTheme="majorEastAsia" w:eastAsiaTheme="majorEastAsia" w:hAnsiTheme="majorEastAsia" w:hint="eastAsia"/>
          <w:snapToGrid w:val="0"/>
          <w:kern w:val="0"/>
          <w:szCs w:val="21"/>
          <w:u w:val="single"/>
        </w:rPr>
        <w:t xml:space="preserve">          </w:t>
      </w:r>
      <w:r w:rsidRPr="001808E9">
        <w:rPr>
          <w:rFonts w:asciiTheme="majorEastAsia" w:eastAsiaTheme="majorEastAsia" w:hAnsiTheme="majorEastAsia" w:hint="eastAsia"/>
          <w:snapToGrid w:val="0"/>
          <w:kern w:val="0"/>
          <w:szCs w:val="21"/>
        </w:rPr>
        <w:t>。</w:t>
      </w:r>
    </w:p>
    <w:p w14:paraId="723D53F5"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4.2.1甲方项目负责人的主要职责为：</w:t>
      </w:r>
    </w:p>
    <w:p w14:paraId="35CAE028"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（1）牵头组织本方技术服务工作；</w:t>
      </w:r>
    </w:p>
    <w:p w14:paraId="430625A3"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（2）负责组织协调合同的签订、履行；</w:t>
      </w:r>
    </w:p>
    <w:p w14:paraId="5DDEC683"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（3）负责跟踪或报告技术服务工作进展和成果；</w:t>
      </w:r>
    </w:p>
    <w:p w14:paraId="467289CC"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（4）负责与另一方的沟通协调、信息传递等工作，为技术服务工作提供便利条件。</w:t>
      </w:r>
    </w:p>
    <w:p w14:paraId="331D3AC4"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 xml:space="preserve">   4.2.2乙方项目负责人的主要职责</w:t>
      </w:r>
    </w:p>
    <w:p w14:paraId="03643B03"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 xml:space="preserve">   （1）负责编制整个测评工作计划和测评技术方案，沟通甲方确认后按计划开展现场服务。</w:t>
      </w:r>
    </w:p>
    <w:p w14:paraId="37389258"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 xml:space="preserve">   （2）由于乙方技术人员操作或其他行为造成甲方信息系统运行设备、应用功能等软、硬件设备故障时，乙方应立即停止工作，并负责对上述系统、设备进行恢复消缺。</w:t>
      </w:r>
    </w:p>
    <w:p w14:paraId="105312E9"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 xml:space="preserve">   （3）乙方负责人按照相关信息</w:t>
      </w:r>
      <w:r w:rsidRPr="001808E9">
        <w:rPr>
          <w:rFonts w:asciiTheme="majorEastAsia" w:eastAsiaTheme="majorEastAsia" w:hAnsiTheme="majorEastAsia"/>
          <w:snapToGrid w:val="0"/>
          <w:kern w:val="0"/>
          <w:szCs w:val="21"/>
        </w:rPr>
        <w:t>系统</w:t>
      </w:r>
      <w:r w:rsidRPr="001808E9">
        <w:rPr>
          <w:rFonts w:asciiTheme="majorEastAsia" w:eastAsiaTheme="majorEastAsia" w:hAnsiTheme="majorEastAsia" w:hint="eastAsia"/>
          <w:snapToGrid w:val="0"/>
          <w:kern w:val="0"/>
          <w:szCs w:val="21"/>
        </w:rPr>
        <w:t>安全防护系统规定与甲方签订保密协议，并确保参与本次系统评估工作的工程技术人员严格遵守保密协议相关条款。</w:t>
      </w:r>
    </w:p>
    <w:p w14:paraId="5E093F6C"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 xml:space="preserve">   （4）乙方负责按照招标文件要求与甲方签订技术协议，并履行技术协议中相关职责。</w:t>
      </w:r>
    </w:p>
    <w:p w14:paraId="23D2F6B7"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 xml:space="preserve">   （5）乙方按照技术协议要求开展保护等级测评，出具完整的测评报告、整改建议及安全评估报告，确保系统通过能源局、</w:t>
      </w:r>
      <w:proofErr w:type="gramStart"/>
      <w:r w:rsidRPr="001808E9">
        <w:rPr>
          <w:rFonts w:asciiTheme="majorEastAsia" w:eastAsiaTheme="majorEastAsia" w:hAnsiTheme="majorEastAsia" w:hint="eastAsia"/>
          <w:snapToGrid w:val="0"/>
          <w:kern w:val="0"/>
          <w:szCs w:val="21"/>
        </w:rPr>
        <w:t>国网公司</w:t>
      </w:r>
      <w:proofErr w:type="gramEnd"/>
      <w:r w:rsidRPr="001808E9">
        <w:rPr>
          <w:rFonts w:asciiTheme="majorEastAsia" w:eastAsiaTheme="majorEastAsia" w:hAnsiTheme="majorEastAsia" w:hint="eastAsia"/>
          <w:snapToGrid w:val="0"/>
          <w:kern w:val="0"/>
          <w:szCs w:val="21"/>
        </w:rPr>
        <w:t>等监管机构及主管部门的检查、评估。</w:t>
      </w:r>
    </w:p>
    <w:p w14:paraId="6F4F9435"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4.3人员更换</w:t>
      </w:r>
    </w:p>
    <w:p w14:paraId="5AF5AB44"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4.3.1一方变更项目负责人的，应当及时以书面形式通知另一方。</w:t>
      </w:r>
    </w:p>
    <w:p w14:paraId="1DB82CD7"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4.3.2乙方更换其项目负责人与其他技术服务人员，须征得甲方书面同意。</w:t>
      </w:r>
    </w:p>
    <w:p w14:paraId="3D9D057A"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4.3.3甲方认为乙方工作人员不能胜任项目工作或玩忽职守的，有权要求乙方立即更换。上述被更换的人员无甲方另行批准不得重新参加本项目技术服务工作。</w:t>
      </w:r>
    </w:p>
    <w:p w14:paraId="4BE7FD33" w14:textId="77777777" w:rsidR="002B7B82" w:rsidRPr="001808E9" w:rsidRDefault="002B7B82" w:rsidP="002B7B82">
      <w:pPr>
        <w:rPr>
          <w:rFonts w:asciiTheme="majorEastAsia" w:eastAsiaTheme="majorEastAsia" w:hAnsiTheme="majorEastAsia"/>
          <w:b/>
          <w:snapToGrid w:val="0"/>
          <w:szCs w:val="21"/>
        </w:rPr>
      </w:pPr>
      <w:bookmarkStart w:id="99" w:name="_Toc435779599"/>
      <w:r w:rsidRPr="001808E9">
        <w:rPr>
          <w:rFonts w:asciiTheme="majorEastAsia" w:eastAsiaTheme="majorEastAsia" w:hAnsiTheme="majorEastAsia" w:hint="eastAsia"/>
          <w:b/>
          <w:snapToGrid w:val="0"/>
          <w:szCs w:val="21"/>
        </w:rPr>
        <w:t>5.技术服务报酬及支付方式</w:t>
      </w:r>
      <w:bookmarkEnd w:id="99"/>
    </w:p>
    <w:p w14:paraId="1DE96C3D"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5.1技术服务报酬总额为：人民币（大写）</w:t>
      </w:r>
      <w:r w:rsidRPr="001808E9">
        <w:rPr>
          <w:rFonts w:asciiTheme="majorEastAsia" w:eastAsiaTheme="majorEastAsia" w:hAnsiTheme="majorEastAsia" w:hint="eastAsia"/>
          <w:snapToGrid w:val="0"/>
          <w:color w:val="FF0000"/>
          <w:kern w:val="0"/>
          <w:szCs w:val="21"/>
          <w:u w:val="single"/>
        </w:rPr>
        <w:t>X</w:t>
      </w:r>
      <w:r w:rsidRPr="001808E9">
        <w:rPr>
          <w:rFonts w:asciiTheme="majorEastAsia" w:eastAsiaTheme="majorEastAsia" w:hAnsiTheme="majorEastAsia"/>
          <w:snapToGrid w:val="0"/>
          <w:color w:val="FF0000"/>
          <w:kern w:val="0"/>
          <w:szCs w:val="21"/>
          <w:u w:val="single"/>
        </w:rPr>
        <w:t>XX</w:t>
      </w:r>
      <w:r w:rsidRPr="001808E9">
        <w:rPr>
          <w:rFonts w:asciiTheme="majorEastAsia" w:eastAsiaTheme="majorEastAsia" w:hAnsiTheme="majorEastAsia" w:hint="eastAsia"/>
          <w:snapToGrid w:val="0"/>
          <w:color w:val="FF0000"/>
          <w:kern w:val="0"/>
          <w:szCs w:val="21"/>
          <w:u w:val="single"/>
        </w:rPr>
        <w:t>元</w:t>
      </w:r>
      <w:r w:rsidRPr="001808E9">
        <w:rPr>
          <w:rFonts w:asciiTheme="majorEastAsia" w:eastAsiaTheme="majorEastAsia" w:hAnsiTheme="majorEastAsia"/>
          <w:snapToGrid w:val="0"/>
          <w:color w:val="FF0000"/>
          <w:kern w:val="0"/>
          <w:szCs w:val="21"/>
          <w:u w:val="single"/>
        </w:rPr>
        <w:t>整</w:t>
      </w:r>
      <w:r w:rsidRPr="001808E9">
        <w:rPr>
          <w:rFonts w:asciiTheme="majorEastAsia" w:eastAsiaTheme="majorEastAsia" w:hAnsiTheme="majorEastAsia" w:hint="eastAsia"/>
          <w:snapToGrid w:val="0"/>
          <w:color w:val="FF0000"/>
          <w:kern w:val="0"/>
          <w:szCs w:val="21"/>
          <w:u w:val="single"/>
        </w:rPr>
        <w:t xml:space="preserve"> </w:t>
      </w:r>
      <w:r w:rsidRPr="001808E9">
        <w:rPr>
          <w:rFonts w:asciiTheme="majorEastAsia" w:eastAsiaTheme="majorEastAsia" w:hAnsiTheme="majorEastAsia" w:hint="eastAsia"/>
          <w:snapToGrid w:val="0"/>
          <w:color w:val="FF0000"/>
          <w:kern w:val="0"/>
          <w:szCs w:val="21"/>
        </w:rPr>
        <w:t>（￥</w:t>
      </w:r>
      <w:r w:rsidRPr="001808E9">
        <w:rPr>
          <w:rFonts w:asciiTheme="majorEastAsia" w:eastAsiaTheme="majorEastAsia" w:hAnsiTheme="majorEastAsia"/>
          <w:snapToGrid w:val="0"/>
          <w:color w:val="FF0000"/>
          <w:kern w:val="0"/>
          <w:szCs w:val="21"/>
          <w:u w:val="single"/>
        </w:rPr>
        <w:t>XXX</w:t>
      </w:r>
      <w:r w:rsidRPr="001808E9">
        <w:rPr>
          <w:rFonts w:asciiTheme="majorEastAsia" w:eastAsiaTheme="majorEastAsia" w:hAnsiTheme="majorEastAsia" w:hint="eastAsia"/>
          <w:snapToGrid w:val="0"/>
          <w:color w:val="FF0000"/>
          <w:kern w:val="0"/>
          <w:szCs w:val="21"/>
          <w:u w:val="single"/>
        </w:rPr>
        <w:t>元</w:t>
      </w:r>
      <w:r w:rsidRPr="001808E9">
        <w:rPr>
          <w:rFonts w:asciiTheme="majorEastAsia" w:eastAsiaTheme="majorEastAsia" w:hAnsiTheme="majorEastAsia" w:hint="eastAsia"/>
          <w:snapToGrid w:val="0"/>
          <w:color w:val="FF0000"/>
          <w:kern w:val="0"/>
          <w:szCs w:val="21"/>
        </w:rPr>
        <w:t>）</w:t>
      </w:r>
      <w:r w:rsidRPr="001808E9">
        <w:rPr>
          <w:rFonts w:asciiTheme="majorEastAsia" w:eastAsiaTheme="majorEastAsia" w:hAnsiTheme="majorEastAsia" w:hint="eastAsia"/>
          <w:snapToGrid w:val="0"/>
          <w:kern w:val="0"/>
          <w:szCs w:val="21"/>
        </w:rPr>
        <w:t>（含税）。该报酬包含乙方履行本合同所需全部费用，包括但不限于员工工资、加班费、咨询费、资料费、交通费、食宿费以及税费等。</w:t>
      </w:r>
    </w:p>
    <w:p w14:paraId="1EEA2A6B"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5.2技术服务报酬由甲方</w:t>
      </w:r>
      <w:r w:rsidRPr="001808E9">
        <w:rPr>
          <w:rFonts w:asciiTheme="majorEastAsia" w:eastAsiaTheme="majorEastAsia" w:hAnsiTheme="majorEastAsia" w:hint="eastAsia"/>
          <w:snapToGrid w:val="0"/>
          <w:kern w:val="0"/>
          <w:szCs w:val="21"/>
          <w:u w:val="single"/>
        </w:rPr>
        <w:t xml:space="preserve">     </w:t>
      </w:r>
      <w:r w:rsidRPr="001808E9">
        <w:rPr>
          <w:rFonts w:asciiTheme="majorEastAsia" w:eastAsiaTheme="majorEastAsia" w:hAnsiTheme="majorEastAsia" w:hint="eastAsia"/>
          <w:snapToGrid w:val="0"/>
          <w:kern w:val="0"/>
          <w:szCs w:val="21"/>
        </w:rPr>
        <w:t>（一次或分期）支付乙方。具体支付方式和时间如下：</w:t>
      </w:r>
    </w:p>
    <w:p w14:paraId="1869FE93"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（1）</w:t>
      </w:r>
      <w:r w:rsidRPr="001808E9">
        <w:rPr>
          <w:rFonts w:asciiTheme="majorEastAsia" w:eastAsiaTheme="majorEastAsia" w:hAnsiTheme="majorEastAsia" w:hint="eastAsia"/>
          <w:snapToGrid w:val="0"/>
          <w:kern w:val="0"/>
          <w:szCs w:val="21"/>
          <w:u w:val="single"/>
        </w:rPr>
        <w:t xml:space="preserve">                               。</w:t>
      </w:r>
    </w:p>
    <w:p w14:paraId="35580D9E" w14:textId="77777777" w:rsidR="002B7B82" w:rsidRPr="001808E9" w:rsidRDefault="002B7B82" w:rsidP="002B7B82">
      <w:pPr>
        <w:autoSpaceDE w:val="0"/>
        <w:autoSpaceDN w:val="0"/>
        <w:snapToGrid w:val="0"/>
        <w:ind w:right="-16" w:firstLineChars="150" w:firstLine="315"/>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（2）</w:t>
      </w:r>
      <w:r w:rsidRPr="001808E9">
        <w:rPr>
          <w:rFonts w:asciiTheme="majorEastAsia" w:eastAsiaTheme="majorEastAsia" w:hAnsiTheme="majorEastAsia" w:hint="eastAsia"/>
          <w:snapToGrid w:val="0"/>
          <w:kern w:val="0"/>
          <w:szCs w:val="21"/>
          <w:u w:val="single"/>
        </w:rPr>
        <w:t xml:space="preserve">                               。</w:t>
      </w:r>
    </w:p>
    <w:p w14:paraId="0E0F336E" w14:textId="77777777" w:rsidR="002B7B82" w:rsidRPr="001808E9" w:rsidRDefault="002B7B82" w:rsidP="002B7B82">
      <w:pPr>
        <w:autoSpaceDE w:val="0"/>
        <w:autoSpaceDN w:val="0"/>
        <w:snapToGrid w:val="0"/>
        <w:ind w:right="-16" w:firstLineChars="150" w:firstLine="315"/>
        <w:jc w:val="left"/>
        <w:rPr>
          <w:rFonts w:asciiTheme="majorEastAsia" w:eastAsiaTheme="majorEastAsia" w:hAnsiTheme="majorEastAsia"/>
          <w:snapToGrid w:val="0"/>
          <w:kern w:val="0"/>
          <w:szCs w:val="21"/>
          <w:u w:val="single"/>
        </w:rPr>
      </w:pPr>
      <w:r w:rsidRPr="001808E9">
        <w:rPr>
          <w:rFonts w:asciiTheme="majorEastAsia" w:eastAsiaTheme="majorEastAsia" w:hAnsiTheme="majorEastAsia" w:hint="eastAsia"/>
          <w:snapToGrid w:val="0"/>
          <w:kern w:val="0"/>
          <w:szCs w:val="21"/>
        </w:rPr>
        <w:t>（3）</w:t>
      </w:r>
      <w:r w:rsidRPr="001808E9">
        <w:rPr>
          <w:rFonts w:asciiTheme="majorEastAsia" w:eastAsiaTheme="majorEastAsia" w:hAnsiTheme="majorEastAsia" w:hint="eastAsia"/>
          <w:snapToGrid w:val="0"/>
          <w:kern w:val="0"/>
          <w:szCs w:val="21"/>
          <w:u w:val="single"/>
        </w:rPr>
        <w:t xml:space="preserve">                               。</w:t>
      </w:r>
    </w:p>
    <w:p w14:paraId="7834ABF2" w14:textId="77777777" w:rsidR="002B7B82" w:rsidRPr="001808E9" w:rsidRDefault="002B7B82" w:rsidP="002B7B82">
      <w:pPr>
        <w:autoSpaceDE w:val="0"/>
        <w:autoSpaceDN w:val="0"/>
        <w:snapToGrid w:val="0"/>
        <w:ind w:right="-16" w:firstLineChars="150" w:firstLine="315"/>
        <w:jc w:val="left"/>
        <w:rPr>
          <w:rFonts w:asciiTheme="majorEastAsia" w:eastAsiaTheme="majorEastAsia" w:hAnsiTheme="majorEastAsia"/>
          <w:szCs w:val="21"/>
          <w:u w:val="single"/>
        </w:rPr>
      </w:pPr>
      <w:r w:rsidRPr="001808E9">
        <w:rPr>
          <w:rFonts w:asciiTheme="majorEastAsia" w:eastAsiaTheme="majorEastAsia" w:hAnsiTheme="majorEastAsia" w:hint="eastAsia"/>
          <w:snapToGrid w:val="0"/>
          <w:kern w:val="0"/>
          <w:szCs w:val="21"/>
        </w:rPr>
        <w:t>（4）</w:t>
      </w:r>
      <w:r w:rsidRPr="001808E9">
        <w:rPr>
          <w:rFonts w:asciiTheme="majorEastAsia" w:eastAsiaTheme="majorEastAsia" w:hAnsiTheme="majorEastAsia" w:hint="eastAsia"/>
          <w:snapToGrid w:val="0"/>
          <w:kern w:val="0"/>
          <w:szCs w:val="21"/>
          <w:u w:val="single"/>
        </w:rPr>
        <w:t xml:space="preserve">                               。</w:t>
      </w:r>
    </w:p>
    <w:p w14:paraId="17B54A78" w14:textId="77777777" w:rsidR="002B7B82" w:rsidRPr="001808E9" w:rsidRDefault="002B7B82" w:rsidP="002B7B82">
      <w:pPr>
        <w:rPr>
          <w:rFonts w:asciiTheme="majorEastAsia" w:eastAsiaTheme="majorEastAsia" w:hAnsiTheme="majorEastAsia"/>
          <w:b/>
          <w:snapToGrid w:val="0"/>
          <w:szCs w:val="21"/>
        </w:rPr>
      </w:pPr>
      <w:bookmarkStart w:id="100" w:name="_Toc435779600"/>
      <w:r w:rsidRPr="001808E9">
        <w:rPr>
          <w:rFonts w:asciiTheme="majorEastAsia" w:eastAsiaTheme="majorEastAsia" w:hAnsiTheme="majorEastAsia" w:hint="eastAsia"/>
          <w:b/>
          <w:snapToGrid w:val="0"/>
          <w:szCs w:val="21"/>
        </w:rPr>
        <w:t>6.技术服务工作成果的验收</w:t>
      </w:r>
      <w:bookmarkEnd w:id="100"/>
    </w:p>
    <w:p w14:paraId="20F69245"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6.1乙方完成技术服务工作的形式：</w:t>
      </w:r>
      <w:r w:rsidRPr="001808E9">
        <w:rPr>
          <w:rFonts w:asciiTheme="majorEastAsia" w:eastAsiaTheme="majorEastAsia" w:hAnsiTheme="majorEastAsia" w:hint="eastAsia"/>
          <w:snapToGrid w:val="0"/>
          <w:kern w:val="0"/>
          <w:szCs w:val="21"/>
          <w:u w:val="single"/>
        </w:rPr>
        <w:t xml:space="preserve"> 提交《</w:t>
      </w:r>
      <w:r w:rsidRPr="001808E9">
        <w:rPr>
          <w:rFonts w:asciiTheme="majorEastAsia" w:eastAsiaTheme="majorEastAsia" w:hAnsiTheme="majorEastAsia"/>
          <w:color w:val="FF0000"/>
          <w:szCs w:val="21"/>
          <w:u w:val="single"/>
        </w:rPr>
        <w:t>xxx</w:t>
      </w:r>
      <w:r w:rsidRPr="001808E9">
        <w:rPr>
          <w:rFonts w:asciiTheme="majorEastAsia" w:eastAsiaTheme="majorEastAsia" w:hAnsiTheme="majorEastAsia" w:hint="eastAsia"/>
          <w:snapToGrid w:val="0"/>
          <w:kern w:val="0"/>
          <w:szCs w:val="21"/>
          <w:u w:val="single"/>
        </w:rPr>
        <w:t>系统等级保护测评报告》。</w:t>
      </w:r>
    </w:p>
    <w:p w14:paraId="2E562F25"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6.2技术服务工作成果的验收标准：</w:t>
      </w:r>
      <w:r w:rsidRPr="001808E9">
        <w:rPr>
          <w:rFonts w:asciiTheme="majorEastAsia" w:eastAsiaTheme="majorEastAsia" w:hAnsiTheme="majorEastAsia" w:hint="eastAsia"/>
          <w:snapToGrid w:val="0"/>
          <w:kern w:val="0"/>
          <w:szCs w:val="21"/>
          <w:u w:val="single"/>
        </w:rPr>
        <w:t xml:space="preserve"> 完成并提交所有成果交付物；项目实施过程未造成安全事件发生 。</w:t>
      </w:r>
    </w:p>
    <w:p w14:paraId="3B5B5C42"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u w:val="single"/>
        </w:rPr>
      </w:pPr>
      <w:r w:rsidRPr="001808E9">
        <w:rPr>
          <w:rFonts w:asciiTheme="majorEastAsia" w:eastAsiaTheme="majorEastAsia" w:hAnsiTheme="majorEastAsia" w:hint="eastAsia"/>
          <w:snapToGrid w:val="0"/>
          <w:kern w:val="0"/>
          <w:szCs w:val="21"/>
        </w:rPr>
        <w:tab/>
        <w:t>6.3技术服务工作成果的验收方法：</w:t>
      </w:r>
      <w:r w:rsidRPr="001808E9">
        <w:rPr>
          <w:rFonts w:asciiTheme="majorEastAsia" w:eastAsiaTheme="majorEastAsia" w:hAnsiTheme="majorEastAsia" w:hint="eastAsia"/>
          <w:snapToGrid w:val="0"/>
          <w:kern w:val="0"/>
          <w:szCs w:val="21"/>
          <w:u w:val="single"/>
        </w:rPr>
        <w:t xml:space="preserve">  召开项目评审会，甲乙双方就项目的成果和过程进行正式评审，内容包括：最终成果和输出报告讲解和汇报；项目工作成果评审意见  。 </w:t>
      </w:r>
    </w:p>
    <w:p w14:paraId="3AEF2432"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6.4验收的时间和地点：</w:t>
      </w:r>
      <w:r w:rsidRPr="001808E9">
        <w:rPr>
          <w:rFonts w:asciiTheme="majorEastAsia" w:eastAsiaTheme="majorEastAsia" w:hAnsiTheme="majorEastAsia" w:hint="eastAsia"/>
          <w:snapToGrid w:val="0"/>
          <w:kern w:val="0"/>
          <w:szCs w:val="21"/>
          <w:u w:val="single"/>
        </w:rPr>
        <w:t>由甲乙双方协商确定 。</w:t>
      </w:r>
    </w:p>
    <w:p w14:paraId="034C724D" w14:textId="77777777" w:rsidR="002B7B82" w:rsidRPr="001808E9" w:rsidRDefault="002B7B82" w:rsidP="002B7B82">
      <w:pPr>
        <w:rPr>
          <w:rFonts w:asciiTheme="majorEastAsia" w:eastAsiaTheme="majorEastAsia" w:hAnsiTheme="majorEastAsia"/>
          <w:b/>
          <w:snapToGrid w:val="0"/>
          <w:szCs w:val="21"/>
        </w:rPr>
      </w:pPr>
      <w:bookmarkStart w:id="101" w:name="_Toc435779601"/>
      <w:r w:rsidRPr="001808E9">
        <w:rPr>
          <w:rFonts w:asciiTheme="majorEastAsia" w:eastAsiaTheme="majorEastAsia" w:hAnsiTheme="majorEastAsia" w:hint="eastAsia"/>
          <w:b/>
          <w:snapToGrid w:val="0"/>
          <w:szCs w:val="21"/>
        </w:rPr>
        <w:t>7.知识产权</w:t>
      </w:r>
      <w:bookmarkEnd w:id="101"/>
    </w:p>
    <w:p w14:paraId="26C9A92C"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7.1在本合同有效期内，甲方利用乙方提交的技术服务工作成果所完成的新的技术成果，归</w:t>
      </w:r>
      <w:r w:rsidRPr="001808E9">
        <w:rPr>
          <w:rFonts w:asciiTheme="majorEastAsia" w:eastAsiaTheme="majorEastAsia" w:hAnsiTheme="majorEastAsia" w:hint="eastAsia"/>
          <w:b/>
          <w:snapToGrid w:val="0"/>
          <w:kern w:val="0"/>
          <w:szCs w:val="21"/>
          <w:u w:val="single"/>
        </w:rPr>
        <w:t>双</w:t>
      </w:r>
      <w:r w:rsidRPr="001808E9">
        <w:rPr>
          <w:rFonts w:asciiTheme="majorEastAsia" w:eastAsiaTheme="majorEastAsia" w:hAnsiTheme="majorEastAsia" w:hint="eastAsia"/>
          <w:snapToGrid w:val="0"/>
          <w:kern w:val="0"/>
          <w:szCs w:val="21"/>
        </w:rPr>
        <w:t>（甲、双）方所有。</w:t>
      </w:r>
    </w:p>
    <w:p w14:paraId="216BD57B"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7.2在本合同有效期内，乙方利用甲方提供的技术资料和工作条件所完成的新的技术成果，归</w:t>
      </w:r>
      <w:r w:rsidRPr="001808E9">
        <w:rPr>
          <w:rFonts w:asciiTheme="majorEastAsia" w:eastAsiaTheme="majorEastAsia" w:hAnsiTheme="majorEastAsia" w:hint="eastAsia"/>
          <w:b/>
          <w:snapToGrid w:val="0"/>
          <w:kern w:val="0"/>
          <w:szCs w:val="21"/>
          <w:u w:val="single"/>
        </w:rPr>
        <w:t>双</w:t>
      </w:r>
      <w:r w:rsidRPr="001808E9">
        <w:rPr>
          <w:rFonts w:asciiTheme="majorEastAsia" w:eastAsiaTheme="majorEastAsia" w:hAnsiTheme="majorEastAsia" w:hint="eastAsia"/>
          <w:snapToGrid w:val="0"/>
          <w:kern w:val="0"/>
          <w:szCs w:val="21"/>
        </w:rPr>
        <w:t>（乙、双）方所有。</w:t>
      </w:r>
    </w:p>
    <w:p w14:paraId="40E987A8" w14:textId="77777777" w:rsidR="002B7B82" w:rsidRPr="001808E9" w:rsidRDefault="002B7B82" w:rsidP="002B7B82">
      <w:pPr>
        <w:rPr>
          <w:rFonts w:asciiTheme="majorEastAsia" w:eastAsiaTheme="majorEastAsia" w:hAnsiTheme="majorEastAsia"/>
          <w:b/>
          <w:snapToGrid w:val="0"/>
          <w:szCs w:val="21"/>
        </w:rPr>
      </w:pPr>
      <w:bookmarkStart w:id="102" w:name="_Toc435779602"/>
      <w:r w:rsidRPr="001808E9">
        <w:rPr>
          <w:rFonts w:asciiTheme="majorEastAsia" w:eastAsiaTheme="majorEastAsia" w:hAnsiTheme="majorEastAsia" w:hint="eastAsia"/>
          <w:b/>
          <w:snapToGrid w:val="0"/>
          <w:szCs w:val="21"/>
        </w:rPr>
        <w:t>8.保密义务</w:t>
      </w:r>
      <w:bookmarkEnd w:id="102"/>
    </w:p>
    <w:p w14:paraId="5A0605CE"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8.1一方及其工作人员应对技术服务合同签订、履行过程中了解到的涉及到另一方商业秘密的文件资料以及其他尚未公开的有关信息承担保密责任，并采取相应的保密措施。双方应承担的保密义务包括但不限于：</w:t>
      </w:r>
    </w:p>
    <w:p w14:paraId="34199E82"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8.1.1未经一方书面同意，另一方不得将上述保密信息披露给任何第三人。</w:t>
      </w:r>
    </w:p>
    <w:p w14:paraId="55E29F91"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 xml:space="preserve">8.1.2 不得将上述保密信息用于本合同以外的其他目的。 </w:t>
      </w:r>
    </w:p>
    <w:p w14:paraId="72105C4F"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8.1.3 在技术服务项目通过评审后或按合同要求，及时将上述资料和信息返还对方或按对方要求作适当处理。</w:t>
      </w:r>
    </w:p>
    <w:p w14:paraId="78B22C58"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8.2 涉密人员范围</w:t>
      </w:r>
    </w:p>
    <w:p w14:paraId="665C30AA"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甲方涉密人员范围：</w:t>
      </w:r>
      <w:r w:rsidRPr="001808E9">
        <w:rPr>
          <w:rFonts w:asciiTheme="majorEastAsia" w:eastAsiaTheme="majorEastAsia" w:hAnsiTheme="majorEastAsia" w:hint="eastAsia"/>
          <w:snapToGrid w:val="0"/>
          <w:kern w:val="0"/>
          <w:szCs w:val="21"/>
          <w:u w:val="single"/>
        </w:rPr>
        <w:t>系统运行</w:t>
      </w:r>
      <w:r w:rsidRPr="001808E9">
        <w:rPr>
          <w:rFonts w:asciiTheme="majorEastAsia" w:eastAsiaTheme="majorEastAsia" w:hAnsiTheme="majorEastAsia"/>
          <w:snapToGrid w:val="0"/>
          <w:kern w:val="0"/>
          <w:szCs w:val="21"/>
          <w:u w:val="single"/>
        </w:rPr>
        <w:t>单位及参与测评人员</w:t>
      </w:r>
      <w:r w:rsidRPr="001808E9">
        <w:rPr>
          <w:rFonts w:asciiTheme="majorEastAsia" w:eastAsiaTheme="majorEastAsia" w:hAnsiTheme="majorEastAsia" w:hint="eastAsia"/>
          <w:snapToGrid w:val="0"/>
          <w:kern w:val="0"/>
          <w:szCs w:val="21"/>
          <w:u w:val="single"/>
        </w:rPr>
        <w:t>。</w:t>
      </w:r>
    </w:p>
    <w:p w14:paraId="79C3DDF8"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乙方涉密人员范围：</w:t>
      </w:r>
      <w:r w:rsidRPr="001808E9">
        <w:rPr>
          <w:rFonts w:asciiTheme="majorEastAsia" w:eastAsiaTheme="majorEastAsia" w:hAnsiTheme="majorEastAsia" w:hint="eastAsia"/>
          <w:snapToGrid w:val="0"/>
          <w:kern w:val="0"/>
          <w:szCs w:val="21"/>
          <w:u w:val="single"/>
        </w:rPr>
        <w:t>等级测评项目组</w:t>
      </w:r>
      <w:r w:rsidRPr="001808E9">
        <w:rPr>
          <w:rFonts w:asciiTheme="majorEastAsia" w:eastAsiaTheme="majorEastAsia" w:hAnsiTheme="majorEastAsia" w:hint="eastAsia"/>
          <w:snapToGrid w:val="0"/>
          <w:kern w:val="0"/>
          <w:szCs w:val="21"/>
        </w:rPr>
        <w:t>。</w:t>
      </w:r>
    </w:p>
    <w:p w14:paraId="6A2768BB"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8.3上述保密义务的期限至保密信息正式向社会公开之日或一方书面解除另一方此合同项下保密义务之日止。</w:t>
      </w:r>
    </w:p>
    <w:p w14:paraId="04E9AEAC" w14:textId="77777777" w:rsidR="002B7B82" w:rsidRPr="001808E9" w:rsidRDefault="002B7B82" w:rsidP="002B7B82">
      <w:pPr>
        <w:rPr>
          <w:rFonts w:asciiTheme="majorEastAsia" w:eastAsiaTheme="majorEastAsia" w:hAnsiTheme="majorEastAsia"/>
          <w:b/>
          <w:snapToGrid w:val="0"/>
          <w:szCs w:val="21"/>
        </w:rPr>
      </w:pPr>
      <w:bookmarkStart w:id="103" w:name="_Toc435779603"/>
      <w:r w:rsidRPr="001808E9">
        <w:rPr>
          <w:rFonts w:asciiTheme="majorEastAsia" w:eastAsiaTheme="majorEastAsia" w:hAnsiTheme="majorEastAsia" w:hint="eastAsia"/>
          <w:b/>
          <w:snapToGrid w:val="0"/>
          <w:szCs w:val="21"/>
        </w:rPr>
        <w:t>9.违约责任</w:t>
      </w:r>
      <w:bookmarkEnd w:id="103"/>
    </w:p>
    <w:p w14:paraId="13DE9CB5"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9.1 乙方不履行本合同义务或履行义务不符合约定的，甲方有权要求乙方承担继续履行、赔偿损失或支付违约金等违约责任。</w:t>
      </w:r>
    </w:p>
    <w:p w14:paraId="5E2E8346"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9.1.1 乙方未按期完成技术服务工作的，每逾期1天，应向甲方支付相当于技术服务报酬</w:t>
      </w:r>
      <w:r w:rsidRPr="001808E9">
        <w:rPr>
          <w:rFonts w:asciiTheme="majorEastAsia" w:eastAsiaTheme="majorEastAsia" w:hAnsiTheme="majorEastAsia" w:hint="eastAsia"/>
          <w:snapToGrid w:val="0"/>
          <w:kern w:val="0"/>
          <w:szCs w:val="21"/>
          <w:u w:val="single"/>
        </w:rPr>
        <w:t xml:space="preserve"> 1 </w:t>
      </w:r>
      <w:r w:rsidRPr="001808E9">
        <w:rPr>
          <w:rFonts w:asciiTheme="majorEastAsia" w:eastAsiaTheme="majorEastAsia" w:hAnsiTheme="majorEastAsia" w:hint="eastAsia"/>
          <w:snapToGrid w:val="0"/>
          <w:kern w:val="0"/>
          <w:szCs w:val="21"/>
        </w:rPr>
        <w:t>% 的违约金，逾期超过</w:t>
      </w:r>
      <w:r w:rsidRPr="001808E9">
        <w:rPr>
          <w:rFonts w:asciiTheme="majorEastAsia" w:eastAsiaTheme="majorEastAsia" w:hAnsiTheme="majorEastAsia" w:hint="eastAsia"/>
          <w:snapToGrid w:val="0"/>
          <w:kern w:val="0"/>
          <w:szCs w:val="21"/>
          <w:u w:val="single"/>
        </w:rPr>
        <w:t xml:space="preserve"> 30 </w:t>
      </w:r>
      <w:r w:rsidRPr="001808E9">
        <w:rPr>
          <w:rFonts w:asciiTheme="majorEastAsia" w:eastAsiaTheme="majorEastAsia" w:hAnsiTheme="majorEastAsia" w:hint="eastAsia"/>
          <w:snapToGrid w:val="0"/>
          <w:kern w:val="0"/>
          <w:szCs w:val="21"/>
        </w:rPr>
        <w:t>日的，甲方有权单方解除合同。</w:t>
      </w:r>
    </w:p>
    <w:p w14:paraId="396F051F"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9.1.2 乙方未按合同约定履行合同义务，经甲方催告仍未纠正的，甲方有权单方解除合同。由于整改纠正造成进度延期交付的视同逾期交付。</w:t>
      </w:r>
    </w:p>
    <w:p w14:paraId="7324574B"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9.1.3乙方提供的技术服务不符合本合同约定的验收标准，未通过甲方验收的，乙方应退还甲方已支付的全部款项，并向甲方支付相当于技术服务报酬</w:t>
      </w:r>
      <w:r w:rsidRPr="001808E9">
        <w:rPr>
          <w:rFonts w:asciiTheme="majorEastAsia" w:eastAsiaTheme="majorEastAsia" w:hAnsiTheme="majorEastAsia" w:hint="eastAsia"/>
          <w:snapToGrid w:val="0"/>
          <w:kern w:val="0"/>
          <w:szCs w:val="21"/>
          <w:u w:val="single"/>
        </w:rPr>
        <w:t xml:space="preserve"> 10 </w:t>
      </w:r>
      <w:r w:rsidRPr="001808E9">
        <w:rPr>
          <w:rFonts w:asciiTheme="majorEastAsia" w:eastAsiaTheme="majorEastAsia" w:hAnsiTheme="majorEastAsia" w:hint="eastAsia"/>
          <w:snapToGrid w:val="0"/>
          <w:kern w:val="0"/>
          <w:szCs w:val="21"/>
        </w:rPr>
        <w:t>%的违约金。</w:t>
      </w:r>
    </w:p>
    <w:p w14:paraId="5435BAB3"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9.1.4乙方违反合同约定的保密义务，应承</w:t>
      </w:r>
      <w:proofErr w:type="gramStart"/>
      <w:r w:rsidRPr="001808E9">
        <w:rPr>
          <w:rFonts w:asciiTheme="majorEastAsia" w:eastAsiaTheme="majorEastAsia" w:hAnsiTheme="majorEastAsia" w:hint="eastAsia"/>
          <w:snapToGrid w:val="0"/>
          <w:kern w:val="0"/>
          <w:szCs w:val="21"/>
        </w:rPr>
        <w:t>担一切</w:t>
      </w:r>
      <w:proofErr w:type="gramEnd"/>
      <w:r w:rsidRPr="001808E9">
        <w:rPr>
          <w:rFonts w:asciiTheme="majorEastAsia" w:eastAsiaTheme="majorEastAsia" w:hAnsiTheme="majorEastAsia" w:hint="eastAsia"/>
          <w:snapToGrid w:val="0"/>
          <w:kern w:val="0"/>
          <w:szCs w:val="21"/>
        </w:rPr>
        <w:t>法律责任并向甲方支付相当于技术服务报酬</w:t>
      </w:r>
      <w:r w:rsidRPr="001808E9">
        <w:rPr>
          <w:rFonts w:asciiTheme="majorEastAsia" w:eastAsiaTheme="majorEastAsia" w:hAnsiTheme="majorEastAsia" w:hint="eastAsia"/>
          <w:snapToGrid w:val="0"/>
          <w:kern w:val="0"/>
          <w:szCs w:val="21"/>
          <w:u w:val="single"/>
        </w:rPr>
        <w:t xml:space="preserve"> 10 </w:t>
      </w:r>
      <w:r w:rsidRPr="001808E9">
        <w:rPr>
          <w:rFonts w:asciiTheme="majorEastAsia" w:eastAsiaTheme="majorEastAsia" w:hAnsiTheme="majorEastAsia" w:hint="eastAsia"/>
          <w:snapToGrid w:val="0"/>
          <w:kern w:val="0"/>
          <w:szCs w:val="21"/>
        </w:rPr>
        <w:t>%的违约金。</w:t>
      </w:r>
    </w:p>
    <w:p w14:paraId="2C4858F1"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9.1.5合同因乙方原因解除的，甲方有权停止支付并要求乙方退还甲方已支付的全部款项，且乙方应向甲方支付相当于技术服务报酬</w:t>
      </w:r>
      <w:r w:rsidRPr="001808E9">
        <w:rPr>
          <w:rFonts w:asciiTheme="majorEastAsia" w:eastAsiaTheme="majorEastAsia" w:hAnsiTheme="majorEastAsia" w:hint="eastAsia"/>
          <w:snapToGrid w:val="0"/>
          <w:kern w:val="0"/>
          <w:szCs w:val="21"/>
          <w:u w:val="single"/>
        </w:rPr>
        <w:t xml:space="preserve"> 10 </w:t>
      </w:r>
      <w:r w:rsidRPr="001808E9">
        <w:rPr>
          <w:rFonts w:asciiTheme="majorEastAsia" w:eastAsiaTheme="majorEastAsia" w:hAnsiTheme="majorEastAsia" w:hint="eastAsia"/>
          <w:snapToGrid w:val="0"/>
          <w:kern w:val="0"/>
          <w:szCs w:val="21"/>
        </w:rPr>
        <w:t>%的违约金。</w:t>
      </w:r>
    </w:p>
    <w:p w14:paraId="6E88EF50"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9.1.6乙方因违约需要向甲方支付违约金或赔偿损失的，甲方有权从任何一期合同应付款项中予以扣除。</w:t>
      </w:r>
    </w:p>
    <w:p w14:paraId="1651C122"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9.2甲方不履行本合同义务或者履行义务不符合约定的，乙方有权要求甲方承担继续履行、支付违约金等违约责任。</w:t>
      </w:r>
    </w:p>
    <w:p w14:paraId="596AEC93"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9.2.1甲方不提供工作条件或提供的工作条件不符合约定，影响工作进度和质量，承担由此造成的项目延期、费用增加的责任。</w:t>
      </w:r>
    </w:p>
    <w:p w14:paraId="76029838"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9.2.2甲方逾期支付技术服务报酬的，应就逾期部分向乙方支付按照中国人民银行规定的同期贷款基准利率计算的逾期付款违约金。</w:t>
      </w:r>
    </w:p>
    <w:p w14:paraId="5C968DDC"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9.2.3甲方无正当理由不接受工作成果的，已支付的报酬不得追回，未支付的报酬应当支付，并向乙方支付相当于技术服务报酬</w:t>
      </w:r>
      <w:r w:rsidRPr="001808E9">
        <w:rPr>
          <w:rFonts w:asciiTheme="majorEastAsia" w:eastAsiaTheme="majorEastAsia" w:hAnsiTheme="majorEastAsia" w:hint="eastAsia"/>
          <w:snapToGrid w:val="0"/>
          <w:kern w:val="0"/>
          <w:szCs w:val="21"/>
          <w:u w:val="single"/>
        </w:rPr>
        <w:t xml:space="preserve"> 10 </w:t>
      </w:r>
      <w:r w:rsidRPr="001808E9">
        <w:rPr>
          <w:rFonts w:asciiTheme="majorEastAsia" w:eastAsiaTheme="majorEastAsia" w:hAnsiTheme="majorEastAsia" w:hint="eastAsia"/>
          <w:snapToGrid w:val="0"/>
          <w:kern w:val="0"/>
          <w:szCs w:val="21"/>
        </w:rPr>
        <w:t>%的违约金；甲方无正当理由逾期接受工作成果的，每逾期1天， 应向乙方支付相当于技术服务报酬</w:t>
      </w:r>
      <w:r w:rsidRPr="001808E9">
        <w:rPr>
          <w:rFonts w:asciiTheme="majorEastAsia" w:eastAsiaTheme="majorEastAsia" w:hAnsiTheme="majorEastAsia" w:hint="eastAsia"/>
          <w:snapToGrid w:val="0"/>
          <w:kern w:val="0"/>
          <w:szCs w:val="21"/>
          <w:u w:val="single"/>
        </w:rPr>
        <w:t xml:space="preserve"> 1 </w:t>
      </w:r>
      <w:r w:rsidRPr="001808E9">
        <w:rPr>
          <w:rFonts w:asciiTheme="majorEastAsia" w:eastAsiaTheme="majorEastAsia" w:hAnsiTheme="majorEastAsia" w:hint="eastAsia"/>
          <w:snapToGrid w:val="0"/>
          <w:kern w:val="0"/>
          <w:szCs w:val="21"/>
        </w:rPr>
        <w:t>%的违约金，逾期超过</w:t>
      </w:r>
      <w:r w:rsidRPr="001808E9">
        <w:rPr>
          <w:rFonts w:asciiTheme="majorEastAsia" w:eastAsiaTheme="majorEastAsia" w:hAnsiTheme="majorEastAsia" w:hint="eastAsia"/>
          <w:snapToGrid w:val="0"/>
          <w:kern w:val="0"/>
          <w:szCs w:val="21"/>
          <w:u w:val="single"/>
        </w:rPr>
        <w:t xml:space="preserve"> 30 </w:t>
      </w:r>
      <w:r w:rsidRPr="001808E9">
        <w:rPr>
          <w:rFonts w:asciiTheme="majorEastAsia" w:eastAsiaTheme="majorEastAsia" w:hAnsiTheme="majorEastAsia" w:hint="eastAsia"/>
          <w:snapToGrid w:val="0"/>
          <w:kern w:val="0"/>
          <w:szCs w:val="21"/>
        </w:rPr>
        <w:t>日的，乙方有权单方解除合同。</w:t>
      </w:r>
    </w:p>
    <w:p w14:paraId="16CD11F5"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9.2.4甲方违反合同约定的保密义务，应承</w:t>
      </w:r>
      <w:proofErr w:type="gramStart"/>
      <w:r w:rsidRPr="001808E9">
        <w:rPr>
          <w:rFonts w:asciiTheme="majorEastAsia" w:eastAsiaTheme="majorEastAsia" w:hAnsiTheme="majorEastAsia" w:hint="eastAsia"/>
          <w:snapToGrid w:val="0"/>
          <w:kern w:val="0"/>
          <w:szCs w:val="21"/>
        </w:rPr>
        <w:t>担一切</w:t>
      </w:r>
      <w:proofErr w:type="gramEnd"/>
      <w:r w:rsidRPr="001808E9">
        <w:rPr>
          <w:rFonts w:asciiTheme="majorEastAsia" w:eastAsiaTheme="majorEastAsia" w:hAnsiTheme="majorEastAsia" w:hint="eastAsia"/>
          <w:snapToGrid w:val="0"/>
          <w:kern w:val="0"/>
          <w:szCs w:val="21"/>
        </w:rPr>
        <w:t>法律责任并向乙方支付相当于技术服务报酬</w:t>
      </w:r>
      <w:r w:rsidRPr="001808E9">
        <w:rPr>
          <w:rFonts w:asciiTheme="majorEastAsia" w:eastAsiaTheme="majorEastAsia" w:hAnsiTheme="majorEastAsia" w:hint="eastAsia"/>
          <w:snapToGrid w:val="0"/>
          <w:kern w:val="0"/>
          <w:szCs w:val="21"/>
          <w:u w:val="single"/>
        </w:rPr>
        <w:t xml:space="preserve"> 10 </w:t>
      </w:r>
      <w:r w:rsidRPr="001808E9">
        <w:rPr>
          <w:rFonts w:asciiTheme="majorEastAsia" w:eastAsiaTheme="majorEastAsia" w:hAnsiTheme="majorEastAsia" w:hint="eastAsia"/>
          <w:snapToGrid w:val="0"/>
          <w:kern w:val="0"/>
          <w:szCs w:val="21"/>
        </w:rPr>
        <w:t>%的违约金。</w:t>
      </w:r>
    </w:p>
    <w:p w14:paraId="5436A018" w14:textId="77777777" w:rsidR="002B7B82" w:rsidRPr="001808E9" w:rsidRDefault="002B7B82" w:rsidP="002B7B82">
      <w:pPr>
        <w:rPr>
          <w:rFonts w:asciiTheme="majorEastAsia" w:eastAsiaTheme="majorEastAsia" w:hAnsiTheme="majorEastAsia"/>
          <w:b/>
          <w:snapToGrid w:val="0"/>
          <w:szCs w:val="21"/>
        </w:rPr>
      </w:pPr>
      <w:bookmarkStart w:id="104" w:name="_Toc435779604"/>
      <w:r w:rsidRPr="001808E9">
        <w:rPr>
          <w:rFonts w:asciiTheme="majorEastAsia" w:eastAsiaTheme="majorEastAsia" w:hAnsiTheme="majorEastAsia" w:hint="eastAsia"/>
          <w:b/>
          <w:snapToGrid w:val="0"/>
          <w:szCs w:val="21"/>
        </w:rPr>
        <w:t>10.合同变更和解除</w:t>
      </w:r>
      <w:bookmarkEnd w:id="104"/>
    </w:p>
    <w:p w14:paraId="4EA8AC7B"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10.1双方经协商一致可变更或解除合同，并以书面形式确定。</w:t>
      </w:r>
    </w:p>
    <w:p w14:paraId="37EDDCE0"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10.2有下列情形之一的，一方可以向另一方提出变更或解除合同的书面请求，另一方应当在10日内予以书面答复；逾期未予书面答复的，视为同意：</w:t>
      </w:r>
    </w:p>
    <w:p w14:paraId="3B3F5052"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 xml:space="preserve">（1）因对方违约使合同不能继续履行或没有必要继续履行。     </w:t>
      </w:r>
    </w:p>
    <w:p w14:paraId="06F9368E"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 xml:space="preserve">（2） </w:t>
      </w:r>
      <w:r w:rsidRPr="001808E9">
        <w:rPr>
          <w:rFonts w:asciiTheme="majorEastAsia" w:eastAsiaTheme="majorEastAsia" w:hAnsiTheme="majorEastAsia" w:hint="eastAsia"/>
          <w:snapToGrid w:val="0"/>
          <w:kern w:val="0"/>
          <w:szCs w:val="21"/>
          <w:u w:val="single"/>
        </w:rPr>
        <w:t xml:space="preserve">无 </w:t>
      </w:r>
      <w:r w:rsidRPr="001808E9">
        <w:rPr>
          <w:rFonts w:asciiTheme="majorEastAsia" w:eastAsiaTheme="majorEastAsia" w:hAnsiTheme="majorEastAsia" w:hint="eastAsia"/>
          <w:snapToGrid w:val="0"/>
          <w:kern w:val="0"/>
          <w:szCs w:val="21"/>
        </w:rPr>
        <w:t>。</w:t>
      </w:r>
    </w:p>
    <w:p w14:paraId="21AE941E"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10.3法律规定的合同解除情形出现时，一方主张解除合同的，应当书面通知对方。合同自通知到达对方时解除。</w:t>
      </w:r>
    </w:p>
    <w:p w14:paraId="41751505"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10.4本合同中约定可单方解除合同的，单方解除合同的条件成就时，享有解除权的一方可单方解除合同，但应书面通知对方。合同自通知到达对方时解除。</w:t>
      </w:r>
    </w:p>
    <w:p w14:paraId="43B43DA7" w14:textId="77777777" w:rsidR="002B7B82" w:rsidRPr="001808E9" w:rsidRDefault="002B7B82" w:rsidP="002B7B82">
      <w:pPr>
        <w:rPr>
          <w:rFonts w:asciiTheme="majorEastAsia" w:eastAsiaTheme="majorEastAsia" w:hAnsiTheme="majorEastAsia"/>
          <w:b/>
          <w:snapToGrid w:val="0"/>
          <w:szCs w:val="21"/>
        </w:rPr>
      </w:pPr>
      <w:bookmarkStart w:id="105" w:name="_Toc435779605"/>
      <w:r w:rsidRPr="001808E9">
        <w:rPr>
          <w:rFonts w:asciiTheme="majorEastAsia" w:eastAsiaTheme="majorEastAsia" w:hAnsiTheme="majorEastAsia" w:hint="eastAsia"/>
          <w:b/>
          <w:snapToGrid w:val="0"/>
          <w:szCs w:val="21"/>
        </w:rPr>
        <w:t>11.争议解决</w:t>
      </w:r>
      <w:bookmarkEnd w:id="105"/>
    </w:p>
    <w:p w14:paraId="74AE0B87"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 xml:space="preserve">11.1因合同及合同有关事项发生的争议，双方应本着诚实信用原则，通过友好协商解决，经协商仍无法达成一致的，按以下第 </w:t>
      </w:r>
      <w:r w:rsidRPr="001808E9">
        <w:rPr>
          <w:rFonts w:asciiTheme="majorEastAsia" w:eastAsiaTheme="majorEastAsia" w:hAnsiTheme="majorEastAsia"/>
          <w:snapToGrid w:val="0"/>
          <w:kern w:val="0"/>
          <w:szCs w:val="21"/>
        </w:rPr>
        <w:t>2</w:t>
      </w:r>
      <w:r w:rsidRPr="001808E9">
        <w:rPr>
          <w:rFonts w:asciiTheme="majorEastAsia" w:eastAsiaTheme="majorEastAsia" w:hAnsiTheme="majorEastAsia" w:hint="eastAsia"/>
          <w:snapToGrid w:val="0"/>
          <w:kern w:val="0"/>
          <w:szCs w:val="21"/>
        </w:rPr>
        <w:t xml:space="preserve"> 种方式处理：</w:t>
      </w:r>
    </w:p>
    <w:p w14:paraId="53FD2E68"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（1）仲裁：提交</w:t>
      </w:r>
      <w:r w:rsidRPr="001808E9">
        <w:rPr>
          <w:rFonts w:asciiTheme="majorEastAsia" w:eastAsiaTheme="majorEastAsia" w:hAnsiTheme="majorEastAsia" w:hint="eastAsia"/>
          <w:szCs w:val="21"/>
          <w:u w:val="single"/>
        </w:rPr>
        <w:t>/</w:t>
      </w:r>
      <w:r w:rsidRPr="001808E9">
        <w:rPr>
          <w:rFonts w:asciiTheme="majorEastAsia" w:eastAsiaTheme="majorEastAsia" w:hAnsiTheme="majorEastAsia" w:hint="eastAsia"/>
          <w:snapToGrid w:val="0"/>
          <w:kern w:val="0"/>
          <w:szCs w:val="21"/>
        </w:rPr>
        <w:t>仲裁，按照申请仲裁时该仲裁机构有效的仲裁规则进行仲裁。仲裁裁决是终局的，对双方均有约束力。</w:t>
      </w:r>
    </w:p>
    <w:p w14:paraId="32EA2911"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（2）诉讼：向</w:t>
      </w:r>
      <w:r w:rsidRPr="001808E9">
        <w:rPr>
          <w:rFonts w:asciiTheme="majorEastAsia" w:eastAsiaTheme="majorEastAsia" w:hAnsiTheme="majorEastAsia" w:hint="eastAsia"/>
          <w:snapToGrid w:val="0"/>
          <w:kern w:val="0"/>
          <w:szCs w:val="21"/>
          <w:u w:val="single"/>
        </w:rPr>
        <w:t xml:space="preserve"> 甲方 </w:t>
      </w:r>
      <w:r w:rsidRPr="001808E9">
        <w:rPr>
          <w:rFonts w:asciiTheme="majorEastAsia" w:eastAsiaTheme="majorEastAsia" w:hAnsiTheme="majorEastAsia" w:hint="eastAsia"/>
          <w:snapToGrid w:val="0"/>
          <w:kern w:val="0"/>
          <w:szCs w:val="21"/>
        </w:rPr>
        <w:t>所在地人民法院提起诉讼。</w:t>
      </w:r>
    </w:p>
    <w:p w14:paraId="5C36507C"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 xml:space="preserve">11.2在争议解决期间，合同中未涉及争议部分的条款仍须履行。 </w:t>
      </w:r>
    </w:p>
    <w:p w14:paraId="2ABA80B0" w14:textId="77777777" w:rsidR="002B7B82" w:rsidRPr="001808E9" w:rsidRDefault="002B7B82" w:rsidP="002B7B82">
      <w:pPr>
        <w:rPr>
          <w:rFonts w:asciiTheme="majorEastAsia" w:eastAsiaTheme="majorEastAsia" w:hAnsiTheme="majorEastAsia"/>
          <w:b/>
          <w:snapToGrid w:val="0"/>
          <w:szCs w:val="21"/>
        </w:rPr>
      </w:pPr>
      <w:bookmarkStart w:id="106" w:name="_Toc435779606"/>
      <w:r w:rsidRPr="001808E9">
        <w:rPr>
          <w:rFonts w:asciiTheme="majorEastAsia" w:eastAsiaTheme="majorEastAsia" w:hAnsiTheme="majorEastAsia" w:hint="eastAsia"/>
          <w:b/>
          <w:snapToGrid w:val="0"/>
          <w:szCs w:val="21"/>
        </w:rPr>
        <w:t>12.名词和技术术语的定义和解释</w:t>
      </w:r>
      <w:bookmarkEnd w:id="106"/>
    </w:p>
    <w:p w14:paraId="4FE79908"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u w:val="single"/>
        </w:rPr>
      </w:pPr>
      <w:r w:rsidRPr="001808E9">
        <w:rPr>
          <w:rFonts w:asciiTheme="majorEastAsia" w:eastAsiaTheme="majorEastAsia" w:hAnsiTheme="majorEastAsia" w:hint="eastAsia"/>
          <w:snapToGrid w:val="0"/>
          <w:kern w:val="0"/>
          <w:szCs w:val="21"/>
        </w:rPr>
        <w:t xml:space="preserve">   12.1 </w:t>
      </w:r>
      <w:r w:rsidRPr="001808E9">
        <w:rPr>
          <w:rFonts w:asciiTheme="majorEastAsia" w:eastAsiaTheme="majorEastAsia" w:hAnsiTheme="majorEastAsia" w:hint="eastAsia"/>
          <w:snapToGrid w:val="0"/>
          <w:kern w:val="0"/>
          <w:szCs w:val="21"/>
          <w:u w:val="single"/>
        </w:rPr>
        <w:t xml:space="preserve"> 等级测评：指测评机构依据国家信息安全等级保护制度规定，按照有关管理规范和技术标准，对未涉及国家秘密的信息系统安全等级保护状况进行检测评估的活动。</w:t>
      </w:r>
    </w:p>
    <w:p w14:paraId="02E6B17C" w14:textId="77777777" w:rsidR="002B7B82" w:rsidRPr="001808E9" w:rsidRDefault="002B7B82" w:rsidP="002B7B82">
      <w:pPr>
        <w:rPr>
          <w:rFonts w:asciiTheme="majorEastAsia" w:eastAsiaTheme="majorEastAsia" w:hAnsiTheme="majorEastAsia"/>
          <w:b/>
          <w:snapToGrid w:val="0"/>
          <w:szCs w:val="21"/>
        </w:rPr>
      </w:pPr>
      <w:r w:rsidRPr="001808E9">
        <w:rPr>
          <w:rFonts w:asciiTheme="majorEastAsia" w:eastAsiaTheme="majorEastAsia" w:hAnsiTheme="majorEastAsia" w:hint="eastAsia"/>
          <w:b/>
          <w:snapToGrid w:val="0"/>
          <w:szCs w:val="21"/>
        </w:rPr>
        <w:t xml:space="preserve"> </w:t>
      </w:r>
      <w:r w:rsidRPr="001808E9">
        <w:rPr>
          <w:rFonts w:asciiTheme="majorEastAsia" w:eastAsiaTheme="majorEastAsia" w:hAnsiTheme="majorEastAsia"/>
          <w:b/>
          <w:snapToGrid w:val="0"/>
          <w:szCs w:val="21"/>
        </w:rPr>
        <w:t xml:space="preserve"> </w:t>
      </w:r>
      <w:bookmarkStart w:id="107" w:name="_Toc435779607"/>
      <w:r w:rsidRPr="001808E9">
        <w:rPr>
          <w:rFonts w:asciiTheme="majorEastAsia" w:eastAsiaTheme="majorEastAsia" w:hAnsiTheme="majorEastAsia" w:hint="eastAsia"/>
          <w:b/>
          <w:snapToGrid w:val="0"/>
          <w:szCs w:val="21"/>
        </w:rPr>
        <w:t>13.本合同的组成部分</w:t>
      </w:r>
      <w:bookmarkEnd w:id="107"/>
    </w:p>
    <w:p w14:paraId="673392E6"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与履行本合同有关的下列技术文件，经双方约定，作为本合同的组成部分。</w:t>
      </w:r>
    </w:p>
    <w:p w14:paraId="40976BE1"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13.1技术标准和规范：</w:t>
      </w:r>
      <w:r w:rsidRPr="001808E9">
        <w:rPr>
          <w:rFonts w:asciiTheme="majorEastAsia" w:eastAsiaTheme="majorEastAsia" w:hAnsiTheme="majorEastAsia" w:hint="eastAsia"/>
          <w:snapToGrid w:val="0"/>
          <w:kern w:val="0"/>
          <w:szCs w:val="21"/>
          <w:u w:val="single"/>
        </w:rPr>
        <w:t xml:space="preserve"> 技术协议书 </w:t>
      </w:r>
      <w:r w:rsidRPr="001808E9">
        <w:rPr>
          <w:rFonts w:asciiTheme="majorEastAsia" w:eastAsiaTheme="majorEastAsia" w:hAnsiTheme="majorEastAsia" w:hint="eastAsia"/>
          <w:snapToGrid w:val="0"/>
          <w:kern w:val="0"/>
          <w:szCs w:val="21"/>
        </w:rPr>
        <w:t>；</w:t>
      </w:r>
    </w:p>
    <w:p w14:paraId="0C127DEB"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13.2其他：</w:t>
      </w:r>
      <w:r w:rsidRPr="001808E9">
        <w:rPr>
          <w:rFonts w:asciiTheme="majorEastAsia" w:eastAsiaTheme="majorEastAsia" w:hAnsiTheme="majorEastAsia" w:hint="eastAsia"/>
          <w:snapToGrid w:val="0"/>
          <w:kern w:val="0"/>
          <w:szCs w:val="21"/>
          <w:u w:val="single"/>
        </w:rPr>
        <w:t xml:space="preserve"> 保密协议          </w:t>
      </w:r>
      <w:r w:rsidRPr="001808E9">
        <w:rPr>
          <w:rFonts w:asciiTheme="majorEastAsia" w:eastAsiaTheme="majorEastAsia" w:hAnsiTheme="majorEastAsia" w:hint="eastAsia"/>
          <w:snapToGrid w:val="0"/>
          <w:kern w:val="0"/>
          <w:szCs w:val="21"/>
        </w:rPr>
        <w:t>。</w:t>
      </w:r>
    </w:p>
    <w:p w14:paraId="3C75586B" w14:textId="77777777" w:rsidR="002B7B82" w:rsidRPr="001808E9" w:rsidRDefault="002B7B82" w:rsidP="002B7B82">
      <w:pPr>
        <w:rPr>
          <w:rFonts w:asciiTheme="majorEastAsia" w:eastAsiaTheme="majorEastAsia" w:hAnsiTheme="majorEastAsia"/>
          <w:b/>
          <w:snapToGrid w:val="0"/>
          <w:szCs w:val="21"/>
        </w:rPr>
      </w:pPr>
      <w:bookmarkStart w:id="108" w:name="_Toc435779608"/>
      <w:r w:rsidRPr="001808E9">
        <w:rPr>
          <w:rFonts w:asciiTheme="majorEastAsia" w:eastAsiaTheme="majorEastAsia" w:hAnsiTheme="majorEastAsia" w:hint="eastAsia"/>
          <w:b/>
          <w:snapToGrid w:val="0"/>
          <w:szCs w:val="21"/>
        </w:rPr>
        <w:t>14.其他</w:t>
      </w:r>
      <w:bookmarkEnd w:id="108"/>
      <w:r w:rsidRPr="001808E9">
        <w:rPr>
          <w:rFonts w:asciiTheme="majorEastAsia" w:eastAsiaTheme="majorEastAsia" w:hAnsiTheme="majorEastAsia" w:hint="eastAsia"/>
          <w:b/>
          <w:snapToGrid w:val="0"/>
          <w:szCs w:val="21"/>
        </w:rPr>
        <w:t xml:space="preserve"> </w:t>
      </w:r>
    </w:p>
    <w:p w14:paraId="7CCDD59D"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14.1本合同经双方法定代表人（负责人）或其授权代表签署并加盖双方公章或合同专用章之日起生效。合同签订日期以双方中最后</w:t>
      </w:r>
      <w:proofErr w:type="gramStart"/>
      <w:r w:rsidRPr="001808E9">
        <w:rPr>
          <w:rFonts w:asciiTheme="majorEastAsia" w:eastAsiaTheme="majorEastAsia" w:hAnsiTheme="majorEastAsia" w:hint="eastAsia"/>
          <w:snapToGrid w:val="0"/>
          <w:kern w:val="0"/>
          <w:szCs w:val="21"/>
        </w:rPr>
        <w:t>一方签署</w:t>
      </w:r>
      <w:proofErr w:type="gramEnd"/>
      <w:r w:rsidRPr="001808E9">
        <w:rPr>
          <w:rFonts w:asciiTheme="majorEastAsia" w:eastAsiaTheme="majorEastAsia" w:hAnsiTheme="majorEastAsia" w:hint="eastAsia"/>
          <w:snapToGrid w:val="0"/>
          <w:kern w:val="0"/>
          <w:szCs w:val="21"/>
        </w:rPr>
        <w:t>并加盖公章或合同专用章的日期为准。</w:t>
      </w:r>
    </w:p>
    <w:p w14:paraId="7F88D294"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14.2本合同一式</w:t>
      </w:r>
      <w:r w:rsidRPr="001808E9">
        <w:rPr>
          <w:rFonts w:asciiTheme="majorEastAsia" w:eastAsiaTheme="majorEastAsia" w:hAnsiTheme="majorEastAsia" w:hint="eastAsia"/>
          <w:snapToGrid w:val="0"/>
          <w:kern w:val="0"/>
          <w:szCs w:val="21"/>
          <w:u w:val="single"/>
        </w:rPr>
        <w:t xml:space="preserve"> 捌 </w:t>
      </w:r>
      <w:r w:rsidRPr="001808E9">
        <w:rPr>
          <w:rFonts w:asciiTheme="majorEastAsia" w:eastAsiaTheme="majorEastAsia" w:hAnsiTheme="majorEastAsia" w:hint="eastAsia"/>
          <w:snapToGrid w:val="0"/>
          <w:kern w:val="0"/>
          <w:szCs w:val="21"/>
        </w:rPr>
        <w:t>份，甲方执</w:t>
      </w:r>
      <w:r w:rsidRPr="001808E9">
        <w:rPr>
          <w:rFonts w:asciiTheme="majorEastAsia" w:eastAsiaTheme="majorEastAsia" w:hAnsiTheme="majorEastAsia" w:hint="eastAsia"/>
          <w:snapToGrid w:val="0"/>
          <w:kern w:val="0"/>
          <w:szCs w:val="21"/>
          <w:u w:val="single"/>
        </w:rPr>
        <w:t>肆</w:t>
      </w:r>
      <w:r w:rsidRPr="001808E9">
        <w:rPr>
          <w:rFonts w:asciiTheme="majorEastAsia" w:eastAsiaTheme="majorEastAsia" w:hAnsiTheme="majorEastAsia" w:hint="eastAsia"/>
          <w:snapToGrid w:val="0"/>
          <w:kern w:val="0"/>
          <w:szCs w:val="21"/>
        </w:rPr>
        <w:t>份，乙方执</w:t>
      </w:r>
      <w:r w:rsidRPr="001808E9">
        <w:rPr>
          <w:rFonts w:asciiTheme="majorEastAsia" w:eastAsiaTheme="majorEastAsia" w:hAnsiTheme="majorEastAsia" w:hint="eastAsia"/>
          <w:snapToGrid w:val="0"/>
          <w:kern w:val="0"/>
          <w:szCs w:val="21"/>
          <w:u w:val="single"/>
        </w:rPr>
        <w:t xml:space="preserve"> 肆 </w:t>
      </w:r>
      <w:r w:rsidRPr="001808E9">
        <w:rPr>
          <w:rFonts w:asciiTheme="majorEastAsia" w:eastAsiaTheme="majorEastAsia" w:hAnsiTheme="majorEastAsia" w:hint="eastAsia"/>
          <w:snapToGrid w:val="0"/>
          <w:kern w:val="0"/>
          <w:szCs w:val="21"/>
        </w:rPr>
        <w:t>份，具有同等法律效力。</w:t>
      </w:r>
    </w:p>
    <w:p w14:paraId="3F03835B"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14.3特别约定</w:t>
      </w:r>
    </w:p>
    <w:p w14:paraId="04D32330"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t xml:space="preserve">本特别约定是合同各方经协商后对合同其他条款的修改或补充，如有不一致，以特别约定为准。 </w:t>
      </w:r>
    </w:p>
    <w:p w14:paraId="32F995D8"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ab/>
      </w:r>
      <w:r w:rsidRPr="001808E9">
        <w:rPr>
          <w:rFonts w:asciiTheme="majorEastAsia" w:eastAsiaTheme="majorEastAsia" w:hAnsiTheme="majorEastAsia" w:hint="eastAsia"/>
          <w:snapToGrid w:val="0"/>
          <w:kern w:val="0"/>
          <w:szCs w:val="21"/>
          <w:u w:val="single"/>
        </w:rPr>
        <w:t xml:space="preserve"> 无 </w:t>
      </w:r>
      <w:r w:rsidRPr="001808E9">
        <w:rPr>
          <w:rFonts w:asciiTheme="majorEastAsia" w:eastAsiaTheme="majorEastAsia" w:hAnsiTheme="majorEastAsia" w:hint="eastAsia"/>
          <w:snapToGrid w:val="0"/>
          <w:kern w:val="0"/>
          <w:szCs w:val="21"/>
        </w:rPr>
        <w:t>。</w:t>
      </w:r>
    </w:p>
    <w:p w14:paraId="2BF65C28" w14:textId="77777777" w:rsidR="002B7B82" w:rsidRPr="001808E9" w:rsidRDefault="002B7B82" w:rsidP="002B7B82">
      <w:pPr>
        <w:autoSpaceDE w:val="0"/>
        <w:autoSpaceDN w:val="0"/>
        <w:snapToGrid w:val="0"/>
        <w:ind w:right="-16"/>
        <w:jc w:val="left"/>
        <w:rPr>
          <w:rFonts w:asciiTheme="majorEastAsia" w:eastAsiaTheme="majorEastAsia" w:hAnsiTheme="majorEastAsia"/>
          <w:szCs w:val="21"/>
        </w:rPr>
      </w:pPr>
      <w:r w:rsidRPr="001808E9">
        <w:rPr>
          <w:rFonts w:asciiTheme="majorEastAsia" w:eastAsiaTheme="majorEastAsia" w:hAnsiTheme="majorEastAsia" w:hint="eastAsia"/>
          <w:snapToGrid w:val="0"/>
          <w:kern w:val="0"/>
          <w:szCs w:val="21"/>
        </w:rPr>
        <w:t xml:space="preserve">    （以下无正文）</w:t>
      </w:r>
    </w:p>
    <w:p w14:paraId="253A3875" w14:textId="77777777" w:rsidR="002B7B82" w:rsidRPr="001808E9" w:rsidRDefault="002B7B82" w:rsidP="002B7B82">
      <w:pPr>
        <w:pStyle w:val="aa"/>
        <w:rPr>
          <w:rFonts w:asciiTheme="majorEastAsia" w:eastAsiaTheme="majorEastAsia" w:hAnsiTheme="majorEastAsia"/>
        </w:rPr>
        <w:sectPr w:rsidR="002B7B82" w:rsidRPr="001808E9">
          <w:headerReference w:type="default" r:id="rId18"/>
          <w:footerReference w:type="default" r:id="rId19"/>
          <w:pgSz w:w="11906" w:h="16838"/>
          <w:pgMar w:top="1440" w:right="1753" w:bottom="1440" w:left="1753" w:header="851" w:footer="992" w:gutter="0"/>
          <w:pgNumType w:fmt="numberInDash" w:start="1"/>
          <w:cols w:space="720"/>
          <w:docGrid w:type="lines" w:linePitch="312"/>
        </w:sectPr>
      </w:pPr>
    </w:p>
    <w:p w14:paraId="4594B6BF" w14:textId="77777777" w:rsidR="002B7B82" w:rsidRPr="001808E9" w:rsidRDefault="002B7B82" w:rsidP="002B7B82">
      <w:pPr>
        <w:widowControl/>
        <w:jc w:val="center"/>
        <w:rPr>
          <w:rFonts w:asciiTheme="majorEastAsia" w:eastAsiaTheme="majorEastAsia" w:hAnsiTheme="majorEastAsia"/>
          <w:snapToGrid w:val="0"/>
          <w:kern w:val="0"/>
          <w:szCs w:val="21"/>
        </w:rPr>
      </w:pPr>
      <w:r w:rsidRPr="001808E9">
        <w:rPr>
          <w:rFonts w:asciiTheme="majorEastAsia" w:eastAsiaTheme="majorEastAsia" w:hAnsiTheme="majorEastAsia" w:hint="eastAsia"/>
          <w:b/>
          <w:szCs w:val="21"/>
        </w:rPr>
        <w:t>签  署  页</w:t>
      </w:r>
    </w:p>
    <w:p w14:paraId="753399D8" w14:textId="77777777" w:rsidR="002B7B82" w:rsidRPr="001808E9" w:rsidRDefault="002B7B82" w:rsidP="002B7B82">
      <w:pPr>
        <w:widowControl/>
        <w:ind w:firstLineChars="200" w:firstLine="420"/>
        <w:rPr>
          <w:rFonts w:asciiTheme="majorEastAsia" w:eastAsiaTheme="majorEastAsia" w:hAnsiTheme="majorEastAsia"/>
          <w:snapToGrid w:val="0"/>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78"/>
        <w:gridCol w:w="4146"/>
      </w:tblGrid>
      <w:tr w:rsidR="002B7B82" w:rsidRPr="001808E9" w14:paraId="1C2A70A4" w14:textId="77777777" w:rsidTr="002B7B82">
        <w:trPr>
          <w:cantSplit/>
          <w:trHeight w:hRule="exact" w:val="2456"/>
          <w:jc w:val="center"/>
        </w:trPr>
        <w:tc>
          <w:tcPr>
            <w:tcW w:w="4378" w:type="dxa"/>
          </w:tcPr>
          <w:p w14:paraId="57A1F937"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u w:val="single"/>
              </w:rPr>
            </w:pPr>
            <w:r w:rsidRPr="001808E9">
              <w:rPr>
                <w:rFonts w:asciiTheme="majorEastAsia" w:eastAsiaTheme="majorEastAsia" w:hAnsiTheme="majorEastAsia" w:hint="eastAsia"/>
                <w:snapToGrid w:val="0"/>
                <w:kern w:val="0"/>
                <w:szCs w:val="21"/>
              </w:rPr>
              <w:t>甲方：</w:t>
            </w:r>
          </w:p>
          <w:p w14:paraId="7BE295A8"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 xml:space="preserve">（盖章）     </w:t>
            </w:r>
          </w:p>
          <w:p w14:paraId="3E9456B3"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p>
          <w:p w14:paraId="5BCEF6DB"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p>
        </w:tc>
        <w:tc>
          <w:tcPr>
            <w:tcW w:w="4146" w:type="dxa"/>
            <w:vAlign w:val="center"/>
          </w:tcPr>
          <w:p w14:paraId="2DE103A1" w14:textId="77777777" w:rsidR="002B7B82" w:rsidRPr="001808E9" w:rsidRDefault="002B7B82" w:rsidP="002B7B82">
            <w:pPr>
              <w:autoSpaceDE w:val="0"/>
              <w:autoSpaceDN w:val="0"/>
              <w:snapToGrid w:val="0"/>
              <w:ind w:leftChars="67" w:left="666" w:right="-16" w:hangingChars="250" w:hanging="525"/>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乙方：</w:t>
            </w:r>
          </w:p>
          <w:p w14:paraId="2C5509B0" w14:textId="77777777" w:rsidR="002B7B82" w:rsidRPr="001808E9" w:rsidRDefault="002B7B82" w:rsidP="002B7B82">
            <w:pPr>
              <w:autoSpaceDE w:val="0"/>
              <w:autoSpaceDN w:val="0"/>
              <w:snapToGrid w:val="0"/>
              <w:ind w:leftChars="67" w:left="666" w:right="-16" w:hangingChars="250" w:hanging="525"/>
              <w:jc w:val="left"/>
              <w:rPr>
                <w:rFonts w:asciiTheme="majorEastAsia" w:eastAsiaTheme="majorEastAsia" w:hAnsiTheme="majorEastAsia"/>
                <w:snapToGrid w:val="0"/>
                <w:kern w:val="0"/>
                <w:szCs w:val="21"/>
              </w:rPr>
            </w:pPr>
          </w:p>
          <w:p w14:paraId="55616261"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（盖章）</w:t>
            </w:r>
          </w:p>
          <w:p w14:paraId="1407FAFB"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p>
          <w:p w14:paraId="11343D90"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p>
        </w:tc>
      </w:tr>
      <w:tr w:rsidR="002B7B82" w:rsidRPr="001808E9" w14:paraId="4AE6ACBB" w14:textId="77777777" w:rsidTr="002B7B82">
        <w:trPr>
          <w:cantSplit/>
          <w:trHeight w:hRule="exact" w:val="2543"/>
          <w:jc w:val="center"/>
        </w:trPr>
        <w:tc>
          <w:tcPr>
            <w:tcW w:w="4378" w:type="dxa"/>
            <w:vAlign w:val="center"/>
          </w:tcPr>
          <w:p w14:paraId="23300751"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法定代表人(负责人)或</w:t>
            </w:r>
          </w:p>
          <w:p w14:paraId="049569B3"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授权代表（签字）：</w:t>
            </w:r>
          </w:p>
          <w:p w14:paraId="73049F23"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p>
          <w:p w14:paraId="1359FAE0"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p>
        </w:tc>
        <w:tc>
          <w:tcPr>
            <w:tcW w:w="4146" w:type="dxa"/>
            <w:vAlign w:val="center"/>
          </w:tcPr>
          <w:p w14:paraId="7DFA3245"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法定代表人（负责人）或</w:t>
            </w:r>
          </w:p>
          <w:p w14:paraId="02678B8A"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授权代表（签字）：</w:t>
            </w:r>
          </w:p>
          <w:p w14:paraId="5960D405"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p>
          <w:p w14:paraId="72B2A812"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p>
        </w:tc>
      </w:tr>
      <w:tr w:rsidR="002B7B82" w:rsidRPr="001808E9" w14:paraId="786EBB64" w14:textId="77777777" w:rsidTr="002B7B82">
        <w:trPr>
          <w:cantSplit/>
          <w:trHeight w:val="695"/>
          <w:jc w:val="center"/>
        </w:trPr>
        <w:tc>
          <w:tcPr>
            <w:tcW w:w="4378" w:type="dxa"/>
            <w:vAlign w:val="center"/>
          </w:tcPr>
          <w:p w14:paraId="0E7D54E2"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 xml:space="preserve">签订日期：  年 </w:t>
            </w:r>
            <w:r w:rsidRPr="001808E9">
              <w:rPr>
                <w:rFonts w:asciiTheme="majorEastAsia" w:eastAsiaTheme="majorEastAsia" w:hAnsiTheme="majorEastAsia"/>
                <w:snapToGrid w:val="0"/>
                <w:kern w:val="0"/>
                <w:szCs w:val="21"/>
              </w:rPr>
              <w:t xml:space="preserve">  </w:t>
            </w:r>
            <w:r w:rsidRPr="001808E9">
              <w:rPr>
                <w:rFonts w:asciiTheme="majorEastAsia" w:eastAsiaTheme="majorEastAsia" w:hAnsiTheme="majorEastAsia" w:hint="eastAsia"/>
                <w:snapToGrid w:val="0"/>
                <w:kern w:val="0"/>
                <w:szCs w:val="21"/>
              </w:rPr>
              <w:t>月  日</w:t>
            </w:r>
          </w:p>
        </w:tc>
        <w:tc>
          <w:tcPr>
            <w:tcW w:w="4146" w:type="dxa"/>
            <w:vAlign w:val="center"/>
          </w:tcPr>
          <w:p w14:paraId="792E187F"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签订日期：  年  月  日</w:t>
            </w:r>
          </w:p>
        </w:tc>
      </w:tr>
      <w:tr w:rsidR="002B7B82" w:rsidRPr="001808E9" w14:paraId="66EC91AD" w14:textId="77777777" w:rsidTr="002B7B82">
        <w:trPr>
          <w:cantSplit/>
          <w:trHeight w:val="1010"/>
          <w:jc w:val="center"/>
        </w:trPr>
        <w:tc>
          <w:tcPr>
            <w:tcW w:w="4378" w:type="dxa"/>
            <w:vAlign w:val="center"/>
          </w:tcPr>
          <w:p w14:paraId="4B17E3E3"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color w:val="FF0000"/>
                <w:kern w:val="0"/>
                <w:szCs w:val="21"/>
              </w:rPr>
            </w:pPr>
            <w:r w:rsidRPr="001808E9">
              <w:rPr>
                <w:rFonts w:asciiTheme="majorEastAsia" w:eastAsiaTheme="majorEastAsia" w:hAnsiTheme="majorEastAsia" w:hint="eastAsia"/>
                <w:snapToGrid w:val="0"/>
                <w:kern w:val="0"/>
                <w:szCs w:val="21"/>
              </w:rPr>
              <w:t xml:space="preserve">地址： </w:t>
            </w:r>
          </w:p>
        </w:tc>
        <w:tc>
          <w:tcPr>
            <w:tcW w:w="4146" w:type="dxa"/>
            <w:vAlign w:val="center"/>
          </w:tcPr>
          <w:p w14:paraId="6E8E5F57"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 xml:space="preserve">地址： </w:t>
            </w:r>
          </w:p>
        </w:tc>
      </w:tr>
      <w:tr w:rsidR="002B7B82" w:rsidRPr="001808E9" w14:paraId="3FCB10D3" w14:textId="77777777" w:rsidTr="002B7B82">
        <w:trPr>
          <w:cantSplit/>
          <w:trHeight w:val="450"/>
          <w:jc w:val="center"/>
        </w:trPr>
        <w:tc>
          <w:tcPr>
            <w:tcW w:w="4378" w:type="dxa"/>
            <w:vAlign w:val="center"/>
          </w:tcPr>
          <w:p w14:paraId="1C9D8A78"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邮编：</w:t>
            </w:r>
          </w:p>
        </w:tc>
        <w:tc>
          <w:tcPr>
            <w:tcW w:w="4146" w:type="dxa"/>
            <w:vAlign w:val="center"/>
          </w:tcPr>
          <w:p w14:paraId="62D5D14B"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 xml:space="preserve">邮编： </w:t>
            </w:r>
          </w:p>
        </w:tc>
      </w:tr>
      <w:tr w:rsidR="002B7B82" w:rsidRPr="001808E9" w14:paraId="4724C293" w14:textId="77777777" w:rsidTr="002B7B82">
        <w:trPr>
          <w:cantSplit/>
          <w:trHeight w:val="510"/>
          <w:jc w:val="center"/>
        </w:trPr>
        <w:tc>
          <w:tcPr>
            <w:tcW w:w="4378" w:type="dxa"/>
            <w:vAlign w:val="center"/>
          </w:tcPr>
          <w:p w14:paraId="6C513BAD"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 xml:space="preserve">联系人： </w:t>
            </w:r>
          </w:p>
        </w:tc>
        <w:tc>
          <w:tcPr>
            <w:tcW w:w="4146" w:type="dxa"/>
            <w:vAlign w:val="center"/>
          </w:tcPr>
          <w:p w14:paraId="036B5190"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 xml:space="preserve">联系人： </w:t>
            </w:r>
          </w:p>
        </w:tc>
      </w:tr>
      <w:tr w:rsidR="002B7B82" w:rsidRPr="001808E9" w14:paraId="407A38DB" w14:textId="77777777" w:rsidTr="002B7B82">
        <w:trPr>
          <w:cantSplit/>
          <w:trHeight w:val="520"/>
          <w:jc w:val="center"/>
        </w:trPr>
        <w:tc>
          <w:tcPr>
            <w:tcW w:w="4378" w:type="dxa"/>
            <w:vAlign w:val="center"/>
          </w:tcPr>
          <w:p w14:paraId="68496342"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电话：</w:t>
            </w:r>
          </w:p>
        </w:tc>
        <w:tc>
          <w:tcPr>
            <w:tcW w:w="4146" w:type="dxa"/>
            <w:vAlign w:val="center"/>
          </w:tcPr>
          <w:p w14:paraId="6271BD5B"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电话：</w:t>
            </w:r>
          </w:p>
        </w:tc>
      </w:tr>
      <w:tr w:rsidR="002B7B82" w:rsidRPr="001808E9" w14:paraId="4D28EC64" w14:textId="77777777" w:rsidTr="002B7B82">
        <w:trPr>
          <w:cantSplit/>
          <w:trHeight w:val="535"/>
          <w:jc w:val="center"/>
        </w:trPr>
        <w:tc>
          <w:tcPr>
            <w:tcW w:w="4378" w:type="dxa"/>
            <w:vAlign w:val="center"/>
          </w:tcPr>
          <w:p w14:paraId="2BE3F982"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传真：</w:t>
            </w:r>
          </w:p>
        </w:tc>
        <w:tc>
          <w:tcPr>
            <w:tcW w:w="4146" w:type="dxa"/>
            <w:vAlign w:val="center"/>
          </w:tcPr>
          <w:p w14:paraId="63E7C2CC"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传真：</w:t>
            </w:r>
          </w:p>
        </w:tc>
      </w:tr>
      <w:tr w:rsidR="002B7B82" w:rsidRPr="001808E9" w14:paraId="528B82C9" w14:textId="77777777" w:rsidTr="002B7B82">
        <w:trPr>
          <w:cantSplit/>
          <w:trHeight w:val="650"/>
          <w:jc w:val="center"/>
        </w:trPr>
        <w:tc>
          <w:tcPr>
            <w:tcW w:w="4378" w:type="dxa"/>
            <w:vAlign w:val="center"/>
          </w:tcPr>
          <w:p w14:paraId="3601A1D4"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Email：</w:t>
            </w:r>
          </w:p>
        </w:tc>
        <w:tc>
          <w:tcPr>
            <w:tcW w:w="4146" w:type="dxa"/>
            <w:vAlign w:val="center"/>
          </w:tcPr>
          <w:p w14:paraId="77AA1243"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Email：</w:t>
            </w:r>
            <w:r w:rsidRPr="001808E9">
              <w:rPr>
                <w:rFonts w:asciiTheme="majorEastAsia" w:eastAsiaTheme="majorEastAsia" w:hAnsiTheme="majorEastAsia"/>
                <w:snapToGrid w:val="0"/>
                <w:color w:val="FF0000"/>
                <w:kern w:val="0"/>
                <w:szCs w:val="21"/>
              </w:rPr>
              <w:t xml:space="preserve"> </w:t>
            </w:r>
          </w:p>
        </w:tc>
      </w:tr>
      <w:tr w:rsidR="002B7B82" w:rsidRPr="001808E9" w14:paraId="406B4E0A" w14:textId="77777777" w:rsidTr="002B7B82">
        <w:trPr>
          <w:cantSplit/>
          <w:trHeight w:val="680"/>
          <w:jc w:val="center"/>
        </w:trPr>
        <w:tc>
          <w:tcPr>
            <w:tcW w:w="4378" w:type="dxa"/>
            <w:vAlign w:val="center"/>
          </w:tcPr>
          <w:p w14:paraId="4D2528F8"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 xml:space="preserve">开户银行：  </w:t>
            </w:r>
          </w:p>
        </w:tc>
        <w:tc>
          <w:tcPr>
            <w:tcW w:w="4146" w:type="dxa"/>
            <w:vAlign w:val="center"/>
          </w:tcPr>
          <w:p w14:paraId="25A184AB"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开户银行：</w:t>
            </w:r>
          </w:p>
        </w:tc>
      </w:tr>
      <w:tr w:rsidR="002B7B82" w:rsidRPr="001808E9" w14:paraId="32F31B1A" w14:textId="77777777" w:rsidTr="002B7B82">
        <w:trPr>
          <w:cantSplit/>
          <w:trHeight w:val="640"/>
          <w:jc w:val="center"/>
        </w:trPr>
        <w:tc>
          <w:tcPr>
            <w:tcW w:w="4378" w:type="dxa"/>
            <w:vAlign w:val="center"/>
          </w:tcPr>
          <w:p w14:paraId="6F9DBF21"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账号：</w:t>
            </w:r>
            <w:r w:rsidRPr="001808E9">
              <w:rPr>
                <w:rFonts w:asciiTheme="majorEastAsia" w:eastAsiaTheme="majorEastAsia" w:hAnsiTheme="majorEastAsia"/>
                <w:snapToGrid w:val="0"/>
                <w:kern w:val="0"/>
                <w:szCs w:val="21"/>
              </w:rPr>
              <w:t xml:space="preserve"> </w:t>
            </w:r>
          </w:p>
        </w:tc>
        <w:tc>
          <w:tcPr>
            <w:tcW w:w="4146" w:type="dxa"/>
            <w:vAlign w:val="center"/>
          </w:tcPr>
          <w:p w14:paraId="11BA4B9A"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账号：</w:t>
            </w:r>
          </w:p>
        </w:tc>
      </w:tr>
      <w:tr w:rsidR="002B7B82" w:rsidRPr="001808E9" w14:paraId="1B3B33AD" w14:textId="77777777" w:rsidTr="002B7B82">
        <w:trPr>
          <w:cantSplit/>
          <w:trHeight w:val="610"/>
          <w:jc w:val="center"/>
        </w:trPr>
        <w:tc>
          <w:tcPr>
            <w:tcW w:w="4378" w:type="dxa"/>
            <w:vAlign w:val="center"/>
          </w:tcPr>
          <w:p w14:paraId="33638B37"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 xml:space="preserve">税号： </w:t>
            </w:r>
            <w:r w:rsidRPr="001808E9">
              <w:rPr>
                <w:rFonts w:asciiTheme="majorEastAsia" w:eastAsiaTheme="majorEastAsia" w:hAnsiTheme="majorEastAsia"/>
                <w:snapToGrid w:val="0"/>
                <w:kern w:val="0"/>
                <w:szCs w:val="21"/>
              </w:rPr>
              <w:t xml:space="preserve"> </w:t>
            </w:r>
          </w:p>
        </w:tc>
        <w:tc>
          <w:tcPr>
            <w:tcW w:w="4146" w:type="dxa"/>
            <w:vAlign w:val="center"/>
          </w:tcPr>
          <w:p w14:paraId="0CE07D7F"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r w:rsidRPr="001808E9">
              <w:rPr>
                <w:rFonts w:asciiTheme="majorEastAsia" w:eastAsiaTheme="majorEastAsia" w:hAnsiTheme="majorEastAsia" w:hint="eastAsia"/>
                <w:snapToGrid w:val="0"/>
                <w:kern w:val="0"/>
                <w:szCs w:val="21"/>
              </w:rPr>
              <w:t>税号：</w:t>
            </w:r>
          </w:p>
        </w:tc>
      </w:tr>
    </w:tbl>
    <w:p w14:paraId="493A32B6" w14:textId="77777777" w:rsidR="002B7B82" w:rsidRPr="001808E9" w:rsidRDefault="002B7B82" w:rsidP="002B7B82">
      <w:pPr>
        <w:autoSpaceDE w:val="0"/>
        <w:autoSpaceDN w:val="0"/>
        <w:snapToGrid w:val="0"/>
        <w:ind w:right="-16"/>
        <w:jc w:val="left"/>
        <w:rPr>
          <w:rFonts w:asciiTheme="majorEastAsia" w:eastAsiaTheme="majorEastAsia" w:hAnsiTheme="majorEastAsia"/>
          <w:snapToGrid w:val="0"/>
          <w:kern w:val="0"/>
          <w:szCs w:val="21"/>
        </w:rPr>
      </w:pPr>
    </w:p>
    <w:p w14:paraId="58B8592A" w14:textId="77777777" w:rsidR="002B7B82" w:rsidRPr="001808E9" w:rsidRDefault="002B7B82" w:rsidP="002B7B82">
      <w:pPr>
        <w:snapToGrid w:val="0"/>
        <w:jc w:val="left"/>
        <w:rPr>
          <w:rFonts w:asciiTheme="majorEastAsia" w:eastAsiaTheme="majorEastAsia" w:hAnsiTheme="majorEastAsia"/>
          <w:b/>
          <w:szCs w:val="21"/>
        </w:rPr>
        <w:sectPr w:rsidR="002B7B82" w:rsidRPr="001808E9">
          <w:pgSz w:w="11906" w:h="16838"/>
          <w:pgMar w:top="1440" w:right="1753" w:bottom="1440" w:left="1753" w:header="851" w:footer="992" w:gutter="0"/>
          <w:pgNumType w:fmt="numberInDash"/>
          <w:cols w:space="720"/>
          <w:docGrid w:type="lines" w:linePitch="312"/>
        </w:sectPr>
      </w:pPr>
    </w:p>
    <w:p w14:paraId="3341936C" w14:textId="77777777" w:rsidR="002B7B82" w:rsidRPr="001808E9" w:rsidRDefault="002B7B82" w:rsidP="002B7B82">
      <w:pPr>
        <w:rPr>
          <w:rFonts w:asciiTheme="majorEastAsia" w:eastAsiaTheme="majorEastAsia" w:hAnsiTheme="majorEastAsia"/>
          <w:b/>
          <w:snapToGrid w:val="0"/>
          <w:szCs w:val="21"/>
        </w:rPr>
      </w:pPr>
      <w:bookmarkStart w:id="109" w:name="_Toc435779609"/>
      <w:r w:rsidRPr="001808E9">
        <w:rPr>
          <w:rFonts w:asciiTheme="majorEastAsia" w:eastAsiaTheme="majorEastAsia" w:hAnsiTheme="majorEastAsia" w:hint="eastAsia"/>
          <w:b/>
          <w:snapToGrid w:val="0"/>
          <w:szCs w:val="21"/>
        </w:rPr>
        <w:t>附件1：技术协议书</w:t>
      </w:r>
      <w:bookmarkEnd w:id="109"/>
    </w:p>
    <w:p w14:paraId="75C1770A" w14:textId="77777777" w:rsidR="002B7B82" w:rsidRPr="001808E9" w:rsidRDefault="002B7B82" w:rsidP="002B7B82">
      <w:pPr>
        <w:rPr>
          <w:rFonts w:asciiTheme="majorEastAsia" w:eastAsiaTheme="majorEastAsia" w:hAnsiTheme="majorEastAsia"/>
          <w:szCs w:val="21"/>
        </w:rPr>
      </w:pPr>
      <w:bookmarkStart w:id="110" w:name="_Toc306267672"/>
      <w:r w:rsidRPr="001808E9">
        <w:rPr>
          <w:rFonts w:asciiTheme="majorEastAsia" w:eastAsiaTheme="majorEastAsia" w:hAnsiTheme="majorEastAsia" w:hint="eastAsia"/>
          <w:b/>
          <w:szCs w:val="21"/>
        </w:rPr>
        <w:t>1</w:t>
      </w:r>
      <w:r w:rsidRPr="001808E9">
        <w:rPr>
          <w:rFonts w:asciiTheme="majorEastAsia" w:eastAsiaTheme="majorEastAsia" w:hAnsiTheme="majorEastAsia"/>
          <w:b/>
          <w:szCs w:val="21"/>
        </w:rPr>
        <w:t>.</w:t>
      </w:r>
      <w:r w:rsidRPr="001808E9">
        <w:rPr>
          <w:rFonts w:asciiTheme="majorEastAsia" w:eastAsiaTheme="majorEastAsia" w:hAnsiTheme="majorEastAsia" w:hint="eastAsia"/>
          <w:b/>
          <w:szCs w:val="21"/>
        </w:rPr>
        <w:t>概述</w:t>
      </w:r>
      <w:bookmarkEnd w:id="110"/>
    </w:p>
    <w:p w14:paraId="1A00AE8D" w14:textId="77777777" w:rsidR="002B7B82" w:rsidRPr="001808E9" w:rsidRDefault="002B7B82" w:rsidP="002B7B82">
      <w:pPr>
        <w:spacing w:before="100" w:beforeAutospacing="1" w:after="100" w:afterAutospacing="1"/>
        <w:ind w:firstLineChars="196" w:firstLine="412"/>
        <w:rPr>
          <w:rFonts w:asciiTheme="majorEastAsia" w:eastAsiaTheme="majorEastAsia" w:hAnsiTheme="majorEastAsia"/>
          <w:szCs w:val="21"/>
        </w:rPr>
      </w:pPr>
      <w:r w:rsidRPr="001808E9">
        <w:rPr>
          <w:rFonts w:asciiTheme="majorEastAsia" w:eastAsiaTheme="majorEastAsia" w:hAnsiTheme="majorEastAsia" w:hint="eastAsia"/>
          <w:szCs w:val="21"/>
        </w:rPr>
        <w:t>为了落实公安部、能源局和国家电网公司电力信息系统安全等级保护要求，进一步增强电力信息系统安全防护能力，确保电力信息系统安全稳定运行，依据《信息系统安全等级保护基本要求》（GB/T 22239-2008）和《电力行业信息系统等级保护定级工作指导意见》（</w:t>
      </w:r>
      <w:proofErr w:type="gramStart"/>
      <w:r w:rsidRPr="001808E9">
        <w:rPr>
          <w:rFonts w:asciiTheme="majorEastAsia" w:eastAsiaTheme="majorEastAsia" w:hAnsiTheme="majorEastAsia" w:hint="eastAsia"/>
          <w:szCs w:val="21"/>
        </w:rPr>
        <w:t>电监信息</w:t>
      </w:r>
      <w:proofErr w:type="gramEnd"/>
      <w:r w:rsidRPr="001808E9">
        <w:rPr>
          <w:rFonts w:asciiTheme="majorEastAsia" w:eastAsiaTheme="majorEastAsia" w:hAnsiTheme="majorEastAsia" w:hint="eastAsia"/>
          <w:szCs w:val="21"/>
        </w:rPr>
        <w:t>[2007]44号）等标准规范，进行本次电力信息系统等级保护。</w:t>
      </w:r>
    </w:p>
    <w:p w14:paraId="27350AB3" w14:textId="77777777" w:rsidR="002B7B82" w:rsidRPr="001808E9" w:rsidRDefault="002B7B82" w:rsidP="002B7B82">
      <w:pPr>
        <w:rPr>
          <w:rFonts w:asciiTheme="majorEastAsia" w:eastAsiaTheme="majorEastAsia" w:hAnsiTheme="majorEastAsia"/>
          <w:szCs w:val="21"/>
        </w:rPr>
      </w:pPr>
      <w:bookmarkStart w:id="111" w:name="_Toc306267673"/>
      <w:r w:rsidRPr="001808E9">
        <w:rPr>
          <w:rFonts w:asciiTheme="majorEastAsia" w:eastAsiaTheme="majorEastAsia" w:hAnsiTheme="majorEastAsia" w:hint="eastAsia"/>
          <w:b/>
          <w:szCs w:val="21"/>
        </w:rPr>
        <w:t>1</w:t>
      </w:r>
      <w:r w:rsidRPr="001808E9">
        <w:rPr>
          <w:rFonts w:asciiTheme="majorEastAsia" w:eastAsiaTheme="majorEastAsia" w:hAnsiTheme="majorEastAsia"/>
          <w:b/>
          <w:szCs w:val="21"/>
        </w:rPr>
        <w:t>.1.</w:t>
      </w:r>
      <w:r w:rsidRPr="001808E9">
        <w:rPr>
          <w:rFonts w:asciiTheme="majorEastAsia" w:eastAsiaTheme="majorEastAsia" w:hAnsiTheme="majorEastAsia" w:hint="eastAsia"/>
          <w:b/>
          <w:szCs w:val="21"/>
        </w:rPr>
        <w:t>目的及范围</w:t>
      </w:r>
      <w:bookmarkEnd w:id="111"/>
    </w:p>
    <w:p w14:paraId="38E846B3" w14:textId="77777777" w:rsidR="002B7B82" w:rsidRPr="001808E9" w:rsidRDefault="002B7B82" w:rsidP="002B7B82">
      <w:pPr>
        <w:pStyle w:val="06-"/>
        <w:ind w:firstLine="420"/>
        <w:rPr>
          <w:rFonts w:asciiTheme="majorEastAsia" w:eastAsiaTheme="majorEastAsia" w:hAnsiTheme="majorEastAsia"/>
          <w:sz w:val="21"/>
          <w:szCs w:val="21"/>
        </w:rPr>
      </w:pPr>
      <w:r w:rsidRPr="001808E9">
        <w:rPr>
          <w:rFonts w:asciiTheme="majorEastAsia" w:eastAsiaTheme="majorEastAsia" w:hAnsiTheme="majorEastAsia" w:hint="eastAsia"/>
          <w:sz w:val="21"/>
          <w:szCs w:val="21"/>
        </w:rPr>
        <w:t>落实信息系统安全等级保护要求，健全电力信息系统安全防护体系，统一信息安全防护标准和策略，按照电力信息系统不同安全等级，通过合理分配资源，规范电力信息系统安全建设与防护，对电力信息系统分等级实施全面保护，以提高</w:t>
      </w:r>
      <w:r w:rsidRPr="001808E9">
        <w:rPr>
          <w:rFonts w:asciiTheme="majorEastAsia" w:eastAsiaTheme="majorEastAsia" w:hAnsiTheme="majorEastAsia"/>
          <w:color w:val="FF0000"/>
          <w:sz w:val="21"/>
          <w:szCs w:val="21"/>
        </w:rPr>
        <w:t>xxx</w:t>
      </w:r>
      <w:r w:rsidRPr="001808E9">
        <w:rPr>
          <w:rFonts w:asciiTheme="majorEastAsia" w:eastAsiaTheme="majorEastAsia" w:hAnsiTheme="majorEastAsia" w:hint="eastAsia"/>
          <w:sz w:val="21"/>
          <w:szCs w:val="21"/>
        </w:rPr>
        <w:t>系统信息安全的整体防护水平。</w:t>
      </w:r>
    </w:p>
    <w:p w14:paraId="41ED1A6B" w14:textId="77777777" w:rsidR="002B7B82" w:rsidRPr="001808E9" w:rsidRDefault="002B7B82" w:rsidP="002B7B82">
      <w:pPr>
        <w:pStyle w:val="06-"/>
        <w:ind w:firstLine="420"/>
        <w:rPr>
          <w:rFonts w:asciiTheme="majorEastAsia" w:eastAsiaTheme="majorEastAsia" w:hAnsiTheme="majorEastAsia"/>
          <w:sz w:val="21"/>
          <w:szCs w:val="21"/>
        </w:rPr>
      </w:pPr>
      <w:r w:rsidRPr="001808E9">
        <w:rPr>
          <w:rFonts w:asciiTheme="majorEastAsia" w:eastAsiaTheme="majorEastAsia" w:hAnsiTheme="majorEastAsia" w:hint="eastAsia"/>
          <w:sz w:val="21"/>
          <w:szCs w:val="21"/>
        </w:rPr>
        <w:t>通过等级保护测评工作，全面、完整地了解</w:t>
      </w:r>
      <w:r w:rsidRPr="001808E9">
        <w:rPr>
          <w:rFonts w:asciiTheme="majorEastAsia" w:eastAsiaTheme="majorEastAsia" w:hAnsiTheme="majorEastAsia"/>
          <w:color w:val="FF0000"/>
          <w:sz w:val="21"/>
          <w:szCs w:val="21"/>
        </w:rPr>
        <w:t>xxx</w:t>
      </w:r>
      <w:r w:rsidRPr="001808E9">
        <w:rPr>
          <w:rFonts w:asciiTheme="majorEastAsia" w:eastAsiaTheme="majorEastAsia" w:hAnsiTheme="majorEastAsia" w:hint="eastAsia"/>
          <w:sz w:val="21"/>
          <w:szCs w:val="21"/>
        </w:rPr>
        <w:t>系统的现有安全状况，通过测评其与《信息系统安全等级保护基本要求》（</w:t>
      </w:r>
      <w:r w:rsidRPr="001808E9">
        <w:rPr>
          <w:rFonts w:asciiTheme="majorEastAsia" w:eastAsiaTheme="majorEastAsia" w:hAnsiTheme="majorEastAsia"/>
          <w:sz w:val="21"/>
          <w:szCs w:val="21"/>
        </w:rPr>
        <w:t>GB/T 22239-2008</w:t>
      </w:r>
      <w:r w:rsidRPr="001808E9">
        <w:rPr>
          <w:rFonts w:asciiTheme="majorEastAsia" w:eastAsiaTheme="majorEastAsia" w:hAnsiTheme="majorEastAsia" w:hint="eastAsia"/>
          <w:sz w:val="21"/>
          <w:szCs w:val="21"/>
        </w:rPr>
        <w:t>）、《电力信息系统安全等级保护要求（试行）》对应级别的差距，达到以检查促安全的目的，实现重要信息系统的分等级保护与监管、信息安全事件分等级响应的要求。</w:t>
      </w:r>
    </w:p>
    <w:p w14:paraId="401B4919" w14:textId="77777777" w:rsidR="002B7B82" w:rsidRPr="001808E9" w:rsidRDefault="002B7B82" w:rsidP="002B7B82">
      <w:pPr>
        <w:pStyle w:val="afe"/>
        <w:spacing w:before="100" w:beforeAutospacing="1" w:after="100" w:afterAutospacing="1" w:line="360" w:lineRule="auto"/>
        <w:ind w:left="420" w:firstLineChars="0" w:firstLine="0"/>
        <w:rPr>
          <w:rFonts w:asciiTheme="majorEastAsia" w:eastAsiaTheme="majorEastAsia" w:hAnsiTheme="majorEastAsia"/>
          <w:szCs w:val="21"/>
        </w:rPr>
      </w:pPr>
      <w:r w:rsidRPr="001808E9">
        <w:rPr>
          <w:rFonts w:asciiTheme="majorEastAsia" w:eastAsiaTheme="majorEastAsia" w:hAnsiTheme="majorEastAsia" w:hint="eastAsia"/>
          <w:szCs w:val="21"/>
        </w:rPr>
        <w:t>经甲乙双方协商，本项目的工作范围包括：</w:t>
      </w:r>
    </w:p>
    <w:p w14:paraId="71D00FD5" w14:textId="77777777" w:rsidR="002B7B82" w:rsidRPr="001808E9" w:rsidRDefault="002B7B82" w:rsidP="002B7B82">
      <w:pPr>
        <w:pStyle w:val="afe"/>
        <w:spacing w:before="100" w:beforeAutospacing="1" w:after="100" w:afterAutospacing="1" w:line="360" w:lineRule="auto"/>
        <w:ind w:left="420" w:firstLineChars="0" w:firstLine="0"/>
        <w:rPr>
          <w:rFonts w:asciiTheme="majorEastAsia" w:eastAsiaTheme="majorEastAsia" w:hAnsiTheme="majorEastAsia"/>
          <w:szCs w:val="21"/>
        </w:rPr>
      </w:pPr>
      <w:r w:rsidRPr="001808E9">
        <w:rPr>
          <w:rFonts w:asciiTheme="majorEastAsia" w:eastAsiaTheme="majorEastAsia" w:hAnsiTheme="majorEastAsia" w:hint="eastAsia"/>
          <w:szCs w:val="21"/>
        </w:rPr>
        <w:t>1、对</w:t>
      </w:r>
      <w:r w:rsidRPr="001808E9">
        <w:rPr>
          <w:rFonts w:asciiTheme="majorEastAsia" w:eastAsiaTheme="majorEastAsia" w:hAnsiTheme="majorEastAsia"/>
          <w:color w:val="FF0000"/>
          <w:szCs w:val="21"/>
        </w:rPr>
        <w:t>xxx</w:t>
      </w:r>
      <w:r w:rsidRPr="001808E9">
        <w:rPr>
          <w:rFonts w:asciiTheme="majorEastAsia" w:eastAsiaTheme="majorEastAsia" w:hAnsiTheme="majorEastAsia" w:hint="eastAsia"/>
          <w:szCs w:val="21"/>
        </w:rPr>
        <w:t>系统等级保护测评，出具等级保护测评报告。</w:t>
      </w:r>
    </w:p>
    <w:p w14:paraId="55FC50B8" w14:textId="77777777" w:rsidR="002B7B82" w:rsidRPr="001808E9" w:rsidRDefault="002B7B82" w:rsidP="002B7B82">
      <w:pPr>
        <w:rPr>
          <w:rFonts w:asciiTheme="majorEastAsia" w:eastAsiaTheme="majorEastAsia" w:hAnsiTheme="majorEastAsia"/>
          <w:b/>
          <w:szCs w:val="21"/>
        </w:rPr>
      </w:pPr>
      <w:bookmarkStart w:id="112" w:name="_Toc306267674"/>
      <w:r w:rsidRPr="001808E9">
        <w:rPr>
          <w:rFonts w:asciiTheme="majorEastAsia" w:eastAsiaTheme="majorEastAsia" w:hAnsiTheme="majorEastAsia" w:hint="eastAsia"/>
          <w:b/>
          <w:szCs w:val="21"/>
        </w:rPr>
        <w:t>1</w:t>
      </w:r>
      <w:r w:rsidRPr="001808E9">
        <w:rPr>
          <w:rFonts w:asciiTheme="majorEastAsia" w:eastAsiaTheme="majorEastAsia" w:hAnsiTheme="majorEastAsia"/>
          <w:b/>
          <w:szCs w:val="21"/>
        </w:rPr>
        <w:t>.2.</w:t>
      </w:r>
      <w:r w:rsidRPr="001808E9">
        <w:rPr>
          <w:rFonts w:asciiTheme="majorEastAsia" w:eastAsiaTheme="majorEastAsia" w:hAnsiTheme="majorEastAsia" w:hint="eastAsia"/>
          <w:b/>
          <w:szCs w:val="21"/>
        </w:rPr>
        <w:t>要求</w:t>
      </w:r>
      <w:bookmarkEnd w:id="112"/>
    </w:p>
    <w:p w14:paraId="4BB183E0" w14:textId="77777777" w:rsidR="002B7B82" w:rsidRPr="001808E9" w:rsidRDefault="002B7B82" w:rsidP="002B7B82">
      <w:pPr>
        <w:spacing w:beforeLines="50" w:before="156" w:afterLines="50" w:after="156"/>
        <w:ind w:firstLine="420"/>
        <w:rPr>
          <w:rFonts w:asciiTheme="majorEastAsia" w:eastAsiaTheme="majorEastAsia" w:hAnsiTheme="majorEastAsia"/>
          <w:szCs w:val="21"/>
        </w:rPr>
      </w:pPr>
      <w:r w:rsidRPr="001808E9">
        <w:rPr>
          <w:rFonts w:asciiTheme="majorEastAsia" w:eastAsiaTheme="majorEastAsia" w:hAnsiTheme="majorEastAsia" w:hint="eastAsia"/>
          <w:szCs w:val="21"/>
        </w:rPr>
        <w:t>本次项目实施方案设计以及在具体的项目实施过程中，我方将严格遵守以下的标准和原则开展工作：</w:t>
      </w:r>
    </w:p>
    <w:p w14:paraId="741D0AD4" w14:textId="77777777" w:rsidR="002B7B82" w:rsidRPr="001808E9" w:rsidRDefault="002B7B82" w:rsidP="002B7B82">
      <w:pPr>
        <w:pStyle w:val="a3"/>
        <w:numPr>
          <w:ilvl w:val="0"/>
          <w:numId w:val="23"/>
        </w:numPr>
        <w:spacing w:beforeLines="50" w:before="156" w:afterLines="50" w:after="156"/>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客观性和公正性原则</w:t>
      </w:r>
    </w:p>
    <w:p w14:paraId="19355AC8" w14:textId="77777777" w:rsidR="002B7B82" w:rsidRPr="001808E9" w:rsidRDefault="002B7B82" w:rsidP="002B7B82">
      <w:pPr>
        <w:pStyle w:val="a3"/>
        <w:spacing w:beforeLines="50" w:before="156" w:afterLines="50" w:after="156"/>
        <w:ind w:firstLine="480"/>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虽然测评工作不能完全摆脱个人主张或判断，但测评人员应当没有偏见，在最小主观判断情形下，按照测评双方相互认可的测评方案，基于明确定义的测评方式和解释，实施测评活动。</w:t>
      </w:r>
    </w:p>
    <w:p w14:paraId="2EE8768F" w14:textId="77777777" w:rsidR="002B7B82" w:rsidRPr="001808E9" w:rsidRDefault="002B7B82" w:rsidP="002B7B82">
      <w:pPr>
        <w:pStyle w:val="a3"/>
        <w:numPr>
          <w:ilvl w:val="0"/>
          <w:numId w:val="23"/>
        </w:numPr>
        <w:spacing w:beforeLines="50" w:before="156" w:afterLines="50" w:after="156"/>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规范性原则</w:t>
      </w:r>
    </w:p>
    <w:p w14:paraId="271925DD" w14:textId="77777777" w:rsidR="002B7B82" w:rsidRPr="001808E9" w:rsidRDefault="002B7B82" w:rsidP="002B7B82">
      <w:pPr>
        <w:tabs>
          <w:tab w:val="left" w:pos="720"/>
        </w:tabs>
        <w:spacing w:beforeLines="50" w:before="156" w:afterLines="50" w:after="156"/>
        <w:ind w:firstLineChars="225" w:firstLine="473"/>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安全测评过程有统一的流程，测评过程中使用的方法及使用的文档，需要具有很好的规范性，便于测评工作的质量保证，并测评保证结果的一致性。</w:t>
      </w:r>
    </w:p>
    <w:p w14:paraId="0ACE67EE" w14:textId="77777777" w:rsidR="002B7B82" w:rsidRPr="001808E9" w:rsidRDefault="002B7B82" w:rsidP="002B7B82">
      <w:pPr>
        <w:pStyle w:val="a3"/>
        <w:numPr>
          <w:ilvl w:val="0"/>
          <w:numId w:val="23"/>
        </w:numPr>
        <w:spacing w:beforeLines="50" w:before="156" w:afterLines="50" w:after="156"/>
        <w:rPr>
          <w:rFonts w:asciiTheme="majorEastAsia" w:eastAsiaTheme="majorEastAsia" w:hAnsiTheme="majorEastAsia" w:cs="宋体-18030"/>
          <w:szCs w:val="21"/>
        </w:rPr>
      </w:pPr>
      <w:r w:rsidRPr="001808E9">
        <w:rPr>
          <w:rFonts w:asciiTheme="majorEastAsia" w:eastAsiaTheme="majorEastAsia" w:hAnsiTheme="majorEastAsia" w:cs="宋体-18030"/>
          <w:szCs w:val="21"/>
        </w:rPr>
        <w:t>标准性原则</w:t>
      </w:r>
    </w:p>
    <w:p w14:paraId="2B75C45E" w14:textId="77777777" w:rsidR="002B7B82" w:rsidRPr="001808E9" w:rsidRDefault="002B7B82" w:rsidP="002B7B82">
      <w:pPr>
        <w:tabs>
          <w:tab w:val="left" w:pos="720"/>
        </w:tabs>
        <w:spacing w:beforeLines="50" w:before="156" w:afterLines="50" w:after="156"/>
        <w:ind w:firstLineChars="225" w:firstLine="473"/>
        <w:rPr>
          <w:rFonts w:asciiTheme="majorEastAsia" w:eastAsiaTheme="majorEastAsia" w:hAnsiTheme="majorEastAsia" w:cs="宋体-18030"/>
          <w:szCs w:val="21"/>
        </w:rPr>
      </w:pPr>
      <w:r w:rsidRPr="001808E9">
        <w:rPr>
          <w:rFonts w:asciiTheme="majorEastAsia" w:eastAsiaTheme="majorEastAsia" w:hAnsiTheme="majorEastAsia" w:cs="宋体-18030"/>
          <w:szCs w:val="21"/>
        </w:rPr>
        <w:t>测评方案的设计与实施应依据国家</w:t>
      </w:r>
      <w:r w:rsidRPr="001808E9">
        <w:rPr>
          <w:rFonts w:asciiTheme="majorEastAsia" w:eastAsiaTheme="majorEastAsia" w:hAnsiTheme="majorEastAsia" w:cs="宋体-18030" w:hint="eastAsia"/>
          <w:szCs w:val="21"/>
        </w:rPr>
        <w:t>及行业</w:t>
      </w:r>
      <w:r w:rsidRPr="001808E9">
        <w:rPr>
          <w:rFonts w:asciiTheme="majorEastAsia" w:eastAsiaTheme="majorEastAsia" w:hAnsiTheme="majorEastAsia" w:cs="宋体-18030"/>
          <w:szCs w:val="21"/>
        </w:rPr>
        <w:t>等级保护的相关标准进行。</w:t>
      </w:r>
    </w:p>
    <w:p w14:paraId="5FFB18BF" w14:textId="77777777" w:rsidR="002B7B82" w:rsidRPr="001808E9" w:rsidRDefault="002B7B82" w:rsidP="002B7B82">
      <w:pPr>
        <w:pStyle w:val="a3"/>
        <w:numPr>
          <w:ilvl w:val="0"/>
          <w:numId w:val="23"/>
        </w:numPr>
        <w:spacing w:beforeLines="50" w:before="156" w:afterLines="50" w:after="156"/>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可控性原则</w:t>
      </w:r>
    </w:p>
    <w:p w14:paraId="3EF145FB" w14:textId="77777777" w:rsidR="002B7B82" w:rsidRPr="001808E9" w:rsidRDefault="002B7B82" w:rsidP="002B7B82">
      <w:pPr>
        <w:tabs>
          <w:tab w:val="left" w:pos="720"/>
        </w:tabs>
        <w:spacing w:beforeLines="50" w:before="156" w:afterLines="50" w:after="156"/>
        <w:ind w:firstLineChars="225" w:firstLine="473"/>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安全测评所使用的工具、方法和过程要在双方认可的范围之内，安全测评的进度要符合进度表的安排，保证双方对测评工作的可控性。</w:t>
      </w:r>
    </w:p>
    <w:p w14:paraId="49168BEB" w14:textId="77777777" w:rsidR="002B7B82" w:rsidRPr="001808E9" w:rsidRDefault="002B7B82" w:rsidP="002B7B82">
      <w:pPr>
        <w:pStyle w:val="a3"/>
        <w:numPr>
          <w:ilvl w:val="0"/>
          <w:numId w:val="23"/>
        </w:numPr>
        <w:spacing w:beforeLines="50" w:before="156" w:afterLines="50" w:after="156"/>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整体性原则</w:t>
      </w:r>
    </w:p>
    <w:p w14:paraId="01029921" w14:textId="77777777" w:rsidR="002B7B82" w:rsidRPr="001808E9" w:rsidRDefault="002B7B82" w:rsidP="002B7B82">
      <w:pPr>
        <w:tabs>
          <w:tab w:val="left" w:pos="720"/>
        </w:tabs>
        <w:spacing w:beforeLines="50" w:before="156" w:afterLines="50" w:after="156"/>
        <w:ind w:firstLineChars="225" w:firstLine="473"/>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安全测评的范围和内容应当全面覆盖</w:t>
      </w:r>
      <w:r w:rsidRPr="001808E9">
        <w:rPr>
          <w:rFonts w:asciiTheme="majorEastAsia" w:eastAsiaTheme="majorEastAsia" w:hAnsiTheme="majorEastAsia"/>
          <w:color w:val="FF0000"/>
          <w:szCs w:val="21"/>
        </w:rPr>
        <w:t>xxx</w:t>
      </w:r>
      <w:r w:rsidRPr="001808E9">
        <w:rPr>
          <w:rFonts w:asciiTheme="majorEastAsia" w:eastAsiaTheme="majorEastAsia" w:hAnsiTheme="majorEastAsia" w:cs="宋体-18030" w:hint="eastAsia"/>
          <w:szCs w:val="21"/>
        </w:rPr>
        <w:t>系统所涉及的各个层面，并考虑各个层面的相互关系。</w:t>
      </w:r>
    </w:p>
    <w:p w14:paraId="5BB949E6" w14:textId="77777777" w:rsidR="002B7B82" w:rsidRPr="001808E9" w:rsidRDefault="002B7B82" w:rsidP="002B7B82">
      <w:pPr>
        <w:pStyle w:val="a3"/>
        <w:numPr>
          <w:ilvl w:val="0"/>
          <w:numId w:val="23"/>
        </w:numPr>
        <w:spacing w:beforeLines="50" w:before="156" w:afterLines="50" w:after="156"/>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最小影响原则</w:t>
      </w:r>
    </w:p>
    <w:p w14:paraId="6E54DE43" w14:textId="77777777" w:rsidR="002B7B82" w:rsidRPr="001808E9" w:rsidRDefault="002B7B82" w:rsidP="002B7B82">
      <w:pPr>
        <w:tabs>
          <w:tab w:val="left" w:pos="720"/>
        </w:tabs>
        <w:spacing w:beforeLines="50" w:before="156" w:afterLines="50" w:after="156"/>
        <w:ind w:firstLineChars="225" w:firstLine="473"/>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测评工作应尽可能小地影响网络和系统的正常运行，不能对系统的业务产生显著影响。例如：避免造成被测评系统的性能明显下降、网络拥塞、服务中断等。</w:t>
      </w:r>
    </w:p>
    <w:p w14:paraId="48DF903F" w14:textId="77777777" w:rsidR="002B7B82" w:rsidRPr="001808E9" w:rsidRDefault="002B7B82" w:rsidP="002B7B82">
      <w:pPr>
        <w:pStyle w:val="a3"/>
        <w:numPr>
          <w:ilvl w:val="0"/>
          <w:numId w:val="23"/>
        </w:numPr>
        <w:spacing w:beforeLines="50" w:before="156" w:afterLines="50" w:after="156"/>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保密性原则</w:t>
      </w:r>
    </w:p>
    <w:p w14:paraId="43ADADE8" w14:textId="77777777" w:rsidR="002B7B82" w:rsidRPr="001808E9" w:rsidRDefault="002B7B82" w:rsidP="002B7B82">
      <w:pPr>
        <w:tabs>
          <w:tab w:val="left" w:pos="720"/>
        </w:tabs>
        <w:spacing w:beforeLines="50" w:before="156" w:afterLines="50" w:after="156"/>
        <w:ind w:firstLineChars="225" w:firstLine="473"/>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对在测评过程中所接触到的被测评单位的所有敏感信息，测评人员应遵循相关的保密承诺，不利用它们进行任何侵害被测评单位安全利益的行为。</w:t>
      </w:r>
    </w:p>
    <w:p w14:paraId="78F58222" w14:textId="77777777" w:rsidR="002B7B82" w:rsidRPr="001808E9" w:rsidRDefault="002B7B82" w:rsidP="002B7B82">
      <w:pPr>
        <w:rPr>
          <w:rFonts w:asciiTheme="majorEastAsia" w:eastAsiaTheme="majorEastAsia" w:hAnsiTheme="majorEastAsia"/>
          <w:b/>
          <w:szCs w:val="21"/>
        </w:rPr>
      </w:pPr>
      <w:bookmarkStart w:id="113" w:name="_Toc306267675"/>
      <w:r w:rsidRPr="001808E9">
        <w:rPr>
          <w:rFonts w:asciiTheme="majorEastAsia" w:eastAsiaTheme="majorEastAsia" w:hAnsiTheme="majorEastAsia" w:hint="eastAsia"/>
          <w:b/>
          <w:szCs w:val="21"/>
        </w:rPr>
        <w:t>2</w:t>
      </w:r>
      <w:r w:rsidRPr="001808E9">
        <w:rPr>
          <w:rFonts w:asciiTheme="majorEastAsia" w:eastAsiaTheme="majorEastAsia" w:hAnsiTheme="majorEastAsia"/>
          <w:b/>
          <w:szCs w:val="21"/>
        </w:rPr>
        <w:t>.</w:t>
      </w:r>
      <w:r w:rsidRPr="001808E9">
        <w:rPr>
          <w:rFonts w:asciiTheme="majorEastAsia" w:eastAsiaTheme="majorEastAsia" w:hAnsiTheme="majorEastAsia" w:hint="eastAsia"/>
          <w:b/>
          <w:szCs w:val="21"/>
        </w:rPr>
        <w:t>项目内容</w:t>
      </w:r>
      <w:bookmarkEnd w:id="113"/>
    </w:p>
    <w:p w14:paraId="7D8E3EEB" w14:textId="77777777" w:rsidR="002B7B82" w:rsidRPr="001808E9" w:rsidRDefault="002B7B82" w:rsidP="002B7B82">
      <w:pPr>
        <w:tabs>
          <w:tab w:val="left" w:pos="720"/>
        </w:tabs>
        <w:spacing w:beforeLines="50" w:before="156" w:afterLines="50" w:after="156"/>
        <w:ind w:firstLineChars="225" w:firstLine="473"/>
        <w:rPr>
          <w:rFonts w:asciiTheme="majorEastAsia" w:eastAsiaTheme="majorEastAsia" w:hAnsiTheme="majorEastAsia"/>
          <w:szCs w:val="21"/>
        </w:rPr>
      </w:pPr>
      <w:r w:rsidRPr="001808E9">
        <w:rPr>
          <w:rFonts w:asciiTheme="majorEastAsia" w:eastAsiaTheme="majorEastAsia" w:hAnsiTheme="majorEastAsia" w:hint="eastAsia"/>
          <w:szCs w:val="21"/>
        </w:rPr>
        <w:t>依照 GB/T22239-2008《信息安全技术信息安全等级保护基本要求》和《电力行业信息系统安全等级保护基本要求》（征求意见稿）对</w:t>
      </w:r>
      <w:r w:rsidRPr="001808E9">
        <w:rPr>
          <w:rFonts w:asciiTheme="majorEastAsia" w:eastAsiaTheme="majorEastAsia" w:hAnsiTheme="majorEastAsia"/>
          <w:color w:val="FF0000"/>
          <w:szCs w:val="21"/>
        </w:rPr>
        <w:t>xxx</w:t>
      </w:r>
      <w:r w:rsidRPr="001808E9">
        <w:rPr>
          <w:rFonts w:asciiTheme="majorEastAsia" w:eastAsiaTheme="majorEastAsia" w:hAnsiTheme="majorEastAsia" w:hint="eastAsia"/>
          <w:szCs w:val="21"/>
        </w:rPr>
        <w:t>系统进行等级保护测评，确定不同等级业务系统当前安全防护现状，以及与国家和行业等级保护要求间的差距；分析其所面临的威胁及其存在的脆弱性，提出有针对性的抵御威胁的防护策略和整改措施，为防范和化解信息安全风险，将风险控制在可接受的水平，最大限度地防止由于电力信息系统安全事件引发电力安全事故，全面提高电力信息系统安全防护水平提供科学依据。</w:t>
      </w:r>
    </w:p>
    <w:p w14:paraId="5510C537" w14:textId="77777777" w:rsidR="002B7B82" w:rsidRPr="001808E9" w:rsidRDefault="002B7B82" w:rsidP="002B7B82">
      <w:pPr>
        <w:tabs>
          <w:tab w:val="left" w:pos="720"/>
        </w:tabs>
        <w:spacing w:beforeLines="50" w:before="156" w:afterLines="50" w:after="156"/>
        <w:ind w:firstLineChars="225" w:firstLine="473"/>
        <w:rPr>
          <w:rFonts w:asciiTheme="majorEastAsia" w:eastAsiaTheme="majorEastAsia" w:hAnsiTheme="majorEastAsia"/>
          <w:szCs w:val="21"/>
        </w:rPr>
      </w:pPr>
      <w:r w:rsidRPr="001808E9">
        <w:rPr>
          <w:rFonts w:asciiTheme="majorEastAsia" w:eastAsiaTheme="majorEastAsia" w:hAnsiTheme="majorEastAsia" w:hint="eastAsia"/>
          <w:szCs w:val="21"/>
        </w:rPr>
        <w:t>等级测评将覆盖物理环境、网络安全、主机安全、应用安全、数据安全及信息安全管理等方面的内容，</w:t>
      </w:r>
      <w:r w:rsidRPr="001808E9">
        <w:rPr>
          <w:rFonts w:asciiTheme="majorEastAsia" w:eastAsiaTheme="majorEastAsia" w:hAnsiTheme="majorEastAsia"/>
          <w:szCs w:val="21"/>
        </w:rPr>
        <w:t>内容包括但不限于以下内容：</w:t>
      </w:r>
    </w:p>
    <w:p w14:paraId="7F6AB4F4" w14:textId="77777777" w:rsidR="002B7B82" w:rsidRPr="001808E9" w:rsidRDefault="002B7B82" w:rsidP="002B7B82">
      <w:pPr>
        <w:pStyle w:val="1067067"/>
        <w:numPr>
          <w:ilvl w:val="0"/>
          <w:numId w:val="24"/>
        </w:numPr>
        <w:spacing w:beforeLines="50" w:before="156" w:afterLines="50" w:after="156"/>
        <w:ind w:leftChars="0" w:firstLineChars="0"/>
        <w:rPr>
          <w:rFonts w:asciiTheme="majorEastAsia" w:eastAsiaTheme="majorEastAsia" w:hAnsiTheme="majorEastAsia" w:cs="宋体-18030"/>
          <w:sz w:val="21"/>
          <w:szCs w:val="21"/>
        </w:rPr>
      </w:pPr>
      <w:r w:rsidRPr="001808E9">
        <w:rPr>
          <w:rFonts w:asciiTheme="majorEastAsia" w:eastAsiaTheme="majorEastAsia" w:hAnsiTheme="majorEastAsia" w:cs="宋体-18030" w:hint="eastAsia"/>
          <w:sz w:val="21"/>
          <w:szCs w:val="21"/>
        </w:rPr>
        <w:t>总体要求测评</w:t>
      </w:r>
      <w:r w:rsidRPr="001808E9">
        <w:rPr>
          <w:rFonts w:asciiTheme="majorEastAsia" w:eastAsiaTheme="majorEastAsia" w:hAnsiTheme="majorEastAsia" w:cs="宋体-18030"/>
          <w:sz w:val="21"/>
          <w:szCs w:val="21"/>
        </w:rPr>
        <w:t>：</w:t>
      </w:r>
      <w:r w:rsidRPr="001808E9">
        <w:rPr>
          <w:rFonts w:asciiTheme="majorEastAsia" w:eastAsiaTheme="majorEastAsia" w:hAnsiTheme="majorEastAsia" w:cs="宋体-18030" w:hint="eastAsia"/>
          <w:sz w:val="21"/>
          <w:szCs w:val="21"/>
        </w:rPr>
        <w:t>包括总体技术要求、总体管理要求</w:t>
      </w:r>
      <w:r w:rsidRPr="001808E9">
        <w:rPr>
          <w:rFonts w:asciiTheme="majorEastAsia" w:eastAsiaTheme="majorEastAsia" w:hAnsiTheme="majorEastAsia" w:cs="宋体-18030"/>
          <w:sz w:val="21"/>
          <w:szCs w:val="21"/>
        </w:rPr>
        <w:t>；</w:t>
      </w:r>
    </w:p>
    <w:p w14:paraId="3BACFD03" w14:textId="77777777" w:rsidR="002B7B82" w:rsidRPr="001808E9" w:rsidRDefault="002B7B82" w:rsidP="002B7B82">
      <w:pPr>
        <w:pStyle w:val="1067067"/>
        <w:numPr>
          <w:ilvl w:val="0"/>
          <w:numId w:val="24"/>
        </w:numPr>
        <w:spacing w:beforeLines="50" w:before="156" w:afterLines="50" w:after="156"/>
        <w:ind w:leftChars="0" w:firstLineChars="0"/>
        <w:rPr>
          <w:rFonts w:asciiTheme="majorEastAsia" w:eastAsiaTheme="majorEastAsia" w:hAnsiTheme="majorEastAsia" w:cs="宋体-18030"/>
          <w:sz w:val="21"/>
          <w:szCs w:val="21"/>
        </w:rPr>
      </w:pPr>
      <w:r w:rsidRPr="001808E9">
        <w:rPr>
          <w:rFonts w:asciiTheme="majorEastAsia" w:eastAsiaTheme="majorEastAsia" w:hAnsiTheme="majorEastAsia" w:cs="宋体-18030"/>
          <w:sz w:val="21"/>
          <w:szCs w:val="21"/>
        </w:rPr>
        <w:t>安全技术测评：</w:t>
      </w:r>
      <w:r w:rsidRPr="001808E9">
        <w:rPr>
          <w:rFonts w:asciiTheme="majorEastAsia" w:eastAsiaTheme="majorEastAsia" w:hAnsiTheme="majorEastAsia" w:cs="宋体-18030" w:hint="eastAsia"/>
          <w:sz w:val="21"/>
          <w:szCs w:val="21"/>
        </w:rPr>
        <w:t>包括</w:t>
      </w:r>
      <w:r w:rsidRPr="001808E9">
        <w:rPr>
          <w:rFonts w:asciiTheme="majorEastAsia" w:eastAsiaTheme="majorEastAsia" w:hAnsiTheme="majorEastAsia" w:cs="宋体-18030"/>
          <w:sz w:val="21"/>
          <w:szCs w:val="21"/>
        </w:rPr>
        <w:t>物理安全、网络安全、主机系统安全、应用安全和数据安全等五个</w:t>
      </w:r>
      <w:r w:rsidRPr="001808E9">
        <w:rPr>
          <w:rFonts w:asciiTheme="majorEastAsia" w:eastAsiaTheme="majorEastAsia" w:hAnsiTheme="majorEastAsia" w:cs="宋体-18030" w:hint="eastAsia"/>
          <w:sz w:val="21"/>
          <w:szCs w:val="21"/>
        </w:rPr>
        <w:t>方面的安全</w:t>
      </w:r>
      <w:r w:rsidRPr="001808E9">
        <w:rPr>
          <w:rFonts w:asciiTheme="majorEastAsia" w:eastAsiaTheme="majorEastAsia" w:hAnsiTheme="majorEastAsia" w:cs="宋体-18030"/>
          <w:sz w:val="21"/>
          <w:szCs w:val="21"/>
        </w:rPr>
        <w:t>测评；</w:t>
      </w:r>
    </w:p>
    <w:p w14:paraId="7673260B" w14:textId="77777777" w:rsidR="002B7B82" w:rsidRPr="001808E9" w:rsidRDefault="002B7B82" w:rsidP="002B7B82">
      <w:pPr>
        <w:pStyle w:val="1067067"/>
        <w:numPr>
          <w:ilvl w:val="0"/>
          <w:numId w:val="24"/>
        </w:numPr>
        <w:spacing w:beforeLines="50" w:before="156" w:afterLines="50" w:after="156"/>
        <w:ind w:leftChars="0" w:firstLineChars="0"/>
        <w:rPr>
          <w:rFonts w:asciiTheme="majorEastAsia" w:eastAsiaTheme="majorEastAsia" w:hAnsiTheme="majorEastAsia" w:cs="宋体-18030"/>
          <w:sz w:val="21"/>
          <w:szCs w:val="21"/>
        </w:rPr>
      </w:pPr>
      <w:r w:rsidRPr="001808E9">
        <w:rPr>
          <w:rFonts w:asciiTheme="majorEastAsia" w:eastAsiaTheme="majorEastAsia" w:hAnsiTheme="majorEastAsia" w:cs="宋体-18030"/>
          <w:sz w:val="21"/>
          <w:szCs w:val="21"/>
        </w:rPr>
        <w:t>安全管理测评：安全管理机构、安全管理制度、人员安全管理、系统建设管理和系统运</w:t>
      </w:r>
      <w:proofErr w:type="gramStart"/>
      <w:r w:rsidRPr="001808E9">
        <w:rPr>
          <w:rFonts w:asciiTheme="majorEastAsia" w:eastAsiaTheme="majorEastAsia" w:hAnsiTheme="majorEastAsia" w:cs="宋体-18030"/>
          <w:sz w:val="21"/>
          <w:szCs w:val="21"/>
        </w:rPr>
        <w:t>维管理</w:t>
      </w:r>
      <w:proofErr w:type="gramEnd"/>
      <w:r w:rsidRPr="001808E9">
        <w:rPr>
          <w:rFonts w:asciiTheme="majorEastAsia" w:eastAsiaTheme="majorEastAsia" w:hAnsiTheme="majorEastAsia" w:cs="宋体-18030"/>
          <w:sz w:val="21"/>
          <w:szCs w:val="21"/>
        </w:rPr>
        <w:t>等五个方面的安全控制测评；</w:t>
      </w:r>
    </w:p>
    <w:p w14:paraId="3A87588D" w14:textId="77777777" w:rsidR="002B7B82" w:rsidRPr="001808E9" w:rsidRDefault="002B7B82" w:rsidP="002B7B82">
      <w:pPr>
        <w:pStyle w:val="1067067"/>
        <w:numPr>
          <w:ilvl w:val="0"/>
          <w:numId w:val="24"/>
        </w:numPr>
        <w:spacing w:beforeLines="50" w:before="156" w:afterLines="50" w:after="156"/>
        <w:ind w:leftChars="0" w:firstLineChars="0"/>
        <w:rPr>
          <w:rFonts w:asciiTheme="majorEastAsia" w:eastAsiaTheme="majorEastAsia" w:hAnsiTheme="majorEastAsia" w:cs="宋体-18030"/>
          <w:sz w:val="21"/>
          <w:szCs w:val="21"/>
        </w:rPr>
      </w:pPr>
      <w:proofErr w:type="gramStart"/>
      <w:r w:rsidRPr="001808E9">
        <w:rPr>
          <w:rFonts w:asciiTheme="majorEastAsia" w:eastAsiaTheme="majorEastAsia" w:hAnsiTheme="majorEastAsia" w:cs="宋体-18030" w:hint="eastAsia"/>
          <w:sz w:val="21"/>
          <w:szCs w:val="21"/>
        </w:rPr>
        <w:t>最终版报告需</w:t>
      </w:r>
      <w:proofErr w:type="gramEnd"/>
      <w:r w:rsidRPr="001808E9">
        <w:rPr>
          <w:rFonts w:asciiTheme="majorEastAsia" w:eastAsiaTheme="majorEastAsia" w:hAnsiTheme="majorEastAsia" w:cs="宋体-18030" w:hint="eastAsia"/>
          <w:sz w:val="21"/>
          <w:szCs w:val="21"/>
        </w:rPr>
        <w:t>加盖电力行业等级保护测评中心的印章。</w:t>
      </w:r>
    </w:p>
    <w:p w14:paraId="755CEA11" w14:textId="77777777" w:rsidR="002B7B82" w:rsidRPr="001808E9" w:rsidRDefault="002B7B82" w:rsidP="002B7B82">
      <w:pPr>
        <w:rPr>
          <w:rFonts w:asciiTheme="majorEastAsia" w:eastAsiaTheme="majorEastAsia" w:hAnsiTheme="majorEastAsia"/>
          <w:b/>
          <w:szCs w:val="21"/>
        </w:rPr>
      </w:pPr>
      <w:bookmarkStart w:id="114" w:name="_Toc306267677"/>
      <w:r w:rsidRPr="001808E9">
        <w:rPr>
          <w:rFonts w:asciiTheme="majorEastAsia" w:eastAsiaTheme="majorEastAsia" w:hAnsiTheme="majorEastAsia" w:hint="eastAsia"/>
          <w:b/>
          <w:szCs w:val="21"/>
        </w:rPr>
        <w:t>3</w:t>
      </w:r>
      <w:r w:rsidRPr="001808E9">
        <w:rPr>
          <w:rFonts w:asciiTheme="majorEastAsia" w:eastAsiaTheme="majorEastAsia" w:hAnsiTheme="majorEastAsia"/>
          <w:b/>
          <w:szCs w:val="21"/>
        </w:rPr>
        <w:t>.</w:t>
      </w:r>
      <w:r w:rsidRPr="001808E9">
        <w:rPr>
          <w:rFonts w:asciiTheme="majorEastAsia" w:eastAsiaTheme="majorEastAsia" w:hAnsiTheme="majorEastAsia" w:hint="eastAsia"/>
          <w:b/>
          <w:szCs w:val="21"/>
        </w:rPr>
        <w:t>等级保护测评方案</w:t>
      </w:r>
      <w:bookmarkEnd w:id="114"/>
    </w:p>
    <w:p w14:paraId="088C8E02" w14:textId="77777777" w:rsidR="002B7B82" w:rsidRPr="001808E9" w:rsidRDefault="002B7B82" w:rsidP="002B7B82">
      <w:pPr>
        <w:rPr>
          <w:rFonts w:asciiTheme="majorEastAsia" w:eastAsiaTheme="majorEastAsia" w:hAnsiTheme="majorEastAsia"/>
          <w:b/>
          <w:szCs w:val="21"/>
        </w:rPr>
      </w:pPr>
      <w:bookmarkStart w:id="115" w:name="_Toc306267678"/>
      <w:r w:rsidRPr="001808E9">
        <w:rPr>
          <w:rFonts w:asciiTheme="majorEastAsia" w:eastAsiaTheme="majorEastAsia" w:hAnsiTheme="majorEastAsia" w:hint="eastAsia"/>
          <w:b/>
          <w:szCs w:val="21"/>
        </w:rPr>
        <w:t>3</w:t>
      </w:r>
      <w:r w:rsidRPr="001808E9">
        <w:rPr>
          <w:rFonts w:asciiTheme="majorEastAsia" w:eastAsiaTheme="majorEastAsia" w:hAnsiTheme="majorEastAsia"/>
          <w:b/>
          <w:szCs w:val="21"/>
        </w:rPr>
        <w:t>.1.</w:t>
      </w:r>
      <w:r w:rsidRPr="001808E9">
        <w:rPr>
          <w:rFonts w:asciiTheme="majorEastAsia" w:eastAsiaTheme="majorEastAsia" w:hAnsiTheme="majorEastAsia" w:hint="eastAsia"/>
          <w:b/>
          <w:szCs w:val="21"/>
        </w:rPr>
        <w:t>主要依据</w:t>
      </w:r>
      <w:bookmarkEnd w:id="115"/>
    </w:p>
    <w:p w14:paraId="133091B6" w14:textId="77777777" w:rsidR="002B7B82" w:rsidRPr="001808E9" w:rsidRDefault="002B7B82" w:rsidP="002B7B82">
      <w:pPr>
        <w:pStyle w:val="afe"/>
        <w:numPr>
          <w:ilvl w:val="0"/>
          <w:numId w:val="25"/>
        </w:numPr>
        <w:spacing w:line="360" w:lineRule="auto"/>
        <w:ind w:firstLineChars="0"/>
        <w:rPr>
          <w:rFonts w:asciiTheme="majorEastAsia" w:eastAsiaTheme="majorEastAsia" w:hAnsiTheme="majorEastAsia"/>
          <w:szCs w:val="21"/>
        </w:rPr>
      </w:pPr>
      <w:r w:rsidRPr="001808E9">
        <w:rPr>
          <w:rFonts w:asciiTheme="majorEastAsia" w:eastAsiaTheme="majorEastAsia" w:hAnsiTheme="majorEastAsia"/>
          <w:szCs w:val="21"/>
        </w:rPr>
        <w:t>GB/T</w:t>
      </w:r>
      <w:r w:rsidRPr="001808E9">
        <w:rPr>
          <w:rFonts w:asciiTheme="majorEastAsia" w:eastAsiaTheme="majorEastAsia" w:hAnsiTheme="majorEastAsia" w:hint="eastAsia"/>
          <w:szCs w:val="21"/>
        </w:rPr>
        <w:t xml:space="preserve"> </w:t>
      </w:r>
      <w:r w:rsidRPr="001808E9">
        <w:rPr>
          <w:rFonts w:asciiTheme="majorEastAsia" w:eastAsiaTheme="majorEastAsia" w:hAnsiTheme="majorEastAsia"/>
          <w:szCs w:val="21"/>
        </w:rPr>
        <w:t>18336-2001</w:t>
      </w:r>
      <w:r w:rsidRPr="001808E9">
        <w:rPr>
          <w:rFonts w:asciiTheme="majorEastAsia" w:eastAsiaTheme="majorEastAsia" w:hAnsiTheme="majorEastAsia"/>
          <w:szCs w:val="21"/>
        </w:rPr>
        <w:tab/>
      </w:r>
      <w:r w:rsidRPr="001808E9">
        <w:rPr>
          <w:rFonts w:asciiTheme="majorEastAsia" w:eastAsiaTheme="majorEastAsia" w:hAnsiTheme="majorEastAsia"/>
          <w:szCs w:val="21"/>
        </w:rPr>
        <w:tab/>
        <w:t>信息技术安全性评估准则</w:t>
      </w:r>
    </w:p>
    <w:p w14:paraId="4952A252" w14:textId="77777777" w:rsidR="002B7B82" w:rsidRPr="001808E9" w:rsidRDefault="002B7B82" w:rsidP="002B7B82">
      <w:pPr>
        <w:pStyle w:val="afe"/>
        <w:numPr>
          <w:ilvl w:val="0"/>
          <w:numId w:val="25"/>
        </w:numPr>
        <w:spacing w:line="360" w:lineRule="auto"/>
        <w:ind w:firstLineChars="0"/>
        <w:rPr>
          <w:rFonts w:asciiTheme="majorEastAsia" w:eastAsiaTheme="majorEastAsia" w:hAnsiTheme="majorEastAsia"/>
          <w:szCs w:val="21"/>
        </w:rPr>
      </w:pPr>
      <w:r w:rsidRPr="001808E9">
        <w:rPr>
          <w:rFonts w:asciiTheme="majorEastAsia" w:eastAsiaTheme="majorEastAsia" w:hAnsiTheme="majorEastAsia" w:hint="eastAsia"/>
          <w:szCs w:val="21"/>
        </w:rPr>
        <w:t>GB/T 19715-2005</w:t>
      </w:r>
      <w:r w:rsidRPr="001808E9">
        <w:rPr>
          <w:rFonts w:asciiTheme="majorEastAsia" w:eastAsiaTheme="majorEastAsia" w:hAnsiTheme="majorEastAsia" w:hint="eastAsia"/>
          <w:szCs w:val="21"/>
        </w:rPr>
        <w:tab/>
      </w:r>
      <w:r w:rsidRPr="001808E9">
        <w:rPr>
          <w:rFonts w:asciiTheme="majorEastAsia" w:eastAsiaTheme="majorEastAsia" w:hAnsiTheme="majorEastAsia"/>
          <w:szCs w:val="21"/>
        </w:rPr>
        <w:tab/>
      </w:r>
      <w:r w:rsidRPr="001808E9">
        <w:rPr>
          <w:rFonts w:asciiTheme="majorEastAsia" w:eastAsiaTheme="majorEastAsia" w:hAnsiTheme="majorEastAsia" w:hint="eastAsia"/>
          <w:szCs w:val="21"/>
        </w:rPr>
        <w:t>信息技术安全管理指南</w:t>
      </w:r>
    </w:p>
    <w:p w14:paraId="022A0E44" w14:textId="77777777" w:rsidR="002B7B82" w:rsidRPr="001808E9" w:rsidRDefault="002B7B82" w:rsidP="002B7B82">
      <w:pPr>
        <w:pStyle w:val="afe"/>
        <w:numPr>
          <w:ilvl w:val="0"/>
          <w:numId w:val="25"/>
        </w:numPr>
        <w:spacing w:line="360" w:lineRule="auto"/>
        <w:ind w:firstLineChars="0"/>
        <w:rPr>
          <w:rFonts w:asciiTheme="majorEastAsia" w:eastAsiaTheme="majorEastAsia" w:hAnsiTheme="majorEastAsia"/>
          <w:szCs w:val="21"/>
        </w:rPr>
      </w:pPr>
      <w:r w:rsidRPr="001808E9">
        <w:rPr>
          <w:rFonts w:asciiTheme="majorEastAsia" w:eastAsiaTheme="majorEastAsia" w:hAnsiTheme="majorEastAsia" w:hint="eastAsia"/>
          <w:szCs w:val="21"/>
        </w:rPr>
        <w:t>GB/T 19716-2005</w:t>
      </w:r>
      <w:r w:rsidRPr="001808E9">
        <w:rPr>
          <w:rFonts w:asciiTheme="majorEastAsia" w:eastAsiaTheme="majorEastAsia" w:hAnsiTheme="majorEastAsia" w:hint="eastAsia"/>
          <w:szCs w:val="21"/>
        </w:rPr>
        <w:tab/>
      </w:r>
      <w:r w:rsidRPr="001808E9">
        <w:rPr>
          <w:rFonts w:asciiTheme="majorEastAsia" w:eastAsiaTheme="majorEastAsia" w:hAnsiTheme="majorEastAsia"/>
          <w:szCs w:val="21"/>
        </w:rPr>
        <w:tab/>
      </w:r>
      <w:r w:rsidRPr="001808E9">
        <w:rPr>
          <w:rFonts w:asciiTheme="majorEastAsia" w:eastAsiaTheme="majorEastAsia" w:hAnsiTheme="majorEastAsia" w:hint="eastAsia"/>
          <w:szCs w:val="21"/>
        </w:rPr>
        <w:t>信息安全管理实用规则</w:t>
      </w:r>
    </w:p>
    <w:p w14:paraId="2271FE74" w14:textId="77777777" w:rsidR="002B7B82" w:rsidRPr="001808E9" w:rsidRDefault="002B7B82" w:rsidP="002B7B82">
      <w:pPr>
        <w:pStyle w:val="afe"/>
        <w:numPr>
          <w:ilvl w:val="0"/>
          <w:numId w:val="25"/>
        </w:numPr>
        <w:spacing w:line="360" w:lineRule="auto"/>
        <w:ind w:firstLineChars="0"/>
        <w:rPr>
          <w:rFonts w:asciiTheme="majorEastAsia" w:eastAsiaTheme="majorEastAsia" w:hAnsiTheme="majorEastAsia"/>
          <w:szCs w:val="21"/>
        </w:rPr>
      </w:pPr>
      <w:r w:rsidRPr="001808E9">
        <w:rPr>
          <w:rFonts w:asciiTheme="majorEastAsia" w:eastAsiaTheme="majorEastAsia" w:hAnsiTheme="majorEastAsia"/>
          <w:szCs w:val="21"/>
        </w:rPr>
        <w:t xml:space="preserve">GB/T 22239-2008 </w:t>
      </w:r>
      <w:r w:rsidRPr="001808E9">
        <w:rPr>
          <w:rFonts w:asciiTheme="majorEastAsia" w:eastAsiaTheme="majorEastAsia" w:hAnsiTheme="majorEastAsia" w:hint="eastAsia"/>
          <w:szCs w:val="21"/>
        </w:rPr>
        <w:tab/>
      </w:r>
      <w:r w:rsidRPr="001808E9">
        <w:rPr>
          <w:rFonts w:asciiTheme="majorEastAsia" w:eastAsiaTheme="majorEastAsia" w:hAnsiTheme="majorEastAsia" w:hint="eastAsia"/>
          <w:szCs w:val="21"/>
        </w:rPr>
        <w:tab/>
        <w:t>信息安全技术信息系统安全等级保护基本要求</w:t>
      </w:r>
      <w:r w:rsidRPr="001808E9">
        <w:rPr>
          <w:rFonts w:asciiTheme="majorEastAsia" w:eastAsiaTheme="majorEastAsia" w:hAnsiTheme="majorEastAsia"/>
          <w:szCs w:val="21"/>
        </w:rPr>
        <w:t xml:space="preserve"> </w:t>
      </w:r>
    </w:p>
    <w:p w14:paraId="0A3B6104" w14:textId="77777777" w:rsidR="002B7B82" w:rsidRPr="001808E9" w:rsidRDefault="002B7B82" w:rsidP="002B7B82">
      <w:pPr>
        <w:pStyle w:val="afe"/>
        <w:numPr>
          <w:ilvl w:val="0"/>
          <w:numId w:val="25"/>
        </w:numPr>
        <w:spacing w:line="360" w:lineRule="auto"/>
        <w:ind w:firstLineChars="0"/>
        <w:rPr>
          <w:rFonts w:asciiTheme="majorEastAsia" w:eastAsiaTheme="majorEastAsia" w:hAnsiTheme="majorEastAsia"/>
          <w:szCs w:val="21"/>
        </w:rPr>
      </w:pPr>
      <w:r w:rsidRPr="001808E9">
        <w:rPr>
          <w:rFonts w:asciiTheme="majorEastAsia" w:eastAsiaTheme="majorEastAsia" w:hAnsiTheme="majorEastAsia"/>
          <w:szCs w:val="21"/>
        </w:rPr>
        <w:t xml:space="preserve">GB 50174-2008 </w:t>
      </w:r>
      <w:r w:rsidRPr="001808E9">
        <w:rPr>
          <w:rFonts w:asciiTheme="majorEastAsia" w:eastAsiaTheme="majorEastAsia" w:hAnsiTheme="majorEastAsia" w:hint="eastAsia"/>
          <w:szCs w:val="21"/>
        </w:rPr>
        <w:tab/>
      </w:r>
      <w:r w:rsidRPr="001808E9">
        <w:rPr>
          <w:rFonts w:asciiTheme="majorEastAsia" w:eastAsiaTheme="majorEastAsia" w:hAnsiTheme="majorEastAsia" w:hint="eastAsia"/>
          <w:szCs w:val="21"/>
        </w:rPr>
        <w:tab/>
      </w:r>
      <w:r w:rsidRPr="001808E9">
        <w:rPr>
          <w:rFonts w:asciiTheme="majorEastAsia" w:eastAsiaTheme="majorEastAsia" w:hAnsiTheme="majorEastAsia" w:hint="eastAsia"/>
          <w:szCs w:val="21"/>
        </w:rPr>
        <w:tab/>
        <w:t>电子信息系统机房设计规范</w:t>
      </w:r>
      <w:r w:rsidRPr="001808E9">
        <w:rPr>
          <w:rFonts w:asciiTheme="majorEastAsia" w:eastAsiaTheme="majorEastAsia" w:hAnsiTheme="majorEastAsia"/>
          <w:szCs w:val="21"/>
        </w:rPr>
        <w:t xml:space="preserve"> </w:t>
      </w:r>
    </w:p>
    <w:p w14:paraId="23059BC4" w14:textId="77777777" w:rsidR="002B7B82" w:rsidRPr="001808E9" w:rsidRDefault="002B7B82" w:rsidP="002B7B82">
      <w:pPr>
        <w:pStyle w:val="afe"/>
        <w:numPr>
          <w:ilvl w:val="0"/>
          <w:numId w:val="25"/>
        </w:numPr>
        <w:spacing w:line="360" w:lineRule="auto"/>
        <w:ind w:firstLineChars="0"/>
        <w:rPr>
          <w:rFonts w:asciiTheme="majorEastAsia" w:eastAsiaTheme="majorEastAsia" w:hAnsiTheme="majorEastAsia"/>
          <w:szCs w:val="21"/>
        </w:rPr>
      </w:pPr>
      <w:r w:rsidRPr="001808E9">
        <w:rPr>
          <w:rFonts w:asciiTheme="majorEastAsia" w:eastAsiaTheme="majorEastAsia" w:hAnsiTheme="majorEastAsia" w:hint="eastAsia"/>
          <w:szCs w:val="21"/>
        </w:rPr>
        <w:t>GB/T 22239-2009</w:t>
      </w:r>
      <w:r w:rsidRPr="001808E9">
        <w:rPr>
          <w:rFonts w:asciiTheme="majorEastAsia" w:eastAsiaTheme="majorEastAsia" w:hAnsiTheme="majorEastAsia" w:hint="eastAsia"/>
          <w:szCs w:val="21"/>
        </w:rPr>
        <w:tab/>
      </w:r>
      <w:r w:rsidRPr="001808E9">
        <w:rPr>
          <w:rFonts w:asciiTheme="majorEastAsia" w:eastAsiaTheme="majorEastAsia" w:hAnsiTheme="majorEastAsia" w:hint="eastAsia"/>
          <w:szCs w:val="21"/>
        </w:rPr>
        <w:tab/>
      </w:r>
      <w:r w:rsidRPr="001808E9">
        <w:rPr>
          <w:rFonts w:asciiTheme="majorEastAsia" w:eastAsiaTheme="majorEastAsia" w:hAnsiTheme="majorEastAsia" w:hint="eastAsia"/>
          <w:szCs w:val="21"/>
        </w:rPr>
        <w:tab/>
        <w:t>信息安全技术信息系统安全等级保护基本要求</w:t>
      </w:r>
    </w:p>
    <w:p w14:paraId="2935625B" w14:textId="77777777" w:rsidR="002B7B82" w:rsidRPr="001808E9" w:rsidRDefault="002B7B82" w:rsidP="002B7B82">
      <w:pPr>
        <w:pStyle w:val="afe"/>
        <w:numPr>
          <w:ilvl w:val="0"/>
          <w:numId w:val="25"/>
        </w:numPr>
        <w:spacing w:line="360" w:lineRule="auto"/>
        <w:ind w:firstLineChars="0"/>
        <w:rPr>
          <w:rFonts w:asciiTheme="majorEastAsia" w:eastAsiaTheme="majorEastAsia" w:hAnsiTheme="majorEastAsia"/>
          <w:szCs w:val="21"/>
        </w:rPr>
      </w:pPr>
      <w:r w:rsidRPr="001808E9">
        <w:rPr>
          <w:rFonts w:asciiTheme="majorEastAsia" w:eastAsiaTheme="majorEastAsia" w:hAnsiTheme="majorEastAsia" w:hint="eastAsia"/>
          <w:szCs w:val="21"/>
        </w:rPr>
        <w:t>公通字〔2007〕43号</w:t>
      </w:r>
      <w:r w:rsidRPr="001808E9">
        <w:rPr>
          <w:rFonts w:asciiTheme="majorEastAsia" w:eastAsiaTheme="majorEastAsia" w:hAnsiTheme="majorEastAsia" w:hint="eastAsia"/>
          <w:szCs w:val="21"/>
        </w:rPr>
        <w:tab/>
      </w:r>
      <w:r w:rsidRPr="001808E9">
        <w:rPr>
          <w:rFonts w:asciiTheme="majorEastAsia" w:eastAsiaTheme="majorEastAsia" w:hAnsiTheme="majorEastAsia" w:hint="eastAsia"/>
          <w:szCs w:val="21"/>
        </w:rPr>
        <w:tab/>
        <w:t>信息安全等级保护管理办法</w:t>
      </w:r>
    </w:p>
    <w:p w14:paraId="000B00B9" w14:textId="77777777" w:rsidR="002B7B82" w:rsidRPr="001808E9" w:rsidRDefault="002B7B82" w:rsidP="002B7B82">
      <w:pPr>
        <w:pStyle w:val="afe"/>
        <w:numPr>
          <w:ilvl w:val="0"/>
          <w:numId w:val="25"/>
        </w:numPr>
        <w:spacing w:line="360" w:lineRule="auto"/>
        <w:ind w:firstLineChars="0"/>
        <w:rPr>
          <w:rFonts w:asciiTheme="majorEastAsia" w:eastAsiaTheme="majorEastAsia" w:hAnsiTheme="majorEastAsia"/>
          <w:szCs w:val="21"/>
        </w:rPr>
      </w:pPr>
      <w:proofErr w:type="gramStart"/>
      <w:r w:rsidRPr="001808E9">
        <w:rPr>
          <w:rFonts w:asciiTheme="majorEastAsia" w:eastAsiaTheme="majorEastAsia" w:hAnsiTheme="majorEastAsia" w:hint="eastAsia"/>
          <w:szCs w:val="21"/>
        </w:rPr>
        <w:t>电监信息</w:t>
      </w:r>
      <w:proofErr w:type="gramEnd"/>
      <w:r w:rsidRPr="001808E9">
        <w:rPr>
          <w:rFonts w:asciiTheme="majorEastAsia" w:eastAsiaTheme="majorEastAsia" w:hAnsiTheme="majorEastAsia" w:hint="eastAsia"/>
          <w:szCs w:val="21"/>
        </w:rPr>
        <w:t>〔2007〕44号</w:t>
      </w:r>
      <w:r w:rsidRPr="001808E9">
        <w:rPr>
          <w:rFonts w:asciiTheme="majorEastAsia" w:eastAsiaTheme="majorEastAsia" w:hAnsiTheme="majorEastAsia" w:hint="eastAsia"/>
          <w:szCs w:val="21"/>
        </w:rPr>
        <w:tab/>
      </w:r>
      <w:r w:rsidRPr="001808E9">
        <w:rPr>
          <w:rFonts w:asciiTheme="majorEastAsia" w:eastAsiaTheme="majorEastAsia" w:hAnsiTheme="majorEastAsia" w:hint="eastAsia"/>
          <w:szCs w:val="21"/>
        </w:rPr>
        <w:tab/>
        <w:t>电力行业信息系统安全等级保护定级工作指导意见</w:t>
      </w:r>
    </w:p>
    <w:p w14:paraId="41276D82" w14:textId="77777777" w:rsidR="002B7B82" w:rsidRPr="001808E9" w:rsidRDefault="002B7B82" w:rsidP="002B7B82">
      <w:pPr>
        <w:rPr>
          <w:rFonts w:asciiTheme="majorEastAsia" w:eastAsiaTheme="majorEastAsia" w:hAnsiTheme="majorEastAsia"/>
          <w:b/>
          <w:szCs w:val="21"/>
        </w:rPr>
      </w:pPr>
      <w:bookmarkStart w:id="116" w:name="_Toc216076293"/>
      <w:bookmarkStart w:id="117" w:name="_Toc306267679"/>
      <w:r w:rsidRPr="001808E9">
        <w:rPr>
          <w:rFonts w:asciiTheme="majorEastAsia" w:eastAsiaTheme="majorEastAsia" w:hAnsiTheme="majorEastAsia" w:hint="eastAsia"/>
          <w:b/>
          <w:szCs w:val="21"/>
        </w:rPr>
        <w:t>3</w:t>
      </w:r>
      <w:r w:rsidRPr="001808E9">
        <w:rPr>
          <w:rFonts w:asciiTheme="majorEastAsia" w:eastAsiaTheme="majorEastAsia" w:hAnsiTheme="majorEastAsia"/>
          <w:b/>
          <w:szCs w:val="21"/>
        </w:rPr>
        <w:t>.2.</w:t>
      </w:r>
      <w:r w:rsidRPr="001808E9">
        <w:rPr>
          <w:rFonts w:asciiTheme="majorEastAsia" w:eastAsiaTheme="majorEastAsia" w:hAnsiTheme="majorEastAsia" w:hint="eastAsia"/>
          <w:b/>
          <w:szCs w:val="21"/>
        </w:rPr>
        <w:t>技术思路</w:t>
      </w:r>
      <w:bookmarkEnd w:id="116"/>
      <w:bookmarkEnd w:id="117"/>
    </w:p>
    <w:p w14:paraId="20A0E5D4" w14:textId="77777777" w:rsidR="002B7B82" w:rsidRPr="001808E9" w:rsidRDefault="002B7B82" w:rsidP="002B7B82">
      <w:pPr>
        <w:tabs>
          <w:tab w:val="left" w:pos="720"/>
        </w:tabs>
        <w:spacing w:beforeLines="50" w:before="156" w:afterLines="50" w:after="156"/>
        <w:ind w:firstLineChars="225" w:firstLine="473"/>
        <w:rPr>
          <w:rFonts w:asciiTheme="majorEastAsia" w:eastAsiaTheme="majorEastAsia" w:hAnsiTheme="majorEastAsia"/>
          <w:szCs w:val="21"/>
        </w:rPr>
      </w:pPr>
      <w:r w:rsidRPr="001808E9">
        <w:rPr>
          <w:rFonts w:asciiTheme="majorEastAsia" w:eastAsiaTheme="majorEastAsia" w:hAnsiTheme="majorEastAsia" w:hint="eastAsia"/>
          <w:szCs w:val="21"/>
        </w:rPr>
        <w:t>本项目主要技术思路是依据上述标准</w:t>
      </w:r>
      <w:r w:rsidRPr="001808E9">
        <w:rPr>
          <w:rFonts w:asciiTheme="majorEastAsia" w:eastAsiaTheme="majorEastAsia" w:hAnsiTheme="majorEastAsia" w:cs="宋体-18030" w:hint="eastAsia"/>
          <w:szCs w:val="21"/>
        </w:rPr>
        <w:t>，</w:t>
      </w:r>
      <w:r w:rsidRPr="001808E9">
        <w:rPr>
          <w:rFonts w:asciiTheme="majorEastAsia" w:eastAsiaTheme="majorEastAsia" w:hAnsiTheme="majorEastAsia" w:hint="eastAsia"/>
          <w:szCs w:val="21"/>
        </w:rPr>
        <w:t>对</w:t>
      </w:r>
      <w:r w:rsidRPr="001808E9">
        <w:rPr>
          <w:rFonts w:asciiTheme="majorEastAsia" w:eastAsiaTheme="majorEastAsia" w:hAnsiTheme="majorEastAsia"/>
          <w:color w:val="FF0000"/>
          <w:szCs w:val="21"/>
        </w:rPr>
        <w:t>xxx</w:t>
      </w:r>
      <w:r w:rsidRPr="001808E9">
        <w:rPr>
          <w:rFonts w:asciiTheme="majorEastAsia" w:eastAsiaTheme="majorEastAsia" w:hAnsiTheme="majorEastAsia" w:hint="eastAsia"/>
          <w:szCs w:val="21"/>
        </w:rPr>
        <w:t>系统进行等级测评，依据测评以及核查的结果综合分析给出等级测评的结果和改进建议。具体思路如下：</w:t>
      </w:r>
    </w:p>
    <w:p w14:paraId="579DAFB6" w14:textId="77777777" w:rsidR="002B7B82" w:rsidRPr="001808E9" w:rsidRDefault="002B7B82" w:rsidP="002B7B82">
      <w:pPr>
        <w:spacing w:beforeLines="50" w:before="156" w:afterLines="50" w:after="156"/>
        <w:ind w:firstLineChars="200" w:firstLine="420"/>
        <w:rPr>
          <w:rFonts w:asciiTheme="majorEastAsia" w:eastAsiaTheme="majorEastAsia" w:hAnsiTheme="majorEastAsia"/>
          <w:szCs w:val="21"/>
        </w:rPr>
      </w:pPr>
      <w:r w:rsidRPr="001808E9">
        <w:rPr>
          <w:rFonts w:asciiTheme="majorEastAsia" w:eastAsiaTheme="majorEastAsia" w:hAnsiTheme="majorEastAsia" w:hint="eastAsia"/>
          <w:szCs w:val="21"/>
        </w:rPr>
        <w:t>（1）、使用问卷调查表，对</w:t>
      </w:r>
      <w:r w:rsidRPr="001808E9">
        <w:rPr>
          <w:rFonts w:asciiTheme="majorEastAsia" w:eastAsiaTheme="majorEastAsia" w:hAnsiTheme="majorEastAsia"/>
          <w:color w:val="FF0000"/>
          <w:szCs w:val="21"/>
        </w:rPr>
        <w:t>xxx</w:t>
      </w:r>
      <w:r w:rsidRPr="001808E9">
        <w:rPr>
          <w:rFonts w:asciiTheme="majorEastAsia" w:eastAsiaTheme="majorEastAsia" w:hAnsiTheme="majorEastAsia" w:hint="eastAsia"/>
          <w:szCs w:val="21"/>
        </w:rPr>
        <w:t>系统调研，掌握</w:t>
      </w:r>
      <w:r w:rsidRPr="001808E9">
        <w:rPr>
          <w:rFonts w:asciiTheme="majorEastAsia" w:eastAsiaTheme="majorEastAsia" w:hAnsiTheme="majorEastAsia"/>
          <w:color w:val="FF0000"/>
          <w:szCs w:val="21"/>
        </w:rPr>
        <w:t>xxx</w:t>
      </w:r>
      <w:r w:rsidRPr="001808E9">
        <w:rPr>
          <w:rFonts w:asciiTheme="majorEastAsia" w:eastAsiaTheme="majorEastAsia" w:hAnsiTheme="majorEastAsia" w:hint="eastAsia"/>
          <w:szCs w:val="21"/>
        </w:rPr>
        <w:t>系统的主要功能和业务流程。调阅定级报告，详细了解测评范围内的</w:t>
      </w:r>
      <w:r w:rsidRPr="001808E9">
        <w:rPr>
          <w:rFonts w:asciiTheme="majorEastAsia" w:eastAsiaTheme="majorEastAsia" w:hAnsiTheme="majorEastAsia"/>
          <w:color w:val="FF0000"/>
          <w:szCs w:val="21"/>
        </w:rPr>
        <w:t>xxx</w:t>
      </w:r>
      <w:r w:rsidRPr="001808E9">
        <w:rPr>
          <w:rFonts w:asciiTheme="majorEastAsia" w:eastAsiaTheme="majorEastAsia" w:hAnsiTheme="majorEastAsia" w:hint="eastAsia"/>
          <w:szCs w:val="21"/>
        </w:rPr>
        <w:t>系统及其包含的信息资产，为下一步测评指标的选取做好准备。</w:t>
      </w:r>
    </w:p>
    <w:p w14:paraId="576AADB6" w14:textId="77777777" w:rsidR="002B7B82" w:rsidRPr="001808E9" w:rsidRDefault="002B7B82" w:rsidP="002B7B82">
      <w:pPr>
        <w:spacing w:beforeLines="50" w:before="156" w:afterLines="50" w:after="156"/>
        <w:ind w:firstLineChars="200" w:firstLine="420"/>
        <w:rPr>
          <w:rFonts w:asciiTheme="majorEastAsia" w:eastAsiaTheme="majorEastAsia" w:hAnsiTheme="majorEastAsia"/>
          <w:szCs w:val="21"/>
        </w:rPr>
      </w:pPr>
      <w:r w:rsidRPr="001808E9">
        <w:rPr>
          <w:rFonts w:asciiTheme="majorEastAsia" w:eastAsiaTheme="majorEastAsia" w:hAnsiTheme="majorEastAsia" w:hint="eastAsia"/>
          <w:szCs w:val="21"/>
        </w:rPr>
        <w:t>（2）、在用户许可的情况下，对</w:t>
      </w:r>
      <w:r w:rsidRPr="001808E9">
        <w:rPr>
          <w:rFonts w:asciiTheme="majorEastAsia" w:eastAsiaTheme="majorEastAsia" w:hAnsiTheme="majorEastAsia"/>
          <w:color w:val="FF0000"/>
          <w:szCs w:val="21"/>
        </w:rPr>
        <w:t>xxx</w:t>
      </w:r>
      <w:r w:rsidRPr="001808E9">
        <w:rPr>
          <w:rFonts w:asciiTheme="majorEastAsia" w:eastAsiaTheme="majorEastAsia" w:hAnsiTheme="majorEastAsia" w:hint="eastAsia"/>
          <w:szCs w:val="21"/>
        </w:rPr>
        <w:t>系统的关键设备和关键系统进行手工配置检查，对网络拓扑结构进行合理性分析，对应用系统进行安全性分析，发现和分析系统安全技术方面与国家及行业要求之间的差距。</w:t>
      </w:r>
    </w:p>
    <w:p w14:paraId="3296FBBB" w14:textId="77777777" w:rsidR="002B7B82" w:rsidRPr="001808E9" w:rsidRDefault="002B7B82" w:rsidP="002B7B82">
      <w:pPr>
        <w:spacing w:beforeLines="50" w:before="156" w:afterLines="50" w:after="156"/>
        <w:ind w:firstLineChars="200" w:firstLine="420"/>
        <w:rPr>
          <w:rFonts w:asciiTheme="majorEastAsia" w:eastAsiaTheme="majorEastAsia" w:hAnsiTheme="majorEastAsia"/>
          <w:szCs w:val="21"/>
        </w:rPr>
      </w:pPr>
      <w:r w:rsidRPr="001808E9">
        <w:rPr>
          <w:rFonts w:asciiTheme="majorEastAsia" w:eastAsiaTheme="majorEastAsia" w:hAnsiTheme="majorEastAsia" w:hint="eastAsia"/>
          <w:szCs w:val="21"/>
        </w:rPr>
        <w:t>（3）、采用安全核查表的形式从管理层面和技术规范层面，对</w:t>
      </w:r>
      <w:r w:rsidRPr="001808E9">
        <w:rPr>
          <w:rFonts w:asciiTheme="majorEastAsia" w:eastAsiaTheme="majorEastAsia" w:hAnsiTheme="majorEastAsia"/>
          <w:color w:val="FF0000"/>
          <w:szCs w:val="21"/>
        </w:rPr>
        <w:t>xxx</w:t>
      </w:r>
      <w:r w:rsidRPr="001808E9">
        <w:rPr>
          <w:rFonts w:asciiTheme="majorEastAsia" w:eastAsiaTheme="majorEastAsia" w:hAnsiTheme="majorEastAsia" w:hint="eastAsia"/>
          <w:szCs w:val="21"/>
        </w:rPr>
        <w:t>系统进行现场的安全管理核查，了解包括人的因素在内的系统运行状况。通过对核查结果的分析，发现和分析管理层面与国家及行业要求之间的差距。</w:t>
      </w:r>
    </w:p>
    <w:p w14:paraId="6543FBE4" w14:textId="77777777" w:rsidR="002B7B82" w:rsidRPr="001808E9" w:rsidRDefault="002B7B82" w:rsidP="002B7B82">
      <w:pPr>
        <w:spacing w:beforeLines="50" w:before="156" w:afterLines="50" w:after="156"/>
        <w:ind w:firstLineChars="200" w:firstLine="420"/>
        <w:rPr>
          <w:rFonts w:asciiTheme="majorEastAsia" w:eastAsiaTheme="majorEastAsia" w:hAnsiTheme="majorEastAsia"/>
          <w:szCs w:val="21"/>
        </w:rPr>
      </w:pPr>
      <w:r w:rsidRPr="001808E9">
        <w:rPr>
          <w:rFonts w:asciiTheme="majorEastAsia" w:eastAsiaTheme="majorEastAsia" w:hAnsiTheme="majorEastAsia" w:hint="eastAsia"/>
          <w:szCs w:val="21"/>
        </w:rPr>
        <w:t>（4）、在安全技术测试和安全管理核查的基础上，根据</w:t>
      </w:r>
      <w:r w:rsidRPr="001808E9">
        <w:rPr>
          <w:rFonts w:asciiTheme="majorEastAsia" w:eastAsiaTheme="majorEastAsia" w:hAnsiTheme="majorEastAsia"/>
          <w:color w:val="FF0000"/>
          <w:szCs w:val="21"/>
        </w:rPr>
        <w:t>xxx</w:t>
      </w:r>
      <w:r w:rsidRPr="001808E9">
        <w:rPr>
          <w:rFonts w:asciiTheme="majorEastAsia" w:eastAsiaTheme="majorEastAsia" w:hAnsiTheme="majorEastAsia" w:hint="eastAsia"/>
          <w:szCs w:val="21"/>
        </w:rPr>
        <w:t>系统的特点，发现和分析安全控制间、层面间以及区域间的相互关联关系，以及安全控制间、层面间和区域间是否存在安全功能上的增强、补充和削弱作用以及</w:t>
      </w:r>
      <w:proofErr w:type="spellStart"/>
      <w:r w:rsidRPr="001808E9">
        <w:rPr>
          <w:rFonts w:asciiTheme="majorEastAsia" w:eastAsiaTheme="majorEastAsia" w:hAnsiTheme="majorEastAsia"/>
          <w:color w:val="FF0000"/>
          <w:szCs w:val="21"/>
        </w:rPr>
        <w:t>xxx</w:t>
      </w:r>
      <w:proofErr w:type="spellEnd"/>
      <w:r w:rsidRPr="001808E9">
        <w:rPr>
          <w:rFonts w:asciiTheme="majorEastAsia" w:eastAsiaTheme="majorEastAsia" w:hAnsiTheme="majorEastAsia" w:hint="eastAsia"/>
          <w:szCs w:val="21"/>
        </w:rPr>
        <w:t>系统整体结构安全性、不同信息系统之间整体安全性等。</w:t>
      </w:r>
    </w:p>
    <w:p w14:paraId="7C233430" w14:textId="77777777" w:rsidR="002B7B82" w:rsidRPr="001808E9" w:rsidRDefault="002B7B82" w:rsidP="002B7B82">
      <w:pPr>
        <w:rPr>
          <w:rFonts w:asciiTheme="majorEastAsia" w:eastAsiaTheme="majorEastAsia" w:hAnsiTheme="majorEastAsia"/>
          <w:b/>
          <w:szCs w:val="21"/>
        </w:rPr>
      </w:pPr>
      <w:bookmarkStart w:id="118" w:name="_Toc306267680"/>
      <w:bookmarkStart w:id="119" w:name="_Toc216076296"/>
      <w:r w:rsidRPr="001808E9">
        <w:rPr>
          <w:rFonts w:asciiTheme="majorEastAsia" w:eastAsiaTheme="majorEastAsia" w:hAnsiTheme="majorEastAsia" w:hint="eastAsia"/>
          <w:b/>
          <w:szCs w:val="21"/>
        </w:rPr>
        <w:t>3</w:t>
      </w:r>
      <w:r w:rsidRPr="001808E9">
        <w:rPr>
          <w:rFonts w:asciiTheme="majorEastAsia" w:eastAsiaTheme="majorEastAsia" w:hAnsiTheme="majorEastAsia"/>
          <w:b/>
          <w:szCs w:val="21"/>
        </w:rPr>
        <w:t>.3.</w:t>
      </w:r>
      <w:r w:rsidRPr="001808E9">
        <w:rPr>
          <w:rFonts w:asciiTheme="majorEastAsia" w:eastAsiaTheme="majorEastAsia" w:hAnsiTheme="majorEastAsia" w:hint="eastAsia"/>
          <w:b/>
          <w:szCs w:val="21"/>
        </w:rPr>
        <w:t>工作流程</w:t>
      </w:r>
      <w:bookmarkEnd w:id="118"/>
    </w:p>
    <w:bookmarkEnd w:id="119"/>
    <w:p w14:paraId="6D9617E3" w14:textId="77777777" w:rsidR="002B7B82" w:rsidRPr="001808E9" w:rsidRDefault="002B7B82" w:rsidP="002B7B82">
      <w:pPr>
        <w:pStyle w:val="a3"/>
        <w:spacing w:beforeLines="50" w:before="156" w:afterLines="50" w:after="156"/>
        <w:ind w:firstLine="480"/>
        <w:rPr>
          <w:rFonts w:asciiTheme="majorEastAsia" w:eastAsiaTheme="majorEastAsia" w:hAnsiTheme="majorEastAsia" w:cs="宋体-18030"/>
          <w:szCs w:val="21"/>
        </w:rPr>
      </w:pPr>
      <w:r w:rsidRPr="001808E9">
        <w:rPr>
          <w:rFonts w:asciiTheme="majorEastAsia" w:eastAsiaTheme="majorEastAsia" w:hAnsiTheme="majorEastAsia"/>
          <w:color w:val="FF0000"/>
          <w:szCs w:val="21"/>
        </w:rPr>
        <w:t>xxx</w:t>
      </w:r>
      <w:r w:rsidRPr="001808E9">
        <w:rPr>
          <w:rFonts w:asciiTheme="majorEastAsia" w:eastAsiaTheme="majorEastAsia" w:hAnsiTheme="majorEastAsia" w:hint="eastAsia"/>
          <w:szCs w:val="21"/>
        </w:rPr>
        <w:t>系统</w:t>
      </w:r>
      <w:r w:rsidRPr="001808E9">
        <w:rPr>
          <w:rFonts w:asciiTheme="majorEastAsia" w:eastAsiaTheme="majorEastAsia" w:hAnsiTheme="majorEastAsia" w:cs="宋体-18030" w:hint="eastAsia"/>
          <w:szCs w:val="21"/>
        </w:rPr>
        <w:t>等级测评工作可以分为四个项目活动阶段具体实施，分别是：测评准备活动、方案编制活动、现场测评活动、分析与报告编制活动。主要工作流程如下图所示：</w:t>
      </w:r>
    </w:p>
    <w:p w14:paraId="321F4272" w14:textId="77777777" w:rsidR="002B7B82" w:rsidRPr="001808E9" w:rsidRDefault="00F946B2" w:rsidP="002B7B82">
      <w:pPr>
        <w:pStyle w:val="a3"/>
        <w:spacing w:beforeLines="50" w:before="156" w:afterLines="50" w:after="156"/>
        <w:ind w:firstLine="480"/>
        <w:rPr>
          <w:rFonts w:asciiTheme="majorEastAsia" w:eastAsiaTheme="majorEastAsia" w:hAnsiTheme="majorEastAsia"/>
          <w:szCs w:val="21"/>
        </w:rPr>
      </w:pPr>
      <w:r>
        <w:rPr>
          <w:rFonts w:asciiTheme="majorEastAsia" w:eastAsiaTheme="majorEastAsia" w:hAnsiTheme="majorEastAsia"/>
          <w:szCs w:val="21"/>
        </w:rPr>
        <w:pict w14:anchorId="18A88826">
          <v:group id="组合 2" o:spid="_x0000_s1136" style="position:absolute;margin-left:0;margin-top:0;width:352.4pt;height:593.65pt;z-index:251661312;mso-position-horizontal-relative:char;mso-position-vertical-relative:line" coordsize="7048,12778">
            <v:shapetype id="_x0000_t202" coordsize="21600,21600" o:spt="202" path="m,l,21600r21600,l21600,xe">
              <v:stroke joinstyle="miter"/>
              <v:path gradientshapeok="t" o:connecttype="rect"/>
            </v:shapetype>
            <v:shape id="文本框 3" o:spid="_x0000_s1137" type="#_x0000_t202" style="position:absolute;left:981;top:12286;width:4834;height:492;mso-wrap-style:square;v-text-anchor:top" strokecolor="white">
              <v:fill opacity="0"/>
              <v:textbox>
                <w:txbxContent>
                  <w:p w14:paraId="0579CD8E" w14:textId="77777777" w:rsidR="00CD329A" w:rsidRDefault="00CD329A" w:rsidP="002B7B82">
                    <w:pPr>
                      <w:autoSpaceDE w:val="0"/>
                      <w:autoSpaceDN w:val="0"/>
                      <w:adjustRightInd w:val="0"/>
                      <w:spacing w:line="288" w:lineRule="auto"/>
                      <w:jc w:val="center"/>
                      <w:rPr>
                        <w:rFonts w:ascii="宋体" w:cs="宋体"/>
                        <w:color w:val="000000"/>
                        <w:kern w:val="0"/>
                        <w:sz w:val="18"/>
                        <w:szCs w:val="18"/>
                        <w:lang w:val="zh-CN"/>
                      </w:rPr>
                    </w:pPr>
                    <w:r>
                      <w:rPr>
                        <w:rFonts w:hint="eastAsia"/>
                      </w:rPr>
                      <w:t>图</w:t>
                    </w:r>
                    <w:r>
                      <w:rPr>
                        <w:rFonts w:hint="eastAsia"/>
                      </w:rPr>
                      <w:t xml:space="preserve"> </w:t>
                    </w:r>
                    <w:r>
                      <w:rPr>
                        <w:rFonts w:hint="eastAsia"/>
                      </w:rPr>
                      <w:t>等级测评基本工作流程</w:t>
                    </w:r>
                  </w:p>
                  <w:p w14:paraId="2CCF6FCB" w14:textId="77777777" w:rsidR="00CD329A" w:rsidRDefault="00CD329A" w:rsidP="002B7B82"/>
                </w:txbxContent>
              </v:textbox>
            </v:shape>
            <v:group id="组合 4" o:spid="_x0000_s1138" style="position:absolute;width:7048;height:11972" coordsize="7048,11972">
              <v:shape id="文本框 5" o:spid="_x0000_s1139" type="#_x0000_t202" style="position:absolute;left:2993;width:2267;height:491;mso-wrap-style:square;v-text-anchor:top">
                <v:textbox>
                  <w:txbxContent>
                    <w:p w14:paraId="07A8E9AC" w14:textId="77777777" w:rsidR="00CD329A" w:rsidRDefault="00CD329A" w:rsidP="002B7B82">
                      <w:pPr>
                        <w:autoSpaceDE w:val="0"/>
                        <w:autoSpaceDN w:val="0"/>
                        <w:adjustRightInd w:val="0"/>
                        <w:spacing w:line="288" w:lineRule="auto"/>
                        <w:jc w:val="center"/>
                        <w:rPr>
                          <w:rFonts w:ascii="宋体" w:cs="宋体"/>
                          <w:color w:val="000000"/>
                          <w:kern w:val="0"/>
                          <w:sz w:val="18"/>
                          <w:szCs w:val="18"/>
                          <w:lang w:val="zh-CN"/>
                        </w:rPr>
                      </w:pPr>
                      <w:r>
                        <w:rPr>
                          <w:rFonts w:ascii="宋体" w:cs="宋体" w:hint="eastAsia"/>
                          <w:color w:val="000000"/>
                          <w:kern w:val="0"/>
                          <w:sz w:val="18"/>
                          <w:szCs w:val="18"/>
                          <w:lang w:val="zh-CN"/>
                        </w:rPr>
                        <w:t>等级测评项目启动</w:t>
                      </w:r>
                    </w:p>
                    <w:p w14:paraId="7619245A" w14:textId="77777777" w:rsidR="00CD329A" w:rsidRDefault="00CD329A" w:rsidP="002B7B82"/>
                  </w:txbxContent>
                </v:textbox>
              </v:shape>
              <v:shape id="文本框 6" o:spid="_x0000_s1140" type="#_x0000_t202" style="position:absolute;left:2993;top:750;width:2267;height:490;mso-wrap-style:square;v-text-anchor:top">
                <v:textbox>
                  <w:txbxContent>
                    <w:p w14:paraId="06C1424E" w14:textId="77777777" w:rsidR="00CD329A" w:rsidRDefault="00CD329A" w:rsidP="002B7B82">
                      <w:pPr>
                        <w:autoSpaceDE w:val="0"/>
                        <w:autoSpaceDN w:val="0"/>
                        <w:adjustRightInd w:val="0"/>
                        <w:spacing w:line="288" w:lineRule="auto"/>
                        <w:jc w:val="center"/>
                        <w:rPr>
                          <w:rFonts w:ascii="宋体" w:cs="宋体"/>
                          <w:color w:val="000000"/>
                          <w:kern w:val="0"/>
                          <w:sz w:val="18"/>
                          <w:szCs w:val="18"/>
                          <w:lang w:val="zh-CN"/>
                        </w:rPr>
                      </w:pPr>
                      <w:r>
                        <w:rPr>
                          <w:rFonts w:ascii="宋体" w:cs="宋体" w:hint="eastAsia"/>
                          <w:color w:val="000000"/>
                          <w:kern w:val="0"/>
                          <w:sz w:val="18"/>
                          <w:szCs w:val="18"/>
                          <w:lang w:val="zh-CN"/>
                        </w:rPr>
                        <w:t>信息收集与分析</w:t>
                      </w:r>
                    </w:p>
                    <w:p w14:paraId="3F1954BF" w14:textId="77777777" w:rsidR="00CD329A" w:rsidRDefault="00CD329A" w:rsidP="002B7B82"/>
                  </w:txbxContent>
                </v:textbox>
              </v:shape>
              <v:shape id="文本框 7" o:spid="_x0000_s1141" type="#_x0000_t202" style="position:absolute;left:2993;top:1521;width:2267;height:492;mso-wrap-style:square;v-text-anchor:top">
                <v:textbox>
                  <w:txbxContent>
                    <w:p w14:paraId="09E9B86B" w14:textId="77777777" w:rsidR="00CD329A" w:rsidRDefault="00CD329A" w:rsidP="002B7B82">
                      <w:pPr>
                        <w:autoSpaceDE w:val="0"/>
                        <w:autoSpaceDN w:val="0"/>
                        <w:adjustRightInd w:val="0"/>
                        <w:spacing w:line="288" w:lineRule="auto"/>
                        <w:jc w:val="center"/>
                        <w:rPr>
                          <w:rFonts w:ascii="宋体" w:cs="宋体"/>
                          <w:color w:val="000000"/>
                          <w:kern w:val="0"/>
                          <w:sz w:val="18"/>
                          <w:szCs w:val="18"/>
                          <w:lang w:val="zh-CN"/>
                        </w:rPr>
                      </w:pPr>
                      <w:r>
                        <w:rPr>
                          <w:rFonts w:ascii="宋体" w:cs="宋体" w:hint="eastAsia"/>
                          <w:color w:val="000000"/>
                          <w:kern w:val="0"/>
                          <w:sz w:val="18"/>
                          <w:szCs w:val="18"/>
                          <w:lang w:val="zh-CN"/>
                        </w:rPr>
                        <w:t>工具和表单准备</w:t>
                      </w:r>
                    </w:p>
                    <w:p w14:paraId="6654A820" w14:textId="77777777" w:rsidR="00CD329A" w:rsidRDefault="00CD329A" w:rsidP="002B7B82"/>
                  </w:txbxContent>
                </v:textbox>
              </v:shape>
              <v:shapetype id="_x0000_t32" coordsize="21600,21600" o:spt="32" o:oned="t" path="m,l21600,21600e" filled="f">
                <v:path arrowok="t" fillok="f" o:connecttype="none"/>
                <o:lock v:ext="edit" shapetype="t"/>
              </v:shapetype>
              <v:shape id="自选图形 8" o:spid="_x0000_s1142" type="#_x0000_t32" style="position:absolute;left:4126;top:497;width:1;height:253">
                <v:fill o:detectmouseclick="t"/>
                <v:stroke endarrow="block"/>
              </v:shape>
              <v:shape id="自选图形 9" o:spid="_x0000_s1143" type="#_x0000_t32" style="position:absolute;left:4126;top:1240;width:1;height:281">
                <v:fill o:detectmouseclick="t"/>
                <v:stroke endarrow="block"/>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10" o:spid="_x0000_s1144" type="#_x0000_t75" alt="" style="position:absolute;left:2641;top:233;width:371;height:1463">
                <v:fill o:detectmouseclick="t"/>
                <v:imagedata r:id="rId20" o:title=""/>
              </v:shape>
              <v:shape id="文本框 11" o:spid="_x0000_s1145" type="#_x0000_t202" style="position:absolute;left:2089;top:233;width:552;height:1304;mso-wrap-style:square;v-text-anchor:top" strokecolor="white">
                <v:textbox style="layout-flow:vertical-ideographic">
                  <w:txbxContent>
                    <w:p w14:paraId="43C6EEE3" w14:textId="77777777" w:rsidR="00CD329A" w:rsidRDefault="00CD329A" w:rsidP="002B7B82">
                      <w:pPr>
                        <w:rPr>
                          <w:sz w:val="18"/>
                          <w:szCs w:val="18"/>
                        </w:rPr>
                      </w:pPr>
                      <w:r>
                        <w:rPr>
                          <w:rFonts w:hint="eastAsia"/>
                          <w:sz w:val="18"/>
                          <w:szCs w:val="18"/>
                        </w:rPr>
                        <w:t>测评准备活动</w:t>
                      </w:r>
                    </w:p>
                  </w:txbxContent>
                </v:textbox>
              </v:shape>
              <v:shape id="自选图形 12" o:spid="_x0000_s1146" type="#_x0000_t32" style="position:absolute;left:4126;top:1997;width:1;height:177">
                <v:fill o:detectmouseclick="t"/>
              </v:shape>
              <v:shape id="自选图形 13" o:spid="_x0000_s1147" type="#_x0000_t32" style="position:absolute;left:2210;top:2189;width:4033;height:1">
                <v:fill o:detectmouseclick="t"/>
              </v:shape>
              <v:shape id="自选图形 14" o:spid="_x0000_s1148" type="#_x0000_t32" style="position:absolute;left:2210;top:2189;width:1;height:308">
                <v:fill o:detectmouseclick="t"/>
                <v:stroke endarrow="block"/>
              </v:shape>
              <v:shape id="自选图形 15" o:spid="_x0000_s1149" type="#_x0000_t32" style="position:absolute;left:6243;top:2205;width:1;height:276">
                <v:fill o:detectmouseclick="t"/>
                <v:stroke endarrow="block"/>
              </v:shape>
              <v:shape id="文本框 16" o:spid="_x0000_s1150" type="#_x0000_t202" style="position:absolute;left:1306;top:2497;width:2362;height:493;mso-wrap-style:square;v-text-anchor:top">
                <v:textbox>
                  <w:txbxContent>
                    <w:p w14:paraId="188F53C7" w14:textId="77777777" w:rsidR="00CD329A" w:rsidRDefault="00CD329A" w:rsidP="002B7B82">
                      <w:pPr>
                        <w:autoSpaceDE w:val="0"/>
                        <w:autoSpaceDN w:val="0"/>
                        <w:adjustRightInd w:val="0"/>
                        <w:spacing w:line="288" w:lineRule="auto"/>
                        <w:jc w:val="center"/>
                        <w:rPr>
                          <w:rFonts w:ascii="宋体" w:cs="宋体"/>
                          <w:color w:val="000000"/>
                          <w:kern w:val="0"/>
                          <w:sz w:val="18"/>
                          <w:szCs w:val="18"/>
                          <w:lang w:val="zh-CN"/>
                        </w:rPr>
                      </w:pPr>
                      <w:r>
                        <w:rPr>
                          <w:rFonts w:ascii="宋体" w:cs="宋体" w:hint="eastAsia"/>
                          <w:color w:val="000000"/>
                          <w:kern w:val="0"/>
                          <w:sz w:val="18"/>
                          <w:szCs w:val="18"/>
                          <w:lang w:val="zh-CN"/>
                        </w:rPr>
                        <w:t>测评对象确定</w:t>
                      </w:r>
                    </w:p>
                    <w:p w14:paraId="4D8DA6B3" w14:textId="77777777" w:rsidR="00CD329A" w:rsidRDefault="00CD329A" w:rsidP="002B7B82"/>
                  </w:txbxContent>
                </v:textbox>
              </v:shape>
              <v:shape id="文本框 17" o:spid="_x0000_s1151" type="#_x0000_t202" style="position:absolute;left:4663;top:2497;width:2385;height:494;mso-wrap-style:square;v-text-anchor:top">
                <v:textbox>
                  <w:txbxContent>
                    <w:p w14:paraId="2E522368" w14:textId="77777777" w:rsidR="00CD329A" w:rsidRDefault="00CD329A" w:rsidP="002B7B82">
                      <w:pPr>
                        <w:autoSpaceDE w:val="0"/>
                        <w:autoSpaceDN w:val="0"/>
                        <w:adjustRightInd w:val="0"/>
                        <w:spacing w:line="288" w:lineRule="auto"/>
                        <w:jc w:val="center"/>
                        <w:rPr>
                          <w:rFonts w:ascii="宋体" w:cs="宋体"/>
                          <w:color w:val="000000"/>
                          <w:kern w:val="0"/>
                          <w:sz w:val="18"/>
                          <w:szCs w:val="18"/>
                          <w:lang w:val="zh-CN"/>
                        </w:rPr>
                      </w:pPr>
                      <w:r>
                        <w:rPr>
                          <w:rFonts w:ascii="宋体" w:cs="宋体" w:hint="eastAsia"/>
                          <w:color w:val="000000"/>
                          <w:kern w:val="0"/>
                          <w:sz w:val="18"/>
                          <w:szCs w:val="18"/>
                          <w:lang w:val="zh-CN"/>
                        </w:rPr>
                        <w:t>测评指标确定</w:t>
                      </w:r>
                    </w:p>
                    <w:p w14:paraId="20252307" w14:textId="77777777" w:rsidR="00CD329A" w:rsidRDefault="00CD329A" w:rsidP="002B7B82"/>
                  </w:txbxContent>
                </v:textbox>
              </v:shape>
              <v:shape id="文本框 18" o:spid="_x0000_s1152" type="#_x0000_t202" style="position:absolute;left:3203;top:3414;width:2259;height:494;mso-wrap-style:square;v-text-anchor:top">
                <v:textbox>
                  <w:txbxContent>
                    <w:p w14:paraId="3EF067F6" w14:textId="77777777" w:rsidR="00CD329A" w:rsidRDefault="00CD329A" w:rsidP="002B7B82">
                      <w:pPr>
                        <w:autoSpaceDE w:val="0"/>
                        <w:autoSpaceDN w:val="0"/>
                        <w:adjustRightInd w:val="0"/>
                        <w:spacing w:line="288" w:lineRule="auto"/>
                        <w:jc w:val="center"/>
                        <w:rPr>
                          <w:rFonts w:ascii="宋体" w:cs="宋体"/>
                          <w:color w:val="000000"/>
                          <w:kern w:val="0"/>
                          <w:sz w:val="18"/>
                          <w:szCs w:val="18"/>
                          <w:lang w:val="zh-CN"/>
                        </w:rPr>
                      </w:pPr>
                      <w:r>
                        <w:rPr>
                          <w:rFonts w:ascii="宋体" w:cs="宋体" w:hint="eastAsia"/>
                          <w:color w:val="000000"/>
                          <w:kern w:val="0"/>
                          <w:sz w:val="18"/>
                          <w:szCs w:val="18"/>
                          <w:lang w:val="zh-CN"/>
                        </w:rPr>
                        <w:t>测评工具接入点确定</w:t>
                      </w:r>
                    </w:p>
                    <w:p w14:paraId="27D12AFA" w14:textId="77777777" w:rsidR="00CD329A" w:rsidRDefault="00CD329A" w:rsidP="002B7B82"/>
                  </w:txbxContent>
                </v:textbox>
              </v:shape>
              <v:shape id="自选图形 19" o:spid="_x0000_s1153" type="#_x0000_t32" style="position:absolute;left:2411;top:2990;width:2;height:176">
                <v:fill o:detectmouseclick="t"/>
              </v:shape>
              <v:shape id="自选图形 20" o:spid="_x0000_s1154" type="#_x0000_t32" style="position:absolute;left:6444;top:2960;width:2;height:176">
                <v:fill o:detectmouseclick="t"/>
              </v:shape>
              <v:shape id="自选图形 21" o:spid="_x0000_s1155" type="#_x0000_t32" style="position:absolute;left:2413;top:3151;width:4033;height:1">
                <v:fill o:detectmouseclick="t"/>
              </v:shape>
              <v:shape id="自选图形 22" o:spid="_x0000_s1156" type="#_x0000_t32" style="position:absolute;left:4328;top:3134;width:3;height:280">
                <v:fill o:detectmouseclick="t"/>
                <v:stroke endarrow="block"/>
              </v:shape>
              <v:shape id="文本框 23" o:spid="_x0000_s1157" type="#_x0000_t202" style="position:absolute;left:3195;top:5607;width:2267;height:493;mso-wrap-style:square;v-text-anchor:top">
                <v:textbox>
                  <w:txbxContent>
                    <w:p w14:paraId="7402EEB1" w14:textId="77777777" w:rsidR="00CD329A" w:rsidRDefault="00CD329A" w:rsidP="002B7B82">
                      <w:pPr>
                        <w:autoSpaceDE w:val="0"/>
                        <w:autoSpaceDN w:val="0"/>
                        <w:adjustRightInd w:val="0"/>
                        <w:spacing w:line="288" w:lineRule="auto"/>
                        <w:jc w:val="center"/>
                        <w:rPr>
                          <w:rFonts w:ascii="宋体" w:cs="宋体"/>
                          <w:color w:val="000000"/>
                          <w:kern w:val="0"/>
                          <w:sz w:val="18"/>
                          <w:szCs w:val="18"/>
                          <w:lang w:val="zh-CN"/>
                        </w:rPr>
                      </w:pPr>
                      <w:r>
                        <w:rPr>
                          <w:rFonts w:ascii="宋体" w:cs="宋体" w:hint="eastAsia"/>
                          <w:color w:val="000000"/>
                          <w:kern w:val="0"/>
                          <w:sz w:val="18"/>
                          <w:szCs w:val="18"/>
                          <w:lang w:val="zh-CN"/>
                        </w:rPr>
                        <w:t>测评方案编制</w:t>
                      </w:r>
                    </w:p>
                    <w:p w14:paraId="2F8BF65C" w14:textId="77777777" w:rsidR="00CD329A" w:rsidRDefault="00CD329A" w:rsidP="002B7B82"/>
                  </w:txbxContent>
                </v:textbox>
              </v:shape>
              <v:shape id="文本框 24" o:spid="_x0000_s1158" type="#_x0000_t202" style="position:absolute;left:3195;top:4134;width:2267;height:493;mso-wrap-style:square;v-text-anchor:top">
                <v:textbox>
                  <w:txbxContent>
                    <w:p w14:paraId="1ADCFFFF" w14:textId="77777777" w:rsidR="00CD329A" w:rsidRDefault="00CD329A" w:rsidP="002B7B82">
                      <w:pPr>
                        <w:autoSpaceDE w:val="0"/>
                        <w:autoSpaceDN w:val="0"/>
                        <w:adjustRightInd w:val="0"/>
                        <w:spacing w:line="288" w:lineRule="auto"/>
                        <w:jc w:val="center"/>
                        <w:rPr>
                          <w:rFonts w:ascii="宋体" w:cs="宋体"/>
                          <w:color w:val="000000"/>
                          <w:kern w:val="0"/>
                          <w:sz w:val="18"/>
                          <w:szCs w:val="18"/>
                          <w:lang w:val="zh-CN"/>
                        </w:rPr>
                      </w:pPr>
                      <w:r>
                        <w:rPr>
                          <w:rFonts w:ascii="宋体" w:cs="宋体" w:hint="eastAsia"/>
                          <w:color w:val="000000"/>
                          <w:kern w:val="0"/>
                          <w:sz w:val="18"/>
                          <w:szCs w:val="18"/>
                          <w:lang w:val="zh-CN"/>
                        </w:rPr>
                        <w:t>测评内容确定</w:t>
                      </w:r>
                    </w:p>
                    <w:p w14:paraId="2B55AB63" w14:textId="77777777" w:rsidR="00CD329A" w:rsidRDefault="00CD329A" w:rsidP="002B7B82"/>
                  </w:txbxContent>
                </v:textbox>
              </v:shape>
              <v:shape id="文本框 25" o:spid="_x0000_s1159" type="#_x0000_t202" style="position:absolute;left:3195;top:4851;width:2267;height:493;mso-wrap-style:square;v-text-anchor:top">
                <v:textbox>
                  <w:txbxContent>
                    <w:p w14:paraId="65F0DD78" w14:textId="77777777" w:rsidR="00CD329A" w:rsidRDefault="00CD329A" w:rsidP="002B7B82">
                      <w:pPr>
                        <w:autoSpaceDE w:val="0"/>
                        <w:autoSpaceDN w:val="0"/>
                        <w:adjustRightInd w:val="0"/>
                        <w:spacing w:line="288" w:lineRule="auto"/>
                        <w:jc w:val="center"/>
                        <w:rPr>
                          <w:rFonts w:ascii="宋体" w:cs="宋体"/>
                          <w:color w:val="000000"/>
                          <w:kern w:val="0"/>
                          <w:sz w:val="18"/>
                          <w:szCs w:val="18"/>
                          <w:lang w:val="zh-CN"/>
                        </w:rPr>
                      </w:pPr>
                      <w:r>
                        <w:rPr>
                          <w:rFonts w:ascii="宋体" w:cs="宋体" w:hint="eastAsia"/>
                          <w:color w:val="000000"/>
                          <w:kern w:val="0"/>
                          <w:sz w:val="18"/>
                          <w:szCs w:val="18"/>
                          <w:lang w:val="zh-CN"/>
                        </w:rPr>
                        <w:t>测评实施手册开发</w:t>
                      </w:r>
                    </w:p>
                    <w:p w14:paraId="646D3715" w14:textId="77777777" w:rsidR="00CD329A" w:rsidRDefault="00CD329A" w:rsidP="002B7B82"/>
                  </w:txbxContent>
                </v:textbox>
              </v:shape>
              <v:shape id="自选图形 26" o:spid="_x0000_s1160" type="#_x0000_t32" style="position:absolute;left:4328;top:5344;width:1;height:263">
                <v:fill o:detectmouseclick="t"/>
                <v:stroke endarrow="block"/>
              </v:shape>
              <v:shape id="自选图形 27" o:spid="_x0000_s1161" type="#_x0000_t32" style="position:absolute;left:4328;top:4627;width:1;height:224">
                <v:fill o:detectmouseclick="t"/>
                <v:stroke endarrow="block"/>
              </v:shape>
              <v:shape id="自选图形 28" o:spid="_x0000_s1162" type="#_x0000_t32" style="position:absolute;left:4330;top:3908;width:1;height:224">
                <v:fill o:detectmouseclick="t"/>
                <v:stroke endarrow="block"/>
              </v:shape>
              <v:shape id="对象 29" o:spid="_x0000_s1163" type="#_x0000_t75" alt="" style="position:absolute;left:981;top:2756;width:369;height:3154">
                <v:fill o:detectmouseclick="t"/>
                <v:imagedata r:id="rId20" o:title=""/>
              </v:shape>
              <v:shape id="文本框 30" o:spid="_x0000_s1164" type="#_x0000_t202" style="position:absolute;left:429;top:4074;width:552;height:1464;mso-wrap-style:square;v-text-anchor:top" strokecolor="white">
                <v:textbox style="layout-flow:vertical-ideographic">
                  <w:txbxContent>
                    <w:p w14:paraId="57487B0E" w14:textId="77777777" w:rsidR="00CD329A" w:rsidRDefault="00CD329A" w:rsidP="002B7B82">
                      <w:pPr>
                        <w:rPr>
                          <w:sz w:val="18"/>
                          <w:szCs w:val="18"/>
                        </w:rPr>
                      </w:pPr>
                      <w:r>
                        <w:rPr>
                          <w:rFonts w:hint="eastAsia"/>
                          <w:sz w:val="18"/>
                          <w:szCs w:val="18"/>
                        </w:rPr>
                        <w:t>方案编制活动</w:t>
                      </w:r>
                    </w:p>
                  </w:txbxContent>
                </v:textbox>
              </v:shape>
              <v:shape id="对象 31" o:spid="_x0000_s1165" type="#_x0000_t75" alt="" style="position:absolute;left:2811;top:8790;width:370;height:3083">
                <v:fill o:detectmouseclick="t"/>
                <v:imagedata r:id="rId20" o:title=""/>
              </v:shape>
              <v:shape id="文本框 32" o:spid="_x0000_s1166" type="#_x0000_t202" style="position:absolute;left:3218;top:6357;width:2267;height:492;mso-wrap-style:square;v-text-anchor:top">
                <v:textbox>
                  <w:txbxContent>
                    <w:p w14:paraId="76BD98B7" w14:textId="77777777" w:rsidR="00CD329A" w:rsidRDefault="00CD329A" w:rsidP="002B7B82">
                      <w:pPr>
                        <w:autoSpaceDE w:val="0"/>
                        <w:autoSpaceDN w:val="0"/>
                        <w:adjustRightInd w:val="0"/>
                        <w:spacing w:line="288" w:lineRule="auto"/>
                        <w:jc w:val="center"/>
                        <w:rPr>
                          <w:rFonts w:ascii="宋体" w:cs="宋体"/>
                          <w:color w:val="000000"/>
                          <w:kern w:val="0"/>
                          <w:sz w:val="18"/>
                          <w:szCs w:val="18"/>
                          <w:lang w:val="zh-CN"/>
                        </w:rPr>
                      </w:pPr>
                      <w:r>
                        <w:rPr>
                          <w:rFonts w:ascii="宋体" w:cs="宋体" w:hint="eastAsia"/>
                          <w:color w:val="000000"/>
                          <w:kern w:val="0"/>
                          <w:sz w:val="18"/>
                          <w:szCs w:val="18"/>
                          <w:lang w:val="zh-CN"/>
                        </w:rPr>
                        <w:t>测评实施准备</w:t>
                      </w:r>
                    </w:p>
                    <w:p w14:paraId="6298A1FC" w14:textId="77777777" w:rsidR="00CD329A" w:rsidRDefault="00CD329A" w:rsidP="002B7B82"/>
                  </w:txbxContent>
                </v:textbox>
              </v:shape>
              <v:shape id="文本框 33" o:spid="_x0000_s1167" type="#_x0000_t202" style="position:absolute;left:3218;top:7054;width:2267;height:492;mso-wrap-style:square;v-text-anchor:top">
                <v:textbox>
                  <w:txbxContent>
                    <w:p w14:paraId="38F00915" w14:textId="77777777" w:rsidR="00CD329A" w:rsidRDefault="00CD329A" w:rsidP="002B7B82">
                      <w:pPr>
                        <w:autoSpaceDE w:val="0"/>
                        <w:autoSpaceDN w:val="0"/>
                        <w:adjustRightInd w:val="0"/>
                        <w:spacing w:line="288" w:lineRule="auto"/>
                        <w:jc w:val="center"/>
                        <w:rPr>
                          <w:rFonts w:ascii="宋体" w:cs="宋体"/>
                          <w:color w:val="000000"/>
                          <w:kern w:val="0"/>
                          <w:sz w:val="18"/>
                          <w:szCs w:val="18"/>
                          <w:lang w:val="zh-CN"/>
                        </w:rPr>
                      </w:pPr>
                      <w:r>
                        <w:rPr>
                          <w:rFonts w:ascii="宋体" w:cs="宋体" w:hint="eastAsia"/>
                          <w:color w:val="000000"/>
                          <w:kern w:val="0"/>
                          <w:sz w:val="18"/>
                          <w:szCs w:val="18"/>
                          <w:lang w:val="zh-CN"/>
                        </w:rPr>
                        <w:t>现场测评和结果记录</w:t>
                      </w:r>
                    </w:p>
                    <w:p w14:paraId="6B994D9B" w14:textId="77777777" w:rsidR="00CD329A" w:rsidRDefault="00CD329A" w:rsidP="002B7B82"/>
                  </w:txbxContent>
                </v:textbox>
              </v:shape>
              <v:shape id="文本框 34" o:spid="_x0000_s1168" type="#_x0000_t202" style="position:absolute;left:3218;top:7774;width:2267;height:491;mso-wrap-style:square;v-text-anchor:top">
                <v:textbox>
                  <w:txbxContent>
                    <w:p w14:paraId="73CE5DC0" w14:textId="77777777" w:rsidR="00CD329A" w:rsidRDefault="00CD329A" w:rsidP="002B7B82">
                      <w:pPr>
                        <w:autoSpaceDE w:val="0"/>
                        <w:autoSpaceDN w:val="0"/>
                        <w:adjustRightInd w:val="0"/>
                        <w:spacing w:line="288" w:lineRule="auto"/>
                        <w:jc w:val="center"/>
                        <w:rPr>
                          <w:rFonts w:ascii="宋体" w:cs="宋体"/>
                          <w:color w:val="000000"/>
                          <w:kern w:val="0"/>
                          <w:sz w:val="18"/>
                          <w:szCs w:val="18"/>
                          <w:lang w:val="zh-CN"/>
                        </w:rPr>
                      </w:pPr>
                      <w:r>
                        <w:rPr>
                          <w:rFonts w:ascii="宋体" w:cs="宋体" w:hint="eastAsia"/>
                          <w:color w:val="000000"/>
                          <w:kern w:val="0"/>
                          <w:sz w:val="18"/>
                          <w:szCs w:val="18"/>
                          <w:lang w:val="zh-CN"/>
                        </w:rPr>
                        <w:t>结果确认和资料归还</w:t>
                      </w:r>
                    </w:p>
                    <w:p w14:paraId="4EEF8AC1" w14:textId="77777777" w:rsidR="00CD329A" w:rsidRDefault="00CD329A" w:rsidP="002B7B82"/>
                  </w:txbxContent>
                </v:textbox>
              </v:shape>
              <v:shape id="文本框 35" o:spid="_x0000_s1169" type="#_x0000_t202" style="position:absolute;left:3218;top:8505;width:2267;height:493;mso-wrap-style:square;v-text-anchor:top">
                <v:textbox>
                  <w:txbxContent>
                    <w:p w14:paraId="791DA471" w14:textId="77777777" w:rsidR="00CD329A" w:rsidRDefault="00CD329A" w:rsidP="002B7B82">
                      <w:pPr>
                        <w:autoSpaceDE w:val="0"/>
                        <w:autoSpaceDN w:val="0"/>
                        <w:adjustRightInd w:val="0"/>
                        <w:spacing w:line="288" w:lineRule="auto"/>
                        <w:jc w:val="center"/>
                        <w:rPr>
                          <w:rFonts w:ascii="宋体" w:cs="宋体"/>
                          <w:color w:val="000000"/>
                          <w:kern w:val="0"/>
                          <w:sz w:val="18"/>
                          <w:szCs w:val="18"/>
                          <w:lang w:val="zh-CN"/>
                        </w:rPr>
                      </w:pPr>
                      <w:r>
                        <w:rPr>
                          <w:rFonts w:ascii="宋体" w:cs="宋体" w:hint="eastAsia"/>
                          <w:color w:val="000000"/>
                          <w:kern w:val="0"/>
                          <w:sz w:val="18"/>
                          <w:szCs w:val="18"/>
                          <w:lang w:val="zh-CN"/>
                        </w:rPr>
                        <w:t>单项测评结果判定</w:t>
                      </w:r>
                    </w:p>
                    <w:p w14:paraId="013A84E8" w14:textId="77777777" w:rsidR="00CD329A" w:rsidRDefault="00CD329A" w:rsidP="002B7B82"/>
                  </w:txbxContent>
                </v:textbox>
              </v:shape>
              <v:shape id="文本框 36" o:spid="_x0000_s1170" type="#_x0000_t202" style="position:absolute;left:3218;top:9210;width:2267;height:493;mso-wrap-style:square;v-text-anchor:top">
                <v:textbox>
                  <w:txbxContent>
                    <w:p w14:paraId="2C3B9160" w14:textId="77777777" w:rsidR="00CD329A" w:rsidRDefault="00CD329A" w:rsidP="002B7B82">
                      <w:pPr>
                        <w:autoSpaceDE w:val="0"/>
                        <w:autoSpaceDN w:val="0"/>
                        <w:adjustRightInd w:val="0"/>
                        <w:spacing w:line="288" w:lineRule="auto"/>
                        <w:jc w:val="center"/>
                        <w:rPr>
                          <w:rFonts w:ascii="宋体" w:cs="宋体"/>
                          <w:color w:val="000000"/>
                          <w:kern w:val="0"/>
                          <w:sz w:val="18"/>
                          <w:szCs w:val="18"/>
                          <w:lang w:val="zh-CN"/>
                        </w:rPr>
                      </w:pPr>
                      <w:r>
                        <w:rPr>
                          <w:rFonts w:ascii="宋体" w:cs="宋体" w:hint="eastAsia"/>
                          <w:color w:val="000000"/>
                          <w:kern w:val="0"/>
                          <w:sz w:val="18"/>
                          <w:szCs w:val="18"/>
                          <w:lang w:val="zh-CN"/>
                        </w:rPr>
                        <w:t>单项测评结果汇总分析</w:t>
                      </w:r>
                    </w:p>
                    <w:p w14:paraId="0444EDB0" w14:textId="77777777" w:rsidR="00CD329A" w:rsidRDefault="00CD329A" w:rsidP="002B7B82"/>
                  </w:txbxContent>
                </v:textbox>
              </v:shape>
              <v:shape id="文本框 37" o:spid="_x0000_s1171" type="#_x0000_t202" style="position:absolute;left:3218;top:9966;width:2267;height:494;mso-wrap-style:square;v-text-anchor:top">
                <v:textbox>
                  <w:txbxContent>
                    <w:p w14:paraId="579914C3" w14:textId="77777777" w:rsidR="00CD329A" w:rsidRDefault="00CD329A" w:rsidP="002B7B82">
                      <w:pPr>
                        <w:autoSpaceDE w:val="0"/>
                        <w:autoSpaceDN w:val="0"/>
                        <w:adjustRightInd w:val="0"/>
                        <w:spacing w:line="288" w:lineRule="auto"/>
                        <w:jc w:val="center"/>
                        <w:rPr>
                          <w:rFonts w:ascii="宋体" w:cs="宋体"/>
                          <w:color w:val="000000"/>
                          <w:kern w:val="0"/>
                          <w:sz w:val="18"/>
                          <w:szCs w:val="18"/>
                          <w:lang w:val="zh-CN"/>
                        </w:rPr>
                      </w:pPr>
                      <w:r>
                        <w:rPr>
                          <w:rFonts w:ascii="宋体" w:cs="宋体" w:hint="eastAsia"/>
                          <w:color w:val="000000"/>
                          <w:kern w:val="0"/>
                          <w:sz w:val="18"/>
                          <w:szCs w:val="18"/>
                          <w:lang w:val="zh-CN"/>
                        </w:rPr>
                        <w:t>系统整体测评分析</w:t>
                      </w:r>
                    </w:p>
                    <w:p w14:paraId="26BE5EEC" w14:textId="77777777" w:rsidR="00CD329A" w:rsidRDefault="00CD329A" w:rsidP="002B7B82"/>
                  </w:txbxContent>
                </v:textbox>
              </v:shape>
              <v:shape id="文本框 38" o:spid="_x0000_s1172" type="#_x0000_t202" style="position:absolute;left:3218;top:10723;width:2267;height:492;mso-wrap-style:square;v-text-anchor:top">
                <v:textbox>
                  <w:txbxContent>
                    <w:p w14:paraId="3B589177" w14:textId="77777777" w:rsidR="00CD329A" w:rsidRDefault="00CD329A" w:rsidP="002B7B82">
                      <w:pPr>
                        <w:autoSpaceDE w:val="0"/>
                        <w:autoSpaceDN w:val="0"/>
                        <w:adjustRightInd w:val="0"/>
                        <w:spacing w:line="288" w:lineRule="auto"/>
                        <w:jc w:val="center"/>
                        <w:rPr>
                          <w:rFonts w:ascii="宋体" w:cs="宋体"/>
                          <w:color w:val="000000"/>
                          <w:kern w:val="0"/>
                          <w:sz w:val="18"/>
                          <w:szCs w:val="18"/>
                          <w:lang w:val="zh-CN"/>
                        </w:rPr>
                      </w:pPr>
                      <w:r>
                        <w:rPr>
                          <w:rFonts w:ascii="宋体" w:cs="宋体" w:hint="eastAsia"/>
                          <w:color w:val="000000"/>
                          <w:kern w:val="0"/>
                          <w:sz w:val="18"/>
                          <w:szCs w:val="18"/>
                          <w:lang w:val="zh-CN"/>
                        </w:rPr>
                        <w:t>综合测评结论形成</w:t>
                      </w:r>
                    </w:p>
                    <w:p w14:paraId="4FD15361" w14:textId="77777777" w:rsidR="00CD329A" w:rsidRDefault="00CD329A" w:rsidP="002B7B82"/>
                  </w:txbxContent>
                </v:textbox>
              </v:shape>
              <v:shape id="文本框 39" o:spid="_x0000_s1173" type="#_x0000_t202" style="position:absolute;left:3218;top:11478;width:2267;height:494;mso-wrap-style:square;v-text-anchor:top">
                <v:textbox>
                  <w:txbxContent>
                    <w:p w14:paraId="25B525B1" w14:textId="77777777" w:rsidR="00CD329A" w:rsidRDefault="00CD329A" w:rsidP="002B7B82">
                      <w:pPr>
                        <w:autoSpaceDE w:val="0"/>
                        <w:autoSpaceDN w:val="0"/>
                        <w:adjustRightInd w:val="0"/>
                        <w:spacing w:line="288" w:lineRule="auto"/>
                        <w:jc w:val="center"/>
                        <w:rPr>
                          <w:rFonts w:ascii="宋体" w:cs="宋体"/>
                          <w:color w:val="000000"/>
                          <w:kern w:val="0"/>
                          <w:sz w:val="18"/>
                          <w:szCs w:val="18"/>
                          <w:lang w:val="zh-CN"/>
                        </w:rPr>
                      </w:pPr>
                      <w:r>
                        <w:rPr>
                          <w:rFonts w:ascii="宋体" w:cs="宋体" w:hint="eastAsia"/>
                          <w:color w:val="000000"/>
                          <w:kern w:val="0"/>
                          <w:sz w:val="18"/>
                          <w:szCs w:val="18"/>
                          <w:lang w:val="zh-CN"/>
                        </w:rPr>
                        <w:t>测评报告编制</w:t>
                      </w:r>
                    </w:p>
                    <w:p w14:paraId="3173C06F" w14:textId="77777777" w:rsidR="00CD329A" w:rsidRDefault="00CD329A" w:rsidP="002B7B82"/>
                  </w:txbxContent>
                </v:textbox>
              </v:shape>
              <v:shape id="对象 40" o:spid="_x0000_s1174" type="#_x0000_t75" alt="" style="position:absolute;left:2773;top:6587;width:370;height:1464">
                <v:fill o:detectmouseclick="t"/>
                <v:imagedata r:id="rId20" o:title=""/>
              </v:shape>
              <v:shape id="文本框 41" o:spid="_x0000_s1175" type="#_x0000_t202" style="position:absolute;left:2089;top:6645;width:722;height:1362;mso-wrap-style:square;v-text-anchor:top" strokecolor="white">
                <v:textbox style="layout-flow:vertical-ideographic">
                  <w:txbxContent>
                    <w:p w14:paraId="59B11885" w14:textId="77777777" w:rsidR="00CD329A" w:rsidRDefault="00CD329A" w:rsidP="002B7B82">
                      <w:pPr>
                        <w:rPr>
                          <w:sz w:val="18"/>
                          <w:szCs w:val="18"/>
                        </w:rPr>
                      </w:pPr>
                      <w:r>
                        <w:rPr>
                          <w:rFonts w:hint="eastAsia"/>
                          <w:sz w:val="18"/>
                          <w:szCs w:val="18"/>
                        </w:rPr>
                        <w:t>现场测评活动</w:t>
                      </w:r>
                    </w:p>
                  </w:txbxContent>
                </v:textbox>
              </v:shape>
              <v:shape id="自选图形 42" o:spid="_x0000_s1176" type="#_x0000_t32" style="position:absolute;left:4351;top:6106;width:1;height:251">
                <v:fill o:detectmouseclick="t"/>
                <v:stroke endarrow="block"/>
              </v:shape>
              <v:shape id="自选图形 43" o:spid="_x0000_s1177" type="#_x0000_t32" style="position:absolute;left:4351;top:6849;width:1;height:205">
                <v:fill o:detectmouseclick="t"/>
                <v:stroke endarrow="block"/>
              </v:shape>
              <v:shape id="自选图形 44" o:spid="_x0000_s1178" type="#_x0000_t32" style="position:absolute;left:4351;top:7546;width:1;height:228">
                <v:fill o:detectmouseclick="t"/>
                <v:stroke endarrow="block"/>
              </v:shape>
              <v:shape id="自选图形 45" o:spid="_x0000_s1179" type="#_x0000_t32" style="position:absolute;left:4351;top:8265;width:1;height:240">
                <v:fill o:detectmouseclick="t"/>
                <v:stroke endarrow="block"/>
              </v:shape>
              <v:shape id="自选图形 46" o:spid="_x0000_s1180" type="#_x0000_t32" style="position:absolute;left:4351;top:8998;width:1;height:212">
                <v:fill o:detectmouseclick="t"/>
                <v:stroke endarrow="block"/>
              </v:shape>
              <v:shape id="自选图形 47" o:spid="_x0000_s1181" type="#_x0000_t32" style="position:absolute;left:4351;top:9703;width:1;height:263">
                <v:fill o:detectmouseclick="t"/>
                <v:stroke endarrow="block"/>
              </v:shape>
              <v:shape id="自选图形 48" o:spid="_x0000_s1182" type="#_x0000_t32" style="position:absolute;left:4351;top:10460;width:1;height:263">
                <v:fill o:detectmouseclick="t"/>
                <v:stroke endarrow="block"/>
              </v:shape>
              <v:shape id="自选图形 49" o:spid="_x0000_s1183" type="#_x0000_t32" style="position:absolute;left:4351;top:11215;width:1;height:263">
                <v:fill o:detectmouseclick="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自选图形 50" o:spid="_x0000_s1184" type="#_x0000_t34" style="position:absolute;left:5485;top:8752;width:1;height:1461;flip:y" adj="7754400">
                <v:fill o:detectmouseclick="t"/>
                <v:stroke endarrow="block"/>
              </v:shape>
              <v:shape id="文本框 51" o:spid="_x0000_s1185" type="#_x0000_t202" style="position:absolute;left:5978;top:9187;width:551;height:725;mso-wrap-style:square;v-text-anchor:top" strokecolor="white">
                <v:textbox style="layout-flow:vertical-ideographic">
                  <w:txbxContent>
                    <w:p w14:paraId="696BEDCD" w14:textId="77777777" w:rsidR="00CD329A" w:rsidRDefault="00CD329A" w:rsidP="002B7B82">
                      <w:pPr>
                        <w:rPr>
                          <w:sz w:val="18"/>
                          <w:szCs w:val="18"/>
                        </w:rPr>
                      </w:pPr>
                      <w:r>
                        <w:rPr>
                          <w:rFonts w:hint="eastAsia"/>
                          <w:sz w:val="18"/>
                          <w:szCs w:val="18"/>
                        </w:rPr>
                        <w:t>修订</w:t>
                      </w:r>
                    </w:p>
                  </w:txbxContent>
                </v:textbox>
              </v:shape>
              <v:shape id="文本框 52" o:spid="_x0000_s1186" type="#_x0000_t202" style="position:absolute;left:2281;top:9592;width:553;height:1912;mso-wrap-style:square;v-text-anchor:top" strokecolor="white">
                <v:textbox style="layout-flow:vertical-ideographic">
                  <w:txbxContent>
                    <w:p w14:paraId="3AB05251" w14:textId="77777777" w:rsidR="00CD329A" w:rsidRDefault="00CD329A" w:rsidP="002B7B82">
                      <w:pPr>
                        <w:rPr>
                          <w:sz w:val="18"/>
                          <w:szCs w:val="18"/>
                        </w:rPr>
                      </w:pPr>
                      <w:r>
                        <w:rPr>
                          <w:rFonts w:hint="eastAsia"/>
                          <w:sz w:val="18"/>
                          <w:szCs w:val="18"/>
                        </w:rPr>
                        <w:t>分析与报告编制活动</w:t>
                      </w:r>
                    </w:p>
                    <w:p w14:paraId="1952CFA9" w14:textId="77777777" w:rsidR="00CD329A" w:rsidRDefault="00CD329A" w:rsidP="002B7B82">
                      <w:pPr>
                        <w:rPr>
                          <w:sz w:val="18"/>
                          <w:szCs w:val="18"/>
                        </w:rPr>
                      </w:pPr>
                      <w:r>
                        <w:rPr>
                          <w:rFonts w:hint="eastAsia"/>
                          <w:sz w:val="18"/>
                          <w:szCs w:val="18"/>
                        </w:rPr>
                        <w:t>动</w:t>
                      </w:r>
                    </w:p>
                  </w:txbxContent>
                </v:textbox>
              </v:shape>
              <v:shape id="文本框 53" o:spid="_x0000_s1187" type="#_x0000_t202" style="position:absolute;top:6456;width:564;height:1730;mso-wrap-style:square;v-text-anchor:top">
                <v:stroke dashstyle="dash"/>
                <v:textbox style="layout-flow:vertical-ideographic">
                  <w:txbxContent>
                    <w:p w14:paraId="137A8906" w14:textId="77777777" w:rsidR="00CD329A" w:rsidRDefault="00CD329A" w:rsidP="002B7B82">
                      <w:pPr>
                        <w:ind w:firstLineChars="200" w:firstLine="360"/>
                        <w:rPr>
                          <w:sz w:val="18"/>
                          <w:szCs w:val="18"/>
                        </w:rPr>
                      </w:pPr>
                      <w:r>
                        <w:rPr>
                          <w:rFonts w:hint="eastAsia"/>
                          <w:sz w:val="18"/>
                          <w:szCs w:val="18"/>
                        </w:rPr>
                        <w:t>沟通与洽谈</w:t>
                      </w:r>
                    </w:p>
                  </w:txbxContent>
                </v:textbox>
              </v:shape>
              <v:shapetype id="_x0000_t33" coordsize="21600,21600" o:spt="33" o:oned="t" path="m,l21600,r,21600e" filled="f">
                <v:stroke joinstyle="miter"/>
                <v:path arrowok="t" fillok="f" o:connecttype="none"/>
                <o:lock v:ext="edit" shapetype="t"/>
              </v:shapetype>
              <v:shape id="自选图形 54" o:spid="_x0000_s1188" type="#_x0000_t33" style="position:absolute;left:-1503;top:2669;width:5376;height:1808;rotation:-90">
                <v:fill o:detectmouseclick="t"/>
                <v:stroke dashstyle="dash" endarrow="block"/>
              </v:shape>
              <v:shape id="自选图形 55" o:spid="_x0000_s1189" type="#_x0000_t33" style="position:absolute;top:8268;width:2557;height:2000;rotation:90;flip:x">
                <v:fill o:detectmouseclick="t"/>
                <v:stroke dashstyle="dash" endarrow="block"/>
              </v:shape>
              <v:shape id="自选图形 56" o:spid="_x0000_s1190" type="#_x0000_t34" style="position:absolute;left:564;top:7321;width:1525;height:5" adj="10793">
                <v:fill o:detectmouseclick="t"/>
                <v:stroke dashstyle="dash" endarrow="block"/>
              </v:shape>
            </v:group>
          </v:group>
        </w:pict>
      </w:r>
      <w:r w:rsidR="002B7B82">
        <w:rPr>
          <w:rFonts w:asciiTheme="majorEastAsia" w:eastAsiaTheme="majorEastAsia" w:hAnsiTheme="majorEastAsia"/>
          <w:noProof/>
          <w:szCs w:val="21"/>
        </w:rPr>
        <mc:AlternateContent>
          <mc:Choice Requires="wps">
            <w:drawing>
              <wp:inline distT="0" distB="0" distL="0" distR="0" wp14:anchorId="147BD932" wp14:editId="6E482043">
                <wp:extent cx="4476750" cy="7541895"/>
                <wp:effectExtent l="0" t="0" r="0" b="0"/>
                <wp:docPr id="13" name="矩形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76750" cy="7541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1561187F" id="矩形 13" o:spid="_x0000_s1026" style="width:352.5pt;height:59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" filled="f" stroked="f">
                <o:lock v:ext="edit" aspectratio="t"/>
                <w10:anchorlock/>
              </v:rect>
            </w:pict>
          </mc:Fallback>
        </mc:AlternateContent>
      </w:r>
    </w:p>
    <w:p w14:paraId="7444E74D" w14:textId="77777777" w:rsidR="002B7B82" w:rsidRPr="001808E9" w:rsidRDefault="002B7B82" w:rsidP="002B7B82">
      <w:pPr>
        <w:pStyle w:val="af3"/>
        <w:numPr>
          <w:ilvl w:val="2"/>
          <w:numId w:val="26"/>
        </w:numPr>
        <w:spacing w:beforeLines="50" w:before="156" w:afterLines="50" w:after="156" w:line="360" w:lineRule="auto"/>
        <w:ind w:firstLineChars="0"/>
        <w:rPr>
          <w:rFonts w:asciiTheme="majorEastAsia" w:eastAsiaTheme="majorEastAsia" w:hAnsiTheme="majorEastAsia"/>
          <w:b/>
          <w:szCs w:val="21"/>
        </w:rPr>
      </w:pPr>
      <w:r w:rsidRPr="001808E9">
        <w:rPr>
          <w:rFonts w:asciiTheme="majorEastAsia" w:eastAsiaTheme="majorEastAsia" w:hAnsiTheme="majorEastAsia" w:hint="eastAsia"/>
          <w:b/>
          <w:szCs w:val="21"/>
        </w:rPr>
        <w:t>测评准备阶段</w:t>
      </w:r>
    </w:p>
    <w:p w14:paraId="126A77A7" w14:textId="77777777" w:rsidR="002B7B82" w:rsidRPr="001808E9" w:rsidRDefault="002B7B82" w:rsidP="002B7B82">
      <w:pPr>
        <w:pStyle w:val="a3"/>
        <w:spacing w:beforeLines="50" w:before="156" w:afterLines="50" w:after="156"/>
        <w:ind w:firstLine="480"/>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测评准备阶段主要完成启动测评项目，组建测评项目组；通过收集和分析被测系统的相关资料信息，掌握被测系统的大体情况；通过调阅定级报告，掌握各系统所确定的安全重要程度；并通过编制测评方案以及准备测评工具和文档等任务，为顺利实施现场测评工作打下良好的基础。</w:t>
      </w:r>
    </w:p>
    <w:p w14:paraId="197CECC1" w14:textId="77777777" w:rsidR="002B7B82" w:rsidRPr="001808E9" w:rsidRDefault="002B7B82" w:rsidP="002B7B82">
      <w:pPr>
        <w:pStyle w:val="a3"/>
        <w:spacing w:beforeLines="50" w:before="156" w:afterLines="50" w:after="156"/>
        <w:ind w:firstLine="480"/>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测评准备阶段实施的主要活动包括:项目启动、信息收集和分析、编制测评方案及工具和文档准备。</w:t>
      </w:r>
    </w:p>
    <w:p w14:paraId="68936C98" w14:textId="77777777" w:rsidR="002B7B82" w:rsidRPr="001808E9" w:rsidRDefault="002B7B82" w:rsidP="002B7B82">
      <w:pPr>
        <w:pStyle w:val="af3"/>
        <w:numPr>
          <w:ilvl w:val="2"/>
          <w:numId w:val="26"/>
        </w:numPr>
        <w:spacing w:beforeLines="50" w:before="156" w:afterLines="50" w:after="156" w:line="360" w:lineRule="auto"/>
        <w:ind w:firstLineChars="0"/>
        <w:rPr>
          <w:rFonts w:asciiTheme="majorEastAsia" w:eastAsiaTheme="majorEastAsia" w:hAnsiTheme="majorEastAsia"/>
          <w:b/>
          <w:szCs w:val="21"/>
        </w:rPr>
      </w:pPr>
      <w:r w:rsidRPr="001808E9">
        <w:rPr>
          <w:rFonts w:asciiTheme="majorEastAsia" w:eastAsiaTheme="majorEastAsia" w:hAnsiTheme="majorEastAsia" w:hint="eastAsia"/>
          <w:b/>
          <w:szCs w:val="21"/>
        </w:rPr>
        <w:t>方案编制阶段</w:t>
      </w:r>
    </w:p>
    <w:p w14:paraId="7ABA042B" w14:textId="77777777" w:rsidR="002B7B82" w:rsidRPr="001808E9" w:rsidRDefault="002B7B82" w:rsidP="002B7B82">
      <w:pPr>
        <w:pStyle w:val="a3"/>
        <w:spacing w:beforeLines="50" w:before="156" w:afterLines="50" w:after="156"/>
        <w:ind w:firstLine="480"/>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本阶段是开展等级测评工作的关键活动，为</w:t>
      </w:r>
      <w:bookmarkStart w:id="120" w:name="OLE_LINK5"/>
      <w:r w:rsidRPr="001808E9">
        <w:rPr>
          <w:rFonts w:asciiTheme="majorEastAsia" w:eastAsiaTheme="majorEastAsia" w:hAnsiTheme="majorEastAsia" w:cs="宋体-18030" w:hint="eastAsia"/>
          <w:szCs w:val="21"/>
        </w:rPr>
        <w:t>现场测评提供最基本的文档和指导方案。本活动的主要任务是开发与被测信息系统相适应的测评内容、测评实施手册等，形成测评方案。</w:t>
      </w:r>
      <w:bookmarkEnd w:id="120"/>
    </w:p>
    <w:p w14:paraId="4D3ED69D" w14:textId="77777777" w:rsidR="002B7B82" w:rsidRPr="001808E9" w:rsidRDefault="002B7B82" w:rsidP="002B7B82">
      <w:pPr>
        <w:pStyle w:val="af3"/>
        <w:numPr>
          <w:ilvl w:val="2"/>
          <w:numId w:val="26"/>
        </w:numPr>
        <w:spacing w:beforeLines="50" w:before="156" w:afterLines="50" w:after="156" w:line="360" w:lineRule="auto"/>
        <w:ind w:firstLineChars="0"/>
        <w:rPr>
          <w:rFonts w:asciiTheme="majorEastAsia" w:eastAsiaTheme="majorEastAsia" w:hAnsiTheme="majorEastAsia"/>
          <w:b/>
          <w:szCs w:val="21"/>
        </w:rPr>
      </w:pPr>
      <w:r w:rsidRPr="001808E9">
        <w:rPr>
          <w:rFonts w:asciiTheme="majorEastAsia" w:eastAsiaTheme="majorEastAsia" w:hAnsiTheme="majorEastAsia" w:hint="eastAsia"/>
          <w:b/>
          <w:szCs w:val="21"/>
        </w:rPr>
        <w:t>现场测评阶段</w:t>
      </w:r>
    </w:p>
    <w:p w14:paraId="7EBC1B93" w14:textId="77777777" w:rsidR="002B7B82" w:rsidRPr="001808E9" w:rsidRDefault="002B7B82" w:rsidP="002B7B82">
      <w:pPr>
        <w:pStyle w:val="a3"/>
        <w:spacing w:beforeLines="50" w:before="156" w:afterLines="50" w:after="156"/>
        <w:ind w:firstLine="480"/>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本阶段是开展等级测评工作的核心活动。本活动的主要任务是按照测评方案的总体要求，严格执行测评实施手册，分步实施所有测评项目，包括单项测评和系统整体测评两个方面，以了解系统的真实保护情况，获取足够证据，发现系统存在的安全问题。</w:t>
      </w:r>
    </w:p>
    <w:p w14:paraId="117ACEBE" w14:textId="77777777" w:rsidR="002B7B82" w:rsidRPr="001808E9" w:rsidRDefault="002B7B82" w:rsidP="002B7B82">
      <w:pPr>
        <w:pStyle w:val="a3"/>
        <w:spacing w:beforeLines="50" w:before="156" w:afterLines="50" w:after="156"/>
        <w:ind w:firstLine="480"/>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现场测评阶段通过与被测单位进行沟通和协调，为现场测评的顺利开展打下良好基础，然后依据测评方案实施现场测评工作，将测评方案和测评工具等具体落实到现场测评活动中。现场测评工作应取得分析与报告编制活动所需的、足够的证据和资料。</w:t>
      </w:r>
    </w:p>
    <w:p w14:paraId="2F59F7B6" w14:textId="77777777" w:rsidR="002B7B82" w:rsidRPr="001808E9" w:rsidRDefault="002B7B82" w:rsidP="002B7B82">
      <w:pPr>
        <w:pStyle w:val="af3"/>
        <w:numPr>
          <w:ilvl w:val="2"/>
          <w:numId w:val="26"/>
        </w:numPr>
        <w:spacing w:beforeLines="50" w:before="156" w:afterLines="50" w:after="156" w:line="360" w:lineRule="auto"/>
        <w:ind w:firstLineChars="0"/>
        <w:rPr>
          <w:rFonts w:asciiTheme="majorEastAsia" w:eastAsiaTheme="majorEastAsia" w:hAnsiTheme="majorEastAsia"/>
          <w:b/>
          <w:szCs w:val="21"/>
        </w:rPr>
      </w:pPr>
      <w:r w:rsidRPr="001808E9">
        <w:rPr>
          <w:rFonts w:asciiTheme="majorEastAsia" w:eastAsiaTheme="majorEastAsia" w:hAnsiTheme="majorEastAsia" w:hint="eastAsia"/>
          <w:b/>
          <w:szCs w:val="21"/>
        </w:rPr>
        <w:t>报告编制阶段</w:t>
      </w:r>
    </w:p>
    <w:p w14:paraId="2980CCCC" w14:textId="77777777" w:rsidR="002B7B82" w:rsidRPr="001808E9" w:rsidRDefault="002B7B82" w:rsidP="002B7B82">
      <w:pPr>
        <w:pStyle w:val="a3"/>
        <w:spacing w:beforeLines="50" w:before="156" w:afterLines="50" w:after="156"/>
        <w:ind w:firstLine="480"/>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本阶段是给出等级测评工作结果的活动，是总结被测系统整体安全保护能力的综合评价活动。本活动的主要任务是根据现场测评结果和《信息系统安全等级保护测评过程指南》的有关要求，通过单项测评结果判定和系统整体测评分析等方法，分析整个系统的安全保护现状与相应等级的保护要求之间的差距，综合评价被测信息系统保护状况，并形成测评报告文本。</w:t>
      </w:r>
    </w:p>
    <w:p w14:paraId="4D3D731E" w14:textId="77777777" w:rsidR="002B7B82" w:rsidRPr="001808E9" w:rsidRDefault="002B7B82" w:rsidP="002B7B82">
      <w:pPr>
        <w:pStyle w:val="a3"/>
        <w:spacing w:beforeLines="50" w:before="156" w:afterLines="50" w:after="156"/>
        <w:ind w:firstLine="480"/>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测评人员在初步判定单项测评结果后，还需进行系统整体测评，经过系统整体测评后，有的单项测评结果可能会有所变化，需进一步修订单项测评结果，而后形成等级测评结论。最终组织专家对测评结论进行评审。</w:t>
      </w:r>
    </w:p>
    <w:p w14:paraId="49762AE7" w14:textId="77777777" w:rsidR="002B7B82" w:rsidRPr="001808E9" w:rsidRDefault="002B7B82" w:rsidP="002B7B82">
      <w:pPr>
        <w:rPr>
          <w:rFonts w:asciiTheme="majorEastAsia" w:eastAsiaTheme="majorEastAsia" w:hAnsiTheme="majorEastAsia"/>
          <w:b/>
          <w:szCs w:val="21"/>
        </w:rPr>
      </w:pPr>
      <w:bookmarkStart w:id="121" w:name="_Toc306267681"/>
      <w:r w:rsidRPr="001808E9">
        <w:rPr>
          <w:rFonts w:asciiTheme="majorEastAsia" w:eastAsiaTheme="majorEastAsia" w:hAnsiTheme="majorEastAsia" w:hint="eastAsia"/>
          <w:b/>
          <w:szCs w:val="21"/>
        </w:rPr>
        <w:t>3</w:t>
      </w:r>
      <w:r w:rsidRPr="001808E9">
        <w:rPr>
          <w:rFonts w:asciiTheme="majorEastAsia" w:eastAsiaTheme="majorEastAsia" w:hAnsiTheme="majorEastAsia"/>
          <w:b/>
          <w:szCs w:val="21"/>
        </w:rPr>
        <w:t>.4.</w:t>
      </w:r>
      <w:r w:rsidRPr="001808E9">
        <w:rPr>
          <w:rFonts w:asciiTheme="majorEastAsia" w:eastAsiaTheme="majorEastAsia" w:hAnsiTheme="majorEastAsia" w:hint="eastAsia"/>
          <w:b/>
          <w:szCs w:val="21"/>
        </w:rPr>
        <w:t>测评方法</w:t>
      </w:r>
      <w:bookmarkEnd w:id="121"/>
    </w:p>
    <w:p w14:paraId="5558B410" w14:textId="77777777" w:rsidR="002B7B82" w:rsidRPr="001808E9" w:rsidRDefault="002B7B82" w:rsidP="002B7B82">
      <w:pPr>
        <w:spacing w:beforeLines="50" w:before="156" w:afterLines="50" w:after="156"/>
        <w:ind w:firstLineChars="200" w:firstLine="420"/>
        <w:rPr>
          <w:rFonts w:asciiTheme="majorEastAsia" w:eastAsiaTheme="majorEastAsia" w:hAnsiTheme="majorEastAsia"/>
          <w:szCs w:val="21"/>
        </w:rPr>
      </w:pPr>
      <w:r w:rsidRPr="001808E9">
        <w:rPr>
          <w:rFonts w:asciiTheme="majorEastAsia" w:eastAsiaTheme="majorEastAsia" w:hAnsiTheme="majorEastAsia" w:hint="eastAsia"/>
          <w:szCs w:val="21"/>
        </w:rPr>
        <w:t>等级测评的主要方式有：访谈、检查和测试。</w:t>
      </w:r>
    </w:p>
    <w:p w14:paraId="4700A2FA" w14:textId="77777777" w:rsidR="002B7B82" w:rsidRPr="001808E9" w:rsidRDefault="002B7B82" w:rsidP="002B7B82">
      <w:pPr>
        <w:pStyle w:val="af3"/>
        <w:numPr>
          <w:ilvl w:val="0"/>
          <w:numId w:val="27"/>
        </w:numPr>
        <w:spacing w:beforeLines="50" w:before="156" w:afterLines="50" w:after="156" w:line="360" w:lineRule="auto"/>
        <w:ind w:firstLineChars="0"/>
        <w:jc w:val="left"/>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访谈</w:t>
      </w:r>
    </w:p>
    <w:p w14:paraId="7E793080" w14:textId="77777777" w:rsidR="002B7B82" w:rsidRPr="001808E9" w:rsidRDefault="002B7B82" w:rsidP="002B7B82">
      <w:pPr>
        <w:pStyle w:val="a3"/>
        <w:spacing w:beforeLines="50" w:before="156" w:afterLines="50" w:after="156"/>
        <w:ind w:firstLine="480"/>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访谈是指测评人员通过与</w:t>
      </w:r>
      <w:r w:rsidRPr="001808E9">
        <w:rPr>
          <w:rFonts w:asciiTheme="majorEastAsia" w:eastAsiaTheme="majorEastAsia" w:hAnsiTheme="majorEastAsia"/>
          <w:color w:val="FF0000"/>
          <w:szCs w:val="21"/>
        </w:rPr>
        <w:t>xxx</w:t>
      </w:r>
      <w:r w:rsidRPr="001808E9">
        <w:rPr>
          <w:rFonts w:asciiTheme="majorEastAsia" w:eastAsiaTheme="majorEastAsia" w:hAnsiTheme="majorEastAsia" w:cs="宋体-18030" w:hint="eastAsia"/>
          <w:szCs w:val="21"/>
        </w:rPr>
        <w:t>系统有关人员（个人/群体）进行交流、讨论等活动，获取相关证据表明</w:t>
      </w:r>
      <w:r w:rsidRPr="001808E9">
        <w:rPr>
          <w:rFonts w:asciiTheme="majorEastAsia" w:eastAsiaTheme="majorEastAsia" w:hAnsiTheme="majorEastAsia"/>
          <w:color w:val="FF0000"/>
          <w:szCs w:val="21"/>
        </w:rPr>
        <w:t>xxx</w:t>
      </w:r>
      <w:r w:rsidRPr="001808E9">
        <w:rPr>
          <w:rFonts w:asciiTheme="majorEastAsia" w:eastAsiaTheme="majorEastAsia" w:hAnsiTheme="majorEastAsia" w:hint="eastAsia"/>
          <w:szCs w:val="21"/>
        </w:rPr>
        <w:t>系统</w:t>
      </w:r>
      <w:r w:rsidRPr="001808E9">
        <w:rPr>
          <w:rFonts w:asciiTheme="majorEastAsia" w:eastAsiaTheme="majorEastAsia" w:hAnsiTheme="majorEastAsia" w:cs="宋体-18030" w:hint="eastAsia"/>
          <w:szCs w:val="21"/>
        </w:rPr>
        <w:t>安全保护措施是否落实的一种方法。在访谈的范围上，应基本覆盖所有的安全相关人员类型，在数量上可以抽样。</w:t>
      </w:r>
    </w:p>
    <w:p w14:paraId="0A469CFC" w14:textId="77777777" w:rsidR="002B7B82" w:rsidRPr="001808E9" w:rsidRDefault="002B7B82" w:rsidP="002B7B82">
      <w:pPr>
        <w:pStyle w:val="af3"/>
        <w:numPr>
          <w:ilvl w:val="0"/>
          <w:numId w:val="27"/>
        </w:numPr>
        <w:spacing w:beforeLines="50" w:before="156" w:afterLines="50" w:after="156" w:line="360" w:lineRule="auto"/>
        <w:ind w:firstLineChars="0"/>
        <w:jc w:val="left"/>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检查</w:t>
      </w:r>
    </w:p>
    <w:p w14:paraId="52011409" w14:textId="77777777" w:rsidR="002B7B82" w:rsidRPr="001808E9" w:rsidRDefault="002B7B82" w:rsidP="002B7B82">
      <w:pPr>
        <w:pStyle w:val="a3"/>
        <w:spacing w:beforeLines="50" w:before="156" w:afterLines="50" w:after="156"/>
        <w:ind w:firstLine="480"/>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检查是指测评人员通过对测评对象进行观察、查验、分析等活动，获取证据以</w:t>
      </w:r>
      <w:proofErr w:type="gramStart"/>
      <w:r w:rsidRPr="001808E9">
        <w:rPr>
          <w:rFonts w:asciiTheme="majorEastAsia" w:eastAsiaTheme="majorEastAsia" w:hAnsiTheme="majorEastAsia" w:cs="宋体-18030" w:hint="eastAsia"/>
          <w:szCs w:val="21"/>
        </w:rPr>
        <w:t>证明</w:t>
      </w:r>
      <w:r w:rsidRPr="001808E9">
        <w:rPr>
          <w:rFonts w:asciiTheme="majorEastAsia" w:eastAsiaTheme="majorEastAsia" w:hAnsiTheme="majorEastAsia" w:hint="eastAsia"/>
          <w:szCs w:val="21"/>
        </w:rPr>
        <w:t>国</w:t>
      </w:r>
      <w:proofErr w:type="gramEnd"/>
      <w:r w:rsidRPr="001808E9">
        <w:rPr>
          <w:rFonts w:asciiTheme="majorEastAsia" w:eastAsiaTheme="majorEastAsia" w:hAnsiTheme="majorEastAsia"/>
          <w:color w:val="FF0000"/>
          <w:szCs w:val="21"/>
        </w:rPr>
        <w:t>xxx</w:t>
      </w:r>
      <w:r w:rsidRPr="001808E9">
        <w:rPr>
          <w:rFonts w:asciiTheme="majorEastAsia" w:eastAsiaTheme="majorEastAsia" w:hAnsiTheme="majorEastAsia" w:hint="eastAsia"/>
          <w:szCs w:val="21"/>
        </w:rPr>
        <w:t>系统</w:t>
      </w:r>
      <w:r w:rsidRPr="001808E9">
        <w:rPr>
          <w:rFonts w:asciiTheme="majorEastAsia" w:eastAsiaTheme="majorEastAsia" w:hAnsiTheme="majorEastAsia" w:cs="宋体-18030" w:hint="eastAsia"/>
          <w:szCs w:val="21"/>
        </w:rPr>
        <w:t>安全等级保护措施是否得以有效实施的一种方法。在检查范围上，应基本覆盖所有的对象种类（设备、文档、机制等），数量上可以抽样。</w:t>
      </w:r>
    </w:p>
    <w:p w14:paraId="0E6A88B8" w14:textId="77777777" w:rsidR="002B7B82" w:rsidRPr="001808E9" w:rsidRDefault="002B7B82" w:rsidP="002B7B82">
      <w:pPr>
        <w:pStyle w:val="af3"/>
        <w:numPr>
          <w:ilvl w:val="0"/>
          <w:numId w:val="27"/>
        </w:numPr>
        <w:spacing w:beforeLines="50" w:before="156" w:afterLines="50" w:after="156" w:line="360" w:lineRule="auto"/>
        <w:ind w:firstLineChars="0"/>
        <w:jc w:val="left"/>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测试</w:t>
      </w:r>
    </w:p>
    <w:p w14:paraId="280BC074" w14:textId="77777777" w:rsidR="002B7B82" w:rsidRPr="001808E9" w:rsidRDefault="002B7B82" w:rsidP="002B7B82">
      <w:pPr>
        <w:pStyle w:val="a3"/>
        <w:spacing w:beforeLines="50" w:before="156" w:afterLines="50" w:after="156"/>
        <w:ind w:firstLine="480"/>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测试是指测评人员通过对测评对象按照预定的方法/工具使其产生特定的响应等活动，查看、分析响应输出结果，获取证据以证明</w:t>
      </w:r>
      <w:r w:rsidRPr="001808E9">
        <w:rPr>
          <w:rFonts w:asciiTheme="majorEastAsia" w:eastAsiaTheme="majorEastAsia" w:hAnsiTheme="majorEastAsia"/>
          <w:color w:val="FF0000"/>
          <w:szCs w:val="21"/>
        </w:rPr>
        <w:t>xxx</w:t>
      </w:r>
      <w:r w:rsidRPr="001808E9">
        <w:rPr>
          <w:rFonts w:asciiTheme="majorEastAsia" w:eastAsiaTheme="majorEastAsia" w:hAnsiTheme="majorEastAsia" w:cs="宋体-18030" w:hint="eastAsia"/>
          <w:szCs w:val="21"/>
        </w:rPr>
        <w:t>安全等级保护措施是否得以有效实施的一种方法。在测试范围上，应基本覆盖不同类型的机制，在数量上可以抽样。</w:t>
      </w:r>
    </w:p>
    <w:p w14:paraId="65E2F229" w14:textId="77777777" w:rsidR="002B7B82" w:rsidRPr="001808E9" w:rsidRDefault="002B7B82" w:rsidP="002B7B82">
      <w:pPr>
        <w:rPr>
          <w:rFonts w:asciiTheme="majorEastAsia" w:eastAsiaTheme="majorEastAsia" w:hAnsiTheme="majorEastAsia"/>
          <w:b/>
          <w:szCs w:val="21"/>
        </w:rPr>
      </w:pPr>
      <w:bookmarkStart w:id="122" w:name="_Toc306267682"/>
      <w:r w:rsidRPr="001808E9">
        <w:rPr>
          <w:rFonts w:asciiTheme="majorEastAsia" w:eastAsiaTheme="majorEastAsia" w:hAnsiTheme="majorEastAsia" w:hint="eastAsia"/>
          <w:b/>
          <w:szCs w:val="21"/>
        </w:rPr>
        <w:t>3</w:t>
      </w:r>
      <w:r w:rsidRPr="001808E9">
        <w:rPr>
          <w:rFonts w:asciiTheme="majorEastAsia" w:eastAsiaTheme="majorEastAsia" w:hAnsiTheme="majorEastAsia"/>
          <w:b/>
          <w:szCs w:val="21"/>
        </w:rPr>
        <w:t>.5.</w:t>
      </w:r>
      <w:r w:rsidRPr="001808E9">
        <w:rPr>
          <w:rFonts w:asciiTheme="majorEastAsia" w:eastAsiaTheme="majorEastAsia" w:hAnsiTheme="majorEastAsia" w:hint="eastAsia"/>
          <w:b/>
          <w:szCs w:val="21"/>
        </w:rPr>
        <w:t>测评原则</w:t>
      </w:r>
      <w:bookmarkEnd w:id="122"/>
    </w:p>
    <w:p w14:paraId="4E710ECC" w14:textId="77777777" w:rsidR="002B7B82" w:rsidRPr="001808E9" w:rsidRDefault="002B7B82" w:rsidP="002B7B82">
      <w:pPr>
        <w:pStyle w:val="a3"/>
        <w:spacing w:beforeLines="50" w:before="156" w:afterLines="50" w:after="156"/>
        <w:ind w:firstLine="480"/>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对于各种类型测评对象数量的选择采取抽样的方式，其数量应能够满足各级系统整体测评分析的需要。本项中涉及的设备、设施、人员和文档的抽样结果需在系统完整调查之后最终确定，并与用户单位沟通确认。</w:t>
      </w:r>
    </w:p>
    <w:p w14:paraId="62518445" w14:textId="77777777" w:rsidR="002B7B82" w:rsidRPr="001808E9" w:rsidRDefault="002B7B82" w:rsidP="002B7B82">
      <w:pPr>
        <w:pStyle w:val="a3"/>
        <w:numPr>
          <w:ilvl w:val="0"/>
          <w:numId w:val="28"/>
        </w:numPr>
        <w:spacing w:before="50" w:after="50"/>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三级及以上系统</w:t>
      </w:r>
    </w:p>
    <w:p w14:paraId="6C4C34F0" w14:textId="77777777" w:rsidR="002B7B82" w:rsidRPr="001808E9" w:rsidRDefault="002B7B82" w:rsidP="002B7B82">
      <w:pPr>
        <w:pStyle w:val="a3"/>
        <w:spacing w:before="50" w:after="50"/>
        <w:ind w:firstLine="480"/>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重点抽查“主要”的设备、设施、人员和文档，其中必查的测评对象主要包括：</w:t>
      </w:r>
    </w:p>
    <w:p w14:paraId="4297CE47" w14:textId="77777777" w:rsidR="002B7B82" w:rsidRPr="001808E9" w:rsidRDefault="002B7B82" w:rsidP="002B7B82">
      <w:pPr>
        <w:numPr>
          <w:ilvl w:val="0"/>
          <w:numId w:val="29"/>
        </w:numPr>
        <w:tabs>
          <w:tab w:val="clear" w:pos="893"/>
          <w:tab w:val="left" w:pos="0"/>
        </w:tabs>
        <w:spacing w:before="50" w:after="50"/>
        <w:ind w:left="0" w:firstLine="473"/>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主机房和部分辅机房（包括其环境、设备和设施等），必查的辅机房中放置了服务于</w:t>
      </w:r>
      <w:r w:rsidRPr="001808E9">
        <w:rPr>
          <w:rFonts w:asciiTheme="majorEastAsia" w:eastAsiaTheme="majorEastAsia" w:hAnsiTheme="majorEastAsia"/>
          <w:color w:val="FF0000"/>
          <w:szCs w:val="21"/>
        </w:rPr>
        <w:t>xxx</w:t>
      </w:r>
      <w:r w:rsidRPr="001808E9">
        <w:rPr>
          <w:rFonts w:asciiTheme="majorEastAsia" w:eastAsiaTheme="majorEastAsia" w:hAnsiTheme="majorEastAsia" w:hint="eastAsia"/>
          <w:szCs w:val="21"/>
        </w:rPr>
        <w:t>系统</w:t>
      </w:r>
      <w:r w:rsidRPr="001808E9">
        <w:rPr>
          <w:rFonts w:asciiTheme="majorEastAsia" w:eastAsiaTheme="majorEastAsia" w:hAnsiTheme="majorEastAsia" w:cs="宋体-18030" w:hint="eastAsia"/>
          <w:szCs w:val="21"/>
        </w:rPr>
        <w:t>的局部（包括整体）或对</w:t>
      </w:r>
      <w:r w:rsidRPr="001808E9">
        <w:rPr>
          <w:rFonts w:asciiTheme="majorEastAsia" w:eastAsiaTheme="majorEastAsia" w:hAnsiTheme="majorEastAsia"/>
          <w:color w:val="FF0000"/>
          <w:szCs w:val="21"/>
        </w:rPr>
        <w:t>xxx</w:t>
      </w:r>
      <w:r w:rsidRPr="001808E9">
        <w:rPr>
          <w:rFonts w:asciiTheme="majorEastAsia" w:eastAsiaTheme="majorEastAsia" w:hAnsiTheme="majorEastAsia" w:hint="eastAsia"/>
          <w:szCs w:val="21"/>
        </w:rPr>
        <w:t>系统</w:t>
      </w:r>
      <w:r w:rsidRPr="001808E9">
        <w:rPr>
          <w:rFonts w:asciiTheme="majorEastAsia" w:eastAsiaTheme="majorEastAsia" w:hAnsiTheme="majorEastAsia" w:cs="宋体-18030" w:hint="eastAsia"/>
          <w:szCs w:val="21"/>
        </w:rPr>
        <w:t>的局部（包括整体）安全性起重要作用的设备、设施；</w:t>
      </w:r>
    </w:p>
    <w:p w14:paraId="54D153A2" w14:textId="77777777" w:rsidR="002B7B82" w:rsidRPr="001808E9" w:rsidRDefault="002B7B82" w:rsidP="002B7B82">
      <w:pPr>
        <w:numPr>
          <w:ilvl w:val="0"/>
          <w:numId w:val="29"/>
        </w:numPr>
        <w:tabs>
          <w:tab w:val="clear" w:pos="893"/>
          <w:tab w:val="left" w:pos="0"/>
        </w:tabs>
        <w:spacing w:before="50" w:after="50"/>
        <w:ind w:left="0" w:firstLine="473"/>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重要介质的存放环境，存储被测系统重要数据的介质的存放环境。</w:t>
      </w:r>
    </w:p>
    <w:p w14:paraId="7D823F85" w14:textId="77777777" w:rsidR="002B7B82" w:rsidRPr="001808E9" w:rsidRDefault="002B7B82" w:rsidP="002B7B82">
      <w:pPr>
        <w:numPr>
          <w:ilvl w:val="0"/>
          <w:numId w:val="29"/>
        </w:numPr>
        <w:tabs>
          <w:tab w:val="clear" w:pos="893"/>
          <w:tab w:val="left" w:pos="0"/>
        </w:tabs>
        <w:spacing w:before="50" w:after="50"/>
        <w:ind w:left="0" w:firstLine="473"/>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整个系统的网络拓扑结构；</w:t>
      </w:r>
    </w:p>
    <w:p w14:paraId="08CBD113" w14:textId="77777777" w:rsidR="002B7B82" w:rsidRPr="001808E9" w:rsidRDefault="002B7B82" w:rsidP="002B7B82">
      <w:pPr>
        <w:numPr>
          <w:ilvl w:val="0"/>
          <w:numId w:val="29"/>
        </w:numPr>
        <w:tabs>
          <w:tab w:val="clear" w:pos="893"/>
          <w:tab w:val="left" w:pos="0"/>
        </w:tabs>
        <w:spacing w:before="50" w:after="50"/>
        <w:ind w:left="0" w:firstLine="473"/>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安全设备，包括防火墙、IDS和防病毒网关等；</w:t>
      </w:r>
    </w:p>
    <w:p w14:paraId="0E206DD8" w14:textId="77777777" w:rsidR="002B7B82" w:rsidRPr="001808E9" w:rsidRDefault="002B7B82" w:rsidP="002B7B82">
      <w:pPr>
        <w:numPr>
          <w:ilvl w:val="0"/>
          <w:numId w:val="29"/>
        </w:numPr>
        <w:tabs>
          <w:tab w:val="clear" w:pos="893"/>
          <w:tab w:val="left" w:pos="0"/>
        </w:tabs>
        <w:spacing w:before="50" w:after="50"/>
        <w:ind w:left="0" w:firstLine="473"/>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边界网络设备（可能会包含安全设备），包括路由器、防火墙、认证网关和边界接入设备（如楼层交换机）等。</w:t>
      </w:r>
    </w:p>
    <w:p w14:paraId="0D22A3D4" w14:textId="77777777" w:rsidR="002B7B82" w:rsidRPr="001808E9" w:rsidRDefault="002B7B82" w:rsidP="002B7B82">
      <w:pPr>
        <w:numPr>
          <w:ilvl w:val="0"/>
          <w:numId w:val="29"/>
        </w:numPr>
        <w:tabs>
          <w:tab w:val="clear" w:pos="893"/>
          <w:tab w:val="left" w:pos="0"/>
        </w:tabs>
        <w:spacing w:before="50" w:after="50"/>
        <w:ind w:left="0" w:firstLine="473"/>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主要网络互联设备，对整个</w:t>
      </w:r>
      <w:r w:rsidRPr="001808E9">
        <w:rPr>
          <w:rFonts w:asciiTheme="majorEastAsia" w:eastAsiaTheme="majorEastAsia" w:hAnsiTheme="majorEastAsia"/>
          <w:color w:val="FF0000"/>
          <w:szCs w:val="21"/>
        </w:rPr>
        <w:t>xxx</w:t>
      </w:r>
      <w:r w:rsidRPr="001808E9">
        <w:rPr>
          <w:rFonts w:asciiTheme="majorEastAsia" w:eastAsiaTheme="majorEastAsia" w:hAnsiTheme="majorEastAsia" w:cs="宋体-18030" w:hint="eastAsia"/>
          <w:szCs w:val="21"/>
        </w:rPr>
        <w:t xml:space="preserve">系统或其局部的安全性起作用的网络互联设备，如核心交换机、汇聚层交换机等； </w:t>
      </w:r>
    </w:p>
    <w:p w14:paraId="04F3C3E0" w14:textId="77777777" w:rsidR="002B7B82" w:rsidRPr="001808E9" w:rsidRDefault="002B7B82" w:rsidP="002B7B82">
      <w:pPr>
        <w:numPr>
          <w:ilvl w:val="0"/>
          <w:numId w:val="29"/>
        </w:numPr>
        <w:tabs>
          <w:tab w:val="clear" w:pos="893"/>
          <w:tab w:val="left" w:pos="0"/>
        </w:tabs>
        <w:spacing w:before="50" w:after="50"/>
        <w:ind w:left="0" w:firstLine="473"/>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服务器中的主要服务器（包括其操作系统和数据库），指承载被测系统主要业务或数据的服务器；</w:t>
      </w:r>
    </w:p>
    <w:p w14:paraId="16AE2346" w14:textId="77777777" w:rsidR="002B7B82" w:rsidRPr="001808E9" w:rsidRDefault="002B7B82" w:rsidP="002B7B82">
      <w:pPr>
        <w:numPr>
          <w:ilvl w:val="0"/>
          <w:numId w:val="29"/>
        </w:numPr>
        <w:tabs>
          <w:tab w:val="clear" w:pos="893"/>
          <w:tab w:val="left" w:pos="0"/>
        </w:tabs>
        <w:spacing w:before="50" w:after="50"/>
        <w:ind w:left="0" w:firstLine="473"/>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终端中的主要终端，包括管理终端和主要业务应用系统的终端，抽查其中的一部分；</w:t>
      </w:r>
    </w:p>
    <w:p w14:paraId="318BDF11" w14:textId="77777777" w:rsidR="002B7B82" w:rsidRPr="001808E9" w:rsidRDefault="002B7B82" w:rsidP="002B7B82">
      <w:pPr>
        <w:numPr>
          <w:ilvl w:val="0"/>
          <w:numId w:val="29"/>
        </w:numPr>
        <w:tabs>
          <w:tab w:val="clear" w:pos="893"/>
          <w:tab w:val="left" w:pos="0"/>
        </w:tabs>
        <w:spacing w:before="50" w:after="50"/>
        <w:ind w:left="0" w:firstLine="473"/>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应用系统中的主要应用系统，指能够完成被测系统不同业务使命的业务应用系统；</w:t>
      </w:r>
    </w:p>
    <w:p w14:paraId="5DF95036" w14:textId="77777777" w:rsidR="002B7B82" w:rsidRPr="001808E9" w:rsidRDefault="002B7B82" w:rsidP="002B7B82">
      <w:pPr>
        <w:numPr>
          <w:ilvl w:val="0"/>
          <w:numId w:val="29"/>
        </w:numPr>
        <w:tabs>
          <w:tab w:val="clear" w:pos="893"/>
          <w:tab w:val="left" w:pos="0"/>
        </w:tabs>
        <w:spacing w:before="50" w:after="50"/>
        <w:ind w:left="0" w:firstLine="473"/>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硬件冗余设备（重要网络、服务器和通信线路）；</w:t>
      </w:r>
    </w:p>
    <w:p w14:paraId="40871AEF" w14:textId="77777777" w:rsidR="002B7B82" w:rsidRPr="001808E9" w:rsidRDefault="002B7B82" w:rsidP="002B7B82">
      <w:pPr>
        <w:numPr>
          <w:ilvl w:val="0"/>
          <w:numId w:val="29"/>
        </w:numPr>
        <w:tabs>
          <w:tab w:val="clear" w:pos="893"/>
          <w:tab w:val="left" w:pos="0"/>
        </w:tabs>
        <w:spacing w:before="50" w:after="50"/>
        <w:ind w:left="0" w:firstLine="473"/>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业务备份系统；</w:t>
      </w:r>
    </w:p>
    <w:p w14:paraId="1A210B35" w14:textId="77777777" w:rsidR="002B7B82" w:rsidRPr="001808E9" w:rsidRDefault="002B7B82" w:rsidP="002B7B82">
      <w:pPr>
        <w:numPr>
          <w:ilvl w:val="0"/>
          <w:numId w:val="29"/>
        </w:numPr>
        <w:tabs>
          <w:tab w:val="clear" w:pos="893"/>
          <w:tab w:val="left" w:pos="0"/>
        </w:tabs>
        <w:spacing w:before="50" w:after="50"/>
        <w:ind w:left="0" w:firstLine="473"/>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安全主管人员、各方面的负责人员、具体负责安全管理的当事人、业务负责人、所有管理制度和记录；</w:t>
      </w:r>
    </w:p>
    <w:p w14:paraId="00B7B591" w14:textId="77777777" w:rsidR="002B7B82" w:rsidRPr="001808E9" w:rsidRDefault="002B7B82" w:rsidP="002B7B82">
      <w:pPr>
        <w:rPr>
          <w:rFonts w:asciiTheme="majorEastAsia" w:eastAsiaTheme="majorEastAsia" w:hAnsiTheme="majorEastAsia"/>
          <w:b/>
          <w:szCs w:val="21"/>
        </w:rPr>
      </w:pPr>
      <w:bookmarkStart w:id="123" w:name="_Toc216076343"/>
      <w:bookmarkStart w:id="124" w:name="_Toc239842829"/>
      <w:bookmarkStart w:id="125" w:name="_Toc306267699"/>
      <w:r w:rsidRPr="001808E9">
        <w:rPr>
          <w:rFonts w:asciiTheme="majorEastAsia" w:eastAsiaTheme="majorEastAsia" w:hAnsiTheme="majorEastAsia" w:hint="eastAsia"/>
          <w:b/>
          <w:szCs w:val="21"/>
        </w:rPr>
        <w:t>4</w:t>
      </w:r>
      <w:r w:rsidRPr="001808E9">
        <w:rPr>
          <w:rFonts w:asciiTheme="majorEastAsia" w:eastAsiaTheme="majorEastAsia" w:hAnsiTheme="majorEastAsia"/>
          <w:b/>
          <w:szCs w:val="21"/>
        </w:rPr>
        <w:t>.</w:t>
      </w:r>
      <w:r w:rsidRPr="001808E9">
        <w:rPr>
          <w:rFonts w:asciiTheme="majorEastAsia" w:eastAsiaTheme="majorEastAsia" w:hAnsiTheme="majorEastAsia" w:hint="eastAsia"/>
          <w:b/>
          <w:szCs w:val="21"/>
        </w:rPr>
        <w:t>项目质量管理与控制</w:t>
      </w:r>
      <w:bookmarkEnd w:id="123"/>
      <w:bookmarkEnd w:id="124"/>
      <w:bookmarkEnd w:id="125"/>
    </w:p>
    <w:p w14:paraId="22BD2FD4" w14:textId="77777777" w:rsidR="002B7B82" w:rsidRPr="001808E9" w:rsidRDefault="002B7B82" w:rsidP="002B7B82">
      <w:pPr>
        <w:rPr>
          <w:rFonts w:asciiTheme="majorEastAsia" w:eastAsiaTheme="majorEastAsia" w:hAnsiTheme="majorEastAsia"/>
          <w:b/>
          <w:szCs w:val="21"/>
        </w:rPr>
      </w:pPr>
      <w:bookmarkStart w:id="126" w:name="_Toc306267700"/>
      <w:r w:rsidRPr="001808E9">
        <w:rPr>
          <w:rFonts w:asciiTheme="majorEastAsia" w:eastAsiaTheme="majorEastAsia" w:hAnsiTheme="majorEastAsia" w:hint="eastAsia"/>
          <w:b/>
          <w:szCs w:val="21"/>
        </w:rPr>
        <w:t>4</w:t>
      </w:r>
      <w:r w:rsidRPr="001808E9">
        <w:rPr>
          <w:rFonts w:asciiTheme="majorEastAsia" w:eastAsiaTheme="majorEastAsia" w:hAnsiTheme="majorEastAsia"/>
          <w:b/>
          <w:szCs w:val="21"/>
        </w:rPr>
        <w:t>.1.</w:t>
      </w:r>
      <w:r w:rsidRPr="001808E9">
        <w:rPr>
          <w:rFonts w:asciiTheme="majorEastAsia" w:eastAsiaTheme="majorEastAsia" w:hAnsiTheme="majorEastAsia" w:hint="eastAsia"/>
          <w:b/>
          <w:szCs w:val="21"/>
        </w:rPr>
        <w:t>项目质量承诺</w:t>
      </w:r>
      <w:bookmarkEnd w:id="126"/>
    </w:p>
    <w:p w14:paraId="4EE09BAD" w14:textId="77777777" w:rsidR="002B7B82" w:rsidRPr="001808E9" w:rsidRDefault="002B7B82" w:rsidP="002B7B82">
      <w:pPr>
        <w:pStyle w:val="tytytyty"/>
        <w:spacing w:beforeLines="50" w:before="156" w:afterLines="50" w:after="156"/>
        <w:ind w:leftChars="0" w:left="0" w:firstLineChars="0" w:firstLine="420"/>
        <w:rPr>
          <w:rFonts w:asciiTheme="majorEastAsia" w:eastAsiaTheme="majorEastAsia" w:hAnsiTheme="majorEastAsia" w:cs="宋体-18030"/>
          <w:sz w:val="21"/>
          <w:szCs w:val="21"/>
        </w:rPr>
      </w:pPr>
      <w:r w:rsidRPr="001808E9">
        <w:rPr>
          <w:rFonts w:asciiTheme="majorEastAsia" w:eastAsiaTheme="majorEastAsia" w:hAnsiTheme="majorEastAsia" w:cs="宋体-18030" w:hint="eastAsia"/>
          <w:sz w:val="21"/>
          <w:szCs w:val="21"/>
        </w:rPr>
        <w:t>为了保证本次项目的品质和质量，我方承诺：</w:t>
      </w:r>
    </w:p>
    <w:p w14:paraId="19C12204" w14:textId="77777777" w:rsidR="002B7B82" w:rsidRPr="001808E9" w:rsidRDefault="002B7B82" w:rsidP="002B7B82">
      <w:pPr>
        <w:numPr>
          <w:ilvl w:val="0"/>
          <w:numId w:val="30"/>
        </w:numPr>
        <w:spacing w:beforeLines="50" w:before="156" w:afterLines="50" w:after="156"/>
        <w:jc w:val="left"/>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根据</w:t>
      </w:r>
      <w:r w:rsidRPr="001808E9">
        <w:rPr>
          <w:rFonts w:asciiTheme="majorEastAsia" w:eastAsiaTheme="majorEastAsia" w:hAnsiTheme="majorEastAsia" w:cs="宋体-18030"/>
          <w:szCs w:val="21"/>
        </w:rPr>
        <w:t>标准性、规范性、可控性、整体性、最小影响性及保密性原则，做到守时、保质</w:t>
      </w:r>
      <w:r w:rsidRPr="001808E9">
        <w:rPr>
          <w:rFonts w:asciiTheme="majorEastAsia" w:eastAsiaTheme="majorEastAsia" w:hAnsiTheme="majorEastAsia" w:cs="宋体-18030" w:hint="eastAsia"/>
          <w:szCs w:val="21"/>
        </w:rPr>
        <w:t>；</w:t>
      </w:r>
    </w:p>
    <w:p w14:paraId="2142AD4D" w14:textId="77777777" w:rsidR="002B7B82" w:rsidRPr="001808E9" w:rsidRDefault="002B7B82" w:rsidP="002B7B82">
      <w:pPr>
        <w:numPr>
          <w:ilvl w:val="0"/>
          <w:numId w:val="30"/>
        </w:numPr>
        <w:spacing w:beforeLines="50" w:before="156" w:afterLines="50" w:after="156"/>
        <w:jc w:val="left"/>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指派工作经验丰富、技术实力雄厚的安全顾问结合技术领先、结论可靠的</w:t>
      </w:r>
      <w:r w:rsidRPr="001808E9">
        <w:rPr>
          <w:rFonts w:asciiTheme="majorEastAsia" w:eastAsiaTheme="majorEastAsia" w:hAnsiTheme="majorEastAsia" w:cs="宋体-18030"/>
          <w:szCs w:val="21"/>
        </w:rPr>
        <w:t>测评</w:t>
      </w:r>
      <w:r w:rsidRPr="001808E9">
        <w:rPr>
          <w:rFonts w:asciiTheme="majorEastAsia" w:eastAsiaTheme="majorEastAsia" w:hAnsiTheme="majorEastAsia" w:cs="宋体-18030" w:hint="eastAsia"/>
          <w:szCs w:val="21"/>
        </w:rPr>
        <w:t>工具为</w:t>
      </w:r>
      <w:r w:rsidRPr="001808E9">
        <w:rPr>
          <w:rFonts w:asciiTheme="majorEastAsia" w:eastAsiaTheme="majorEastAsia" w:hAnsiTheme="majorEastAsia"/>
          <w:color w:val="FF0000"/>
          <w:szCs w:val="21"/>
        </w:rPr>
        <w:t>xxx</w:t>
      </w:r>
      <w:r w:rsidRPr="001808E9">
        <w:rPr>
          <w:rFonts w:asciiTheme="majorEastAsia" w:eastAsiaTheme="majorEastAsia" w:hAnsiTheme="majorEastAsia" w:hint="eastAsia"/>
          <w:szCs w:val="21"/>
        </w:rPr>
        <w:t>系统</w:t>
      </w:r>
      <w:r w:rsidRPr="001808E9">
        <w:rPr>
          <w:rFonts w:asciiTheme="majorEastAsia" w:eastAsiaTheme="majorEastAsia" w:hAnsiTheme="majorEastAsia" w:cs="宋体-18030" w:hint="eastAsia"/>
          <w:szCs w:val="21"/>
        </w:rPr>
        <w:t>作全面的</w:t>
      </w:r>
      <w:r w:rsidRPr="001808E9">
        <w:rPr>
          <w:rFonts w:asciiTheme="majorEastAsia" w:eastAsiaTheme="majorEastAsia" w:hAnsiTheme="majorEastAsia" w:cs="宋体-18030"/>
          <w:szCs w:val="21"/>
        </w:rPr>
        <w:t>等级保护符合性测评</w:t>
      </w:r>
      <w:r w:rsidRPr="001808E9">
        <w:rPr>
          <w:rFonts w:asciiTheme="majorEastAsia" w:eastAsiaTheme="majorEastAsia" w:hAnsiTheme="majorEastAsia" w:cs="宋体-18030" w:hint="eastAsia"/>
          <w:szCs w:val="21"/>
        </w:rPr>
        <w:t>。承诺咨询过程按照国际标准进行，并保证对客户的资料严格保密；</w:t>
      </w:r>
    </w:p>
    <w:p w14:paraId="15FF1F25" w14:textId="77777777" w:rsidR="002B7B82" w:rsidRPr="001808E9" w:rsidRDefault="002B7B82" w:rsidP="002B7B82">
      <w:pPr>
        <w:numPr>
          <w:ilvl w:val="0"/>
          <w:numId w:val="30"/>
        </w:numPr>
        <w:spacing w:beforeLines="50" w:before="156" w:afterLines="50" w:after="156"/>
        <w:jc w:val="left"/>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确保选派高级专家参与整个项目保证项目质量，并在收到中标通知后，立即召集参与项目的专家准备项目实施；</w:t>
      </w:r>
    </w:p>
    <w:p w14:paraId="775A7C72" w14:textId="77777777" w:rsidR="002B7B82" w:rsidRPr="001808E9" w:rsidRDefault="002B7B82" w:rsidP="002B7B82">
      <w:pPr>
        <w:numPr>
          <w:ilvl w:val="0"/>
          <w:numId w:val="30"/>
        </w:numPr>
        <w:spacing w:beforeLines="50" w:before="156" w:afterLines="50" w:after="156"/>
        <w:jc w:val="left"/>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在指定的地点进行</w:t>
      </w:r>
      <w:r w:rsidRPr="001808E9">
        <w:rPr>
          <w:rFonts w:asciiTheme="majorEastAsia" w:eastAsiaTheme="majorEastAsia" w:hAnsiTheme="majorEastAsia" w:cs="宋体-18030"/>
          <w:szCs w:val="21"/>
        </w:rPr>
        <w:t>测评工作和等级保护符合性测评报告的编写</w:t>
      </w:r>
      <w:r w:rsidRPr="001808E9">
        <w:rPr>
          <w:rFonts w:asciiTheme="majorEastAsia" w:eastAsiaTheme="majorEastAsia" w:hAnsiTheme="majorEastAsia" w:cs="宋体-18030" w:hint="eastAsia"/>
          <w:szCs w:val="21"/>
        </w:rPr>
        <w:t>，</w:t>
      </w:r>
      <w:r w:rsidRPr="001808E9">
        <w:rPr>
          <w:rFonts w:asciiTheme="majorEastAsia" w:eastAsiaTheme="majorEastAsia" w:hAnsiTheme="majorEastAsia" w:cs="宋体-18030"/>
          <w:szCs w:val="21"/>
        </w:rPr>
        <w:t>在测评期间和测评结束后</w:t>
      </w:r>
      <w:r w:rsidRPr="001808E9">
        <w:rPr>
          <w:rFonts w:asciiTheme="majorEastAsia" w:eastAsiaTheme="majorEastAsia" w:hAnsiTheme="majorEastAsia" w:cs="宋体-18030" w:hint="eastAsia"/>
          <w:szCs w:val="21"/>
        </w:rPr>
        <w:t>，不带走</w:t>
      </w:r>
      <w:r w:rsidRPr="001808E9">
        <w:rPr>
          <w:rFonts w:asciiTheme="majorEastAsia" w:eastAsiaTheme="majorEastAsia" w:hAnsiTheme="majorEastAsia" w:cs="宋体-18030"/>
          <w:szCs w:val="21"/>
        </w:rPr>
        <w:t>测评中的重要资料和结果</w:t>
      </w:r>
      <w:r w:rsidRPr="001808E9">
        <w:rPr>
          <w:rFonts w:asciiTheme="majorEastAsia" w:eastAsiaTheme="majorEastAsia" w:hAnsiTheme="majorEastAsia" w:cs="宋体-18030" w:hint="eastAsia"/>
          <w:szCs w:val="21"/>
        </w:rPr>
        <w:t>。</w:t>
      </w:r>
    </w:p>
    <w:p w14:paraId="65650F7B" w14:textId="77777777" w:rsidR="002B7B82" w:rsidRPr="001808E9" w:rsidRDefault="002B7B82" w:rsidP="002B7B82">
      <w:pPr>
        <w:rPr>
          <w:rFonts w:asciiTheme="majorEastAsia" w:eastAsiaTheme="majorEastAsia" w:hAnsiTheme="majorEastAsia"/>
          <w:b/>
          <w:szCs w:val="21"/>
        </w:rPr>
      </w:pPr>
      <w:bookmarkStart w:id="127" w:name="_Toc107938515"/>
      <w:bookmarkStart w:id="128" w:name="_Toc216076345"/>
      <w:bookmarkStart w:id="129" w:name="_Toc306267701"/>
      <w:r w:rsidRPr="001808E9">
        <w:rPr>
          <w:rFonts w:asciiTheme="majorEastAsia" w:eastAsiaTheme="majorEastAsia" w:hAnsiTheme="majorEastAsia" w:hint="eastAsia"/>
          <w:b/>
          <w:szCs w:val="21"/>
        </w:rPr>
        <w:t>4</w:t>
      </w:r>
      <w:r w:rsidRPr="001808E9">
        <w:rPr>
          <w:rFonts w:asciiTheme="majorEastAsia" w:eastAsiaTheme="majorEastAsia" w:hAnsiTheme="majorEastAsia"/>
          <w:b/>
          <w:szCs w:val="21"/>
        </w:rPr>
        <w:t>.2.</w:t>
      </w:r>
      <w:r w:rsidRPr="001808E9">
        <w:rPr>
          <w:rFonts w:asciiTheme="majorEastAsia" w:eastAsiaTheme="majorEastAsia" w:hAnsiTheme="majorEastAsia" w:hint="eastAsia"/>
          <w:b/>
          <w:szCs w:val="21"/>
        </w:rPr>
        <w:t>项目管理方法</w:t>
      </w:r>
      <w:bookmarkEnd w:id="127"/>
      <w:bookmarkEnd w:id="128"/>
      <w:bookmarkEnd w:id="129"/>
    </w:p>
    <w:p w14:paraId="710FDB70" w14:textId="77777777" w:rsidR="002B7B82" w:rsidRPr="001808E9" w:rsidRDefault="002B7B82" w:rsidP="002B7B82">
      <w:pPr>
        <w:pStyle w:val="tytytyty"/>
        <w:spacing w:beforeLines="50" w:before="156" w:afterLines="50" w:after="156"/>
        <w:ind w:leftChars="0" w:left="0" w:firstLineChars="0" w:firstLine="420"/>
        <w:rPr>
          <w:rFonts w:asciiTheme="majorEastAsia" w:eastAsiaTheme="majorEastAsia" w:hAnsiTheme="majorEastAsia" w:cs="宋体-18030"/>
          <w:sz w:val="21"/>
          <w:szCs w:val="21"/>
        </w:rPr>
      </w:pPr>
      <w:r w:rsidRPr="001808E9">
        <w:rPr>
          <w:rFonts w:asciiTheme="majorEastAsia" w:eastAsiaTheme="majorEastAsia" w:hAnsiTheme="majorEastAsia" w:cs="宋体-18030" w:hint="eastAsia"/>
          <w:sz w:val="21"/>
          <w:szCs w:val="21"/>
        </w:rPr>
        <w:t>在项目的实施过程中，根据项目的具体要求，整个项目的管理参考美国项目管理协会PMI提出的项目管理方法学，以及一些安全专业领域的专家、顾问对项目的实施进行规范管理实施。同时通过规范化的项目管理，保证项目进程中的过程的质量。</w:t>
      </w:r>
    </w:p>
    <w:p w14:paraId="08625E43" w14:textId="77777777" w:rsidR="002B7B82" w:rsidRPr="001808E9" w:rsidRDefault="002B7B82" w:rsidP="002B7B82">
      <w:pPr>
        <w:rPr>
          <w:rFonts w:asciiTheme="majorEastAsia" w:eastAsiaTheme="majorEastAsia" w:hAnsiTheme="majorEastAsia"/>
          <w:b/>
          <w:szCs w:val="21"/>
        </w:rPr>
      </w:pPr>
      <w:bookmarkStart w:id="130" w:name="_Toc101272903"/>
      <w:bookmarkStart w:id="131" w:name="_Toc107938516"/>
      <w:bookmarkStart w:id="132" w:name="_Toc216076346"/>
      <w:bookmarkStart w:id="133" w:name="_Toc306267702"/>
      <w:r w:rsidRPr="001808E9">
        <w:rPr>
          <w:rFonts w:asciiTheme="majorEastAsia" w:eastAsiaTheme="majorEastAsia" w:hAnsiTheme="majorEastAsia" w:hint="eastAsia"/>
          <w:b/>
          <w:szCs w:val="21"/>
        </w:rPr>
        <w:t>4</w:t>
      </w:r>
      <w:r w:rsidRPr="001808E9">
        <w:rPr>
          <w:rFonts w:asciiTheme="majorEastAsia" w:eastAsiaTheme="majorEastAsia" w:hAnsiTheme="majorEastAsia"/>
          <w:b/>
          <w:szCs w:val="21"/>
        </w:rPr>
        <w:t>.3.</w:t>
      </w:r>
      <w:r w:rsidRPr="001808E9">
        <w:rPr>
          <w:rFonts w:asciiTheme="majorEastAsia" w:eastAsiaTheme="majorEastAsia" w:hAnsiTheme="majorEastAsia" w:hint="eastAsia"/>
          <w:b/>
          <w:szCs w:val="21"/>
        </w:rPr>
        <w:t>项目变更管理</w:t>
      </w:r>
      <w:bookmarkEnd w:id="130"/>
      <w:bookmarkEnd w:id="131"/>
      <w:bookmarkEnd w:id="132"/>
      <w:bookmarkEnd w:id="133"/>
    </w:p>
    <w:p w14:paraId="40C6EC82" w14:textId="77777777" w:rsidR="002B7B82" w:rsidRPr="001808E9" w:rsidRDefault="002B7B82" w:rsidP="002B7B82">
      <w:pPr>
        <w:pStyle w:val="tytytyty"/>
        <w:spacing w:beforeLines="50" w:before="156" w:afterLines="50" w:after="156"/>
        <w:ind w:leftChars="0" w:left="0" w:firstLineChars="0" w:firstLine="420"/>
        <w:rPr>
          <w:rFonts w:asciiTheme="majorEastAsia" w:eastAsiaTheme="majorEastAsia" w:hAnsiTheme="majorEastAsia" w:cs="宋体-18030"/>
          <w:sz w:val="21"/>
          <w:szCs w:val="21"/>
        </w:rPr>
      </w:pPr>
      <w:r w:rsidRPr="001808E9">
        <w:rPr>
          <w:rFonts w:asciiTheme="majorEastAsia" w:eastAsiaTheme="majorEastAsia" w:hAnsiTheme="majorEastAsia" w:cs="宋体-18030" w:hint="eastAsia"/>
          <w:sz w:val="21"/>
          <w:szCs w:val="21"/>
        </w:rPr>
        <w:t>不受控制的项目变更，包括目标变更、范围变更、人员变更、环境变更、文档修改等等是对项目质量的重大威胁。但是，期望实施过程中不出现变更也是不现实的。客观上，项目可能需要随时修改自己的计划、调整资源分配等以适应项目的最新情况。变更控制的关键在于使得变更的出现和接受被置于项目双方的严格管理中。</w:t>
      </w:r>
    </w:p>
    <w:p w14:paraId="2A6C0B99" w14:textId="77777777" w:rsidR="002B7B82" w:rsidRPr="001808E9" w:rsidRDefault="002B7B82" w:rsidP="002B7B82">
      <w:pPr>
        <w:pStyle w:val="tytytyty"/>
        <w:spacing w:beforeLines="50" w:before="156" w:afterLines="50" w:after="156"/>
        <w:ind w:leftChars="0" w:left="0" w:firstLineChars="0" w:firstLine="420"/>
        <w:rPr>
          <w:rFonts w:asciiTheme="majorEastAsia" w:eastAsiaTheme="majorEastAsia" w:hAnsiTheme="majorEastAsia" w:cs="宋体-18030"/>
          <w:sz w:val="21"/>
          <w:szCs w:val="21"/>
        </w:rPr>
      </w:pPr>
      <w:r w:rsidRPr="001808E9">
        <w:rPr>
          <w:rFonts w:asciiTheme="majorEastAsia" w:eastAsiaTheme="majorEastAsia" w:hAnsiTheme="majorEastAsia" w:cs="宋体-18030" w:hint="eastAsia"/>
          <w:sz w:val="21"/>
          <w:szCs w:val="21"/>
        </w:rPr>
        <w:t>本项目中由专门的质量保证工程师负责全程监管项目中随时可能出现的变更情况，保证不同层次的变更能够得到相应的、适当的处理，所有重要的修改都经过项目双方的认真讨论和确认。在确认接受变更的情况下，项目双方可能需要重新审定工期、资源、目标、甚至商务等相关条文，并且通过配置管理保证所有人员和基线相关条目都得到了更新。对于项目变更管理流程如下图：</w:t>
      </w:r>
    </w:p>
    <w:p w14:paraId="0E05B44B" w14:textId="77777777" w:rsidR="002B7B82" w:rsidRPr="001808E9" w:rsidRDefault="002B7B82" w:rsidP="002B7B82">
      <w:pPr>
        <w:pStyle w:val="tytytyty"/>
        <w:spacing w:beforeLines="50" w:before="156" w:afterLines="50" w:after="156"/>
        <w:ind w:leftChars="0" w:left="0" w:firstLineChars="0" w:firstLine="420"/>
        <w:jc w:val="center"/>
        <w:rPr>
          <w:rFonts w:asciiTheme="majorEastAsia" w:eastAsiaTheme="majorEastAsia" w:hAnsiTheme="majorEastAsia" w:cs="宋体-18030"/>
          <w:sz w:val="21"/>
          <w:szCs w:val="21"/>
        </w:rPr>
      </w:pPr>
      <w:r>
        <w:rPr>
          <w:rFonts w:asciiTheme="majorEastAsia" w:eastAsiaTheme="majorEastAsia" w:hAnsiTheme="majorEastAsia"/>
          <w:noProof/>
          <w:sz w:val="21"/>
          <w:szCs w:val="21"/>
        </w:rPr>
        <w:drawing>
          <wp:inline distT="0" distB="0" distL="0" distR="0" wp14:anchorId="600AA705" wp14:editId="13B64E40">
            <wp:extent cx="3928110" cy="6049645"/>
            <wp:effectExtent l="0" t="0" r="0" b="8255"/>
            <wp:docPr id="12" name="图片 12" descr="BacoDiscussionsBl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BacoDiscussionsBlo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28110" cy="6049645"/>
                    </a:xfrm>
                    <a:prstGeom prst="rect">
                      <a:avLst/>
                    </a:prstGeom>
                    <a:noFill/>
                    <a:ln>
                      <a:noFill/>
                    </a:ln>
                  </pic:spPr>
                </pic:pic>
              </a:graphicData>
            </a:graphic>
          </wp:inline>
        </w:drawing>
      </w:r>
    </w:p>
    <w:p w14:paraId="0BE24E35" w14:textId="77777777" w:rsidR="002B7B82" w:rsidRPr="001808E9" w:rsidRDefault="002B7B82" w:rsidP="002B7B82">
      <w:pPr>
        <w:rPr>
          <w:rFonts w:asciiTheme="majorEastAsia" w:eastAsiaTheme="majorEastAsia" w:hAnsiTheme="majorEastAsia"/>
          <w:b/>
          <w:szCs w:val="21"/>
        </w:rPr>
      </w:pPr>
      <w:bookmarkStart w:id="134" w:name="_Toc306267703"/>
      <w:r w:rsidRPr="001808E9">
        <w:rPr>
          <w:rFonts w:asciiTheme="majorEastAsia" w:eastAsiaTheme="majorEastAsia" w:hAnsiTheme="majorEastAsia" w:hint="eastAsia"/>
          <w:b/>
          <w:szCs w:val="21"/>
        </w:rPr>
        <w:t>4.4</w:t>
      </w:r>
      <w:r w:rsidRPr="001808E9">
        <w:rPr>
          <w:rFonts w:asciiTheme="majorEastAsia" w:eastAsiaTheme="majorEastAsia" w:hAnsiTheme="majorEastAsia"/>
          <w:b/>
          <w:szCs w:val="21"/>
        </w:rPr>
        <w:t>.</w:t>
      </w:r>
      <w:r w:rsidRPr="001808E9">
        <w:rPr>
          <w:rFonts w:asciiTheme="majorEastAsia" w:eastAsiaTheme="majorEastAsia" w:hAnsiTheme="majorEastAsia" w:hint="eastAsia"/>
          <w:b/>
          <w:szCs w:val="21"/>
        </w:rPr>
        <w:t>风险与控制</w:t>
      </w:r>
      <w:bookmarkEnd w:id="134"/>
    </w:p>
    <w:p w14:paraId="03DEFA22" w14:textId="77777777" w:rsidR="002B7B82" w:rsidRPr="001808E9" w:rsidRDefault="002B7B82" w:rsidP="002B7B82">
      <w:pPr>
        <w:rPr>
          <w:rFonts w:asciiTheme="majorEastAsia" w:eastAsiaTheme="majorEastAsia" w:hAnsiTheme="majorEastAsia"/>
          <w:b/>
          <w:szCs w:val="21"/>
        </w:rPr>
      </w:pPr>
      <w:bookmarkStart w:id="135" w:name="_Toc216076348"/>
      <w:r w:rsidRPr="001808E9">
        <w:rPr>
          <w:rFonts w:asciiTheme="majorEastAsia" w:eastAsiaTheme="majorEastAsia" w:hAnsiTheme="majorEastAsia" w:hint="eastAsia"/>
          <w:b/>
          <w:szCs w:val="21"/>
        </w:rPr>
        <w:t>4.4.1.可能存在的风险</w:t>
      </w:r>
      <w:bookmarkEnd w:id="135"/>
    </w:p>
    <w:p w14:paraId="1C2EAAA4" w14:textId="77777777" w:rsidR="002B7B82" w:rsidRPr="001808E9" w:rsidRDefault="002B7B82" w:rsidP="002B7B82">
      <w:pPr>
        <w:numPr>
          <w:ilvl w:val="0"/>
          <w:numId w:val="31"/>
        </w:numPr>
        <w:spacing w:beforeLines="50" w:before="156" w:afterLines="50" w:after="156"/>
        <w:ind w:hanging="60"/>
        <w:rPr>
          <w:rFonts w:asciiTheme="majorEastAsia" w:eastAsiaTheme="majorEastAsia" w:hAnsiTheme="majorEastAsia" w:cs="宋体-18030"/>
          <w:b/>
          <w:bCs/>
          <w:szCs w:val="21"/>
        </w:rPr>
      </w:pPr>
      <w:r w:rsidRPr="001808E9">
        <w:rPr>
          <w:rFonts w:asciiTheme="majorEastAsia" w:eastAsiaTheme="majorEastAsia" w:hAnsiTheme="majorEastAsia" w:cs="宋体-18030" w:hint="eastAsia"/>
          <w:b/>
          <w:bCs/>
          <w:szCs w:val="21"/>
        </w:rPr>
        <w:t>验证测试对运行系统可能会造成影响</w:t>
      </w:r>
    </w:p>
    <w:p w14:paraId="45552993" w14:textId="77777777" w:rsidR="002B7B82" w:rsidRPr="001808E9" w:rsidRDefault="002B7B82" w:rsidP="002B7B82">
      <w:pPr>
        <w:pStyle w:val="a3"/>
        <w:spacing w:beforeLines="50" w:before="156" w:afterLines="50" w:after="156"/>
        <w:ind w:firstLine="480"/>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在现场测评时，需要对设备和系统进行一定的验证测试工作，部分测试内容需要上机查看一些信息，这就可能对系统的运行造成一定的影响，甚至存在误操作的可能。</w:t>
      </w:r>
    </w:p>
    <w:p w14:paraId="6F28B7A1" w14:textId="77777777" w:rsidR="002B7B82" w:rsidRPr="001808E9" w:rsidRDefault="002B7B82" w:rsidP="002B7B82">
      <w:pPr>
        <w:numPr>
          <w:ilvl w:val="0"/>
          <w:numId w:val="31"/>
        </w:numPr>
        <w:spacing w:beforeLines="50" w:before="156" w:afterLines="50" w:after="156"/>
        <w:ind w:hanging="60"/>
        <w:rPr>
          <w:rFonts w:asciiTheme="majorEastAsia" w:eastAsiaTheme="majorEastAsia" w:hAnsiTheme="majorEastAsia" w:cs="宋体-18030"/>
          <w:b/>
          <w:bCs/>
          <w:szCs w:val="21"/>
        </w:rPr>
      </w:pPr>
      <w:r w:rsidRPr="001808E9">
        <w:rPr>
          <w:rFonts w:asciiTheme="majorEastAsia" w:eastAsiaTheme="majorEastAsia" w:hAnsiTheme="majorEastAsia" w:cs="宋体-18030" w:hint="eastAsia"/>
          <w:b/>
          <w:bCs/>
          <w:szCs w:val="21"/>
        </w:rPr>
        <w:t>敏感信息泄漏</w:t>
      </w:r>
    </w:p>
    <w:p w14:paraId="0819836B" w14:textId="77777777" w:rsidR="002B7B82" w:rsidRPr="001808E9" w:rsidRDefault="002B7B82" w:rsidP="002B7B82">
      <w:pPr>
        <w:pStyle w:val="a3"/>
        <w:spacing w:beforeLines="50" w:before="156" w:afterLines="50" w:after="156"/>
        <w:ind w:firstLine="480"/>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泄漏被检测单位</w:t>
      </w:r>
      <w:r w:rsidRPr="001808E9">
        <w:rPr>
          <w:rFonts w:asciiTheme="majorEastAsia" w:eastAsiaTheme="majorEastAsia" w:hAnsiTheme="majorEastAsia"/>
          <w:color w:val="FF0000"/>
          <w:szCs w:val="21"/>
        </w:rPr>
        <w:t>xxx</w:t>
      </w:r>
      <w:r w:rsidRPr="001808E9">
        <w:rPr>
          <w:rFonts w:asciiTheme="majorEastAsia" w:eastAsiaTheme="majorEastAsia" w:hAnsiTheme="majorEastAsia" w:cs="宋体-18030" w:hint="eastAsia"/>
          <w:szCs w:val="21"/>
        </w:rPr>
        <w:t>系统状态信息，如网络拓扑、</w:t>
      </w:r>
      <w:r w:rsidRPr="001808E9">
        <w:rPr>
          <w:rFonts w:asciiTheme="majorEastAsia" w:eastAsiaTheme="majorEastAsia" w:hAnsiTheme="majorEastAsia" w:cs="宋体-18030"/>
          <w:szCs w:val="21"/>
        </w:rPr>
        <w:t>IP</w:t>
      </w:r>
      <w:r w:rsidRPr="001808E9">
        <w:rPr>
          <w:rFonts w:asciiTheme="majorEastAsia" w:eastAsiaTheme="majorEastAsia" w:hAnsiTheme="majorEastAsia" w:cs="宋体-18030" w:hint="eastAsia"/>
          <w:szCs w:val="21"/>
        </w:rPr>
        <w:t>地址、业务流程、安全机制、安全隐患和有关文档信息。</w:t>
      </w:r>
    </w:p>
    <w:p w14:paraId="55D350F3" w14:textId="77777777" w:rsidR="002B7B82" w:rsidRPr="001808E9" w:rsidRDefault="002B7B82" w:rsidP="002B7B82">
      <w:pPr>
        <w:numPr>
          <w:ilvl w:val="0"/>
          <w:numId w:val="31"/>
        </w:numPr>
        <w:spacing w:beforeLines="50" w:before="156" w:afterLines="50" w:after="156"/>
        <w:ind w:hanging="60"/>
        <w:rPr>
          <w:rFonts w:asciiTheme="majorEastAsia" w:eastAsiaTheme="majorEastAsia" w:hAnsiTheme="majorEastAsia" w:cs="宋体-18030"/>
          <w:b/>
          <w:bCs/>
          <w:szCs w:val="21"/>
        </w:rPr>
      </w:pPr>
      <w:r w:rsidRPr="001808E9">
        <w:rPr>
          <w:rFonts w:asciiTheme="majorEastAsia" w:eastAsiaTheme="majorEastAsia" w:hAnsiTheme="majorEastAsia" w:cs="宋体-18030" w:hint="eastAsia"/>
          <w:b/>
          <w:bCs/>
          <w:szCs w:val="21"/>
        </w:rPr>
        <w:t>对测评结果的争议</w:t>
      </w:r>
    </w:p>
    <w:p w14:paraId="26D55325" w14:textId="77777777" w:rsidR="002B7B82" w:rsidRPr="001808E9" w:rsidRDefault="002B7B82" w:rsidP="002B7B82">
      <w:pPr>
        <w:pStyle w:val="a3"/>
        <w:spacing w:beforeLines="50" w:before="156" w:afterLines="50" w:after="156"/>
        <w:ind w:firstLine="480"/>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测评方和被测评单位对测评结果可能存在争议。</w:t>
      </w:r>
    </w:p>
    <w:p w14:paraId="60E37640" w14:textId="77777777" w:rsidR="002B7B82" w:rsidRPr="001808E9" w:rsidRDefault="002B7B82" w:rsidP="002B7B82">
      <w:pPr>
        <w:rPr>
          <w:rFonts w:asciiTheme="majorEastAsia" w:eastAsiaTheme="majorEastAsia" w:hAnsiTheme="majorEastAsia"/>
          <w:b/>
          <w:szCs w:val="21"/>
        </w:rPr>
      </w:pPr>
      <w:bookmarkStart w:id="136" w:name="_Toc216076349"/>
      <w:r w:rsidRPr="001808E9">
        <w:rPr>
          <w:rFonts w:asciiTheme="majorEastAsia" w:eastAsiaTheme="majorEastAsia" w:hAnsiTheme="majorEastAsia" w:hint="eastAsia"/>
          <w:b/>
          <w:szCs w:val="21"/>
        </w:rPr>
        <w:t>4.4.2.风险的规避</w:t>
      </w:r>
      <w:bookmarkEnd w:id="136"/>
    </w:p>
    <w:p w14:paraId="113C5DDA" w14:textId="77777777" w:rsidR="002B7B82" w:rsidRPr="001808E9" w:rsidRDefault="002B7B82" w:rsidP="002B7B82">
      <w:pPr>
        <w:numPr>
          <w:ilvl w:val="0"/>
          <w:numId w:val="32"/>
        </w:numPr>
        <w:spacing w:beforeLines="50" w:before="156" w:afterLines="50" w:after="156"/>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签署委托测评协议</w:t>
      </w:r>
    </w:p>
    <w:p w14:paraId="53E93D8D" w14:textId="77777777" w:rsidR="002B7B82" w:rsidRPr="001808E9" w:rsidRDefault="002B7B82" w:rsidP="002B7B82">
      <w:pPr>
        <w:pStyle w:val="a3"/>
        <w:spacing w:beforeLines="50" w:before="156" w:afterLines="50" w:after="156"/>
        <w:ind w:firstLine="480"/>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在测评工作正式开始之前，测评方和被测评单位需要以委托协议的方式明确测评工作的目标、范围、人员组成、计划安排、执行步骤和要求、以及双方的责任和义务等。使得测评双方对测评过程中的基本问题达成共识，后续的工作以此为基础，避免以后的工</w:t>
      </w:r>
      <w:proofErr w:type="gramStart"/>
      <w:r w:rsidRPr="001808E9">
        <w:rPr>
          <w:rFonts w:asciiTheme="majorEastAsia" w:eastAsiaTheme="majorEastAsia" w:hAnsiTheme="majorEastAsia" w:cs="宋体-18030" w:hint="eastAsia"/>
          <w:szCs w:val="21"/>
        </w:rPr>
        <w:t>做出现</w:t>
      </w:r>
      <w:proofErr w:type="gramEnd"/>
      <w:r w:rsidRPr="001808E9">
        <w:rPr>
          <w:rFonts w:asciiTheme="majorEastAsia" w:eastAsiaTheme="majorEastAsia" w:hAnsiTheme="majorEastAsia" w:cs="宋体-18030" w:hint="eastAsia"/>
          <w:szCs w:val="21"/>
        </w:rPr>
        <w:t>大的分歧。</w:t>
      </w:r>
      <w:r w:rsidRPr="001808E9">
        <w:rPr>
          <w:rFonts w:asciiTheme="majorEastAsia" w:eastAsiaTheme="majorEastAsia" w:hAnsiTheme="majorEastAsia" w:cs="宋体-18030"/>
          <w:szCs w:val="21"/>
        </w:rPr>
        <w:t xml:space="preserve"> </w:t>
      </w:r>
    </w:p>
    <w:p w14:paraId="35EB1D65" w14:textId="77777777" w:rsidR="002B7B82" w:rsidRPr="001808E9" w:rsidRDefault="002B7B82" w:rsidP="002B7B82">
      <w:pPr>
        <w:numPr>
          <w:ilvl w:val="0"/>
          <w:numId w:val="32"/>
        </w:numPr>
        <w:spacing w:beforeLines="50" w:before="156" w:afterLines="50" w:after="156"/>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签署保密协议</w:t>
      </w:r>
    </w:p>
    <w:p w14:paraId="17D376FF" w14:textId="77777777" w:rsidR="002B7B82" w:rsidRPr="001808E9" w:rsidRDefault="002B7B82" w:rsidP="002B7B82">
      <w:pPr>
        <w:pStyle w:val="a3"/>
        <w:spacing w:beforeLines="50" w:before="156" w:afterLines="50" w:after="156"/>
        <w:ind w:firstLine="480"/>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测评双方应签署完善的、合乎法律规范的保密协议，以约束测评双方现在及将来的行为。保密协议规定了测评双方保密方面的权利与义务。测评工作的成果属被测评单位所有，测评方对其的引用与公开应得到被测评单位的授权，否则被测评单位将按照保密协议的要求追究测评单位的法律责任。</w:t>
      </w:r>
    </w:p>
    <w:p w14:paraId="2688DD2B" w14:textId="77777777" w:rsidR="002B7B82" w:rsidRPr="001808E9" w:rsidRDefault="002B7B82" w:rsidP="002B7B82">
      <w:pPr>
        <w:numPr>
          <w:ilvl w:val="0"/>
          <w:numId w:val="32"/>
        </w:numPr>
        <w:spacing w:beforeLines="50" w:before="156" w:afterLines="50" w:after="156"/>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现场测评工作风险的规避</w:t>
      </w:r>
    </w:p>
    <w:p w14:paraId="6B998DDD" w14:textId="77777777" w:rsidR="002B7B82" w:rsidRPr="001808E9" w:rsidRDefault="002B7B82" w:rsidP="002B7B82">
      <w:pPr>
        <w:pStyle w:val="a3"/>
        <w:spacing w:beforeLines="50" w:before="156" w:afterLines="50" w:after="156"/>
        <w:ind w:firstLine="480"/>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进行验证测试时，测评方需要与被测评单位充分的协调，安排好测试时间，尽量避开业务高峰期，在系统资源处于空闲状态时进行，并需要被测评单位对整个测试过程进行监督；在进行验证测试前，需要对关键数据做好备份工作，并对可能出现的影响制定相应的处理方案；上机验证测试原则上由被测评单位提供相应的技术人员进行操作，测评人员根据情况提出需要操作的内容，并进行查看和验证。避免由于测评人员对某些专用设备不熟悉造成误操作。</w:t>
      </w:r>
    </w:p>
    <w:p w14:paraId="7CE44FEB" w14:textId="77777777" w:rsidR="002B7B82" w:rsidRPr="001808E9" w:rsidRDefault="002B7B82" w:rsidP="002B7B82">
      <w:pPr>
        <w:numPr>
          <w:ilvl w:val="0"/>
          <w:numId w:val="32"/>
        </w:numPr>
        <w:spacing w:beforeLines="50" w:before="156" w:afterLines="50" w:after="156"/>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规范化的实施过程</w:t>
      </w:r>
    </w:p>
    <w:p w14:paraId="5DDAD54B" w14:textId="77777777" w:rsidR="002B7B82" w:rsidRPr="001808E9" w:rsidRDefault="002B7B82" w:rsidP="002B7B82">
      <w:pPr>
        <w:pStyle w:val="a3"/>
        <w:spacing w:beforeLines="50" w:before="156" w:afterLines="50" w:after="156"/>
        <w:ind w:firstLine="480"/>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为保证按计划、高质量地完成测评工作，应当明确测评记录和测评报告要求，明确测评过程中每一阶段需要产生的相关文档，使测评有章可循。在委托协议和测评方案中，需要明确双方的人员职责、测评对象、时间计划、测评内容要求等。</w:t>
      </w:r>
    </w:p>
    <w:p w14:paraId="2F357FE1" w14:textId="77777777" w:rsidR="002B7B82" w:rsidRPr="001808E9" w:rsidRDefault="002B7B82" w:rsidP="002B7B82">
      <w:pPr>
        <w:numPr>
          <w:ilvl w:val="0"/>
          <w:numId w:val="32"/>
        </w:numPr>
        <w:spacing w:beforeLines="50" w:before="156" w:afterLines="50" w:after="156"/>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沟通与交流</w:t>
      </w:r>
    </w:p>
    <w:p w14:paraId="3277A837" w14:textId="77777777" w:rsidR="002B7B82" w:rsidRPr="001808E9" w:rsidRDefault="002B7B82" w:rsidP="002B7B82">
      <w:pPr>
        <w:pStyle w:val="a3"/>
        <w:spacing w:beforeLines="50" w:before="156" w:afterLines="50" w:after="156"/>
        <w:ind w:firstLine="480"/>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为避免测评工作中可能出现的争议，在测评开始前与测评过程中，双方需要进行积极有效的沟通和交流，及时解决测评中出现的问题，这对保证测评的过程质量和结果质量有重要的作用。</w:t>
      </w:r>
    </w:p>
    <w:p w14:paraId="337D18C7" w14:textId="77777777" w:rsidR="002B7B82" w:rsidRPr="001808E9" w:rsidRDefault="002B7B82" w:rsidP="002B7B82">
      <w:pPr>
        <w:numPr>
          <w:ilvl w:val="0"/>
          <w:numId w:val="32"/>
        </w:numPr>
        <w:spacing w:beforeLines="50" w:before="156" w:afterLines="50" w:after="156"/>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现场行为规范</w:t>
      </w:r>
    </w:p>
    <w:p w14:paraId="612C591E" w14:textId="77777777" w:rsidR="002B7B82" w:rsidRPr="001808E9" w:rsidRDefault="002B7B82" w:rsidP="002B7B82">
      <w:pPr>
        <w:pStyle w:val="a3"/>
        <w:spacing w:beforeLines="50" w:before="156" w:afterLines="50" w:after="156"/>
        <w:ind w:firstLine="480"/>
        <w:rPr>
          <w:rFonts w:asciiTheme="majorEastAsia" w:eastAsiaTheme="majorEastAsia" w:hAnsiTheme="majorEastAsia" w:cs="宋体-18030"/>
          <w:szCs w:val="21"/>
        </w:rPr>
      </w:pPr>
      <w:r w:rsidRPr="001808E9">
        <w:rPr>
          <w:rFonts w:asciiTheme="majorEastAsia" w:eastAsiaTheme="majorEastAsia" w:hAnsiTheme="majorEastAsia" w:cs="宋体-18030" w:hint="eastAsia"/>
          <w:szCs w:val="21"/>
        </w:rPr>
        <w:t>不伪造测评记录；不泄露</w:t>
      </w:r>
      <w:r w:rsidRPr="001808E9">
        <w:rPr>
          <w:rFonts w:asciiTheme="majorEastAsia" w:eastAsiaTheme="majorEastAsia" w:hAnsiTheme="majorEastAsia"/>
          <w:color w:val="FF0000"/>
          <w:szCs w:val="21"/>
        </w:rPr>
        <w:t>xxx</w:t>
      </w:r>
      <w:r w:rsidRPr="001808E9">
        <w:rPr>
          <w:rFonts w:asciiTheme="majorEastAsia" w:eastAsiaTheme="majorEastAsia" w:hAnsiTheme="majorEastAsia" w:cs="宋体-18030" w:hint="eastAsia"/>
          <w:szCs w:val="21"/>
        </w:rPr>
        <w:t>系统信息；不暗示被测评单位，如果提供某种利益就可以修改测评结果；测评人员进入现场佩戴工作牌；在不违反测评工作原则的基础上，遵从被测评单位的机房管理制度；使用测评专用的笔记本电脑，并由有资格的测评人员使用；不得将测评结果复制给非测评人员；</w:t>
      </w:r>
      <w:proofErr w:type="gramStart"/>
      <w:r w:rsidRPr="001808E9">
        <w:rPr>
          <w:rFonts w:asciiTheme="majorEastAsia" w:eastAsiaTheme="majorEastAsia" w:hAnsiTheme="majorEastAsia" w:cs="宋体-18030" w:hint="eastAsia"/>
          <w:szCs w:val="21"/>
        </w:rPr>
        <w:t>不</w:t>
      </w:r>
      <w:proofErr w:type="gramEnd"/>
      <w:r w:rsidRPr="001808E9">
        <w:rPr>
          <w:rFonts w:asciiTheme="majorEastAsia" w:eastAsiaTheme="majorEastAsia" w:hAnsiTheme="majorEastAsia" w:cs="宋体-18030" w:hint="eastAsia"/>
          <w:szCs w:val="21"/>
        </w:rPr>
        <w:t>擅自评价测评结果。</w:t>
      </w:r>
    </w:p>
    <w:p w14:paraId="7D63B108" w14:textId="77777777" w:rsidR="002B7B82" w:rsidRPr="001808E9" w:rsidRDefault="002B7B82" w:rsidP="002B7B82">
      <w:pPr>
        <w:rPr>
          <w:rFonts w:asciiTheme="majorEastAsia" w:eastAsiaTheme="majorEastAsia" w:hAnsiTheme="majorEastAsia"/>
          <w:b/>
          <w:szCs w:val="21"/>
        </w:rPr>
      </w:pPr>
      <w:bookmarkStart w:id="137" w:name="_Toc69124599"/>
      <w:bookmarkStart w:id="138" w:name="_Toc69187103"/>
      <w:bookmarkStart w:id="139" w:name="_Toc69187831"/>
      <w:bookmarkStart w:id="140" w:name="_Toc140594848"/>
      <w:bookmarkStart w:id="141" w:name="_Toc216076350"/>
      <w:r w:rsidRPr="001808E9">
        <w:rPr>
          <w:rFonts w:asciiTheme="majorEastAsia" w:eastAsiaTheme="majorEastAsia" w:hAnsiTheme="majorEastAsia" w:hint="eastAsia"/>
          <w:b/>
          <w:szCs w:val="21"/>
        </w:rPr>
        <w:t>4.4.3.</w:t>
      </w:r>
      <w:r w:rsidRPr="001808E9">
        <w:rPr>
          <w:rFonts w:asciiTheme="majorEastAsia" w:eastAsiaTheme="majorEastAsia" w:hAnsiTheme="majorEastAsia"/>
          <w:b/>
          <w:szCs w:val="21"/>
        </w:rPr>
        <w:t>项目沟通</w:t>
      </w:r>
      <w:bookmarkEnd w:id="137"/>
      <w:bookmarkEnd w:id="138"/>
      <w:bookmarkEnd w:id="139"/>
      <w:bookmarkEnd w:id="140"/>
      <w:r w:rsidRPr="001808E9">
        <w:rPr>
          <w:rFonts w:asciiTheme="majorEastAsia" w:eastAsiaTheme="majorEastAsia" w:hAnsiTheme="majorEastAsia" w:hint="eastAsia"/>
          <w:b/>
          <w:szCs w:val="21"/>
        </w:rPr>
        <w:t>管理</w:t>
      </w:r>
      <w:bookmarkEnd w:id="141"/>
    </w:p>
    <w:p w14:paraId="748B77A4" w14:textId="77777777" w:rsidR="002B7B82" w:rsidRPr="001808E9" w:rsidRDefault="002B7B82" w:rsidP="002B7B82">
      <w:pPr>
        <w:pStyle w:val="a3"/>
        <w:spacing w:beforeLines="50" w:before="156" w:afterLines="50" w:after="156"/>
        <w:ind w:firstLine="480"/>
        <w:rPr>
          <w:rFonts w:asciiTheme="majorEastAsia" w:eastAsiaTheme="majorEastAsia" w:hAnsiTheme="majorEastAsia" w:cs="宋体-18030"/>
          <w:szCs w:val="21"/>
        </w:rPr>
      </w:pPr>
      <w:r w:rsidRPr="001808E9">
        <w:rPr>
          <w:rFonts w:asciiTheme="majorEastAsia" w:eastAsiaTheme="majorEastAsia" w:hAnsiTheme="majorEastAsia" w:cs="宋体-18030"/>
          <w:szCs w:val="21"/>
        </w:rPr>
        <w:t>在本项目中，将采用一些正规的项目沟通程序，保证参与项目的各方能够保持对项目的了解和支持。这些管理和沟通措施将对项目过程的质量和结果的质量具有重要的作用。</w:t>
      </w:r>
    </w:p>
    <w:p w14:paraId="2579B29C" w14:textId="77777777" w:rsidR="002B7B82" w:rsidRPr="001808E9" w:rsidRDefault="002B7B82" w:rsidP="002B7B82">
      <w:pPr>
        <w:rPr>
          <w:rFonts w:asciiTheme="majorEastAsia" w:eastAsiaTheme="majorEastAsia" w:hAnsiTheme="majorEastAsia"/>
          <w:b/>
          <w:szCs w:val="21"/>
        </w:rPr>
      </w:pPr>
      <w:bookmarkStart w:id="142" w:name="_Toc69124600"/>
      <w:bookmarkStart w:id="143" w:name="_Toc140594849"/>
      <w:bookmarkStart w:id="144" w:name="_Toc216076351"/>
      <w:r w:rsidRPr="001808E9">
        <w:rPr>
          <w:rFonts w:asciiTheme="majorEastAsia" w:eastAsiaTheme="majorEastAsia" w:hAnsiTheme="majorEastAsia" w:hint="eastAsia"/>
          <w:b/>
          <w:szCs w:val="21"/>
        </w:rPr>
        <w:t>4.4.4.</w:t>
      </w:r>
      <w:r w:rsidRPr="001808E9">
        <w:rPr>
          <w:rFonts w:asciiTheme="majorEastAsia" w:eastAsiaTheme="majorEastAsia" w:hAnsiTheme="majorEastAsia"/>
          <w:b/>
          <w:szCs w:val="21"/>
        </w:rPr>
        <w:t>日常沟通、记录和备忘录</w:t>
      </w:r>
      <w:bookmarkEnd w:id="142"/>
      <w:bookmarkEnd w:id="143"/>
      <w:bookmarkEnd w:id="144"/>
    </w:p>
    <w:p w14:paraId="48C5D108" w14:textId="77777777" w:rsidR="002B7B82" w:rsidRPr="001808E9" w:rsidRDefault="002B7B82" w:rsidP="002B7B82">
      <w:pPr>
        <w:pStyle w:val="a3"/>
        <w:spacing w:beforeLines="50" w:before="156" w:afterLines="50" w:after="156"/>
        <w:ind w:firstLine="480"/>
        <w:rPr>
          <w:rFonts w:asciiTheme="majorEastAsia" w:eastAsiaTheme="majorEastAsia" w:hAnsiTheme="majorEastAsia" w:cs="宋体-18030"/>
          <w:szCs w:val="21"/>
        </w:rPr>
      </w:pPr>
      <w:r w:rsidRPr="001808E9">
        <w:rPr>
          <w:rFonts w:asciiTheme="majorEastAsia" w:eastAsiaTheme="majorEastAsia" w:hAnsiTheme="majorEastAsia" w:cs="宋体-18030"/>
          <w:szCs w:val="21"/>
        </w:rPr>
        <w:t>鼓励项目参加各方在项目进行过程中随时对相关问题进行沟通。所有重要的、有主题的日常沟通活动都应留下记录或形成备忘录。日常沟通的主要渠道包括：</w:t>
      </w:r>
    </w:p>
    <w:p w14:paraId="67F0E8E2" w14:textId="77777777" w:rsidR="002B7B82" w:rsidRPr="001808E9" w:rsidRDefault="002B7B82" w:rsidP="002B7B82">
      <w:pPr>
        <w:pStyle w:val="tytytyty"/>
        <w:numPr>
          <w:ilvl w:val="0"/>
          <w:numId w:val="33"/>
        </w:numPr>
        <w:suppressAutoHyphens/>
        <w:spacing w:beforeLines="50" w:before="156" w:afterLines="50" w:after="156"/>
        <w:ind w:leftChars="0" w:firstLineChars="0"/>
        <w:rPr>
          <w:rFonts w:asciiTheme="majorEastAsia" w:eastAsiaTheme="majorEastAsia" w:hAnsiTheme="majorEastAsia" w:cs="宋体-18030"/>
          <w:sz w:val="21"/>
          <w:szCs w:val="21"/>
        </w:rPr>
      </w:pPr>
      <w:r w:rsidRPr="001808E9">
        <w:rPr>
          <w:rFonts w:asciiTheme="majorEastAsia" w:eastAsiaTheme="majorEastAsia" w:hAnsiTheme="majorEastAsia" w:cs="宋体-18030"/>
          <w:sz w:val="21"/>
          <w:szCs w:val="21"/>
        </w:rPr>
        <w:t>非正式会议</w:t>
      </w:r>
    </w:p>
    <w:p w14:paraId="20232329" w14:textId="77777777" w:rsidR="002B7B82" w:rsidRPr="001808E9" w:rsidRDefault="002B7B82" w:rsidP="002B7B82">
      <w:pPr>
        <w:pStyle w:val="tytytyty"/>
        <w:numPr>
          <w:ilvl w:val="0"/>
          <w:numId w:val="33"/>
        </w:numPr>
        <w:suppressAutoHyphens/>
        <w:spacing w:beforeLines="50" w:before="156" w:afterLines="50" w:after="156"/>
        <w:ind w:leftChars="0" w:firstLineChars="0"/>
        <w:rPr>
          <w:rFonts w:asciiTheme="majorEastAsia" w:eastAsiaTheme="majorEastAsia" w:hAnsiTheme="majorEastAsia" w:cs="宋体-18030"/>
          <w:sz w:val="21"/>
          <w:szCs w:val="21"/>
        </w:rPr>
      </w:pPr>
      <w:r w:rsidRPr="001808E9">
        <w:rPr>
          <w:rFonts w:asciiTheme="majorEastAsia" w:eastAsiaTheme="majorEastAsia" w:hAnsiTheme="majorEastAsia" w:cs="宋体-18030"/>
          <w:sz w:val="21"/>
          <w:szCs w:val="21"/>
        </w:rPr>
        <w:t>电话</w:t>
      </w:r>
    </w:p>
    <w:p w14:paraId="7F089570" w14:textId="77777777" w:rsidR="002B7B82" w:rsidRPr="001808E9" w:rsidRDefault="002B7B82" w:rsidP="002B7B82">
      <w:pPr>
        <w:pStyle w:val="tytytyty"/>
        <w:numPr>
          <w:ilvl w:val="0"/>
          <w:numId w:val="33"/>
        </w:numPr>
        <w:suppressAutoHyphens/>
        <w:spacing w:beforeLines="50" w:before="156" w:afterLines="50" w:after="156"/>
        <w:ind w:leftChars="0" w:firstLineChars="0"/>
        <w:rPr>
          <w:rFonts w:asciiTheme="majorEastAsia" w:eastAsiaTheme="majorEastAsia" w:hAnsiTheme="majorEastAsia" w:cs="宋体-18030"/>
          <w:sz w:val="21"/>
          <w:szCs w:val="21"/>
        </w:rPr>
      </w:pPr>
      <w:r w:rsidRPr="001808E9">
        <w:rPr>
          <w:rFonts w:asciiTheme="majorEastAsia" w:eastAsiaTheme="majorEastAsia" w:hAnsiTheme="majorEastAsia" w:cs="宋体-18030"/>
          <w:sz w:val="21"/>
          <w:szCs w:val="21"/>
        </w:rPr>
        <w:t>电子邮件</w:t>
      </w:r>
    </w:p>
    <w:p w14:paraId="0759D6B6" w14:textId="77777777" w:rsidR="002B7B82" w:rsidRPr="001808E9" w:rsidRDefault="002B7B82" w:rsidP="002B7B82">
      <w:pPr>
        <w:pStyle w:val="tytytyty"/>
        <w:numPr>
          <w:ilvl w:val="0"/>
          <w:numId w:val="33"/>
        </w:numPr>
        <w:suppressAutoHyphens/>
        <w:spacing w:beforeLines="50" w:before="156" w:afterLines="50" w:after="156"/>
        <w:ind w:leftChars="0" w:firstLineChars="0"/>
        <w:rPr>
          <w:rFonts w:asciiTheme="majorEastAsia" w:eastAsiaTheme="majorEastAsia" w:hAnsiTheme="majorEastAsia" w:cs="宋体-18030"/>
          <w:sz w:val="21"/>
          <w:szCs w:val="21"/>
        </w:rPr>
      </w:pPr>
      <w:r w:rsidRPr="001808E9">
        <w:rPr>
          <w:rFonts w:asciiTheme="majorEastAsia" w:eastAsiaTheme="majorEastAsia" w:hAnsiTheme="majorEastAsia" w:cs="宋体-18030"/>
          <w:sz w:val="21"/>
          <w:szCs w:val="21"/>
        </w:rPr>
        <w:t>传真等</w:t>
      </w:r>
    </w:p>
    <w:p w14:paraId="1C8EC2AF" w14:textId="77777777" w:rsidR="002B7B82" w:rsidRPr="001808E9" w:rsidRDefault="002B7B82" w:rsidP="002B7B82">
      <w:pPr>
        <w:rPr>
          <w:rFonts w:asciiTheme="majorEastAsia" w:eastAsiaTheme="majorEastAsia" w:hAnsiTheme="majorEastAsia"/>
          <w:b/>
          <w:szCs w:val="21"/>
        </w:rPr>
      </w:pPr>
      <w:bookmarkStart w:id="145" w:name="_Toc69124602"/>
      <w:bookmarkStart w:id="146" w:name="_Toc216076353"/>
      <w:bookmarkStart w:id="147" w:name="_Toc140594851"/>
      <w:r w:rsidRPr="001808E9">
        <w:rPr>
          <w:rFonts w:asciiTheme="majorEastAsia" w:eastAsiaTheme="majorEastAsia" w:hAnsiTheme="majorEastAsia" w:hint="eastAsia"/>
          <w:b/>
          <w:szCs w:val="21"/>
        </w:rPr>
        <w:t>4.4.5.</w:t>
      </w:r>
      <w:r w:rsidRPr="001808E9">
        <w:rPr>
          <w:rFonts w:asciiTheme="majorEastAsia" w:eastAsiaTheme="majorEastAsia" w:hAnsiTheme="majorEastAsia"/>
          <w:b/>
          <w:szCs w:val="21"/>
        </w:rPr>
        <w:t>会议</w:t>
      </w:r>
      <w:bookmarkEnd w:id="145"/>
      <w:bookmarkEnd w:id="146"/>
      <w:bookmarkEnd w:id="147"/>
    </w:p>
    <w:p w14:paraId="2BCF80C0" w14:textId="77777777" w:rsidR="002B7B82" w:rsidRPr="001808E9" w:rsidRDefault="002B7B82" w:rsidP="002B7B82">
      <w:pPr>
        <w:pStyle w:val="a3"/>
        <w:spacing w:beforeLines="50" w:before="156" w:afterLines="50" w:after="156"/>
        <w:ind w:firstLine="480"/>
        <w:rPr>
          <w:rFonts w:asciiTheme="majorEastAsia" w:eastAsiaTheme="majorEastAsia" w:hAnsiTheme="majorEastAsia" w:cs="宋体-18030"/>
          <w:szCs w:val="21"/>
        </w:rPr>
      </w:pPr>
      <w:r w:rsidRPr="001808E9">
        <w:rPr>
          <w:rFonts w:asciiTheme="majorEastAsia" w:eastAsiaTheme="majorEastAsia" w:hAnsiTheme="majorEastAsia" w:cs="宋体-18030"/>
          <w:szCs w:val="21"/>
        </w:rPr>
        <w:t>会议是项目管理活动的重要形式，是项目各方进行正式沟通的渠道。</w:t>
      </w:r>
    </w:p>
    <w:p w14:paraId="528B2309" w14:textId="77777777" w:rsidR="002B7B82" w:rsidRPr="001808E9" w:rsidRDefault="002B7B82" w:rsidP="002B7B82">
      <w:pPr>
        <w:pStyle w:val="a3"/>
        <w:numPr>
          <w:ilvl w:val="0"/>
          <w:numId w:val="34"/>
        </w:numPr>
        <w:spacing w:beforeLines="50" w:before="156" w:afterLines="50" w:after="156"/>
        <w:rPr>
          <w:rFonts w:asciiTheme="majorEastAsia" w:eastAsiaTheme="majorEastAsia" w:hAnsiTheme="majorEastAsia" w:cs="宋体-18030"/>
          <w:szCs w:val="21"/>
        </w:rPr>
      </w:pPr>
      <w:bookmarkStart w:id="148" w:name="_Toc69124603"/>
      <w:r w:rsidRPr="001808E9">
        <w:rPr>
          <w:rFonts w:asciiTheme="majorEastAsia" w:eastAsiaTheme="majorEastAsia" w:hAnsiTheme="majorEastAsia" w:cs="宋体-18030"/>
          <w:szCs w:val="21"/>
        </w:rPr>
        <w:t>项目启动会议</w:t>
      </w:r>
      <w:bookmarkEnd w:id="148"/>
    </w:p>
    <w:p w14:paraId="3ECBEF94" w14:textId="77777777" w:rsidR="002B7B82" w:rsidRPr="001808E9" w:rsidRDefault="002B7B82" w:rsidP="002B7B82">
      <w:pPr>
        <w:pStyle w:val="a3"/>
        <w:spacing w:beforeLines="50" w:before="156" w:afterLines="50" w:after="156"/>
        <w:ind w:firstLine="480"/>
        <w:rPr>
          <w:rFonts w:asciiTheme="majorEastAsia" w:eastAsiaTheme="majorEastAsia" w:hAnsiTheme="majorEastAsia" w:cs="宋体-18030"/>
          <w:szCs w:val="21"/>
        </w:rPr>
      </w:pPr>
      <w:r w:rsidRPr="001808E9">
        <w:rPr>
          <w:rFonts w:asciiTheme="majorEastAsia" w:eastAsiaTheme="majorEastAsia" w:hAnsiTheme="majorEastAsia" w:cs="宋体-18030"/>
          <w:szCs w:val="21"/>
        </w:rPr>
        <w:t>项目启动会议是项目正式启动和开始的标志，项目启动会议之后，项目正式开始，项目组从此进入了项目状态。此会议的主要工作是宣告项目正式开始，各方的领导阐明对项目的期望和支持，各方就项目组的组织架构和工作计划进行沟通和确认，此会议对项目的后期发展方向非常重要。</w:t>
      </w:r>
    </w:p>
    <w:p w14:paraId="30B2DC67" w14:textId="77777777" w:rsidR="002B7B82" w:rsidRPr="001808E9" w:rsidRDefault="002B7B82" w:rsidP="002B7B82">
      <w:pPr>
        <w:pStyle w:val="a3"/>
        <w:spacing w:beforeLines="50" w:before="156" w:afterLines="50" w:after="156"/>
        <w:ind w:firstLine="480"/>
        <w:rPr>
          <w:rFonts w:asciiTheme="majorEastAsia" w:eastAsiaTheme="majorEastAsia" w:hAnsiTheme="majorEastAsia" w:cs="宋体-18030"/>
          <w:szCs w:val="21"/>
        </w:rPr>
      </w:pPr>
      <w:r w:rsidRPr="001808E9">
        <w:rPr>
          <w:rFonts w:asciiTheme="majorEastAsia" w:eastAsiaTheme="majorEastAsia" w:hAnsiTheme="majorEastAsia" w:cs="宋体-18030"/>
          <w:szCs w:val="21"/>
        </w:rPr>
        <w:t>项目正式开始时举行，</w:t>
      </w:r>
      <w:r w:rsidRPr="001808E9">
        <w:rPr>
          <w:rFonts w:asciiTheme="majorEastAsia" w:eastAsiaTheme="majorEastAsia" w:hAnsiTheme="majorEastAsia" w:cs="宋体-18030" w:hint="eastAsia"/>
          <w:szCs w:val="21"/>
        </w:rPr>
        <w:t>时间一到两小时</w:t>
      </w:r>
      <w:r w:rsidRPr="001808E9">
        <w:rPr>
          <w:rFonts w:asciiTheme="majorEastAsia" w:eastAsiaTheme="majorEastAsia" w:hAnsiTheme="majorEastAsia" w:cs="宋体-18030"/>
          <w:szCs w:val="21"/>
        </w:rPr>
        <w:t>。</w:t>
      </w:r>
    </w:p>
    <w:p w14:paraId="58BE3AE0" w14:textId="77777777" w:rsidR="002B7B82" w:rsidRPr="001808E9" w:rsidRDefault="002B7B82" w:rsidP="002B7B82">
      <w:pPr>
        <w:pStyle w:val="a3"/>
        <w:numPr>
          <w:ilvl w:val="0"/>
          <w:numId w:val="34"/>
        </w:numPr>
        <w:spacing w:beforeLines="50" w:before="156" w:afterLines="50" w:after="156"/>
        <w:rPr>
          <w:rFonts w:asciiTheme="majorEastAsia" w:eastAsiaTheme="majorEastAsia" w:hAnsiTheme="majorEastAsia" w:cs="宋体-18030"/>
          <w:szCs w:val="21"/>
        </w:rPr>
      </w:pPr>
      <w:bookmarkStart w:id="149" w:name="_Toc69124604"/>
      <w:r w:rsidRPr="001808E9">
        <w:rPr>
          <w:rFonts w:asciiTheme="majorEastAsia" w:eastAsiaTheme="majorEastAsia" w:hAnsiTheme="majorEastAsia" w:cs="宋体-18030"/>
          <w:szCs w:val="21"/>
        </w:rPr>
        <w:t>周例会</w:t>
      </w:r>
      <w:bookmarkEnd w:id="149"/>
    </w:p>
    <w:p w14:paraId="14E58CF4" w14:textId="77777777" w:rsidR="002B7B82" w:rsidRPr="001808E9" w:rsidRDefault="002B7B82" w:rsidP="002B7B82">
      <w:pPr>
        <w:pStyle w:val="a3"/>
        <w:spacing w:beforeLines="50" w:before="156" w:afterLines="50" w:after="156"/>
        <w:ind w:firstLine="480"/>
        <w:rPr>
          <w:rFonts w:asciiTheme="majorEastAsia" w:eastAsiaTheme="majorEastAsia" w:hAnsiTheme="majorEastAsia" w:cs="宋体-18030"/>
          <w:szCs w:val="21"/>
        </w:rPr>
      </w:pPr>
      <w:r w:rsidRPr="001808E9">
        <w:rPr>
          <w:rFonts w:asciiTheme="majorEastAsia" w:eastAsiaTheme="majorEastAsia" w:hAnsiTheme="majorEastAsia" w:cs="宋体-18030"/>
          <w:szCs w:val="21"/>
        </w:rPr>
        <w:t>为确保项目正常进行，项目管理</w:t>
      </w:r>
      <w:r w:rsidRPr="001808E9">
        <w:rPr>
          <w:rFonts w:asciiTheme="majorEastAsia" w:eastAsiaTheme="majorEastAsia" w:hAnsiTheme="majorEastAsia" w:cs="宋体-18030" w:hint="eastAsia"/>
          <w:szCs w:val="21"/>
        </w:rPr>
        <w:t>小组、项目协调小组和各</w:t>
      </w:r>
      <w:proofErr w:type="gramStart"/>
      <w:r w:rsidRPr="001808E9">
        <w:rPr>
          <w:rFonts w:asciiTheme="majorEastAsia" w:eastAsiaTheme="majorEastAsia" w:hAnsiTheme="majorEastAsia" w:cs="宋体-18030" w:hint="eastAsia"/>
          <w:szCs w:val="21"/>
        </w:rPr>
        <w:t>实施组</w:t>
      </w:r>
      <w:proofErr w:type="gramEnd"/>
      <w:r w:rsidRPr="001808E9">
        <w:rPr>
          <w:rFonts w:asciiTheme="majorEastAsia" w:eastAsiaTheme="majorEastAsia" w:hAnsiTheme="majorEastAsia" w:cs="宋体-18030"/>
          <w:szCs w:val="21"/>
        </w:rPr>
        <w:t>组长每周举行一次项目例会，汇报项目进展状况、出现的问题和</w:t>
      </w:r>
      <w:r w:rsidRPr="001808E9">
        <w:rPr>
          <w:rFonts w:asciiTheme="majorEastAsia" w:eastAsiaTheme="majorEastAsia" w:hAnsiTheme="majorEastAsia" w:cs="宋体-18030" w:hint="eastAsia"/>
          <w:szCs w:val="21"/>
        </w:rPr>
        <w:t>安排下周</w:t>
      </w:r>
      <w:r w:rsidRPr="001808E9">
        <w:rPr>
          <w:rFonts w:asciiTheme="majorEastAsia" w:eastAsiaTheme="majorEastAsia" w:hAnsiTheme="majorEastAsia" w:cs="宋体-18030"/>
          <w:szCs w:val="21"/>
        </w:rPr>
        <w:t>的工作计划。</w:t>
      </w:r>
    </w:p>
    <w:p w14:paraId="455D1D7E" w14:textId="77777777" w:rsidR="002B7B82" w:rsidRPr="001808E9" w:rsidRDefault="002B7B82" w:rsidP="002B7B82">
      <w:pPr>
        <w:pStyle w:val="a3"/>
        <w:spacing w:beforeLines="50" w:before="156" w:afterLines="50" w:after="156"/>
        <w:ind w:firstLine="480"/>
        <w:rPr>
          <w:rFonts w:asciiTheme="majorEastAsia" w:eastAsiaTheme="majorEastAsia" w:hAnsiTheme="majorEastAsia" w:cs="宋体-18030"/>
          <w:szCs w:val="21"/>
        </w:rPr>
      </w:pPr>
      <w:r w:rsidRPr="001808E9">
        <w:rPr>
          <w:rFonts w:asciiTheme="majorEastAsia" w:eastAsiaTheme="majorEastAsia" w:hAnsiTheme="majorEastAsia" w:cs="宋体-18030"/>
          <w:szCs w:val="21"/>
        </w:rPr>
        <w:t>参加人员主要是</w:t>
      </w:r>
      <w:r w:rsidRPr="001808E9">
        <w:rPr>
          <w:rFonts w:asciiTheme="majorEastAsia" w:eastAsiaTheme="majorEastAsia" w:hAnsiTheme="majorEastAsia" w:cs="宋体-18030" w:hint="eastAsia"/>
          <w:szCs w:val="21"/>
        </w:rPr>
        <w:t>项目管理小组成员、项目协调小组成员及各</w:t>
      </w:r>
      <w:proofErr w:type="gramStart"/>
      <w:r w:rsidRPr="001808E9">
        <w:rPr>
          <w:rFonts w:asciiTheme="majorEastAsia" w:eastAsiaTheme="majorEastAsia" w:hAnsiTheme="majorEastAsia" w:cs="宋体-18030" w:hint="eastAsia"/>
          <w:szCs w:val="21"/>
        </w:rPr>
        <w:t>实施组</w:t>
      </w:r>
      <w:proofErr w:type="gramEnd"/>
      <w:r w:rsidRPr="001808E9">
        <w:rPr>
          <w:rFonts w:asciiTheme="majorEastAsia" w:eastAsiaTheme="majorEastAsia" w:hAnsiTheme="majorEastAsia" w:cs="宋体-18030" w:hint="eastAsia"/>
          <w:szCs w:val="21"/>
        </w:rPr>
        <w:t>组长</w:t>
      </w:r>
      <w:r w:rsidRPr="001808E9">
        <w:rPr>
          <w:rFonts w:asciiTheme="majorEastAsia" w:eastAsiaTheme="majorEastAsia" w:hAnsiTheme="majorEastAsia" w:cs="宋体-18030"/>
          <w:szCs w:val="21"/>
        </w:rPr>
        <w:t>，可以根据情况邀请其他项目成员参加。会议可以是正式的面对面会议，也可以是电话会议、网络会议等形式。此例会每周召开一次，主要内容：</w:t>
      </w:r>
    </w:p>
    <w:p w14:paraId="20415519" w14:textId="77777777" w:rsidR="002B7B82" w:rsidRPr="001808E9" w:rsidRDefault="002B7B82" w:rsidP="002B7B82">
      <w:pPr>
        <w:pStyle w:val="tytytyty"/>
        <w:numPr>
          <w:ilvl w:val="0"/>
          <w:numId w:val="35"/>
        </w:numPr>
        <w:suppressAutoHyphens/>
        <w:spacing w:beforeLines="50" w:before="156" w:afterLines="50" w:after="156"/>
        <w:ind w:leftChars="0" w:firstLineChars="0"/>
        <w:rPr>
          <w:rFonts w:asciiTheme="majorEastAsia" w:eastAsiaTheme="majorEastAsia" w:hAnsiTheme="majorEastAsia" w:cs="宋体-18030"/>
          <w:sz w:val="21"/>
          <w:szCs w:val="21"/>
        </w:rPr>
      </w:pPr>
      <w:r w:rsidRPr="001808E9">
        <w:rPr>
          <w:rFonts w:asciiTheme="majorEastAsia" w:eastAsiaTheme="majorEastAsia" w:hAnsiTheme="majorEastAsia" w:cs="宋体-18030" w:hint="eastAsia"/>
          <w:sz w:val="21"/>
          <w:szCs w:val="21"/>
        </w:rPr>
        <w:t>项目完成情况汇报，每日主要工作成果汇报</w:t>
      </w:r>
    </w:p>
    <w:p w14:paraId="056A7042" w14:textId="77777777" w:rsidR="002B7B82" w:rsidRPr="001808E9" w:rsidRDefault="002B7B82" w:rsidP="002B7B82">
      <w:pPr>
        <w:pStyle w:val="tytytyty"/>
        <w:numPr>
          <w:ilvl w:val="0"/>
          <w:numId w:val="35"/>
        </w:numPr>
        <w:suppressAutoHyphens/>
        <w:spacing w:beforeLines="50" w:before="156" w:afterLines="50" w:after="156"/>
        <w:ind w:leftChars="0" w:firstLineChars="0"/>
        <w:rPr>
          <w:rFonts w:asciiTheme="majorEastAsia" w:eastAsiaTheme="majorEastAsia" w:hAnsiTheme="majorEastAsia" w:cs="宋体-18030"/>
          <w:sz w:val="21"/>
          <w:szCs w:val="21"/>
        </w:rPr>
      </w:pPr>
      <w:r w:rsidRPr="001808E9">
        <w:rPr>
          <w:rFonts w:asciiTheme="majorEastAsia" w:eastAsiaTheme="majorEastAsia" w:hAnsiTheme="majorEastAsia" w:cs="宋体-18030" w:hint="eastAsia"/>
          <w:sz w:val="21"/>
          <w:szCs w:val="21"/>
        </w:rPr>
        <w:t>存在的问题及解决办法分析</w:t>
      </w:r>
    </w:p>
    <w:p w14:paraId="5F615516" w14:textId="77777777" w:rsidR="002B7B82" w:rsidRPr="001808E9" w:rsidRDefault="002B7B82" w:rsidP="002B7B82">
      <w:pPr>
        <w:pStyle w:val="tytytyty"/>
        <w:numPr>
          <w:ilvl w:val="0"/>
          <w:numId w:val="35"/>
        </w:numPr>
        <w:suppressAutoHyphens/>
        <w:spacing w:beforeLines="50" w:before="156" w:afterLines="50" w:after="156"/>
        <w:ind w:leftChars="0" w:firstLineChars="0"/>
        <w:rPr>
          <w:rFonts w:asciiTheme="majorEastAsia" w:eastAsiaTheme="majorEastAsia" w:hAnsiTheme="majorEastAsia" w:cs="宋体-18030"/>
          <w:sz w:val="21"/>
          <w:szCs w:val="21"/>
        </w:rPr>
      </w:pPr>
      <w:r w:rsidRPr="001808E9">
        <w:rPr>
          <w:rFonts w:asciiTheme="majorEastAsia" w:eastAsiaTheme="majorEastAsia" w:hAnsiTheme="majorEastAsia" w:cs="宋体-18030" w:hint="eastAsia"/>
          <w:sz w:val="21"/>
          <w:szCs w:val="21"/>
        </w:rPr>
        <w:t>本周的工作计划</w:t>
      </w:r>
    </w:p>
    <w:p w14:paraId="340A2747" w14:textId="77777777" w:rsidR="002B7B82" w:rsidRPr="001808E9" w:rsidRDefault="002B7B82" w:rsidP="002B7B82">
      <w:pPr>
        <w:pStyle w:val="tytytyty"/>
        <w:numPr>
          <w:ilvl w:val="0"/>
          <w:numId w:val="35"/>
        </w:numPr>
        <w:suppressAutoHyphens/>
        <w:spacing w:beforeLines="50" w:before="156" w:afterLines="50" w:after="156"/>
        <w:ind w:leftChars="0" w:firstLineChars="0"/>
        <w:rPr>
          <w:rFonts w:asciiTheme="majorEastAsia" w:eastAsiaTheme="majorEastAsia" w:hAnsiTheme="majorEastAsia" w:cs="宋体-18030"/>
          <w:sz w:val="21"/>
          <w:szCs w:val="21"/>
        </w:rPr>
      </w:pPr>
      <w:r w:rsidRPr="001808E9">
        <w:rPr>
          <w:rFonts w:asciiTheme="majorEastAsia" w:eastAsiaTheme="majorEastAsia" w:hAnsiTheme="majorEastAsia" w:cs="宋体-18030" w:hint="eastAsia"/>
          <w:sz w:val="21"/>
          <w:szCs w:val="21"/>
        </w:rPr>
        <w:t>对可能的配置管理和变更控制签署相应的文件</w:t>
      </w:r>
    </w:p>
    <w:p w14:paraId="0491930E" w14:textId="77777777" w:rsidR="002B7B82" w:rsidRPr="001808E9" w:rsidRDefault="002B7B82" w:rsidP="002B7B82">
      <w:pPr>
        <w:pStyle w:val="a3"/>
        <w:numPr>
          <w:ilvl w:val="0"/>
          <w:numId w:val="34"/>
        </w:numPr>
        <w:spacing w:beforeLines="50" w:before="156" w:afterLines="50" w:after="156"/>
        <w:rPr>
          <w:rFonts w:asciiTheme="majorEastAsia" w:eastAsiaTheme="majorEastAsia" w:hAnsiTheme="majorEastAsia" w:cs="宋体-18030"/>
          <w:szCs w:val="21"/>
        </w:rPr>
      </w:pPr>
      <w:bookmarkStart w:id="150" w:name="_Toc69124605"/>
      <w:r w:rsidRPr="001808E9">
        <w:rPr>
          <w:rFonts w:asciiTheme="majorEastAsia" w:eastAsiaTheme="majorEastAsia" w:hAnsiTheme="majorEastAsia" w:cs="宋体-18030"/>
          <w:szCs w:val="21"/>
        </w:rPr>
        <w:t>项目阶段工作会议</w:t>
      </w:r>
      <w:bookmarkEnd w:id="150"/>
    </w:p>
    <w:p w14:paraId="5FC345C5" w14:textId="77777777" w:rsidR="002B7B82" w:rsidRPr="001808E9" w:rsidRDefault="002B7B82" w:rsidP="002B7B82">
      <w:pPr>
        <w:pStyle w:val="a3"/>
        <w:spacing w:beforeLines="50" w:before="156" w:afterLines="50" w:after="156"/>
        <w:ind w:firstLine="480"/>
        <w:rPr>
          <w:rFonts w:asciiTheme="majorEastAsia" w:eastAsiaTheme="majorEastAsia" w:hAnsiTheme="majorEastAsia" w:cs="宋体-18030"/>
          <w:szCs w:val="21"/>
        </w:rPr>
      </w:pPr>
      <w:r w:rsidRPr="001808E9">
        <w:rPr>
          <w:rFonts w:asciiTheme="majorEastAsia" w:eastAsiaTheme="majorEastAsia" w:hAnsiTheme="majorEastAsia" w:cs="宋体-18030"/>
          <w:szCs w:val="21"/>
        </w:rPr>
        <w:t>在每个项目阶段结束时，都会召开一个正式的项目阶段工作会议。该会议对前一个阶段进行总结，对下一个阶段进行计划确认和沟通。</w:t>
      </w:r>
    </w:p>
    <w:p w14:paraId="61586D8E" w14:textId="77777777" w:rsidR="002B7B82" w:rsidRPr="001808E9" w:rsidRDefault="002B7B82" w:rsidP="002B7B82">
      <w:pPr>
        <w:pStyle w:val="a3"/>
        <w:spacing w:beforeLines="50" w:before="156" w:afterLines="50" w:after="156"/>
        <w:ind w:firstLine="480"/>
        <w:rPr>
          <w:rFonts w:asciiTheme="majorEastAsia" w:eastAsiaTheme="majorEastAsia" w:hAnsiTheme="majorEastAsia" w:cs="宋体-18030"/>
          <w:szCs w:val="21"/>
        </w:rPr>
      </w:pPr>
      <w:r w:rsidRPr="001808E9">
        <w:rPr>
          <w:rFonts w:asciiTheme="majorEastAsia" w:eastAsiaTheme="majorEastAsia" w:hAnsiTheme="majorEastAsia" w:cs="宋体-18030"/>
          <w:szCs w:val="21"/>
        </w:rPr>
        <w:t>加人员主要是各方的项目经理，可以根据情况邀请其他项目成员参加。会议是正式的面对面会议。主要内容：</w:t>
      </w:r>
    </w:p>
    <w:p w14:paraId="186FDC5F" w14:textId="77777777" w:rsidR="002B7B82" w:rsidRPr="001808E9" w:rsidRDefault="002B7B82" w:rsidP="002B7B82">
      <w:pPr>
        <w:pStyle w:val="tytytyty"/>
        <w:numPr>
          <w:ilvl w:val="0"/>
          <w:numId w:val="36"/>
        </w:numPr>
        <w:suppressAutoHyphens/>
        <w:spacing w:beforeLines="50" w:before="156" w:afterLines="50" w:after="156"/>
        <w:ind w:leftChars="0" w:firstLineChars="0"/>
        <w:rPr>
          <w:rFonts w:asciiTheme="majorEastAsia" w:eastAsiaTheme="majorEastAsia" w:hAnsiTheme="majorEastAsia" w:cs="宋体-18030"/>
          <w:sz w:val="21"/>
          <w:szCs w:val="21"/>
        </w:rPr>
      </w:pPr>
      <w:r w:rsidRPr="001808E9">
        <w:rPr>
          <w:rFonts w:asciiTheme="majorEastAsia" w:eastAsiaTheme="majorEastAsia" w:hAnsiTheme="majorEastAsia" w:cs="宋体-18030" w:hint="eastAsia"/>
          <w:sz w:val="21"/>
          <w:szCs w:val="21"/>
        </w:rPr>
        <w:t>项目完成情况汇报</w:t>
      </w:r>
    </w:p>
    <w:p w14:paraId="1665DEB0" w14:textId="77777777" w:rsidR="002B7B82" w:rsidRPr="001808E9" w:rsidRDefault="002B7B82" w:rsidP="002B7B82">
      <w:pPr>
        <w:pStyle w:val="tytytyty"/>
        <w:numPr>
          <w:ilvl w:val="0"/>
          <w:numId w:val="36"/>
        </w:numPr>
        <w:suppressAutoHyphens/>
        <w:spacing w:beforeLines="50" w:before="156" w:afterLines="50" w:after="156"/>
        <w:ind w:leftChars="0" w:firstLineChars="0"/>
        <w:rPr>
          <w:rFonts w:asciiTheme="majorEastAsia" w:eastAsiaTheme="majorEastAsia" w:hAnsiTheme="majorEastAsia" w:cs="宋体-18030"/>
          <w:sz w:val="21"/>
          <w:szCs w:val="21"/>
        </w:rPr>
      </w:pPr>
      <w:r w:rsidRPr="001808E9">
        <w:rPr>
          <w:rFonts w:asciiTheme="majorEastAsia" w:eastAsiaTheme="majorEastAsia" w:hAnsiTheme="majorEastAsia" w:cs="宋体-18030" w:hint="eastAsia"/>
          <w:sz w:val="21"/>
          <w:szCs w:val="21"/>
        </w:rPr>
        <w:t>阶段工作成果评审</w:t>
      </w:r>
    </w:p>
    <w:p w14:paraId="5D1CC5ED" w14:textId="77777777" w:rsidR="002B7B82" w:rsidRPr="001808E9" w:rsidRDefault="002B7B82" w:rsidP="002B7B82">
      <w:pPr>
        <w:pStyle w:val="tytytyty"/>
        <w:numPr>
          <w:ilvl w:val="0"/>
          <w:numId w:val="36"/>
        </w:numPr>
        <w:suppressAutoHyphens/>
        <w:spacing w:beforeLines="50" w:before="156" w:afterLines="50" w:after="156"/>
        <w:ind w:leftChars="0" w:firstLineChars="0"/>
        <w:rPr>
          <w:rFonts w:asciiTheme="majorEastAsia" w:eastAsiaTheme="majorEastAsia" w:hAnsiTheme="majorEastAsia" w:cs="宋体-18030"/>
          <w:sz w:val="21"/>
          <w:szCs w:val="21"/>
        </w:rPr>
      </w:pPr>
      <w:r w:rsidRPr="001808E9">
        <w:rPr>
          <w:rFonts w:asciiTheme="majorEastAsia" w:eastAsiaTheme="majorEastAsia" w:hAnsiTheme="majorEastAsia" w:cs="宋体-18030" w:hint="eastAsia"/>
          <w:sz w:val="21"/>
          <w:szCs w:val="21"/>
        </w:rPr>
        <w:t>存在的问题及解决办法分析</w:t>
      </w:r>
    </w:p>
    <w:p w14:paraId="33E1F395" w14:textId="77777777" w:rsidR="002B7B82" w:rsidRPr="001808E9" w:rsidRDefault="002B7B82" w:rsidP="002B7B82">
      <w:pPr>
        <w:pStyle w:val="tytytyty"/>
        <w:numPr>
          <w:ilvl w:val="0"/>
          <w:numId w:val="36"/>
        </w:numPr>
        <w:suppressAutoHyphens/>
        <w:spacing w:beforeLines="50" w:before="156" w:afterLines="50" w:after="156"/>
        <w:ind w:leftChars="0" w:firstLineChars="0"/>
        <w:rPr>
          <w:rFonts w:asciiTheme="majorEastAsia" w:eastAsiaTheme="majorEastAsia" w:hAnsiTheme="majorEastAsia" w:cs="宋体-18030"/>
          <w:sz w:val="21"/>
          <w:szCs w:val="21"/>
        </w:rPr>
      </w:pPr>
      <w:r w:rsidRPr="001808E9">
        <w:rPr>
          <w:rFonts w:asciiTheme="majorEastAsia" w:eastAsiaTheme="majorEastAsia" w:hAnsiTheme="majorEastAsia" w:cs="宋体-18030" w:hint="eastAsia"/>
          <w:sz w:val="21"/>
          <w:szCs w:val="21"/>
        </w:rPr>
        <w:t>对可能的配置管理和变更控制签署相应的文件</w:t>
      </w:r>
    </w:p>
    <w:p w14:paraId="7E4A76D6" w14:textId="77777777" w:rsidR="002B7B82" w:rsidRPr="001808E9" w:rsidRDefault="002B7B82" w:rsidP="002B7B82">
      <w:pPr>
        <w:pStyle w:val="tytytyty"/>
        <w:numPr>
          <w:ilvl w:val="0"/>
          <w:numId w:val="36"/>
        </w:numPr>
        <w:suppressAutoHyphens/>
        <w:spacing w:beforeLines="50" w:before="156" w:afterLines="50" w:after="156"/>
        <w:ind w:leftChars="0" w:firstLineChars="0"/>
        <w:rPr>
          <w:rFonts w:asciiTheme="majorEastAsia" w:eastAsiaTheme="majorEastAsia" w:hAnsiTheme="majorEastAsia" w:cs="宋体-18030"/>
          <w:sz w:val="21"/>
          <w:szCs w:val="21"/>
        </w:rPr>
      </w:pPr>
      <w:r w:rsidRPr="001808E9">
        <w:rPr>
          <w:rFonts w:asciiTheme="majorEastAsia" w:eastAsiaTheme="majorEastAsia" w:hAnsiTheme="majorEastAsia" w:cs="宋体-18030" w:hint="eastAsia"/>
          <w:sz w:val="21"/>
          <w:szCs w:val="21"/>
        </w:rPr>
        <w:t>下阶段的工作计划确认和沟通</w:t>
      </w:r>
    </w:p>
    <w:p w14:paraId="09BDFC89" w14:textId="77777777" w:rsidR="002B7B82" w:rsidRPr="001808E9" w:rsidRDefault="002B7B82" w:rsidP="002B7B82">
      <w:pPr>
        <w:pStyle w:val="a3"/>
        <w:numPr>
          <w:ilvl w:val="0"/>
          <w:numId w:val="34"/>
        </w:numPr>
        <w:spacing w:beforeLines="50" w:before="156" w:afterLines="50" w:after="156"/>
        <w:rPr>
          <w:rFonts w:asciiTheme="majorEastAsia" w:eastAsiaTheme="majorEastAsia" w:hAnsiTheme="majorEastAsia" w:cs="宋体-18030"/>
          <w:szCs w:val="21"/>
        </w:rPr>
      </w:pPr>
      <w:bookmarkStart w:id="151" w:name="_Toc69124606"/>
      <w:r w:rsidRPr="001808E9">
        <w:rPr>
          <w:rFonts w:asciiTheme="majorEastAsia" w:eastAsiaTheme="majorEastAsia" w:hAnsiTheme="majorEastAsia" w:cs="宋体-18030"/>
          <w:szCs w:val="21"/>
        </w:rPr>
        <w:t>项目评审会议</w:t>
      </w:r>
      <w:bookmarkEnd w:id="151"/>
    </w:p>
    <w:p w14:paraId="588DD2EF" w14:textId="77777777" w:rsidR="002B7B82" w:rsidRPr="001808E9" w:rsidRDefault="002B7B82" w:rsidP="002B7B82">
      <w:pPr>
        <w:pStyle w:val="a3"/>
        <w:spacing w:beforeLines="50" w:before="156" w:afterLines="50" w:after="156"/>
        <w:ind w:firstLine="480"/>
        <w:rPr>
          <w:rFonts w:asciiTheme="majorEastAsia" w:eastAsiaTheme="majorEastAsia" w:hAnsiTheme="majorEastAsia" w:cs="宋体-18030"/>
          <w:szCs w:val="21"/>
        </w:rPr>
      </w:pPr>
      <w:r w:rsidRPr="001808E9">
        <w:rPr>
          <w:rFonts w:asciiTheme="majorEastAsia" w:eastAsiaTheme="majorEastAsia" w:hAnsiTheme="majorEastAsia" w:cs="宋体-18030"/>
          <w:szCs w:val="21"/>
        </w:rPr>
        <w:t>在项目的具体工作全部结束后，项目管理组完成内部评审，达成一致，会安排项目的相关各方参加对整个项目的成果和过程的正式评审工作。</w:t>
      </w:r>
    </w:p>
    <w:p w14:paraId="53E1F962" w14:textId="77777777" w:rsidR="002B7B82" w:rsidRPr="001808E9" w:rsidRDefault="002B7B82" w:rsidP="002B7B82">
      <w:pPr>
        <w:pStyle w:val="a3"/>
        <w:spacing w:beforeLines="50" w:before="156" w:afterLines="50" w:after="156"/>
        <w:ind w:firstLine="480"/>
        <w:rPr>
          <w:rFonts w:asciiTheme="majorEastAsia" w:eastAsiaTheme="majorEastAsia" w:hAnsiTheme="majorEastAsia" w:cs="宋体-18030"/>
          <w:szCs w:val="21"/>
        </w:rPr>
      </w:pPr>
      <w:r w:rsidRPr="001808E9">
        <w:rPr>
          <w:rFonts w:asciiTheme="majorEastAsia" w:eastAsiaTheme="majorEastAsia" w:hAnsiTheme="majorEastAsia" w:cs="宋体-18030"/>
          <w:szCs w:val="21"/>
        </w:rPr>
        <w:t>参加人员主要是各方的项目经理、相关领导、项目组主要成员，会议是正式的面对面会议。主要内容：</w:t>
      </w:r>
    </w:p>
    <w:p w14:paraId="1F290749" w14:textId="77777777" w:rsidR="002B7B82" w:rsidRPr="001808E9" w:rsidRDefault="002B7B82" w:rsidP="002B7B82">
      <w:pPr>
        <w:pStyle w:val="tytytyty"/>
        <w:numPr>
          <w:ilvl w:val="0"/>
          <w:numId w:val="37"/>
        </w:numPr>
        <w:suppressAutoHyphens/>
        <w:spacing w:beforeLines="50" w:before="156" w:afterLines="50" w:after="156"/>
        <w:ind w:leftChars="0" w:firstLineChars="0"/>
        <w:rPr>
          <w:rFonts w:asciiTheme="majorEastAsia" w:eastAsiaTheme="majorEastAsia" w:hAnsiTheme="majorEastAsia" w:cs="宋体-18030"/>
          <w:sz w:val="21"/>
          <w:szCs w:val="21"/>
        </w:rPr>
      </w:pPr>
      <w:r w:rsidRPr="001808E9">
        <w:rPr>
          <w:rFonts w:asciiTheme="majorEastAsia" w:eastAsiaTheme="majorEastAsia" w:hAnsiTheme="majorEastAsia" w:cs="宋体-18030" w:hint="eastAsia"/>
          <w:sz w:val="21"/>
          <w:szCs w:val="21"/>
        </w:rPr>
        <w:t>最终成果和输出报告讲解和汇报</w:t>
      </w:r>
    </w:p>
    <w:p w14:paraId="04093777" w14:textId="77777777" w:rsidR="002B7B82" w:rsidRPr="001808E9" w:rsidRDefault="002B7B82" w:rsidP="002B7B82">
      <w:pPr>
        <w:pStyle w:val="tytytyty"/>
        <w:numPr>
          <w:ilvl w:val="0"/>
          <w:numId w:val="37"/>
        </w:numPr>
        <w:suppressAutoHyphens/>
        <w:spacing w:beforeLines="50" w:before="156" w:afterLines="50" w:after="156"/>
        <w:ind w:leftChars="0" w:firstLineChars="0"/>
        <w:rPr>
          <w:rFonts w:asciiTheme="majorEastAsia" w:eastAsiaTheme="majorEastAsia" w:hAnsiTheme="majorEastAsia" w:cs="宋体-18030"/>
          <w:sz w:val="21"/>
          <w:szCs w:val="21"/>
        </w:rPr>
      </w:pPr>
      <w:r w:rsidRPr="001808E9">
        <w:rPr>
          <w:rFonts w:asciiTheme="majorEastAsia" w:eastAsiaTheme="majorEastAsia" w:hAnsiTheme="majorEastAsia" w:cs="宋体-18030" w:hint="eastAsia"/>
          <w:sz w:val="21"/>
          <w:szCs w:val="21"/>
        </w:rPr>
        <w:t>项目工作成果评审意见</w:t>
      </w:r>
    </w:p>
    <w:p w14:paraId="70A18FB1" w14:textId="77777777" w:rsidR="002B7B82" w:rsidRPr="001808E9" w:rsidRDefault="002B7B82" w:rsidP="002B7B82">
      <w:pPr>
        <w:snapToGrid w:val="0"/>
        <w:jc w:val="left"/>
        <w:rPr>
          <w:rFonts w:asciiTheme="majorEastAsia" w:eastAsiaTheme="majorEastAsia" w:hAnsiTheme="majorEastAsia"/>
          <w:b/>
          <w:szCs w:val="21"/>
        </w:rPr>
        <w:sectPr w:rsidR="002B7B82" w:rsidRPr="001808E9">
          <w:headerReference w:type="default" r:id="rId22"/>
          <w:pgSz w:w="11906" w:h="16838"/>
          <w:pgMar w:top="1440" w:right="1753" w:bottom="1440" w:left="1753" w:header="851" w:footer="992" w:gutter="0"/>
          <w:pgNumType w:fmt="numberInDash"/>
          <w:cols w:space="720"/>
          <w:docGrid w:type="lines" w:linePitch="312"/>
        </w:sectPr>
      </w:pPr>
    </w:p>
    <w:p w14:paraId="011273BD" w14:textId="77777777" w:rsidR="002B7B82" w:rsidRPr="001808E9" w:rsidRDefault="002B7B82" w:rsidP="002B7B82">
      <w:pPr>
        <w:rPr>
          <w:rFonts w:asciiTheme="majorEastAsia" w:eastAsiaTheme="majorEastAsia" w:hAnsiTheme="majorEastAsia"/>
          <w:b/>
          <w:snapToGrid w:val="0"/>
          <w:szCs w:val="21"/>
        </w:rPr>
      </w:pPr>
      <w:bookmarkStart w:id="152" w:name="_Toc435779610"/>
      <w:r w:rsidRPr="001808E9">
        <w:rPr>
          <w:rFonts w:asciiTheme="majorEastAsia" w:eastAsiaTheme="majorEastAsia" w:hAnsiTheme="majorEastAsia" w:hint="eastAsia"/>
          <w:b/>
          <w:snapToGrid w:val="0"/>
          <w:szCs w:val="21"/>
        </w:rPr>
        <w:t>附件2：保密协议</w:t>
      </w:r>
      <w:bookmarkEnd w:id="152"/>
    </w:p>
    <w:p w14:paraId="3BEEC5A5" w14:textId="77777777" w:rsidR="002B7B82" w:rsidRPr="001808E9" w:rsidRDefault="002B7B82" w:rsidP="002B7B82">
      <w:pPr>
        <w:snapToGrid w:val="0"/>
        <w:jc w:val="left"/>
        <w:rPr>
          <w:rFonts w:asciiTheme="majorEastAsia" w:eastAsiaTheme="majorEastAsia" w:hAnsiTheme="majorEastAsia"/>
          <w:b/>
          <w:szCs w:val="21"/>
        </w:rPr>
      </w:pPr>
    </w:p>
    <w:p w14:paraId="52211652" w14:textId="77777777" w:rsidR="002B7B82" w:rsidRPr="001808E9" w:rsidRDefault="002B7B82" w:rsidP="002B7B82">
      <w:pPr>
        <w:rPr>
          <w:rFonts w:asciiTheme="majorEastAsia" w:eastAsiaTheme="majorEastAsia" w:hAnsiTheme="majorEastAsia"/>
          <w:szCs w:val="21"/>
          <w:lang w:val="zh-CN"/>
        </w:rPr>
      </w:pPr>
      <w:r w:rsidRPr="001808E9">
        <w:rPr>
          <w:rFonts w:asciiTheme="majorEastAsia" w:eastAsiaTheme="majorEastAsia" w:hAnsiTheme="majorEastAsia" w:hint="eastAsia"/>
          <w:szCs w:val="21"/>
          <w:lang w:val="zh-CN"/>
        </w:rPr>
        <w:t xml:space="preserve">甲方： </w:t>
      </w:r>
    </w:p>
    <w:p w14:paraId="5A6222C0" w14:textId="77777777" w:rsidR="002B7B82" w:rsidRPr="001808E9" w:rsidRDefault="002B7B82" w:rsidP="002B7B82">
      <w:pPr>
        <w:rPr>
          <w:rFonts w:asciiTheme="majorEastAsia" w:eastAsiaTheme="majorEastAsia" w:hAnsiTheme="majorEastAsia"/>
          <w:szCs w:val="21"/>
          <w:lang w:val="zh-CN"/>
        </w:rPr>
      </w:pPr>
      <w:r w:rsidRPr="001808E9">
        <w:rPr>
          <w:rFonts w:asciiTheme="majorEastAsia" w:eastAsiaTheme="majorEastAsia" w:hAnsiTheme="majorEastAsia" w:hint="eastAsia"/>
          <w:szCs w:val="21"/>
          <w:lang w:val="zh-CN"/>
        </w:rPr>
        <w:t>乙方：</w:t>
      </w:r>
    </w:p>
    <w:p w14:paraId="01DC0D39" w14:textId="77777777" w:rsidR="002B7B82" w:rsidRPr="001808E9" w:rsidRDefault="002B7B82" w:rsidP="002B7B82">
      <w:pPr>
        <w:autoSpaceDE w:val="0"/>
        <w:autoSpaceDN w:val="0"/>
        <w:adjustRightInd w:val="0"/>
        <w:ind w:firstLine="480"/>
        <w:jc w:val="left"/>
        <w:rPr>
          <w:rFonts w:asciiTheme="majorEastAsia" w:eastAsiaTheme="majorEastAsia" w:hAnsiTheme="majorEastAsia" w:cs="方正仿宋_GBK"/>
          <w:szCs w:val="21"/>
          <w:lang w:val="zh-CN"/>
        </w:rPr>
      </w:pPr>
      <w:r w:rsidRPr="001808E9">
        <w:rPr>
          <w:rFonts w:asciiTheme="majorEastAsia" w:eastAsiaTheme="majorEastAsia" w:hAnsiTheme="majorEastAsia" w:cs="方正仿宋_GBK" w:hint="eastAsia"/>
          <w:szCs w:val="21"/>
          <w:lang w:val="zh-CN"/>
        </w:rPr>
        <w:t>根据《中华人民共和国保密法》和国家、地方有关规定，双方当事人就乙方在为甲方服务期间及服务结束以后保守甲方商业秘密、技术秘密和其它保密事项达成如下协议，供双方共同遵守：</w:t>
      </w:r>
    </w:p>
    <w:p w14:paraId="71F405A4" w14:textId="77777777" w:rsidR="002B7B82" w:rsidRPr="001808E9" w:rsidRDefault="002B7B82" w:rsidP="002B7B82">
      <w:pPr>
        <w:autoSpaceDE w:val="0"/>
        <w:autoSpaceDN w:val="0"/>
        <w:adjustRightInd w:val="0"/>
        <w:ind w:firstLine="480"/>
        <w:jc w:val="left"/>
        <w:rPr>
          <w:rFonts w:asciiTheme="majorEastAsia" w:eastAsiaTheme="majorEastAsia" w:hAnsiTheme="majorEastAsia" w:cs="方正仿宋_GBK"/>
          <w:szCs w:val="21"/>
          <w:lang w:val="zh-CN"/>
        </w:rPr>
      </w:pPr>
      <w:r w:rsidRPr="001808E9">
        <w:rPr>
          <w:rFonts w:asciiTheme="majorEastAsia" w:eastAsiaTheme="majorEastAsia" w:hAnsiTheme="majorEastAsia" w:cs="方正仿宋_GBK" w:hint="eastAsia"/>
          <w:szCs w:val="21"/>
          <w:lang w:val="zh-CN"/>
        </w:rPr>
        <w:t>(</w:t>
      </w:r>
      <w:proofErr w:type="gramStart"/>
      <w:r w:rsidRPr="001808E9">
        <w:rPr>
          <w:rFonts w:asciiTheme="majorEastAsia" w:eastAsiaTheme="majorEastAsia" w:hAnsiTheme="majorEastAsia" w:cs="方正仿宋_GBK" w:hint="eastAsia"/>
          <w:szCs w:val="21"/>
          <w:lang w:val="zh-CN"/>
        </w:rPr>
        <w:t>一</w:t>
      </w:r>
      <w:proofErr w:type="gramEnd"/>
      <w:r w:rsidRPr="001808E9">
        <w:rPr>
          <w:rFonts w:asciiTheme="majorEastAsia" w:eastAsiaTheme="majorEastAsia" w:hAnsiTheme="majorEastAsia" w:cs="方正仿宋_GBK" w:hint="eastAsia"/>
          <w:szCs w:val="21"/>
          <w:lang w:val="zh-CN"/>
        </w:rPr>
        <w:t>)保密内容和范围</w:t>
      </w:r>
    </w:p>
    <w:p w14:paraId="39895ECA" w14:textId="77777777" w:rsidR="002B7B82" w:rsidRPr="001808E9" w:rsidRDefault="002B7B82" w:rsidP="002B7B82">
      <w:pPr>
        <w:autoSpaceDE w:val="0"/>
        <w:autoSpaceDN w:val="0"/>
        <w:adjustRightInd w:val="0"/>
        <w:ind w:firstLine="480"/>
        <w:jc w:val="left"/>
        <w:rPr>
          <w:rFonts w:asciiTheme="majorEastAsia" w:eastAsiaTheme="majorEastAsia" w:hAnsiTheme="majorEastAsia" w:cs="方正仿宋_GBK"/>
          <w:szCs w:val="21"/>
          <w:lang w:val="zh-CN"/>
        </w:rPr>
      </w:pPr>
      <w:r w:rsidRPr="001808E9">
        <w:rPr>
          <w:rFonts w:asciiTheme="majorEastAsia" w:eastAsiaTheme="majorEastAsia" w:hAnsiTheme="majorEastAsia" w:cs="方正仿宋_GBK" w:hint="eastAsia"/>
          <w:szCs w:val="21"/>
          <w:lang w:val="zh-CN"/>
        </w:rPr>
        <w:t>1、双方确认，乙方在为甲方提供服务期间，主要是利用甲方的物质技术条件、业务信息等产生的发明创造、作品、计算机软件、技术秘密或其他商业秘密信息，有关的知识产权均属于甲方享有。乙方主张由其独自享有或共同享有知识产权的，应当及时向甲方申明。乙方应当依甲方的要求，提供一切必要的信息和采取一切必要的行动，包括申请、注册、登记等，协助取得和行使有关的知识产权。</w:t>
      </w:r>
    </w:p>
    <w:p w14:paraId="66063FAD" w14:textId="77777777" w:rsidR="002B7B82" w:rsidRPr="001808E9" w:rsidRDefault="002B7B82" w:rsidP="002B7B82">
      <w:pPr>
        <w:autoSpaceDE w:val="0"/>
        <w:autoSpaceDN w:val="0"/>
        <w:adjustRightInd w:val="0"/>
        <w:ind w:firstLine="480"/>
        <w:jc w:val="left"/>
        <w:rPr>
          <w:rFonts w:asciiTheme="majorEastAsia" w:eastAsiaTheme="majorEastAsia" w:hAnsiTheme="majorEastAsia" w:cs="方正仿宋_GBK"/>
          <w:szCs w:val="21"/>
          <w:lang w:val="zh-CN"/>
        </w:rPr>
      </w:pPr>
      <w:r w:rsidRPr="001808E9">
        <w:rPr>
          <w:rFonts w:asciiTheme="majorEastAsia" w:eastAsiaTheme="majorEastAsia" w:hAnsiTheme="majorEastAsia" w:cs="方正仿宋_GBK" w:hint="eastAsia"/>
          <w:szCs w:val="21"/>
          <w:lang w:val="zh-CN"/>
        </w:rPr>
        <w:t>2、乙方在为甲方提供服务期间，必须遵守甲方规定的任何成文或不成文的保密规章、制度，履行相应的保密职责。甲方的保密规章、制度没有规定或规定不明确之处，乙方也应本着谨慎、诚实的态度，采取任何必要、合理的措施，维护其于服务期间知悉或持有的任何属于甲方或虽属于</w:t>
      </w:r>
      <w:proofErr w:type="gramStart"/>
      <w:r w:rsidRPr="001808E9">
        <w:rPr>
          <w:rFonts w:asciiTheme="majorEastAsia" w:eastAsiaTheme="majorEastAsia" w:hAnsiTheme="majorEastAsia" w:cs="方正仿宋_GBK" w:hint="eastAsia"/>
          <w:szCs w:val="21"/>
          <w:lang w:val="zh-CN"/>
        </w:rPr>
        <w:t>第三方但甲方</w:t>
      </w:r>
      <w:proofErr w:type="gramEnd"/>
      <w:r w:rsidRPr="001808E9">
        <w:rPr>
          <w:rFonts w:asciiTheme="majorEastAsia" w:eastAsiaTheme="majorEastAsia" w:hAnsiTheme="majorEastAsia" w:cs="方正仿宋_GBK" w:hint="eastAsia"/>
          <w:szCs w:val="21"/>
          <w:lang w:val="zh-CN"/>
        </w:rPr>
        <w:t>承诺有保密义务的技术秘密或其他商业秘密信息，以保持其机密性。 </w:t>
      </w:r>
    </w:p>
    <w:p w14:paraId="18C5B6F4" w14:textId="77777777" w:rsidR="002B7B82" w:rsidRPr="001808E9" w:rsidRDefault="002B7B82" w:rsidP="002B7B82">
      <w:pPr>
        <w:autoSpaceDE w:val="0"/>
        <w:autoSpaceDN w:val="0"/>
        <w:adjustRightInd w:val="0"/>
        <w:ind w:firstLine="480"/>
        <w:jc w:val="left"/>
        <w:rPr>
          <w:rFonts w:asciiTheme="majorEastAsia" w:eastAsiaTheme="majorEastAsia" w:hAnsiTheme="majorEastAsia" w:cs="方正仿宋_GBK"/>
          <w:szCs w:val="21"/>
          <w:lang w:val="zh-CN"/>
        </w:rPr>
      </w:pPr>
      <w:r w:rsidRPr="001808E9">
        <w:rPr>
          <w:rFonts w:asciiTheme="majorEastAsia" w:eastAsiaTheme="majorEastAsia" w:hAnsiTheme="majorEastAsia" w:cs="方正仿宋_GBK" w:hint="eastAsia"/>
          <w:szCs w:val="21"/>
          <w:lang w:val="zh-CN"/>
        </w:rPr>
        <w:t>3、乙方承诺，未经甲方同意，不得以泄露、告知、公布、出版、发布、传授、转让或者其他任何方式使任何第三方(包括按照保密制度的规定不得知悉该项秘密的乙方其他职员)知悉属于甲方或者虽属于他人但甲方承诺有保密义务的技术秘密或其他商业秘密信息，也不得在履行服务之外使用这些秘密信息。未经甲方授权，乙方及其相关人员不得使用甲方保密内容的技术，也不得出售或赠与这些保密内容给任何</w:t>
      </w:r>
      <w:proofErr w:type="gramStart"/>
      <w:r w:rsidRPr="001808E9">
        <w:rPr>
          <w:rFonts w:asciiTheme="majorEastAsia" w:eastAsiaTheme="majorEastAsia" w:hAnsiTheme="majorEastAsia" w:cs="方正仿宋_GBK" w:hint="eastAsia"/>
          <w:szCs w:val="21"/>
          <w:lang w:val="zh-CN"/>
        </w:rPr>
        <w:t>其它第三方从事</w:t>
      </w:r>
      <w:proofErr w:type="gramEnd"/>
      <w:r w:rsidRPr="001808E9">
        <w:rPr>
          <w:rFonts w:asciiTheme="majorEastAsia" w:eastAsiaTheme="majorEastAsia" w:hAnsiTheme="majorEastAsia" w:cs="方正仿宋_GBK" w:hint="eastAsia"/>
          <w:szCs w:val="21"/>
          <w:lang w:val="zh-CN"/>
        </w:rPr>
        <w:t>生产或经营行为。凡以直接、间接、口头或书面等形式提供涉及保密内容的行为均属泄密。</w:t>
      </w:r>
    </w:p>
    <w:p w14:paraId="74085FB7" w14:textId="77777777" w:rsidR="002B7B82" w:rsidRPr="001808E9" w:rsidRDefault="002B7B82" w:rsidP="002B7B82">
      <w:pPr>
        <w:autoSpaceDE w:val="0"/>
        <w:autoSpaceDN w:val="0"/>
        <w:adjustRightInd w:val="0"/>
        <w:ind w:firstLine="480"/>
        <w:jc w:val="left"/>
        <w:rPr>
          <w:rFonts w:asciiTheme="majorEastAsia" w:eastAsiaTheme="majorEastAsia" w:hAnsiTheme="majorEastAsia" w:cs="方正仿宋_GBK"/>
          <w:szCs w:val="21"/>
          <w:lang w:val="zh-CN"/>
        </w:rPr>
      </w:pPr>
      <w:r w:rsidRPr="001808E9">
        <w:rPr>
          <w:rFonts w:asciiTheme="majorEastAsia" w:eastAsiaTheme="majorEastAsia" w:hAnsiTheme="majorEastAsia" w:cs="方正仿宋_GBK" w:hint="eastAsia"/>
          <w:szCs w:val="21"/>
          <w:lang w:val="zh-CN"/>
        </w:rPr>
        <w:t>4、双方同意，乙方服务期满之后仍对其在为甲方服务期间接触、知悉的属于甲方或者虽属于</w:t>
      </w:r>
      <w:proofErr w:type="gramStart"/>
      <w:r w:rsidRPr="001808E9">
        <w:rPr>
          <w:rFonts w:asciiTheme="majorEastAsia" w:eastAsiaTheme="majorEastAsia" w:hAnsiTheme="majorEastAsia" w:cs="方正仿宋_GBK" w:hint="eastAsia"/>
          <w:szCs w:val="21"/>
          <w:lang w:val="zh-CN"/>
        </w:rPr>
        <w:t>第三方但甲方</w:t>
      </w:r>
      <w:proofErr w:type="gramEnd"/>
      <w:r w:rsidRPr="001808E9">
        <w:rPr>
          <w:rFonts w:asciiTheme="majorEastAsia" w:eastAsiaTheme="majorEastAsia" w:hAnsiTheme="majorEastAsia" w:cs="方正仿宋_GBK" w:hint="eastAsia"/>
          <w:szCs w:val="21"/>
          <w:lang w:val="zh-CN"/>
        </w:rPr>
        <w:t>承诺有保密义务的技术秘密和其他商业秘密信息，承担如同服务期间一样的保密义务和</w:t>
      </w:r>
      <w:proofErr w:type="gramStart"/>
      <w:r w:rsidRPr="001808E9">
        <w:rPr>
          <w:rFonts w:asciiTheme="majorEastAsia" w:eastAsiaTheme="majorEastAsia" w:hAnsiTheme="majorEastAsia" w:cs="方正仿宋_GBK" w:hint="eastAsia"/>
          <w:szCs w:val="21"/>
          <w:lang w:val="zh-CN"/>
        </w:rPr>
        <w:t>不</w:t>
      </w:r>
      <w:proofErr w:type="gramEnd"/>
      <w:r w:rsidRPr="001808E9">
        <w:rPr>
          <w:rFonts w:asciiTheme="majorEastAsia" w:eastAsiaTheme="majorEastAsia" w:hAnsiTheme="majorEastAsia" w:cs="方正仿宋_GBK" w:hint="eastAsia"/>
          <w:szCs w:val="21"/>
          <w:lang w:val="zh-CN"/>
        </w:rPr>
        <w:t>擅自使用有关秘密信息的义务。</w:t>
      </w:r>
    </w:p>
    <w:p w14:paraId="004CEEB7" w14:textId="77777777" w:rsidR="002B7B82" w:rsidRPr="001808E9" w:rsidRDefault="002B7B82" w:rsidP="002B7B82">
      <w:pPr>
        <w:autoSpaceDE w:val="0"/>
        <w:autoSpaceDN w:val="0"/>
        <w:adjustRightInd w:val="0"/>
        <w:ind w:firstLine="480"/>
        <w:jc w:val="left"/>
        <w:rPr>
          <w:rFonts w:asciiTheme="majorEastAsia" w:eastAsiaTheme="majorEastAsia" w:hAnsiTheme="majorEastAsia" w:cs="方正仿宋_GBK"/>
          <w:szCs w:val="21"/>
          <w:lang w:val="zh-CN"/>
        </w:rPr>
      </w:pPr>
      <w:r w:rsidRPr="001808E9">
        <w:rPr>
          <w:rFonts w:asciiTheme="majorEastAsia" w:eastAsiaTheme="majorEastAsia" w:hAnsiTheme="majorEastAsia" w:cs="方正仿宋_GBK" w:hint="eastAsia"/>
          <w:szCs w:val="21"/>
          <w:lang w:val="zh-CN"/>
        </w:rPr>
        <w:t>5、乙方承诺，在为甲方履行服务时，不得擅自使用或泄漏任何属于他人的技术秘密或者其他商业秘密信息，也不得擅自实施可能侵犯他人知识产权的行为。</w:t>
      </w:r>
    </w:p>
    <w:p w14:paraId="226E8014" w14:textId="77777777" w:rsidR="002B7B82" w:rsidRPr="001808E9" w:rsidRDefault="002B7B82" w:rsidP="002B7B82">
      <w:pPr>
        <w:autoSpaceDE w:val="0"/>
        <w:autoSpaceDN w:val="0"/>
        <w:adjustRightInd w:val="0"/>
        <w:ind w:firstLine="480"/>
        <w:jc w:val="left"/>
        <w:rPr>
          <w:rFonts w:asciiTheme="majorEastAsia" w:eastAsiaTheme="majorEastAsia" w:hAnsiTheme="majorEastAsia" w:cs="方正仿宋_GBK"/>
          <w:szCs w:val="21"/>
          <w:lang w:val="zh-CN"/>
        </w:rPr>
      </w:pPr>
      <w:r w:rsidRPr="001808E9">
        <w:rPr>
          <w:rFonts w:asciiTheme="majorEastAsia" w:eastAsiaTheme="majorEastAsia" w:hAnsiTheme="majorEastAsia" w:cs="方正仿宋_GBK" w:hint="eastAsia"/>
          <w:szCs w:val="21"/>
          <w:lang w:val="zh-CN"/>
        </w:rPr>
        <w:t>6、乙方因为甲方服务上的需要所持有或保管的一切记录着甲方秘密信息的文件、资料、图表、笔记、报告、信件、传真、及其它任何形式的载体，均归甲方所有，而无论这些秘密信息有无商业上的价值，乙方应当于服务期结束时，或者于甲方提出请求时，返还全部属于甲方的财物，包括记载着甲方秘密信息的一切载体。</w:t>
      </w:r>
    </w:p>
    <w:p w14:paraId="04344F72" w14:textId="77777777" w:rsidR="002B7B82" w:rsidRPr="001808E9" w:rsidRDefault="002B7B82" w:rsidP="002B7B82">
      <w:pPr>
        <w:autoSpaceDE w:val="0"/>
        <w:autoSpaceDN w:val="0"/>
        <w:adjustRightInd w:val="0"/>
        <w:ind w:firstLine="480"/>
        <w:jc w:val="left"/>
        <w:rPr>
          <w:rFonts w:asciiTheme="majorEastAsia" w:eastAsiaTheme="majorEastAsia" w:hAnsiTheme="majorEastAsia" w:cs="方正仿宋_GBK"/>
          <w:szCs w:val="21"/>
          <w:lang w:val="zh-CN"/>
        </w:rPr>
      </w:pPr>
      <w:r w:rsidRPr="001808E9">
        <w:rPr>
          <w:rFonts w:asciiTheme="majorEastAsia" w:eastAsiaTheme="majorEastAsia" w:hAnsiTheme="majorEastAsia" w:cs="方正仿宋_GBK" w:hint="eastAsia"/>
          <w:szCs w:val="21"/>
          <w:lang w:val="zh-CN"/>
        </w:rPr>
        <w:t>7、甲方及其相关人员有权制止一切泄露甲方保密信息的行为。</w:t>
      </w:r>
    </w:p>
    <w:p w14:paraId="65D8718C" w14:textId="77777777" w:rsidR="002B7B82" w:rsidRPr="001808E9" w:rsidRDefault="002B7B82" w:rsidP="002B7B82">
      <w:pPr>
        <w:autoSpaceDE w:val="0"/>
        <w:autoSpaceDN w:val="0"/>
        <w:adjustRightInd w:val="0"/>
        <w:ind w:firstLine="480"/>
        <w:jc w:val="left"/>
        <w:rPr>
          <w:rFonts w:asciiTheme="majorEastAsia" w:eastAsiaTheme="majorEastAsia" w:hAnsiTheme="majorEastAsia" w:cs="方正仿宋_GBK"/>
          <w:szCs w:val="21"/>
          <w:lang w:val="zh-CN"/>
        </w:rPr>
      </w:pPr>
      <w:r w:rsidRPr="001808E9">
        <w:rPr>
          <w:rFonts w:asciiTheme="majorEastAsia" w:eastAsiaTheme="majorEastAsia" w:hAnsiTheme="majorEastAsia" w:cs="方正仿宋_GBK" w:hint="eastAsia"/>
          <w:szCs w:val="21"/>
          <w:lang w:val="zh-CN"/>
        </w:rPr>
        <w:t>8、本协议提及的商业秘密，包括但不限于甲方或第三方的以下信息。</w:t>
      </w:r>
    </w:p>
    <w:p w14:paraId="3B88FD59" w14:textId="77777777" w:rsidR="002B7B82" w:rsidRPr="001808E9" w:rsidRDefault="002B7B82" w:rsidP="002B7B82">
      <w:pPr>
        <w:autoSpaceDE w:val="0"/>
        <w:autoSpaceDN w:val="0"/>
        <w:adjustRightInd w:val="0"/>
        <w:ind w:firstLine="480"/>
        <w:jc w:val="left"/>
        <w:rPr>
          <w:rFonts w:asciiTheme="majorEastAsia" w:eastAsiaTheme="majorEastAsia" w:hAnsiTheme="majorEastAsia" w:cs="方正仿宋_GBK"/>
          <w:szCs w:val="21"/>
          <w:lang w:val="zh-CN"/>
        </w:rPr>
      </w:pPr>
      <w:r w:rsidRPr="001808E9">
        <w:rPr>
          <w:rFonts w:asciiTheme="majorEastAsia" w:eastAsiaTheme="majorEastAsia" w:hAnsiTheme="majorEastAsia" w:cs="方正仿宋_GBK" w:hint="eastAsia"/>
          <w:szCs w:val="21"/>
          <w:lang w:val="zh-CN"/>
        </w:rPr>
        <w:t>技术信息：完整的技术方案、开发过程中的阶段性技术成果以及取得的有价值的技术数据，针对技术问题的技术诀窍，操作流程、技术指标、计算机软件、数据库、研究开发记录、技术报告、检测报告、图纸；</w:t>
      </w:r>
    </w:p>
    <w:p w14:paraId="116C11FB" w14:textId="77777777" w:rsidR="002B7B82" w:rsidRPr="001808E9" w:rsidRDefault="002B7B82" w:rsidP="002B7B82">
      <w:pPr>
        <w:autoSpaceDE w:val="0"/>
        <w:autoSpaceDN w:val="0"/>
        <w:adjustRightInd w:val="0"/>
        <w:ind w:firstLine="480"/>
        <w:jc w:val="left"/>
        <w:rPr>
          <w:rFonts w:asciiTheme="majorEastAsia" w:eastAsiaTheme="majorEastAsia" w:hAnsiTheme="majorEastAsia" w:cs="方正仿宋_GBK"/>
          <w:szCs w:val="21"/>
          <w:lang w:val="zh-CN"/>
        </w:rPr>
      </w:pPr>
      <w:r w:rsidRPr="001808E9">
        <w:rPr>
          <w:rFonts w:asciiTheme="majorEastAsia" w:eastAsiaTheme="majorEastAsia" w:hAnsiTheme="majorEastAsia" w:cs="方正仿宋_GBK" w:hint="eastAsia"/>
          <w:szCs w:val="21"/>
          <w:lang w:val="zh-CN"/>
        </w:rPr>
        <w:t>经营信息：经营策略、管理诀窍、客户资料、货源情报、投标标底、营销计划、市场调查资料、定价政策、财务资料、经济合同、经济指标、货源情况相关的函电等信息。</w:t>
      </w:r>
    </w:p>
    <w:p w14:paraId="79FA8B11" w14:textId="77777777" w:rsidR="002B7B82" w:rsidRPr="001808E9" w:rsidRDefault="002B7B82" w:rsidP="002B7B82">
      <w:pPr>
        <w:autoSpaceDE w:val="0"/>
        <w:autoSpaceDN w:val="0"/>
        <w:adjustRightInd w:val="0"/>
        <w:ind w:firstLine="480"/>
        <w:jc w:val="left"/>
        <w:rPr>
          <w:rFonts w:asciiTheme="majorEastAsia" w:eastAsiaTheme="majorEastAsia" w:hAnsiTheme="majorEastAsia" w:cs="方正仿宋_GBK"/>
          <w:szCs w:val="21"/>
          <w:lang w:val="zh-CN"/>
        </w:rPr>
      </w:pPr>
      <w:r w:rsidRPr="001808E9">
        <w:rPr>
          <w:rFonts w:asciiTheme="majorEastAsia" w:eastAsiaTheme="majorEastAsia" w:hAnsiTheme="majorEastAsia" w:cs="方正仿宋_GBK" w:hint="eastAsia"/>
          <w:szCs w:val="21"/>
          <w:lang w:val="zh-CN"/>
        </w:rPr>
        <w:t>(二)协议期限</w:t>
      </w:r>
    </w:p>
    <w:p w14:paraId="1BB616EB" w14:textId="77777777" w:rsidR="002B7B82" w:rsidRPr="001808E9" w:rsidRDefault="002B7B82" w:rsidP="002B7B82">
      <w:pPr>
        <w:autoSpaceDE w:val="0"/>
        <w:autoSpaceDN w:val="0"/>
        <w:adjustRightInd w:val="0"/>
        <w:ind w:firstLine="480"/>
        <w:jc w:val="left"/>
        <w:rPr>
          <w:rFonts w:asciiTheme="majorEastAsia" w:eastAsiaTheme="majorEastAsia" w:hAnsiTheme="majorEastAsia" w:cs="方正仿宋_GBK"/>
          <w:szCs w:val="21"/>
          <w:lang w:val="zh-CN"/>
        </w:rPr>
      </w:pPr>
      <w:r w:rsidRPr="001808E9">
        <w:rPr>
          <w:rFonts w:asciiTheme="majorEastAsia" w:eastAsiaTheme="majorEastAsia" w:hAnsiTheme="majorEastAsia" w:cs="方正仿宋_GBK" w:hint="eastAsia"/>
          <w:szCs w:val="21"/>
          <w:lang w:val="zh-CN"/>
        </w:rPr>
        <w:t>乙方承诺，其在甲方服务结束后承担保密义务的期限为无限期保密，直至甲方宣布解密或者秘密信息实际上已经公开；</w:t>
      </w:r>
    </w:p>
    <w:p w14:paraId="339A0612" w14:textId="77777777" w:rsidR="002B7B82" w:rsidRPr="001808E9" w:rsidRDefault="002B7B82" w:rsidP="002B7B82">
      <w:pPr>
        <w:autoSpaceDE w:val="0"/>
        <w:autoSpaceDN w:val="0"/>
        <w:adjustRightInd w:val="0"/>
        <w:ind w:firstLine="480"/>
        <w:jc w:val="left"/>
        <w:rPr>
          <w:rFonts w:asciiTheme="majorEastAsia" w:eastAsiaTheme="majorEastAsia" w:hAnsiTheme="majorEastAsia" w:cs="方正仿宋_GBK"/>
          <w:szCs w:val="21"/>
          <w:lang w:val="zh-CN"/>
        </w:rPr>
      </w:pPr>
      <w:r w:rsidRPr="001808E9">
        <w:rPr>
          <w:rFonts w:asciiTheme="majorEastAsia" w:eastAsiaTheme="majorEastAsia" w:hAnsiTheme="majorEastAsia" w:cs="方正仿宋_GBK" w:hint="eastAsia"/>
          <w:szCs w:val="21"/>
          <w:lang w:val="zh-CN"/>
        </w:rPr>
        <w:t>(三)保密费的约定</w:t>
      </w:r>
    </w:p>
    <w:p w14:paraId="36E7AC11" w14:textId="77777777" w:rsidR="002B7B82" w:rsidRPr="001808E9" w:rsidRDefault="002B7B82" w:rsidP="002B7B82">
      <w:pPr>
        <w:autoSpaceDE w:val="0"/>
        <w:autoSpaceDN w:val="0"/>
        <w:adjustRightInd w:val="0"/>
        <w:ind w:firstLine="480"/>
        <w:jc w:val="left"/>
        <w:rPr>
          <w:rFonts w:asciiTheme="majorEastAsia" w:eastAsiaTheme="majorEastAsia" w:hAnsiTheme="majorEastAsia" w:cs="方正仿宋_GBK"/>
          <w:szCs w:val="21"/>
          <w:lang w:val="zh-CN"/>
        </w:rPr>
      </w:pPr>
      <w:r w:rsidRPr="001808E9">
        <w:rPr>
          <w:rFonts w:asciiTheme="majorEastAsia" w:eastAsiaTheme="majorEastAsia" w:hAnsiTheme="majorEastAsia" w:cs="方正仿宋_GBK" w:hint="eastAsia"/>
          <w:szCs w:val="21"/>
          <w:lang w:val="zh-CN"/>
        </w:rPr>
        <w:t>乙方认可，甲方在支付乙方的费用中，已考虑了乙方需要承担的保密义务的费用，故而甲方无须在服务结束期满后另外支付保密费。</w:t>
      </w:r>
    </w:p>
    <w:p w14:paraId="70C0E59C" w14:textId="77777777" w:rsidR="002B7B82" w:rsidRPr="001808E9" w:rsidRDefault="002B7B82" w:rsidP="002B7B82">
      <w:pPr>
        <w:autoSpaceDE w:val="0"/>
        <w:autoSpaceDN w:val="0"/>
        <w:adjustRightInd w:val="0"/>
        <w:ind w:firstLine="480"/>
        <w:jc w:val="left"/>
        <w:rPr>
          <w:rFonts w:asciiTheme="majorEastAsia" w:eastAsiaTheme="majorEastAsia" w:hAnsiTheme="majorEastAsia" w:cs="方正仿宋_GBK"/>
          <w:szCs w:val="21"/>
          <w:lang w:val="zh-CN"/>
        </w:rPr>
      </w:pPr>
      <w:r w:rsidRPr="001808E9">
        <w:rPr>
          <w:rFonts w:asciiTheme="majorEastAsia" w:eastAsiaTheme="majorEastAsia" w:hAnsiTheme="majorEastAsia" w:cs="方正仿宋_GBK" w:hint="eastAsia"/>
          <w:szCs w:val="21"/>
          <w:lang w:val="zh-CN"/>
        </w:rPr>
        <w:t>(四)违约责任</w:t>
      </w:r>
    </w:p>
    <w:p w14:paraId="33357EEB" w14:textId="77777777" w:rsidR="002B7B82" w:rsidRPr="001808E9" w:rsidRDefault="002B7B82" w:rsidP="002B7B82">
      <w:pPr>
        <w:autoSpaceDE w:val="0"/>
        <w:autoSpaceDN w:val="0"/>
        <w:adjustRightInd w:val="0"/>
        <w:ind w:firstLine="480"/>
        <w:jc w:val="left"/>
        <w:rPr>
          <w:rFonts w:asciiTheme="majorEastAsia" w:eastAsiaTheme="majorEastAsia" w:hAnsiTheme="majorEastAsia" w:cs="方正仿宋_GBK"/>
          <w:szCs w:val="21"/>
          <w:lang w:val="zh-CN"/>
        </w:rPr>
      </w:pPr>
      <w:r w:rsidRPr="001808E9">
        <w:rPr>
          <w:rFonts w:asciiTheme="majorEastAsia" w:eastAsiaTheme="majorEastAsia" w:hAnsiTheme="majorEastAsia" w:cs="方正仿宋_GBK" w:hint="eastAsia"/>
          <w:szCs w:val="21"/>
          <w:lang w:val="zh-CN"/>
        </w:rPr>
        <w:t xml:space="preserve">1、乙方违反此协议，甲方有权无条件解除合同。 </w:t>
      </w:r>
    </w:p>
    <w:p w14:paraId="2652D0EB" w14:textId="77777777" w:rsidR="002B7B82" w:rsidRPr="001808E9" w:rsidRDefault="002B7B82" w:rsidP="002B7B82">
      <w:pPr>
        <w:autoSpaceDE w:val="0"/>
        <w:autoSpaceDN w:val="0"/>
        <w:adjustRightInd w:val="0"/>
        <w:ind w:firstLine="480"/>
        <w:jc w:val="left"/>
        <w:rPr>
          <w:rFonts w:asciiTheme="majorEastAsia" w:eastAsiaTheme="majorEastAsia" w:hAnsiTheme="majorEastAsia" w:cs="方正仿宋_GBK"/>
          <w:szCs w:val="21"/>
          <w:lang w:val="zh-CN"/>
        </w:rPr>
      </w:pPr>
      <w:r w:rsidRPr="001808E9">
        <w:rPr>
          <w:rFonts w:asciiTheme="majorEastAsia" w:eastAsiaTheme="majorEastAsia" w:hAnsiTheme="majorEastAsia" w:cs="方正仿宋_GBK" w:hint="eastAsia"/>
          <w:szCs w:val="21"/>
          <w:lang w:val="zh-CN"/>
        </w:rPr>
        <w:t>2、乙方部分违反此协议，造成甲方经济损失，乙方应视情节轻重进行赔偿。造成甲方重大经济损失，应赔偿甲方全部损失。</w:t>
      </w:r>
    </w:p>
    <w:p w14:paraId="52258F27" w14:textId="77777777" w:rsidR="002B7B82" w:rsidRPr="001808E9" w:rsidRDefault="002B7B82" w:rsidP="002B7B82">
      <w:pPr>
        <w:autoSpaceDE w:val="0"/>
        <w:autoSpaceDN w:val="0"/>
        <w:adjustRightInd w:val="0"/>
        <w:ind w:firstLine="480"/>
        <w:jc w:val="left"/>
        <w:rPr>
          <w:rFonts w:asciiTheme="majorEastAsia" w:eastAsiaTheme="majorEastAsia" w:hAnsiTheme="majorEastAsia" w:cs="方正仿宋_GBK"/>
          <w:szCs w:val="21"/>
          <w:lang w:val="zh-CN"/>
        </w:rPr>
      </w:pPr>
      <w:r w:rsidRPr="001808E9">
        <w:rPr>
          <w:rFonts w:asciiTheme="majorEastAsia" w:eastAsiaTheme="majorEastAsia" w:hAnsiTheme="majorEastAsia" w:cs="方正仿宋_GBK" w:hint="eastAsia"/>
          <w:szCs w:val="21"/>
          <w:lang w:val="zh-CN"/>
        </w:rPr>
        <w:t>3、若乙方违反协议导致甲方遭受第三方指控时，乙方应当承担甲方为应诉而支付的一切费用和甲方因此承担赔偿责任。</w:t>
      </w:r>
    </w:p>
    <w:p w14:paraId="05F1A576" w14:textId="77777777" w:rsidR="002B7B82" w:rsidRPr="001808E9" w:rsidRDefault="002B7B82" w:rsidP="002B7B82">
      <w:pPr>
        <w:autoSpaceDE w:val="0"/>
        <w:autoSpaceDN w:val="0"/>
        <w:adjustRightInd w:val="0"/>
        <w:ind w:firstLine="480"/>
        <w:jc w:val="left"/>
        <w:rPr>
          <w:rFonts w:asciiTheme="majorEastAsia" w:eastAsiaTheme="majorEastAsia" w:hAnsiTheme="majorEastAsia" w:cs="方正仿宋_GBK"/>
          <w:szCs w:val="21"/>
          <w:lang w:val="zh-CN"/>
        </w:rPr>
      </w:pPr>
      <w:r w:rsidRPr="001808E9">
        <w:rPr>
          <w:rFonts w:asciiTheme="majorEastAsia" w:eastAsiaTheme="majorEastAsia" w:hAnsiTheme="majorEastAsia" w:cs="方正仿宋_GBK" w:hint="eastAsia"/>
          <w:szCs w:val="21"/>
          <w:lang w:val="zh-CN"/>
        </w:rPr>
        <w:t>（五）纠纷解决途径</w:t>
      </w:r>
    </w:p>
    <w:p w14:paraId="22654EA0" w14:textId="77777777" w:rsidR="002B7B82" w:rsidRPr="001808E9" w:rsidRDefault="002B7B82" w:rsidP="002B7B82">
      <w:pPr>
        <w:autoSpaceDE w:val="0"/>
        <w:autoSpaceDN w:val="0"/>
        <w:adjustRightInd w:val="0"/>
        <w:ind w:firstLine="480"/>
        <w:jc w:val="left"/>
        <w:rPr>
          <w:rFonts w:asciiTheme="majorEastAsia" w:eastAsiaTheme="majorEastAsia" w:hAnsiTheme="majorEastAsia"/>
          <w:b/>
          <w:szCs w:val="21"/>
        </w:rPr>
      </w:pPr>
      <w:r w:rsidRPr="001808E9">
        <w:rPr>
          <w:rFonts w:asciiTheme="majorEastAsia" w:eastAsiaTheme="majorEastAsia" w:hAnsiTheme="majorEastAsia" w:cs="方正仿宋_GBK" w:hint="eastAsia"/>
          <w:szCs w:val="21"/>
          <w:lang w:val="zh-CN"/>
        </w:rPr>
        <w:t xml:space="preserve">因本协议而引起的纠纷，双方应先进行友好协商，如果协商解决不成，任何一方均有权提起诉讼,选择甲方住所地人民法院作为第一审管辖法院。  　</w:t>
      </w:r>
    </w:p>
    <w:p w14:paraId="238610CA" w14:textId="77777777" w:rsidR="002B7B82" w:rsidRPr="001808E9" w:rsidRDefault="002B7B82" w:rsidP="002B7B82">
      <w:pPr>
        <w:snapToGrid w:val="0"/>
        <w:jc w:val="left"/>
        <w:rPr>
          <w:rFonts w:asciiTheme="majorEastAsia" w:eastAsiaTheme="majorEastAsia" w:hAnsiTheme="majorEastAsia"/>
          <w:b/>
          <w:szCs w:val="21"/>
        </w:rPr>
      </w:pPr>
    </w:p>
    <w:p w14:paraId="693EE5DB" w14:textId="77777777" w:rsidR="002B7B82" w:rsidRPr="002B7B82" w:rsidRDefault="002B7B82">
      <w:pPr>
        <w:rPr>
          <w:rFonts w:ascii="宋体" w:hAnsi="宋体"/>
          <w:szCs w:val="21"/>
        </w:rPr>
      </w:pPr>
    </w:p>
    <w:p w14:paraId="2D04DF8C" w14:textId="77777777" w:rsidR="002B7B82" w:rsidRDefault="002B7B82">
      <w:pPr>
        <w:rPr>
          <w:rFonts w:ascii="宋体" w:hAnsi="宋体"/>
          <w:szCs w:val="21"/>
        </w:rPr>
      </w:pPr>
    </w:p>
    <w:p w14:paraId="2F00C14C" w14:textId="77777777" w:rsidR="002B7B82" w:rsidRDefault="002B7B82">
      <w:pPr>
        <w:rPr>
          <w:rFonts w:ascii="宋体" w:hAnsi="宋体"/>
          <w:szCs w:val="21"/>
        </w:rPr>
      </w:pPr>
    </w:p>
    <w:p w14:paraId="4B04465E" w14:textId="77777777" w:rsidR="00310419" w:rsidRDefault="00310419" w:rsidP="002B7B82">
      <w:pPr>
        <w:jc w:val="left"/>
        <w:rPr>
          <w:rFonts w:ascii="宋体" w:hAnsi="宋体"/>
          <w:szCs w:val="21"/>
        </w:rPr>
      </w:pPr>
    </w:p>
    <w:p w14:paraId="7E0C621B" w14:textId="77777777" w:rsidR="00541850" w:rsidRPr="00541850" w:rsidRDefault="00541850" w:rsidP="00541850">
      <w:pPr>
        <w:pStyle w:val="aa"/>
        <w:pageBreakBefore/>
        <w:spacing w:beforeLines="200" w:before="582"/>
        <w:jc w:val="center"/>
        <w:outlineLvl w:val="1"/>
        <w:rPr>
          <w:rFonts w:ascii="华文中宋" w:eastAsia="华文中宋" w:hAnsi="华文中宋"/>
          <w:b/>
          <w:sz w:val="36"/>
        </w:rPr>
      </w:pPr>
      <w:r w:rsidRPr="00541850">
        <w:rPr>
          <w:rFonts w:ascii="华文中宋" w:eastAsia="华文中宋" w:hAnsi="华文中宋" w:hint="eastAsia"/>
          <w:b/>
          <w:sz w:val="36"/>
        </w:rPr>
        <w:t>IT服务外包合同（包二）</w:t>
      </w:r>
    </w:p>
    <w:p w14:paraId="3C1C9D78" w14:textId="77777777" w:rsidR="00541850" w:rsidRDefault="00541850" w:rsidP="00541850">
      <w:pPr>
        <w:rPr>
          <w:rFonts w:asciiTheme="majorEastAsia" w:eastAsiaTheme="majorEastAsia" w:hAnsiTheme="majorEastAsia"/>
          <w:szCs w:val="21"/>
        </w:rPr>
      </w:pPr>
      <w:r w:rsidRPr="00145726">
        <w:rPr>
          <w:rFonts w:asciiTheme="majorEastAsia" w:eastAsiaTheme="majorEastAsia" w:hAnsiTheme="majorEastAsia" w:hint="eastAsia"/>
          <w:szCs w:val="21"/>
        </w:rPr>
        <w:t xml:space="preserve">                                                  </w:t>
      </w:r>
    </w:p>
    <w:p w14:paraId="30D1E195" w14:textId="77777777" w:rsidR="00541850" w:rsidRPr="00145726" w:rsidRDefault="00541850" w:rsidP="00541850">
      <w:pPr>
        <w:ind w:right="1260"/>
        <w:jc w:val="right"/>
        <w:rPr>
          <w:rFonts w:asciiTheme="majorEastAsia" w:eastAsiaTheme="majorEastAsia" w:hAnsiTheme="majorEastAsia"/>
          <w:b/>
          <w:szCs w:val="21"/>
        </w:rPr>
      </w:pPr>
      <w:r w:rsidRPr="00145726">
        <w:rPr>
          <w:rFonts w:asciiTheme="majorEastAsia" w:eastAsiaTheme="majorEastAsia" w:hAnsiTheme="majorEastAsia" w:hint="eastAsia"/>
          <w:b/>
          <w:szCs w:val="21"/>
        </w:rPr>
        <w:t xml:space="preserve">合同编号: </w:t>
      </w:r>
    </w:p>
    <w:p w14:paraId="7EC7D490" w14:textId="77777777" w:rsidR="00541850" w:rsidRPr="00145726" w:rsidRDefault="00541850" w:rsidP="00541850">
      <w:pPr>
        <w:rPr>
          <w:rFonts w:asciiTheme="majorEastAsia" w:eastAsiaTheme="majorEastAsia" w:hAnsiTheme="majorEastAsia"/>
          <w:b/>
          <w:szCs w:val="21"/>
        </w:rPr>
      </w:pPr>
      <w:r w:rsidRPr="00145726">
        <w:rPr>
          <w:rFonts w:asciiTheme="majorEastAsia" w:eastAsiaTheme="majorEastAsia" w:hAnsiTheme="majorEastAsia" w:hint="eastAsia"/>
          <w:b/>
          <w:szCs w:val="21"/>
        </w:rPr>
        <w:t xml:space="preserve">甲方：  </w:t>
      </w:r>
    </w:p>
    <w:p w14:paraId="5332846F" w14:textId="77777777" w:rsidR="00541850" w:rsidRPr="00145726" w:rsidRDefault="00541850" w:rsidP="00541850">
      <w:pPr>
        <w:rPr>
          <w:rFonts w:asciiTheme="majorEastAsia" w:eastAsiaTheme="majorEastAsia" w:hAnsiTheme="majorEastAsia"/>
          <w:b/>
          <w:szCs w:val="21"/>
        </w:rPr>
      </w:pPr>
      <w:r w:rsidRPr="00145726">
        <w:rPr>
          <w:rFonts w:asciiTheme="majorEastAsia" w:eastAsiaTheme="majorEastAsia" w:hAnsiTheme="majorEastAsia" w:hint="eastAsia"/>
          <w:b/>
          <w:szCs w:val="21"/>
        </w:rPr>
        <w:t xml:space="preserve">授权代表：   </w:t>
      </w:r>
    </w:p>
    <w:p w14:paraId="540F745C" w14:textId="77777777" w:rsidR="00541850" w:rsidRPr="00145726" w:rsidRDefault="00541850" w:rsidP="00541850">
      <w:pPr>
        <w:rPr>
          <w:rFonts w:asciiTheme="majorEastAsia" w:eastAsiaTheme="majorEastAsia" w:hAnsiTheme="majorEastAsia"/>
          <w:b/>
          <w:szCs w:val="21"/>
        </w:rPr>
      </w:pPr>
    </w:p>
    <w:p w14:paraId="6FEFC5AF" w14:textId="77777777" w:rsidR="00541850" w:rsidRPr="00145726" w:rsidRDefault="00541850" w:rsidP="00541850">
      <w:pPr>
        <w:rPr>
          <w:rFonts w:asciiTheme="majorEastAsia" w:eastAsiaTheme="majorEastAsia" w:hAnsiTheme="majorEastAsia"/>
          <w:b/>
          <w:szCs w:val="21"/>
        </w:rPr>
      </w:pPr>
      <w:r w:rsidRPr="00145726">
        <w:rPr>
          <w:rFonts w:asciiTheme="majorEastAsia" w:eastAsiaTheme="majorEastAsia" w:hAnsiTheme="majorEastAsia" w:hint="eastAsia"/>
          <w:b/>
          <w:szCs w:val="21"/>
        </w:rPr>
        <w:t xml:space="preserve">乙方：  </w:t>
      </w:r>
    </w:p>
    <w:p w14:paraId="5C7FC9BA" w14:textId="77777777" w:rsidR="00541850" w:rsidRPr="00145726" w:rsidRDefault="00541850" w:rsidP="00541850">
      <w:pPr>
        <w:rPr>
          <w:rFonts w:asciiTheme="majorEastAsia" w:eastAsiaTheme="majorEastAsia" w:hAnsiTheme="majorEastAsia"/>
          <w:b/>
          <w:szCs w:val="21"/>
        </w:rPr>
      </w:pPr>
      <w:r w:rsidRPr="00145726">
        <w:rPr>
          <w:rFonts w:asciiTheme="majorEastAsia" w:eastAsiaTheme="majorEastAsia" w:hAnsiTheme="majorEastAsia" w:hint="eastAsia"/>
          <w:b/>
          <w:szCs w:val="21"/>
        </w:rPr>
        <w:t xml:space="preserve">授权代表：     </w:t>
      </w:r>
    </w:p>
    <w:p w14:paraId="2D6AC7DA" w14:textId="77777777" w:rsidR="00541850" w:rsidRPr="00145726" w:rsidRDefault="00541850" w:rsidP="00541850">
      <w:pPr>
        <w:rPr>
          <w:rFonts w:asciiTheme="majorEastAsia" w:eastAsiaTheme="majorEastAsia" w:hAnsiTheme="majorEastAsia"/>
          <w:szCs w:val="21"/>
        </w:rPr>
      </w:pPr>
    </w:p>
    <w:p w14:paraId="7481C385" w14:textId="77777777" w:rsidR="00541850" w:rsidRPr="00145726" w:rsidRDefault="002346BB" w:rsidP="00541850">
      <w:pPr>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甲、乙双方本着诚实信用的原则，就甲方</w:t>
      </w:r>
      <w:r w:rsidR="00541850" w:rsidRPr="00145726">
        <w:rPr>
          <w:rFonts w:asciiTheme="majorEastAsia" w:eastAsiaTheme="majorEastAsia" w:hAnsiTheme="majorEastAsia" w:hint="eastAsia"/>
          <w:szCs w:val="21"/>
        </w:rPr>
        <w:t xml:space="preserve">计算机硬件、计算机网络及附属设备维护服务问题，经双方协商后，决定签订本合同。    </w:t>
      </w:r>
    </w:p>
    <w:p w14:paraId="3136B08A" w14:textId="77777777" w:rsidR="00541850" w:rsidRPr="00145726" w:rsidRDefault="00541850" w:rsidP="00541850">
      <w:pPr>
        <w:ind w:firstLineChars="200" w:firstLine="420"/>
        <w:rPr>
          <w:rFonts w:asciiTheme="majorEastAsia" w:eastAsiaTheme="majorEastAsia" w:hAnsiTheme="majorEastAsia"/>
          <w:szCs w:val="21"/>
        </w:rPr>
      </w:pPr>
      <w:r w:rsidRPr="00145726">
        <w:rPr>
          <w:rFonts w:asciiTheme="majorEastAsia" w:eastAsiaTheme="majorEastAsia" w:hAnsiTheme="majorEastAsia" w:hint="eastAsia"/>
          <w:szCs w:val="21"/>
        </w:rPr>
        <w:t>第一条 合作内容：甲方将本单位的计算机、计算机网络、及附属设备等交由乙方维护（设备详细清单和具体配置</w:t>
      </w:r>
      <w:proofErr w:type="gramStart"/>
      <w:r w:rsidRPr="00145726">
        <w:rPr>
          <w:rFonts w:asciiTheme="majorEastAsia" w:eastAsiaTheme="majorEastAsia" w:hAnsiTheme="majorEastAsia" w:hint="eastAsia"/>
          <w:szCs w:val="21"/>
        </w:rPr>
        <w:t>见合同</w:t>
      </w:r>
      <w:proofErr w:type="gramEnd"/>
      <w:r w:rsidRPr="00145726">
        <w:rPr>
          <w:rFonts w:asciiTheme="majorEastAsia" w:eastAsiaTheme="majorEastAsia" w:hAnsiTheme="majorEastAsia" w:hint="eastAsia"/>
          <w:szCs w:val="21"/>
        </w:rPr>
        <w:t xml:space="preserve">附页）,乙方提供上门服务；甲方支付相应费用。    </w:t>
      </w:r>
    </w:p>
    <w:p w14:paraId="1A1F7547" w14:textId="77777777" w:rsidR="00541850" w:rsidRPr="00145726" w:rsidRDefault="00541850" w:rsidP="00541850">
      <w:pPr>
        <w:ind w:firstLineChars="200" w:firstLine="420"/>
        <w:rPr>
          <w:rFonts w:asciiTheme="majorEastAsia" w:eastAsiaTheme="majorEastAsia" w:hAnsiTheme="majorEastAsia"/>
          <w:szCs w:val="21"/>
        </w:rPr>
      </w:pPr>
      <w:r w:rsidRPr="00145726">
        <w:rPr>
          <w:rFonts w:asciiTheme="majorEastAsia" w:eastAsiaTheme="majorEastAsia" w:hAnsiTheme="majorEastAsia" w:hint="eastAsia"/>
          <w:szCs w:val="21"/>
        </w:rPr>
        <w:t xml:space="preserve">第二条 甲方义务：    </w:t>
      </w:r>
    </w:p>
    <w:p w14:paraId="43E2E1C9" w14:textId="77777777" w:rsidR="00541850" w:rsidRPr="00145726" w:rsidRDefault="00541850" w:rsidP="00541850">
      <w:pPr>
        <w:ind w:firstLineChars="200" w:firstLine="420"/>
        <w:rPr>
          <w:rFonts w:asciiTheme="majorEastAsia" w:eastAsiaTheme="majorEastAsia" w:hAnsiTheme="majorEastAsia"/>
          <w:szCs w:val="21"/>
        </w:rPr>
      </w:pPr>
      <w:r w:rsidRPr="00145726">
        <w:rPr>
          <w:rFonts w:asciiTheme="majorEastAsia" w:eastAsiaTheme="majorEastAsia" w:hAnsiTheme="majorEastAsia" w:hint="eastAsia"/>
          <w:szCs w:val="21"/>
        </w:rPr>
        <w:t xml:space="preserve">1.甲方应在合同签订的同时向乙方提供详实的设备相关资料，如机器保修卡或机器序列号等。    </w:t>
      </w:r>
    </w:p>
    <w:p w14:paraId="71FCB050" w14:textId="77777777" w:rsidR="00541850" w:rsidRPr="00145726" w:rsidRDefault="00541850" w:rsidP="00541850">
      <w:pPr>
        <w:ind w:firstLineChars="200" w:firstLine="420"/>
        <w:rPr>
          <w:rFonts w:asciiTheme="majorEastAsia" w:eastAsiaTheme="majorEastAsia" w:hAnsiTheme="majorEastAsia"/>
          <w:szCs w:val="21"/>
        </w:rPr>
      </w:pPr>
      <w:r w:rsidRPr="00145726">
        <w:rPr>
          <w:rFonts w:asciiTheme="majorEastAsia" w:eastAsiaTheme="majorEastAsia" w:hAnsiTheme="majorEastAsia" w:hint="eastAsia"/>
          <w:szCs w:val="21"/>
        </w:rPr>
        <w:t xml:space="preserve">2.甲方在对附表中所规定的设备进行迁移、变动时应通知乙方，并得到乙方认可。     </w:t>
      </w:r>
    </w:p>
    <w:p w14:paraId="0604D42B" w14:textId="77777777" w:rsidR="00541850" w:rsidRPr="00145726" w:rsidRDefault="00541850" w:rsidP="00541850">
      <w:pPr>
        <w:ind w:firstLineChars="200" w:firstLine="420"/>
        <w:rPr>
          <w:rFonts w:asciiTheme="majorEastAsia" w:eastAsiaTheme="majorEastAsia" w:hAnsiTheme="majorEastAsia"/>
          <w:szCs w:val="21"/>
        </w:rPr>
      </w:pPr>
      <w:r w:rsidRPr="00145726">
        <w:rPr>
          <w:rFonts w:asciiTheme="majorEastAsia" w:eastAsiaTheme="majorEastAsia" w:hAnsiTheme="majorEastAsia" w:hint="eastAsia"/>
          <w:szCs w:val="21"/>
        </w:rPr>
        <w:t xml:space="preserve">3.未征得乙方同意，甲方不得随意调整或拆卸硬件设备，不得随便更改系统软件设置。    </w:t>
      </w:r>
    </w:p>
    <w:p w14:paraId="024C26B4" w14:textId="77777777" w:rsidR="00541850" w:rsidRPr="00145726" w:rsidRDefault="00541850" w:rsidP="00541850">
      <w:pPr>
        <w:ind w:firstLineChars="200" w:firstLine="420"/>
        <w:rPr>
          <w:rFonts w:asciiTheme="majorEastAsia" w:eastAsiaTheme="majorEastAsia" w:hAnsiTheme="majorEastAsia"/>
          <w:szCs w:val="21"/>
        </w:rPr>
      </w:pPr>
      <w:r w:rsidRPr="00145726">
        <w:rPr>
          <w:rFonts w:asciiTheme="majorEastAsia" w:eastAsiaTheme="majorEastAsia" w:hAnsiTheme="majorEastAsia" w:hint="eastAsia"/>
          <w:szCs w:val="21"/>
        </w:rPr>
        <w:t xml:space="preserve">4.甲方应保持同乙方的联络及对乙方工作人员上门维修时的接待，回答乙方关于设备故障的有关问题。为乙方技术人员提供工作场所和必要设施（如电源和照明灯等），并妥善保存计算机内重要资料。     </w:t>
      </w:r>
    </w:p>
    <w:p w14:paraId="3E7579E5" w14:textId="77777777" w:rsidR="00541850" w:rsidRPr="00145726" w:rsidRDefault="00541850" w:rsidP="00541850">
      <w:pPr>
        <w:ind w:firstLineChars="200" w:firstLine="420"/>
        <w:rPr>
          <w:rFonts w:asciiTheme="majorEastAsia" w:eastAsiaTheme="majorEastAsia" w:hAnsiTheme="majorEastAsia"/>
          <w:szCs w:val="21"/>
        </w:rPr>
      </w:pPr>
      <w:r w:rsidRPr="00145726">
        <w:rPr>
          <w:rFonts w:asciiTheme="majorEastAsia" w:eastAsiaTheme="majorEastAsia" w:hAnsiTheme="majorEastAsia" w:hint="eastAsia"/>
          <w:szCs w:val="21"/>
        </w:rPr>
        <w:t xml:space="preserve">第三条 乙方义务：   </w:t>
      </w:r>
    </w:p>
    <w:p w14:paraId="3BD20A01" w14:textId="77777777" w:rsidR="00541850" w:rsidRPr="00145726" w:rsidRDefault="00541850" w:rsidP="00541850">
      <w:pPr>
        <w:ind w:firstLineChars="200" w:firstLine="420"/>
        <w:rPr>
          <w:rFonts w:asciiTheme="majorEastAsia" w:eastAsiaTheme="majorEastAsia" w:hAnsiTheme="majorEastAsia"/>
          <w:szCs w:val="21"/>
        </w:rPr>
      </w:pPr>
      <w:r w:rsidRPr="00145726">
        <w:rPr>
          <w:rFonts w:asciiTheme="majorEastAsia" w:eastAsiaTheme="majorEastAsia" w:hAnsiTheme="majorEastAsia" w:hint="eastAsia"/>
          <w:szCs w:val="21"/>
        </w:rPr>
        <w:t xml:space="preserve">1.修复合同范围内计算机、计算机网络、及附属设备等的各类故障。   </w:t>
      </w:r>
    </w:p>
    <w:p w14:paraId="03D6A19B" w14:textId="77777777" w:rsidR="00541850" w:rsidRPr="00145726" w:rsidRDefault="00541850" w:rsidP="00541850">
      <w:pPr>
        <w:ind w:firstLineChars="200" w:firstLine="420"/>
        <w:rPr>
          <w:rFonts w:asciiTheme="majorEastAsia" w:eastAsiaTheme="majorEastAsia" w:hAnsiTheme="majorEastAsia"/>
          <w:szCs w:val="21"/>
        </w:rPr>
      </w:pPr>
      <w:r w:rsidRPr="00145726">
        <w:rPr>
          <w:rFonts w:asciiTheme="majorEastAsia" w:eastAsiaTheme="majorEastAsia" w:hAnsiTheme="majorEastAsia" w:hint="eastAsia"/>
          <w:szCs w:val="21"/>
        </w:rPr>
        <w:t>2.提供常用软件安装及维护，如 Office办公软件、</w:t>
      </w:r>
      <w:proofErr w:type="spellStart"/>
      <w:r w:rsidRPr="00145726">
        <w:rPr>
          <w:rFonts w:asciiTheme="majorEastAsia" w:eastAsiaTheme="majorEastAsia" w:hAnsiTheme="majorEastAsia" w:hint="eastAsia"/>
          <w:szCs w:val="21"/>
        </w:rPr>
        <w:t>PhotoShop</w:t>
      </w:r>
      <w:proofErr w:type="spellEnd"/>
      <w:r w:rsidRPr="00145726">
        <w:rPr>
          <w:rFonts w:asciiTheme="majorEastAsia" w:eastAsiaTheme="majorEastAsia" w:hAnsiTheme="majorEastAsia" w:hint="eastAsia"/>
          <w:szCs w:val="21"/>
        </w:rPr>
        <w:t xml:space="preserve">、QQ、输入法等。    </w:t>
      </w:r>
    </w:p>
    <w:p w14:paraId="5C027798" w14:textId="77777777" w:rsidR="00541850" w:rsidRPr="00145726" w:rsidRDefault="00541850" w:rsidP="00541850">
      <w:pPr>
        <w:ind w:firstLineChars="200" w:firstLine="420"/>
        <w:rPr>
          <w:rFonts w:asciiTheme="majorEastAsia" w:eastAsiaTheme="majorEastAsia" w:hAnsiTheme="majorEastAsia"/>
          <w:szCs w:val="21"/>
        </w:rPr>
      </w:pPr>
      <w:r w:rsidRPr="00145726">
        <w:rPr>
          <w:rFonts w:asciiTheme="majorEastAsia" w:eastAsiaTheme="majorEastAsia" w:hAnsiTheme="majorEastAsia" w:hint="eastAsia"/>
          <w:szCs w:val="21"/>
        </w:rPr>
        <w:t>3.当有需要时，提供电脑硬件升级方案。经甲方同意后，免费实施（购买相关硬件所需费用由甲方承担）。</w:t>
      </w:r>
    </w:p>
    <w:p w14:paraId="65B2FC93" w14:textId="77777777" w:rsidR="00541850" w:rsidRPr="00145726" w:rsidRDefault="00541850" w:rsidP="00541850">
      <w:pPr>
        <w:ind w:firstLineChars="200" w:firstLine="420"/>
        <w:rPr>
          <w:rFonts w:asciiTheme="majorEastAsia" w:eastAsiaTheme="majorEastAsia" w:hAnsiTheme="majorEastAsia"/>
          <w:szCs w:val="21"/>
        </w:rPr>
      </w:pPr>
      <w:r w:rsidRPr="00145726">
        <w:rPr>
          <w:rFonts w:asciiTheme="majorEastAsia" w:eastAsiaTheme="majorEastAsia" w:hAnsiTheme="majorEastAsia" w:hint="eastAsia"/>
          <w:szCs w:val="21"/>
        </w:rPr>
        <w:t xml:space="preserve">4.对运行在关键岗位上的计算机每周至少进行一次软件和硬件系统全面检测，对运行在普通岗位上的计算机每周至少进行一次软件和硬件系统随机抽查，以提早发现和排除故障隐患。     </w:t>
      </w:r>
    </w:p>
    <w:p w14:paraId="1E9084FF" w14:textId="77777777" w:rsidR="00541850" w:rsidRPr="00145726" w:rsidRDefault="00541850" w:rsidP="00541850">
      <w:pPr>
        <w:ind w:firstLineChars="200" w:firstLine="420"/>
        <w:rPr>
          <w:rFonts w:asciiTheme="majorEastAsia" w:eastAsiaTheme="majorEastAsia" w:hAnsiTheme="majorEastAsia"/>
          <w:szCs w:val="21"/>
        </w:rPr>
      </w:pPr>
      <w:r w:rsidRPr="00145726">
        <w:rPr>
          <w:rFonts w:asciiTheme="majorEastAsia" w:eastAsiaTheme="majorEastAsia" w:hAnsiTheme="majorEastAsia" w:hint="eastAsia"/>
          <w:szCs w:val="21"/>
        </w:rPr>
        <w:t xml:space="preserve">5.每三个月对所有计算机进行一次整体清洁。   </w:t>
      </w:r>
    </w:p>
    <w:p w14:paraId="294AEC33" w14:textId="77777777" w:rsidR="00541850" w:rsidRPr="00145726" w:rsidRDefault="00541850" w:rsidP="00541850">
      <w:pPr>
        <w:ind w:firstLineChars="200" w:firstLine="420"/>
        <w:rPr>
          <w:rFonts w:asciiTheme="majorEastAsia" w:eastAsiaTheme="majorEastAsia" w:hAnsiTheme="majorEastAsia"/>
          <w:szCs w:val="21"/>
        </w:rPr>
      </w:pPr>
      <w:r w:rsidRPr="00145726">
        <w:rPr>
          <w:rFonts w:asciiTheme="majorEastAsia" w:eastAsiaTheme="majorEastAsia" w:hAnsiTheme="majorEastAsia" w:hint="eastAsia"/>
          <w:szCs w:val="21"/>
        </w:rPr>
        <w:t xml:space="preserve">第四条 有关服务要求：   </w:t>
      </w:r>
    </w:p>
    <w:p w14:paraId="3A5437E5" w14:textId="77777777" w:rsidR="00541850" w:rsidRPr="00145726" w:rsidRDefault="00541850" w:rsidP="00541850">
      <w:pPr>
        <w:ind w:firstLineChars="200" w:firstLine="420"/>
        <w:rPr>
          <w:rFonts w:asciiTheme="majorEastAsia" w:eastAsiaTheme="majorEastAsia" w:hAnsiTheme="majorEastAsia"/>
          <w:szCs w:val="21"/>
        </w:rPr>
      </w:pPr>
      <w:r w:rsidRPr="00145726">
        <w:rPr>
          <w:rFonts w:asciiTheme="majorEastAsia" w:eastAsiaTheme="majorEastAsia" w:hAnsiTheme="majorEastAsia" w:hint="eastAsia"/>
          <w:szCs w:val="21"/>
        </w:rPr>
        <w:t xml:space="preserve">1、每周一至周五9：00—18：00（不包括节、假日）为乙方履行本合同的标准时间，乙方技术人员将在接到甲方报修电话后4小时之内到达。乙方技术人员应甲方要求在标准工作时间以外进行维修工作时，由甲方负责报销差旅费。    </w:t>
      </w:r>
    </w:p>
    <w:p w14:paraId="4BF11E16" w14:textId="77777777" w:rsidR="00541850" w:rsidRPr="00145726" w:rsidRDefault="00541850" w:rsidP="00541850">
      <w:pPr>
        <w:ind w:firstLineChars="200" w:firstLine="420"/>
        <w:rPr>
          <w:rFonts w:asciiTheme="majorEastAsia" w:eastAsiaTheme="majorEastAsia" w:hAnsiTheme="majorEastAsia"/>
          <w:szCs w:val="21"/>
        </w:rPr>
      </w:pPr>
      <w:r w:rsidRPr="00145726">
        <w:rPr>
          <w:rFonts w:asciiTheme="majorEastAsia" w:eastAsiaTheme="majorEastAsia" w:hAnsiTheme="majorEastAsia" w:hint="eastAsia"/>
          <w:szCs w:val="21"/>
        </w:rPr>
        <w:t xml:space="preserve">2、当甲方设备故障严重，无法现场修复、必须由乙方拿回维修时，乙方需经甲方同意。如果更换部件可能会影响办公设备的功能、性能、乙方要在与甲方协商认同后进行。乙方为甲方提供的更换部件必须为原装部件，如有特殊情况，乙方需在与甲方协商认同后更换与原部件应用功能与技术指标相近的部件。更换部件的费用由甲方承担，乙方有义务提供部件的报价，供甲方参考确认，报价中的部件价格不得高于市场价。    </w:t>
      </w:r>
    </w:p>
    <w:p w14:paraId="7C1C2049" w14:textId="77777777" w:rsidR="00541850" w:rsidRPr="00145726" w:rsidRDefault="00541850" w:rsidP="00541850">
      <w:pPr>
        <w:ind w:firstLineChars="200" w:firstLine="420"/>
        <w:rPr>
          <w:rFonts w:asciiTheme="majorEastAsia" w:eastAsiaTheme="majorEastAsia" w:hAnsiTheme="majorEastAsia"/>
          <w:szCs w:val="21"/>
        </w:rPr>
      </w:pPr>
      <w:r w:rsidRPr="00145726">
        <w:rPr>
          <w:rFonts w:asciiTheme="majorEastAsia" w:eastAsiaTheme="majorEastAsia" w:hAnsiTheme="majorEastAsia" w:hint="eastAsia"/>
          <w:szCs w:val="21"/>
        </w:rPr>
        <w:t xml:space="preserve">3、乙方每次为甲方提供服务后，需现场填写“服务记录单”，如实反应本次服务具体项目并由甲乙双方签字确认。乙方将每月向甲方送交一份“当月服务记录”报表。     </w:t>
      </w:r>
    </w:p>
    <w:p w14:paraId="5E0F78BE" w14:textId="77777777" w:rsidR="00541850" w:rsidRPr="00145726" w:rsidRDefault="00541850" w:rsidP="00541850">
      <w:pPr>
        <w:ind w:firstLineChars="200" w:firstLine="420"/>
        <w:rPr>
          <w:rFonts w:asciiTheme="majorEastAsia" w:eastAsiaTheme="majorEastAsia" w:hAnsiTheme="majorEastAsia"/>
          <w:szCs w:val="21"/>
        </w:rPr>
      </w:pPr>
      <w:r w:rsidRPr="00145726">
        <w:rPr>
          <w:rFonts w:asciiTheme="majorEastAsia" w:eastAsiaTheme="majorEastAsia" w:hAnsiTheme="majorEastAsia" w:hint="eastAsia"/>
          <w:szCs w:val="21"/>
        </w:rPr>
        <w:t>4、乙方承诺严格遵守国家法律法规，对任何有关甲方的资料绝对保密。乙方在这里承担的责任不包括任何下述保密信息：</w:t>
      </w:r>
    </w:p>
    <w:p w14:paraId="12980457" w14:textId="77777777" w:rsidR="00541850" w:rsidRPr="00145726" w:rsidRDefault="00541850" w:rsidP="00541850">
      <w:pPr>
        <w:ind w:firstLineChars="200" w:firstLine="420"/>
        <w:rPr>
          <w:rFonts w:asciiTheme="majorEastAsia" w:eastAsiaTheme="majorEastAsia" w:hAnsiTheme="majorEastAsia"/>
          <w:szCs w:val="21"/>
        </w:rPr>
      </w:pPr>
      <w:r w:rsidRPr="00145726">
        <w:rPr>
          <w:rFonts w:asciiTheme="majorEastAsia" w:eastAsiaTheme="majorEastAsia" w:hAnsiTheme="majorEastAsia" w:hint="eastAsia"/>
          <w:szCs w:val="21"/>
        </w:rPr>
        <w:t>（1）、并非由于乙方过失而在公共场所出现的信息;</w:t>
      </w:r>
    </w:p>
    <w:p w14:paraId="6CEB45FC" w14:textId="77777777" w:rsidR="00541850" w:rsidRPr="00145726" w:rsidRDefault="00541850" w:rsidP="00541850">
      <w:pPr>
        <w:ind w:firstLineChars="200" w:firstLine="420"/>
        <w:rPr>
          <w:rFonts w:asciiTheme="majorEastAsia" w:eastAsiaTheme="majorEastAsia" w:hAnsiTheme="majorEastAsia"/>
          <w:szCs w:val="21"/>
        </w:rPr>
      </w:pPr>
      <w:r w:rsidRPr="00145726">
        <w:rPr>
          <w:rFonts w:asciiTheme="majorEastAsia" w:eastAsiaTheme="majorEastAsia" w:hAnsiTheme="majorEastAsia" w:hint="eastAsia"/>
          <w:szCs w:val="21"/>
        </w:rPr>
        <w:t>（2）、属于乙方合理拥有的，且无任何保密责任的信息;</w:t>
      </w:r>
    </w:p>
    <w:p w14:paraId="18E8C039" w14:textId="77777777" w:rsidR="00541850" w:rsidRPr="00145726" w:rsidRDefault="00541850" w:rsidP="00541850">
      <w:pPr>
        <w:ind w:firstLineChars="200" w:firstLine="420"/>
        <w:rPr>
          <w:rFonts w:asciiTheme="majorEastAsia" w:eastAsiaTheme="majorEastAsia" w:hAnsiTheme="majorEastAsia"/>
          <w:szCs w:val="21"/>
        </w:rPr>
      </w:pPr>
      <w:r w:rsidRPr="00145726">
        <w:rPr>
          <w:rFonts w:asciiTheme="majorEastAsia" w:eastAsiaTheme="majorEastAsia" w:hAnsiTheme="majorEastAsia" w:hint="eastAsia"/>
          <w:szCs w:val="21"/>
        </w:rPr>
        <w:t>（3）、由</w:t>
      </w:r>
      <w:proofErr w:type="gramStart"/>
      <w:r w:rsidRPr="00145726">
        <w:rPr>
          <w:rFonts w:asciiTheme="majorEastAsia" w:eastAsiaTheme="majorEastAsia" w:hAnsiTheme="majorEastAsia" w:hint="eastAsia"/>
          <w:szCs w:val="21"/>
        </w:rPr>
        <w:t>乙方员工</w:t>
      </w:r>
      <w:proofErr w:type="gramEnd"/>
      <w:r w:rsidRPr="00145726">
        <w:rPr>
          <w:rFonts w:asciiTheme="majorEastAsia" w:eastAsiaTheme="majorEastAsia" w:hAnsiTheme="majorEastAsia" w:hint="eastAsia"/>
          <w:szCs w:val="21"/>
        </w:rPr>
        <w:t>或乙方独立开发的任何信息;</w:t>
      </w:r>
    </w:p>
    <w:p w14:paraId="3422FEEF" w14:textId="77777777" w:rsidR="00541850" w:rsidRPr="00145726" w:rsidRDefault="00541850" w:rsidP="00541850">
      <w:pPr>
        <w:ind w:firstLineChars="200" w:firstLine="420"/>
        <w:rPr>
          <w:rFonts w:asciiTheme="majorEastAsia" w:eastAsiaTheme="majorEastAsia" w:hAnsiTheme="majorEastAsia"/>
          <w:szCs w:val="21"/>
        </w:rPr>
      </w:pPr>
      <w:r w:rsidRPr="00145726">
        <w:rPr>
          <w:rFonts w:asciiTheme="majorEastAsia" w:eastAsiaTheme="majorEastAsia" w:hAnsiTheme="majorEastAsia" w:hint="eastAsia"/>
          <w:szCs w:val="21"/>
        </w:rPr>
        <w:t>以上保密制度不仅限于合同有效期内，并且永远有效。</w:t>
      </w:r>
    </w:p>
    <w:p w14:paraId="3D9AE174" w14:textId="77777777" w:rsidR="00541850" w:rsidRPr="00145726" w:rsidRDefault="00541850" w:rsidP="00541850">
      <w:pPr>
        <w:ind w:firstLineChars="200" w:firstLine="420"/>
        <w:rPr>
          <w:rFonts w:asciiTheme="majorEastAsia" w:eastAsiaTheme="majorEastAsia" w:hAnsiTheme="majorEastAsia"/>
          <w:szCs w:val="21"/>
        </w:rPr>
      </w:pPr>
      <w:r w:rsidRPr="00145726">
        <w:rPr>
          <w:rFonts w:asciiTheme="majorEastAsia" w:eastAsiaTheme="majorEastAsia" w:hAnsiTheme="majorEastAsia" w:hint="eastAsia"/>
          <w:szCs w:val="21"/>
        </w:rPr>
        <w:t>第五条 违约责任</w:t>
      </w:r>
    </w:p>
    <w:p w14:paraId="79C7F5AE" w14:textId="77777777" w:rsidR="00541850" w:rsidRPr="00145726" w:rsidRDefault="00541850" w:rsidP="00541850">
      <w:pPr>
        <w:ind w:firstLineChars="200" w:firstLine="420"/>
        <w:rPr>
          <w:rFonts w:asciiTheme="majorEastAsia" w:eastAsiaTheme="majorEastAsia" w:hAnsiTheme="majorEastAsia"/>
          <w:szCs w:val="21"/>
        </w:rPr>
      </w:pPr>
      <w:r w:rsidRPr="00145726">
        <w:rPr>
          <w:rFonts w:asciiTheme="majorEastAsia" w:eastAsiaTheme="majorEastAsia" w:hAnsiTheme="majorEastAsia" w:hint="eastAsia"/>
          <w:szCs w:val="21"/>
        </w:rPr>
        <w:t>1、如乙方未能及时履行责任时，甲方有权根据乙方违约的严重程度，对乙方实施经济处罚(扣款等)。因乙方原因而给甲方造成的其它损失，甲方有进一步追索赔偿的权利。</w:t>
      </w:r>
    </w:p>
    <w:p w14:paraId="07290C8D" w14:textId="77777777" w:rsidR="00541850" w:rsidRPr="00145726" w:rsidRDefault="00541850" w:rsidP="00541850">
      <w:pPr>
        <w:ind w:firstLineChars="200" w:firstLine="420"/>
        <w:rPr>
          <w:rFonts w:asciiTheme="majorEastAsia" w:eastAsiaTheme="majorEastAsia" w:hAnsiTheme="majorEastAsia"/>
          <w:szCs w:val="21"/>
        </w:rPr>
      </w:pPr>
      <w:r w:rsidRPr="00145726">
        <w:rPr>
          <w:rFonts w:asciiTheme="majorEastAsia" w:eastAsiaTheme="majorEastAsia" w:hAnsiTheme="majorEastAsia" w:hint="eastAsia"/>
          <w:szCs w:val="21"/>
        </w:rPr>
        <w:t>2、 如因甲方原因，甲方不能按合同约定的期限向乙方支付服务费用的，则每天按未付金额的5‰支付违约金，最高不超过5%。</w:t>
      </w:r>
    </w:p>
    <w:p w14:paraId="4CD325E9" w14:textId="77777777" w:rsidR="00541850" w:rsidRPr="00145726" w:rsidRDefault="00541850" w:rsidP="00541850">
      <w:pPr>
        <w:ind w:firstLineChars="200" w:firstLine="420"/>
        <w:rPr>
          <w:rFonts w:asciiTheme="majorEastAsia" w:eastAsiaTheme="majorEastAsia" w:hAnsiTheme="majorEastAsia"/>
          <w:szCs w:val="21"/>
        </w:rPr>
      </w:pPr>
      <w:r w:rsidRPr="00145726">
        <w:rPr>
          <w:rFonts w:asciiTheme="majorEastAsia" w:eastAsiaTheme="majorEastAsia" w:hAnsiTheme="majorEastAsia" w:hint="eastAsia"/>
          <w:szCs w:val="21"/>
        </w:rPr>
        <w:t>第六条 收费与付款：</w:t>
      </w:r>
    </w:p>
    <w:p w14:paraId="5B622752" w14:textId="77777777" w:rsidR="00541850" w:rsidRPr="00145726" w:rsidRDefault="00541850" w:rsidP="00541850">
      <w:pPr>
        <w:ind w:left="1" w:firstLineChars="200" w:firstLine="420"/>
        <w:rPr>
          <w:rFonts w:asciiTheme="majorEastAsia" w:eastAsiaTheme="majorEastAsia" w:hAnsiTheme="majorEastAsia"/>
          <w:szCs w:val="21"/>
        </w:rPr>
      </w:pPr>
      <w:r w:rsidRPr="00145726">
        <w:rPr>
          <w:rFonts w:asciiTheme="majorEastAsia" w:eastAsiaTheme="majorEastAsia" w:hAnsiTheme="majorEastAsia" w:hint="eastAsia"/>
          <w:szCs w:val="21"/>
        </w:rPr>
        <w:t xml:space="preserve">甲方按 </w:t>
      </w:r>
      <w:r w:rsidRPr="00145726">
        <w:rPr>
          <w:rFonts w:asciiTheme="majorEastAsia" w:eastAsiaTheme="majorEastAsia" w:hAnsiTheme="majorEastAsia" w:hint="eastAsia"/>
          <w:szCs w:val="21"/>
          <w:u w:val="single"/>
        </w:rPr>
        <w:t xml:space="preserve">      </w:t>
      </w:r>
      <w:r w:rsidRPr="00145726">
        <w:rPr>
          <w:rFonts w:asciiTheme="majorEastAsia" w:eastAsiaTheme="majorEastAsia" w:hAnsiTheme="majorEastAsia" w:hint="eastAsia"/>
          <w:szCs w:val="21"/>
        </w:rPr>
        <w:t>元/月向乙方支付IT外包服务费用；甲方应在每月</w:t>
      </w:r>
      <w:r w:rsidRPr="00145726">
        <w:rPr>
          <w:rFonts w:asciiTheme="majorEastAsia" w:eastAsiaTheme="majorEastAsia" w:hAnsiTheme="majorEastAsia" w:hint="eastAsia"/>
          <w:szCs w:val="21"/>
          <w:u w:val="single"/>
        </w:rPr>
        <w:t xml:space="preserve">   </w:t>
      </w:r>
      <w:r w:rsidRPr="00145726">
        <w:rPr>
          <w:rFonts w:asciiTheme="majorEastAsia" w:eastAsiaTheme="majorEastAsia" w:hAnsiTheme="majorEastAsia" w:hint="eastAsia"/>
          <w:szCs w:val="21"/>
        </w:rPr>
        <w:t xml:space="preserve">日前向乙方付款。     </w:t>
      </w:r>
    </w:p>
    <w:p w14:paraId="5F8B6029" w14:textId="77777777" w:rsidR="00541850" w:rsidRPr="00145726" w:rsidRDefault="00541850" w:rsidP="00541850">
      <w:pPr>
        <w:ind w:firstLineChars="200" w:firstLine="420"/>
        <w:rPr>
          <w:rFonts w:asciiTheme="majorEastAsia" w:eastAsiaTheme="majorEastAsia" w:hAnsiTheme="majorEastAsia"/>
          <w:szCs w:val="21"/>
        </w:rPr>
      </w:pPr>
      <w:r w:rsidRPr="00145726">
        <w:rPr>
          <w:rFonts w:asciiTheme="majorEastAsia" w:eastAsiaTheme="majorEastAsia" w:hAnsiTheme="majorEastAsia" w:hint="eastAsia"/>
          <w:szCs w:val="21"/>
        </w:rPr>
        <w:t xml:space="preserve">第七条 其它事项：   </w:t>
      </w:r>
    </w:p>
    <w:p w14:paraId="00F4E9E7" w14:textId="77777777" w:rsidR="00541850" w:rsidRPr="00145726" w:rsidRDefault="00541850" w:rsidP="00541850">
      <w:pPr>
        <w:ind w:firstLineChars="200" w:firstLine="420"/>
        <w:rPr>
          <w:rFonts w:asciiTheme="majorEastAsia" w:eastAsiaTheme="majorEastAsia" w:hAnsiTheme="majorEastAsia"/>
          <w:szCs w:val="21"/>
        </w:rPr>
      </w:pPr>
      <w:r w:rsidRPr="00145726">
        <w:rPr>
          <w:rFonts w:asciiTheme="majorEastAsia" w:eastAsiaTheme="majorEastAsia" w:hAnsiTheme="majorEastAsia" w:hint="eastAsia"/>
          <w:szCs w:val="21"/>
        </w:rPr>
        <w:t xml:space="preserve">1、乙方保证在本合同履行期间，始终具有相应资质，具有法人身份，按期通过年检，否则甲方有权终止合同；    </w:t>
      </w:r>
    </w:p>
    <w:p w14:paraId="4EBDF0B3" w14:textId="77777777" w:rsidR="00541850" w:rsidRPr="00145726" w:rsidRDefault="00541850" w:rsidP="00541850">
      <w:pPr>
        <w:ind w:firstLineChars="200" w:firstLine="420"/>
        <w:rPr>
          <w:rFonts w:asciiTheme="majorEastAsia" w:eastAsiaTheme="majorEastAsia" w:hAnsiTheme="majorEastAsia"/>
          <w:szCs w:val="21"/>
        </w:rPr>
      </w:pPr>
      <w:r w:rsidRPr="00145726">
        <w:rPr>
          <w:rFonts w:asciiTheme="majorEastAsia" w:eastAsiaTheme="majorEastAsia" w:hAnsiTheme="majorEastAsia" w:hint="eastAsia"/>
          <w:szCs w:val="21"/>
        </w:rPr>
        <w:t xml:space="preserve">2、乙方应自行与其提供服务人员签订劳动合同，支付劳动报酬，按国家规定缴纳社保；甲方与乙方提供服务的人员之间无劳动关系，不对乙方人员进行管理；如因服务需要乙方工作人员需配带甲方标志，亦不代表甲方承认该工作人员系甲方人员。    </w:t>
      </w:r>
    </w:p>
    <w:p w14:paraId="67C7DC31" w14:textId="77777777" w:rsidR="00541850" w:rsidRPr="00145726" w:rsidRDefault="00541850" w:rsidP="00541850">
      <w:pPr>
        <w:ind w:firstLineChars="200" w:firstLine="420"/>
        <w:rPr>
          <w:rFonts w:asciiTheme="majorEastAsia" w:eastAsiaTheme="majorEastAsia" w:hAnsiTheme="majorEastAsia"/>
          <w:szCs w:val="21"/>
        </w:rPr>
      </w:pPr>
      <w:r w:rsidRPr="00145726">
        <w:rPr>
          <w:rFonts w:asciiTheme="majorEastAsia" w:eastAsiaTheme="majorEastAsia" w:hAnsiTheme="majorEastAsia" w:hint="eastAsia"/>
          <w:szCs w:val="21"/>
        </w:rPr>
        <w:t>3、甲方不对乙方工作进行具体指示，乙方应自行组织其员工按约定提供服务，自行对员工进行组织、管理、培训、安全教育，自行要求员工以符合安全规范和技术规范的方式施工；在服务过程中，乙方人员应自行保管</w:t>
      </w:r>
      <w:proofErr w:type="gramStart"/>
      <w:r w:rsidRPr="00145726">
        <w:rPr>
          <w:rFonts w:asciiTheme="majorEastAsia" w:eastAsiaTheme="majorEastAsia" w:hAnsiTheme="majorEastAsia" w:hint="eastAsia"/>
          <w:szCs w:val="21"/>
        </w:rPr>
        <w:t>其工具</w:t>
      </w:r>
      <w:proofErr w:type="gramEnd"/>
      <w:r w:rsidRPr="00145726">
        <w:rPr>
          <w:rFonts w:asciiTheme="majorEastAsia" w:eastAsiaTheme="majorEastAsia" w:hAnsiTheme="majorEastAsia" w:hint="eastAsia"/>
          <w:szCs w:val="21"/>
        </w:rPr>
        <w:t xml:space="preserve">或其它财物。    </w:t>
      </w:r>
    </w:p>
    <w:p w14:paraId="79572EF2" w14:textId="77777777" w:rsidR="00541850" w:rsidRPr="00145726" w:rsidRDefault="00541850" w:rsidP="00541850">
      <w:pPr>
        <w:ind w:firstLineChars="200" w:firstLine="420"/>
        <w:rPr>
          <w:rFonts w:asciiTheme="majorEastAsia" w:eastAsiaTheme="majorEastAsia" w:hAnsiTheme="majorEastAsia"/>
          <w:szCs w:val="21"/>
        </w:rPr>
      </w:pPr>
      <w:r w:rsidRPr="00145726">
        <w:rPr>
          <w:rFonts w:asciiTheme="majorEastAsia" w:eastAsiaTheme="majorEastAsia" w:hAnsiTheme="majorEastAsia" w:hint="eastAsia"/>
          <w:szCs w:val="21"/>
        </w:rPr>
        <w:t xml:space="preserve">4、乙方工作人员在服务过程中受到人身损害或财产损失的，由乙方或乙方工作人员自行负责，甲方对此不承担任何责任。    </w:t>
      </w:r>
    </w:p>
    <w:p w14:paraId="20B0F061" w14:textId="77777777" w:rsidR="00541850" w:rsidRPr="00145726" w:rsidRDefault="00541850" w:rsidP="00541850">
      <w:pPr>
        <w:ind w:firstLineChars="200" w:firstLine="420"/>
        <w:rPr>
          <w:rFonts w:asciiTheme="majorEastAsia" w:eastAsiaTheme="majorEastAsia" w:hAnsiTheme="majorEastAsia"/>
          <w:szCs w:val="21"/>
        </w:rPr>
      </w:pPr>
      <w:r w:rsidRPr="00145726">
        <w:rPr>
          <w:rFonts w:asciiTheme="majorEastAsia" w:eastAsiaTheme="majorEastAsia" w:hAnsiTheme="majorEastAsia" w:hint="eastAsia"/>
          <w:szCs w:val="21"/>
        </w:rPr>
        <w:t xml:space="preserve">5、本合同一式两份，甲乙双方各执一份。   </w:t>
      </w:r>
    </w:p>
    <w:p w14:paraId="3F027375" w14:textId="77777777" w:rsidR="00541850" w:rsidRPr="00145726" w:rsidRDefault="00541850" w:rsidP="00541850">
      <w:pPr>
        <w:ind w:leftChars="134" w:left="281" w:firstLineChars="100" w:firstLine="210"/>
        <w:rPr>
          <w:rFonts w:asciiTheme="majorEastAsia" w:eastAsiaTheme="majorEastAsia" w:hAnsiTheme="majorEastAsia"/>
          <w:szCs w:val="21"/>
        </w:rPr>
      </w:pPr>
      <w:r w:rsidRPr="00145726">
        <w:rPr>
          <w:rFonts w:asciiTheme="majorEastAsia" w:eastAsiaTheme="majorEastAsia" w:hAnsiTheme="majorEastAsia" w:hint="eastAsia"/>
          <w:szCs w:val="21"/>
        </w:rPr>
        <w:t>6、本合同经甲、乙双方签字盖章后生效。</w:t>
      </w:r>
    </w:p>
    <w:p w14:paraId="5C142E83" w14:textId="77777777" w:rsidR="00541850" w:rsidRPr="00145726" w:rsidRDefault="00541850" w:rsidP="00541850">
      <w:pPr>
        <w:ind w:leftChars="134" w:left="281" w:firstLineChars="100" w:firstLine="210"/>
        <w:rPr>
          <w:rFonts w:asciiTheme="majorEastAsia" w:eastAsiaTheme="majorEastAsia" w:hAnsiTheme="majorEastAsia"/>
          <w:szCs w:val="21"/>
        </w:rPr>
      </w:pPr>
      <w:r w:rsidRPr="00145726">
        <w:rPr>
          <w:rFonts w:asciiTheme="majorEastAsia" w:eastAsiaTheme="majorEastAsia" w:hAnsiTheme="majorEastAsia" w:hint="eastAsia"/>
          <w:szCs w:val="21"/>
        </w:rPr>
        <w:t>协议期限为</w:t>
      </w:r>
      <w:r w:rsidRPr="00145726">
        <w:rPr>
          <w:rFonts w:asciiTheme="majorEastAsia" w:eastAsiaTheme="majorEastAsia" w:hAnsiTheme="majorEastAsia" w:hint="eastAsia"/>
          <w:szCs w:val="21"/>
          <w:u w:val="single"/>
        </w:rPr>
        <w:t xml:space="preserve">    </w:t>
      </w:r>
      <w:r w:rsidRPr="00145726">
        <w:rPr>
          <w:rFonts w:asciiTheme="majorEastAsia" w:eastAsiaTheme="majorEastAsia" w:hAnsiTheme="majorEastAsia" w:hint="eastAsia"/>
          <w:szCs w:val="21"/>
        </w:rPr>
        <w:t>年</w:t>
      </w:r>
      <w:r w:rsidRPr="00145726">
        <w:rPr>
          <w:rFonts w:asciiTheme="majorEastAsia" w:eastAsiaTheme="majorEastAsia" w:hAnsiTheme="majorEastAsia" w:hint="eastAsia"/>
          <w:szCs w:val="21"/>
          <w:u w:val="single"/>
        </w:rPr>
        <w:t xml:space="preserve">  </w:t>
      </w:r>
      <w:r w:rsidRPr="00145726">
        <w:rPr>
          <w:rFonts w:asciiTheme="majorEastAsia" w:eastAsiaTheme="majorEastAsia" w:hAnsiTheme="majorEastAsia" w:hint="eastAsia"/>
          <w:szCs w:val="21"/>
        </w:rPr>
        <w:t>月</w:t>
      </w:r>
      <w:r w:rsidRPr="00145726">
        <w:rPr>
          <w:rFonts w:asciiTheme="majorEastAsia" w:eastAsiaTheme="majorEastAsia" w:hAnsiTheme="majorEastAsia" w:hint="eastAsia"/>
          <w:szCs w:val="21"/>
          <w:u w:val="single"/>
        </w:rPr>
        <w:t xml:space="preserve">  </w:t>
      </w:r>
      <w:r w:rsidRPr="00145726">
        <w:rPr>
          <w:rFonts w:asciiTheme="majorEastAsia" w:eastAsiaTheme="majorEastAsia" w:hAnsiTheme="majorEastAsia" w:hint="eastAsia"/>
          <w:szCs w:val="21"/>
        </w:rPr>
        <w:t>日至</w:t>
      </w:r>
      <w:r w:rsidRPr="00145726">
        <w:rPr>
          <w:rFonts w:asciiTheme="majorEastAsia" w:eastAsiaTheme="majorEastAsia" w:hAnsiTheme="majorEastAsia" w:hint="eastAsia"/>
          <w:szCs w:val="21"/>
          <w:u w:val="single"/>
        </w:rPr>
        <w:t xml:space="preserve">    </w:t>
      </w:r>
      <w:r w:rsidRPr="00145726">
        <w:rPr>
          <w:rFonts w:asciiTheme="majorEastAsia" w:eastAsiaTheme="majorEastAsia" w:hAnsiTheme="majorEastAsia" w:hint="eastAsia"/>
          <w:szCs w:val="21"/>
        </w:rPr>
        <w:t>年</w:t>
      </w:r>
      <w:r w:rsidRPr="00145726">
        <w:rPr>
          <w:rFonts w:asciiTheme="majorEastAsia" w:eastAsiaTheme="majorEastAsia" w:hAnsiTheme="majorEastAsia" w:hint="eastAsia"/>
          <w:szCs w:val="21"/>
          <w:u w:val="single"/>
        </w:rPr>
        <w:t xml:space="preserve">  </w:t>
      </w:r>
      <w:r w:rsidRPr="00145726">
        <w:rPr>
          <w:rFonts w:asciiTheme="majorEastAsia" w:eastAsiaTheme="majorEastAsia" w:hAnsiTheme="majorEastAsia" w:hint="eastAsia"/>
          <w:szCs w:val="21"/>
        </w:rPr>
        <w:t>月</w:t>
      </w:r>
      <w:r w:rsidRPr="00145726">
        <w:rPr>
          <w:rFonts w:asciiTheme="majorEastAsia" w:eastAsiaTheme="majorEastAsia" w:hAnsiTheme="majorEastAsia" w:hint="eastAsia"/>
          <w:szCs w:val="21"/>
          <w:u w:val="single"/>
        </w:rPr>
        <w:t xml:space="preserve">  </w:t>
      </w:r>
      <w:r w:rsidRPr="00145726">
        <w:rPr>
          <w:rFonts w:asciiTheme="majorEastAsia" w:eastAsiaTheme="majorEastAsia" w:hAnsiTheme="majorEastAsia" w:hint="eastAsia"/>
          <w:szCs w:val="21"/>
        </w:rPr>
        <w:t xml:space="preserve">日。本协议到期前，甲、乙双方若有一方要终止本合同，须提前一个月书面通知对方。     </w:t>
      </w:r>
    </w:p>
    <w:p w14:paraId="0D493DB8" w14:textId="77777777" w:rsidR="00541850" w:rsidRPr="00145726" w:rsidRDefault="00541850" w:rsidP="00541850">
      <w:pPr>
        <w:ind w:firstLineChars="200" w:firstLine="420"/>
        <w:rPr>
          <w:rFonts w:asciiTheme="majorEastAsia" w:eastAsiaTheme="majorEastAsia" w:hAnsiTheme="majorEastAsia"/>
          <w:szCs w:val="21"/>
        </w:rPr>
      </w:pPr>
      <w:r w:rsidRPr="00145726">
        <w:rPr>
          <w:rFonts w:asciiTheme="majorEastAsia" w:eastAsiaTheme="majorEastAsia" w:hAnsiTheme="majorEastAsia" w:hint="eastAsia"/>
          <w:szCs w:val="21"/>
        </w:rPr>
        <w:t xml:space="preserve">第八条 付款方式：                  </w:t>
      </w:r>
    </w:p>
    <w:p w14:paraId="4DD1856C" w14:textId="77777777" w:rsidR="00541850" w:rsidRPr="00145726" w:rsidRDefault="00541850" w:rsidP="00541850">
      <w:pPr>
        <w:ind w:firstLineChars="200" w:firstLine="420"/>
        <w:rPr>
          <w:rFonts w:asciiTheme="majorEastAsia" w:eastAsiaTheme="majorEastAsia" w:hAnsiTheme="majorEastAsia"/>
          <w:szCs w:val="21"/>
        </w:rPr>
      </w:pPr>
      <w:proofErr w:type="gramStart"/>
      <w:r w:rsidRPr="00145726">
        <w:rPr>
          <w:rFonts w:asciiTheme="majorEastAsia" w:eastAsiaTheme="majorEastAsia" w:hAnsiTheme="majorEastAsia" w:hint="eastAsia"/>
          <w:szCs w:val="21"/>
        </w:rPr>
        <w:t>帐户</w:t>
      </w:r>
      <w:proofErr w:type="gramEnd"/>
      <w:r w:rsidRPr="00145726">
        <w:rPr>
          <w:rFonts w:asciiTheme="majorEastAsia" w:eastAsiaTheme="majorEastAsia" w:hAnsiTheme="majorEastAsia" w:hint="eastAsia"/>
          <w:szCs w:val="21"/>
        </w:rPr>
        <w:t xml:space="preserve">名称:   </w:t>
      </w:r>
    </w:p>
    <w:p w14:paraId="79F8684E" w14:textId="77777777" w:rsidR="00541850" w:rsidRPr="00145726" w:rsidRDefault="00541850" w:rsidP="00541850">
      <w:pPr>
        <w:ind w:firstLineChars="200" w:firstLine="420"/>
        <w:rPr>
          <w:rFonts w:asciiTheme="majorEastAsia" w:eastAsiaTheme="majorEastAsia" w:hAnsiTheme="majorEastAsia"/>
          <w:szCs w:val="21"/>
        </w:rPr>
      </w:pPr>
      <w:r w:rsidRPr="00145726">
        <w:rPr>
          <w:rFonts w:asciiTheme="majorEastAsia" w:eastAsiaTheme="majorEastAsia" w:hAnsiTheme="majorEastAsia" w:hint="eastAsia"/>
          <w:szCs w:val="21"/>
        </w:rPr>
        <w:t xml:space="preserve">开户行:  </w:t>
      </w:r>
    </w:p>
    <w:p w14:paraId="49C68401" w14:textId="77777777" w:rsidR="00541850" w:rsidRPr="00145726" w:rsidRDefault="00541850" w:rsidP="00541850">
      <w:pPr>
        <w:ind w:firstLineChars="200" w:firstLine="420"/>
        <w:rPr>
          <w:rFonts w:asciiTheme="majorEastAsia" w:eastAsiaTheme="majorEastAsia" w:hAnsiTheme="majorEastAsia"/>
          <w:szCs w:val="21"/>
        </w:rPr>
      </w:pPr>
      <w:proofErr w:type="gramStart"/>
      <w:r w:rsidRPr="00145726">
        <w:rPr>
          <w:rFonts w:asciiTheme="majorEastAsia" w:eastAsiaTheme="majorEastAsia" w:hAnsiTheme="majorEastAsia" w:hint="eastAsia"/>
          <w:szCs w:val="21"/>
        </w:rPr>
        <w:t>帐户</w:t>
      </w:r>
      <w:proofErr w:type="gramEnd"/>
      <w:r w:rsidRPr="00145726">
        <w:rPr>
          <w:rFonts w:asciiTheme="majorEastAsia" w:eastAsiaTheme="majorEastAsia" w:hAnsiTheme="majorEastAsia" w:hint="eastAsia"/>
          <w:szCs w:val="21"/>
        </w:rPr>
        <w:t xml:space="preserve">号：    </w:t>
      </w:r>
    </w:p>
    <w:p w14:paraId="5FC2E404" w14:textId="77777777" w:rsidR="00541850" w:rsidRPr="00145726" w:rsidRDefault="00541850" w:rsidP="00541850">
      <w:pPr>
        <w:ind w:firstLineChars="200" w:firstLine="420"/>
        <w:rPr>
          <w:rFonts w:asciiTheme="majorEastAsia" w:eastAsiaTheme="majorEastAsia" w:hAnsiTheme="majorEastAsia"/>
          <w:szCs w:val="21"/>
        </w:rPr>
      </w:pPr>
    </w:p>
    <w:p w14:paraId="52B25C7F" w14:textId="77777777" w:rsidR="00541850" w:rsidRPr="00145726" w:rsidRDefault="00541850" w:rsidP="00541850">
      <w:pPr>
        <w:ind w:firstLineChars="200" w:firstLine="420"/>
        <w:rPr>
          <w:rFonts w:asciiTheme="majorEastAsia" w:eastAsiaTheme="majorEastAsia" w:hAnsiTheme="majorEastAsia"/>
          <w:szCs w:val="21"/>
        </w:rPr>
      </w:pPr>
      <w:r w:rsidRPr="00145726">
        <w:rPr>
          <w:rFonts w:asciiTheme="majorEastAsia" w:eastAsiaTheme="majorEastAsia" w:hAnsiTheme="majorEastAsia" w:hint="eastAsia"/>
          <w:szCs w:val="21"/>
        </w:rPr>
        <w:t>甲</w:t>
      </w:r>
      <w:r w:rsidRPr="00145726">
        <w:rPr>
          <w:rFonts w:asciiTheme="majorEastAsia" w:eastAsiaTheme="majorEastAsia" w:hAnsiTheme="majorEastAsia" w:cs="宋体" w:hint="eastAsia"/>
          <w:szCs w:val="21"/>
        </w:rPr>
        <w:t>方：</w:t>
      </w:r>
      <w:r w:rsidRPr="00145726">
        <w:rPr>
          <w:rFonts w:asciiTheme="majorEastAsia" w:eastAsiaTheme="majorEastAsia" w:hAnsiTheme="majorEastAsia" w:hint="eastAsia"/>
          <w:szCs w:val="21"/>
        </w:rPr>
        <w:t xml:space="preserve"> 乙</w:t>
      </w:r>
      <w:r w:rsidRPr="00145726">
        <w:rPr>
          <w:rFonts w:asciiTheme="majorEastAsia" w:eastAsiaTheme="majorEastAsia" w:hAnsiTheme="majorEastAsia" w:cs="宋体" w:hint="eastAsia"/>
          <w:szCs w:val="21"/>
        </w:rPr>
        <w:t>方：</w:t>
      </w:r>
      <w:r w:rsidRPr="00145726">
        <w:rPr>
          <w:rFonts w:asciiTheme="majorEastAsia" w:eastAsiaTheme="majorEastAsia" w:hAnsiTheme="majorEastAsia" w:hint="eastAsia"/>
          <w:szCs w:val="21"/>
        </w:rPr>
        <w:t xml:space="preserve">    </w:t>
      </w:r>
    </w:p>
    <w:p w14:paraId="1F935552" w14:textId="77777777" w:rsidR="00541850" w:rsidRPr="00145726" w:rsidRDefault="00541850" w:rsidP="00541850">
      <w:pPr>
        <w:ind w:firstLineChars="200" w:firstLine="420"/>
        <w:rPr>
          <w:rFonts w:asciiTheme="majorEastAsia" w:eastAsiaTheme="majorEastAsia" w:hAnsiTheme="majorEastAsia"/>
          <w:szCs w:val="21"/>
        </w:rPr>
      </w:pPr>
      <w:r w:rsidRPr="00145726">
        <w:rPr>
          <w:rFonts w:asciiTheme="majorEastAsia" w:eastAsiaTheme="majorEastAsia" w:hAnsiTheme="majorEastAsia" w:hint="eastAsia"/>
          <w:szCs w:val="21"/>
        </w:rPr>
        <w:t>委托代理人：</w:t>
      </w:r>
      <w:r w:rsidRPr="00145726">
        <w:rPr>
          <w:rFonts w:asciiTheme="majorEastAsia" w:eastAsiaTheme="majorEastAsia" w:hAnsiTheme="majorEastAsia" w:cs="宋体" w:hint="eastAsia"/>
          <w:szCs w:val="21"/>
        </w:rPr>
        <w:t></w:t>
      </w:r>
      <w:r w:rsidRPr="00145726">
        <w:rPr>
          <w:rFonts w:asciiTheme="majorEastAsia" w:eastAsiaTheme="majorEastAsia" w:hAnsiTheme="majorEastAsia" w:hint="eastAsia"/>
          <w:szCs w:val="21"/>
        </w:rPr>
        <w:t xml:space="preserve"> 委托代理人：    </w:t>
      </w:r>
    </w:p>
    <w:p w14:paraId="723CF4D1" w14:textId="77777777" w:rsidR="00541850" w:rsidRPr="00145726" w:rsidRDefault="00541850" w:rsidP="00541850">
      <w:pPr>
        <w:ind w:firstLineChars="200" w:firstLine="420"/>
        <w:rPr>
          <w:rFonts w:asciiTheme="majorEastAsia" w:eastAsiaTheme="majorEastAsia" w:hAnsiTheme="majorEastAsia"/>
          <w:szCs w:val="21"/>
        </w:rPr>
      </w:pPr>
      <w:r w:rsidRPr="00145726">
        <w:rPr>
          <w:rFonts w:asciiTheme="majorEastAsia" w:eastAsiaTheme="majorEastAsia" w:hAnsiTheme="majorEastAsia" w:hint="eastAsia"/>
          <w:szCs w:val="21"/>
        </w:rPr>
        <w:t xml:space="preserve">联系方式:                          联系方式:    </w:t>
      </w:r>
    </w:p>
    <w:p w14:paraId="2788E173" w14:textId="77777777" w:rsidR="00541850" w:rsidRPr="00145726" w:rsidRDefault="00541850" w:rsidP="00541850">
      <w:pPr>
        <w:ind w:firstLineChars="200" w:firstLine="420"/>
        <w:rPr>
          <w:rFonts w:asciiTheme="majorEastAsia" w:eastAsiaTheme="majorEastAsia" w:hAnsiTheme="majorEastAsia"/>
          <w:szCs w:val="21"/>
        </w:rPr>
      </w:pPr>
      <w:r w:rsidRPr="00145726">
        <w:rPr>
          <w:rFonts w:asciiTheme="majorEastAsia" w:eastAsiaTheme="majorEastAsia" w:hAnsiTheme="majorEastAsia" w:hint="eastAsia"/>
          <w:szCs w:val="21"/>
        </w:rPr>
        <w:t>地</w:t>
      </w:r>
      <w:r w:rsidRPr="00145726">
        <w:rPr>
          <w:rFonts w:asciiTheme="majorEastAsia" w:eastAsiaTheme="majorEastAsia" w:hAnsiTheme="majorEastAsia" w:cs="宋体" w:hint="eastAsia"/>
          <w:szCs w:val="21"/>
        </w:rPr>
        <w:t>址：</w:t>
      </w:r>
      <w:r w:rsidRPr="00145726">
        <w:rPr>
          <w:rFonts w:asciiTheme="majorEastAsia" w:eastAsiaTheme="majorEastAsia" w:hAnsiTheme="majorEastAsia" w:hint="eastAsia"/>
          <w:szCs w:val="21"/>
        </w:rPr>
        <w:t xml:space="preserve"> 地</w:t>
      </w:r>
      <w:r w:rsidRPr="00145726">
        <w:rPr>
          <w:rFonts w:asciiTheme="majorEastAsia" w:eastAsiaTheme="majorEastAsia" w:hAnsiTheme="majorEastAsia" w:cs="宋体" w:hint="eastAsia"/>
          <w:szCs w:val="21"/>
        </w:rPr>
        <w:t>址：</w:t>
      </w:r>
      <w:r w:rsidRPr="00145726">
        <w:rPr>
          <w:rFonts w:asciiTheme="majorEastAsia" w:eastAsiaTheme="majorEastAsia" w:hAnsiTheme="majorEastAsia" w:hint="eastAsia"/>
          <w:szCs w:val="21"/>
        </w:rPr>
        <w:t xml:space="preserve">        </w:t>
      </w:r>
    </w:p>
    <w:p w14:paraId="493DC56E" w14:textId="77777777" w:rsidR="00541850" w:rsidRPr="00145726" w:rsidRDefault="00541850" w:rsidP="00541850">
      <w:pPr>
        <w:ind w:firstLineChars="200" w:firstLine="420"/>
        <w:rPr>
          <w:rFonts w:asciiTheme="majorEastAsia" w:eastAsiaTheme="majorEastAsia" w:hAnsiTheme="majorEastAsia"/>
          <w:szCs w:val="21"/>
        </w:rPr>
      </w:pPr>
      <w:r w:rsidRPr="00145726">
        <w:rPr>
          <w:rFonts w:asciiTheme="majorEastAsia" w:eastAsiaTheme="majorEastAsia" w:hAnsiTheme="majorEastAsia" w:hint="eastAsia"/>
          <w:szCs w:val="21"/>
        </w:rPr>
        <w:t>签订日期：</w:t>
      </w:r>
      <w:r w:rsidRPr="00145726">
        <w:rPr>
          <w:rFonts w:asciiTheme="majorEastAsia" w:eastAsiaTheme="majorEastAsia" w:hAnsiTheme="majorEastAsia" w:cs="宋体" w:hint="eastAsia"/>
          <w:szCs w:val="21"/>
        </w:rPr>
        <w:t></w:t>
      </w:r>
      <w:r w:rsidRPr="00145726">
        <w:rPr>
          <w:rFonts w:asciiTheme="majorEastAsia" w:eastAsiaTheme="majorEastAsia" w:hAnsiTheme="majorEastAsia" w:hint="eastAsia"/>
          <w:szCs w:val="21"/>
        </w:rPr>
        <w:t xml:space="preserve">   </w:t>
      </w:r>
    </w:p>
    <w:p w14:paraId="61CBDFD4" w14:textId="77777777" w:rsidR="00541850" w:rsidRPr="00145726" w:rsidRDefault="00541850" w:rsidP="00541850">
      <w:pPr>
        <w:ind w:firstLineChars="200" w:firstLine="420"/>
        <w:rPr>
          <w:rFonts w:asciiTheme="majorEastAsia" w:eastAsiaTheme="majorEastAsia" w:hAnsiTheme="majorEastAsia"/>
          <w:szCs w:val="21"/>
        </w:rPr>
      </w:pPr>
      <w:r w:rsidRPr="00145726">
        <w:rPr>
          <w:rFonts w:asciiTheme="majorEastAsia" w:eastAsiaTheme="majorEastAsia" w:hAnsiTheme="majorEastAsia" w:hint="eastAsia"/>
          <w:szCs w:val="21"/>
        </w:rPr>
        <w:t>签订地点：</w:t>
      </w:r>
    </w:p>
    <w:p w14:paraId="6556C42B" w14:textId="77777777" w:rsidR="00310419" w:rsidRPr="00541850" w:rsidRDefault="00310419">
      <w:pPr>
        <w:rPr>
          <w:rFonts w:ascii="宋体" w:hAnsi="宋体"/>
          <w:szCs w:val="21"/>
        </w:rPr>
      </w:pPr>
    </w:p>
    <w:p w14:paraId="4CB0A500" w14:textId="77777777" w:rsidR="00310419" w:rsidRDefault="00310419">
      <w:pPr>
        <w:rPr>
          <w:rFonts w:ascii="宋体" w:hAnsi="宋体"/>
          <w:szCs w:val="21"/>
        </w:rPr>
      </w:pPr>
    </w:p>
    <w:p w14:paraId="2FB6C2C0" w14:textId="77777777" w:rsidR="00541850" w:rsidRPr="002346BB" w:rsidRDefault="002346BB" w:rsidP="002346BB">
      <w:pPr>
        <w:pStyle w:val="aa"/>
        <w:pageBreakBefore/>
        <w:spacing w:beforeLines="200" w:before="582"/>
        <w:jc w:val="center"/>
        <w:outlineLvl w:val="1"/>
        <w:rPr>
          <w:rFonts w:ascii="华文中宋" w:eastAsia="华文中宋" w:hAnsi="华文中宋"/>
          <w:b/>
          <w:sz w:val="36"/>
        </w:rPr>
      </w:pPr>
      <w:r w:rsidRPr="002346BB">
        <w:rPr>
          <w:rFonts w:ascii="华文中宋" w:eastAsia="华文中宋" w:hAnsi="华文中宋" w:hint="eastAsia"/>
          <w:b/>
          <w:sz w:val="36"/>
        </w:rPr>
        <w:t>安全整改合同（包三）</w:t>
      </w:r>
    </w:p>
    <w:p w14:paraId="1159F9BF" w14:textId="77777777" w:rsidR="002346BB" w:rsidRDefault="002346BB" w:rsidP="002346BB">
      <w:pPr>
        <w:rPr>
          <w:rFonts w:asciiTheme="majorEastAsia" w:eastAsiaTheme="majorEastAsia" w:hAnsiTheme="majorEastAsia"/>
          <w:szCs w:val="21"/>
        </w:rPr>
      </w:pPr>
    </w:p>
    <w:p w14:paraId="43CEDE7E" w14:textId="77777777" w:rsidR="002346BB" w:rsidRPr="00145726" w:rsidRDefault="002346BB" w:rsidP="002346BB">
      <w:pPr>
        <w:ind w:right="1260"/>
        <w:jc w:val="right"/>
        <w:rPr>
          <w:rFonts w:asciiTheme="majorEastAsia" w:eastAsiaTheme="majorEastAsia" w:hAnsiTheme="majorEastAsia"/>
          <w:b/>
          <w:szCs w:val="21"/>
        </w:rPr>
      </w:pPr>
      <w:r w:rsidRPr="00145726">
        <w:rPr>
          <w:rFonts w:asciiTheme="majorEastAsia" w:eastAsiaTheme="majorEastAsia" w:hAnsiTheme="majorEastAsia" w:hint="eastAsia"/>
          <w:b/>
          <w:szCs w:val="21"/>
        </w:rPr>
        <w:t xml:space="preserve">合同编号: </w:t>
      </w:r>
    </w:p>
    <w:p w14:paraId="723A53E6" w14:textId="77777777" w:rsidR="002346BB" w:rsidRPr="00145726" w:rsidRDefault="002346BB" w:rsidP="002346BB">
      <w:pPr>
        <w:rPr>
          <w:rFonts w:asciiTheme="majorEastAsia" w:eastAsiaTheme="majorEastAsia" w:hAnsiTheme="majorEastAsia"/>
          <w:b/>
          <w:szCs w:val="21"/>
        </w:rPr>
      </w:pPr>
      <w:r w:rsidRPr="00145726">
        <w:rPr>
          <w:rFonts w:asciiTheme="majorEastAsia" w:eastAsiaTheme="majorEastAsia" w:hAnsiTheme="majorEastAsia" w:hint="eastAsia"/>
          <w:b/>
          <w:szCs w:val="21"/>
        </w:rPr>
        <w:t xml:space="preserve">甲方：  </w:t>
      </w:r>
    </w:p>
    <w:p w14:paraId="42B18D60" w14:textId="77777777" w:rsidR="002346BB" w:rsidRPr="00145726" w:rsidRDefault="002346BB" w:rsidP="002346BB">
      <w:pPr>
        <w:rPr>
          <w:rFonts w:asciiTheme="majorEastAsia" w:eastAsiaTheme="majorEastAsia" w:hAnsiTheme="majorEastAsia"/>
          <w:b/>
          <w:szCs w:val="21"/>
        </w:rPr>
      </w:pPr>
      <w:r w:rsidRPr="00145726">
        <w:rPr>
          <w:rFonts w:asciiTheme="majorEastAsia" w:eastAsiaTheme="majorEastAsia" w:hAnsiTheme="majorEastAsia" w:hint="eastAsia"/>
          <w:b/>
          <w:szCs w:val="21"/>
        </w:rPr>
        <w:t xml:space="preserve">授权代表：   </w:t>
      </w:r>
    </w:p>
    <w:p w14:paraId="3089683A" w14:textId="77777777" w:rsidR="002346BB" w:rsidRPr="00145726" w:rsidRDefault="002346BB" w:rsidP="002346BB">
      <w:pPr>
        <w:rPr>
          <w:rFonts w:asciiTheme="majorEastAsia" w:eastAsiaTheme="majorEastAsia" w:hAnsiTheme="majorEastAsia"/>
          <w:b/>
          <w:szCs w:val="21"/>
        </w:rPr>
      </w:pPr>
    </w:p>
    <w:p w14:paraId="2270566F" w14:textId="77777777" w:rsidR="002346BB" w:rsidRPr="00145726" w:rsidRDefault="002346BB" w:rsidP="002346BB">
      <w:pPr>
        <w:rPr>
          <w:rFonts w:asciiTheme="majorEastAsia" w:eastAsiaTheme="majorEastAsia" w:hAnsiTheme="majorEastAsia"/>
          <w:b/>
          <w:szCs w:val="21"/>
        </w:rPr>
      </w:pPr>
      <w:r w:rsidRPr="00145726">
        <w:rPr>
          <w:rFonts w:asciiTheme="majorEastAsia" w:eastAsiaTheme="majorEastAsia" w:hAnsiTheme="majorEastAsia" w:hint="eastAsia"/>
          <w:b/>
          <w:szCs w:val="21"/>
        </w:rPr>
        <w:t xml:space="preserve">乙方：  </w:t>
      </w:r>
    </w:p>
    <w:p w14:paraId="4AB0A03D" w14:textId="77777777" w:rsidR="002346BB" w:rsidRPr="00145726" w:rsidRDefault="002346BB" w:rsidP="002346BB">
      <w:pPr>
        <w:rPr>
          <w:rFonts w:asciiTheme="majorEastAsia" w:eastAsiaTheme="majorEastAsia" w:hAnsiTheme="majorEastAsia"/>
          <w:b/>
          <w:szCs w:val="21"/>
        </w:rPr>
      </w:pPr>
      <w:r w:rsidRPr="00145726">
        <w:rPr>
          <w:rFonts w:asciiTheme="majorEastAsia" w:eastAsiaTheme="majorEastAsia" w:hAnsiTheme="majorEastAsia" w:hint="eastAsia"/>
          <w:b/>
          <w:szCs w:val="21"/>
        </w:rPr>
        <w:t xml:space="preserve">授权代表：     </w:t>
      </w:r>
    </w:p>
    <w:p w14:paraId="75001BAC" w14:textId="77777777" w:rsidR="002346BB" w:rsidRPr="00145726" w:rsidRDefault="002346BB" w:rsidP="002346BB">
      <w:pPr>
        <w:rPr>
          <w:rFonts w:asciiTheme="majorEastAsia" w:eastAsiaTheme="majorEastAsia" w:hAnsiTheme="majorEastAsia"/>
          <w:szCs w:val="21"/>
        </w:rPr>
      </w:pPr>
    </w:p>
    <w:p w14:paraId="20329BAF" w14:textId="77777777" w:rsidR="002346BB" w:rsidRPr="00145726" w:rsidRDefault="002346BB" w:rsidP="002346BB">
      <w:pPr>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甲、乙双方本着诚实信用的原则，就甲方机房安全整改</w:t>
      </w:r>
      <w:r w:rsidRPr="00145726">
        <w:rPr>
          <w:rFonts w:asciiTheme="majorEastAsia" w:eastAsiaTheme="majorEastAsia" w:hAnsiTheme="majorEastAsia" w:hint="eastAsia"/>
          <w:szCs w:val="21"/>
        </w:rPr>
        <w:t xml:space="preserve">问题，经双方协商后，决定签订本合同。    </w:t>
      </w:r>
    </w:p>
    <w:p w14:paraId="508B4856" w14:textId="77777777" w:rsidR="002346BB" w:rsidRDefault="00714843" w:rsidP="00714843">
      <w:pPr>
        <w:rPr>
          <w:rFonts w:asciiTheme="majorEastAsia" w:eastAsiaTheme="majorEastAsia" w:hAnsiTheme="majorEastAsia"/>
          <w:szCs w:val="21"/>
        </w:rPr>
      </w:pPr>
      <w:r>
        <w:rPr>
          <w:rFonts w:asciiTheme="majorEastAsia" w:eastAsiaTheme="majorEastAsia" w:hAnsiTheme="majorEastAsia" w:hint="eastAsia"/>
          <w:szCs w:val="21"/>
        </w:rPr>
        <w:t>一、</w:t>
      </w:r>
      <w:r w:rsidR="002346BB">
        <w:rPr>
          <w:rFonts w:asciiTheme="majorEastAsia" w:eastAsiaTheme="majorEastAsia" w:hAnsiTheme="majorEastAsia" w:hint="eastAsia"/>
          <w:szCs w:val="21"/>
        </w:rPr>
        <w:t>货物内容</w:t>
      </w:r>
    </w:p>
    <w:tbl>
      <w:tblPr>
        <w:tblStyle w:val="af4"/>
        <w:tblW w:w="9039" w:type="dxa"/>
        <w:tblLook w:val="04A0" w:firstRow="1" w:lastRow="0" w:firstColumn="1" w:lastColumn="0" w:noHBand="0" w:noVBand="1"/>
      </w:tblPr>
      <w:tblGrid>
        <w:gridCol w:w="1000"/>
        <w:gridCol w:w="1943"/>
        <w:gridCol w:w="1701"/>
        <w:gridCol w:w="1276"/>
        <w:gridCol w:w="1276"/>
        <w:gridCol w:w="992"/>
        <w:gridCol w:w="851"/>
      </w:tblGrid>
      <w:tr w:rsidR="002346BB" w:rsidRPr="002346BB" w14:paraId="1F4EB772" w14:textId="77777777" w:rsidTr="002346BB">
        <w:tc>
          <w:tcPr>
            <w:tcW w:w="1000" w:type="dxa"/>
            <w:vAlign w:val="center"/>
          </w:tcPr>
          <w:p w14:paraId="0A62FB30" w14:textId="77777777" w:rsidR="002346BB" w:rsidRPr="002346BB" w:rsidRDefault="002346BB" w:rsidP="002346BB">
            <w:pPr>
              <w:jc w:val="center"/>
              <w:rPr>
                <w:rFonts w:asciiTheme="majorEastAsia" w:eastAsiaTheme="majorEastAsia" w:hAnsiTheme="majorEastAsia"/>
                <w:b/>
                <w:szCs w:val="21"/>
              </w:rPr>
            </w:pPr>
            <w:r w:rsidRPr="002346BB">
              <w:rPr>
                <w:rFonts w:asciiTheme="majorEastAsia" w:eastAsiaTheme="majorEastAsia" w:hAnsiTheme="majorEastAsia" w:hint="eastAsia"/>
                <w:b/>
                <w:szCs w:val="21"/>
              </w:rPr>
              <w:t>序号</w:t>
            </w:r>
          </w:p>
        </w:tc>
        <w:tc>
          <w:tcPr>
            <w:tcW w:w="1943" w:type="dxa"/>
            <w:vAlign w:val="center"/>
          </w:tcPr>
          <w:p w14:paraId="124B2227" w14:textId="77777777" w:rsidR="002346BB" w:rsidRPr="002346BB" w:rsidRDefault="002346BB" w:rsidP="002346BB">
            <w:pPr>
              <w:jc w:val="center"/>
              <w:rPr>
                <w:rFonts w:asciiTheme="majorEastAsia" w:eastAsiaTheme="majorEastAsia" w:hAnsiTheme="majorEastAsia"/>
                <w:b/>
                <w:szCs w:val="21"/>
              </w:rPr>
            </w:pPr>
            <w:r w:rsidRPr="002346BB">
              <w:rPr>
                <w:rFonts w:asciiTheme="majorEastAsia" w:eastAsiaTheme="majorEastAsia" w:hAnsiTheme="majorEastAsia" w:hint="eastAsia"/>
                <w:b/>
                <w:szCs w:val="21"/>
              </w:rPr>
              <w:t>产品名称</w:t>
            </w:r>
          </w:p>
        </w:tc>
        <w:tc>
          <w:tcPr>
            <w:tcW w:w="1701" w:type="dxa"/>
            <w:vAlign w:val="center"/>
          </w:tcPr>
          <w:p w14:paraId="6769F11B" w14:textId="77777777" w:rsidR="002346BB" w:rsidRPr="002346BB" w:rsidRDefault="002346BB" w:rsidP="002346BB">
            <w:pPr>
              <w:jc w:val="center"/>
              <w:rPr>
                <w:rFonts w:asciiTheme="majorEastAsia" w:eastAsiaTheme="majorEastAsia" w:hAnsiTheme="majorEastAsia"/>
                <w:b/>
                <w:szCs w:val="21"/>
              </w:rPr>
            </w:pPr>
            <w:r w:rsidRPr="002346BB">
              <w:rPr>
                <w:rFonts w:asciiTheme="majorEastAsia" w:eastAsiaTheme="majorEastAsia" w:hAnsiTheme="majorEastAsia" w:hint="eastAsia"/>
                <w:b/>
                <w:szCs w:val="21"/>
              </w:rPr>
              <w:t>产品规格参数</w:t>
            </w:r>
          </w:p>
        </w:tc>
        <w:tc>
          <w:tcPr>
            <w:tcW w:w="1276" w:type="dxa"/>
            <w:vAlign w:val="center"/>
          </w:tcPr>
          <w:p w14:paraId="665388D3" w14:textId="77777777" w:rsidR="002346BB" w:rsidRPr="002346BB" w:rsidRDefault="002346BB" w:rsidP="002346BB">
            <w:pPr>
              <w:jc w:val="center"/>
              <w:rPr>
                <w:rFonts w:asciiTheme="majorEastAsia" w:eastAsiaTheme="majorEastAsia" w:hAnsiTheme="majorEastAsia"/>
                <w:b/>
                <w:szCs w:val="21"/>
              </w:rPr>
            </w:pPr>
            <w:r w:rsidRPr="002346BB">
              <w:rPr>
                <w:rFonts w:asciiTheme="majorEastAsia" w:eastAsiaTheme="majorEastAsia" w:hAnsiTheme="majorEastAsia" w:hint="eastAsia"/>
                <w:b/>
                <w:szCs w:val="21"/>
              </w:rPr>
              <w:t>数量</w:t>
            </w:r>
          </w:p>
        </w:tc>
        <w:tc>
          <w:tcPr>
            <w:tcW w:w="1276" w:type="dxa"/>
            <w:vAlign w:val="center"/>
          </w:tcPr>
          <w:p w14:paraId="2DB4F5B3" w14:textId="77777777" w:rsidR="002346BB" w:rsidRPr="002346BB" w:rsidRDefault="002346BB" w:rsidP="002346BB">
            <w:pPr>
              <w:jc w:val="center"/>
              <w:rPr>
                <w:rFonts w:asciiTheme="majorEastAsia" w:eastAsiaTheme="majorEastAsia" w:hAnsiTheme="majorEastAsia"/>
                <w:b/>
                <w:szCs w:val="21"/>
              </w:rPr>
            </w:pPr>
            <w:r w:rsidRPr="002346BB">
              <w:rPr>
                <w:rFonts w:asciiTheme="majorEastAsia" w:eastAsiaTheme="majorEastAsia" w:hAnsiTheme="majorEastAsia" w:hint="eastAsia"/>
                <w:b/>
                <w:szCs w:val="21"/>
              </w:rPr>
              <w:t>单位</w:t>
            </w:r>
          </w:p>
        </w:tc>
        <w:tc>
          <w:tcPr>
            <w:tcW w:w="992" w:type="dxa"/>
            <w:vAlign w:val="center"/>
          </w:tcPr>
          <w:p w14:paraId="12428ED9" w14:textId="77777777" w:rsidR="002346BB" w:rsidRPr="002346BB" w:rsidRDefault="002346BB" w:rsidP="002346BB">
            <w:pPr>
              <w:jc w:val="center"/>
              <w:rPr>
                <w:rFonts w:asciiTheme="majorEastAsia" w:eastAsiaTheme="majorEastAsia" w:hAnsiTheme="majorEastAsia"/>
                <w:b/>
                <w:szCs w:val="21"/>
              </w:rPr>
            </w:pPr>
            <w:r w:rsidRPr="002346BB">
              <w:rPr>
                <w:rFonts w:asciiTheme="majorEastAsia" w:eastAsiaTheme="majorEastAsia" w:hAnsiTheme="majorEastAsia" w:hint="eastAsia"/>
                <w:b/>
                <w:szCs w:val="21"/>
              </w:rPr>
              <w:t>小计</w:t>
            </w:r>
          </w:p>
        </w:tc>
        <w:tc>
          <w:tcPr>
            <w:tcW w:w="851" w:type="dxa"/>
            <w:vAlign w:val="center"/>
          </w:tcPr>
          <w:p w14:paraId="1E6EE4DD" w14:textId="77777777" w:rsidR="002346BB" w:rsidRPr="002346BB" w:rsidRDefault="002346BB" w:rsidP="002346BB">
            <w:pPr>
              <w:jc w:val="center"/>
              <w:rPr>
                <w:rFonts w:asciiTheme="majorEastAsia" w:eastAsiaTheme="majorEastAsia" w:hAnsiTheme="majorEastAsia"/>
                <w:b/>
                <w:szCs w:val="21"/>
              </w:rPr>
            </w:pPr>
            <w:r w:rsidRPr="002346BB">
              <w:rPr>
                <w:rFonts w:asciiTheme="majorEastAsia" w:eastAsiaTheme="majorEastAsia" w:hAnsiTheme="majorEastAsia" w:hint="eastAsia"/>
                <w:b/>
                <w:szCs w:val="21"/>
              </w:rPr>
              <w:t>备注</w:t>
            </w:r>
          </w:p>
        </w:tc>
      </w:tr>
      <w:tr w:rsidR="002346BB" w14:paraId="2DCC645A" w14:textId="77777777" w:rsidTr="002346BB">
        <w:tc>
          <w:tcPr>
            <w:tcW w:w="1000" w:type="dxa"/>
          </w:tcPr>
          <w:p w14:paraId="29E05CFE" w14:textId="77777777" w:rsidR="002346BB" w:rsidRDefault="002346BB" w:rsidP="002346BB">
            <w:pPr>
              <w:rPr>
                <w:rFonts w:asciiTheme="majorEastAsia" w:eastAsiaTheme="majorEastAsia" w:hAnsiTheme="majorEastAsia"/>
                <w:szCs w:val="21"/>
              </w:rPr>
            </w:pPr>
          </w:p>
        </w:tc>
        <w:tc>
          <w:tcPr>
            <w:tcW w:w="1943" w:type="dxa"/>
          </w:tcPr>
          <w:p w14:paraId="1F5C482E" w14:textId="77777777" w:rsidR="002346BB" w:rsidRDefault="002346BB" w:rsidP="002346BB">
            <w:pPr>
              <w:rPr>
                <w:rFonts w:asciiTheme="majorEastAsia" w:eastAsiaTheme="majorEastAsia" w:hAnsiTheme="majorEastAsia"/>
                <w:szCs w:val="21"/>
              </w:rPr>
            </w:pPr>
          </w:p>
        </w:tc>
        <w:tc>
          <w:tcPr>
            <w:tcW w:w="1701" w:type="dxa"/>
          </w:tcPr>
          <w:p w14:paraId="3249C043" w14:textId="77777777" w:rsidR="002346BB" w:rsidRDefault="002346BB" w:rsidP="002346BB">
            <w:pPr>
              <w:rPr>
                <w:rFonts w:asciiTheme="majorEastAsia" w:eastAsiaTheme="majorEastAsia" w:hAnsiTheme="majorEastAsia"/>
                <w:szCs w:val="21"/>
              </w:rPr>
            </w:pPr>
          </w:p>
        </w:tc>
        <w:tc>
          <w:tcPr>
            <w:tcW w:w="1276" w:type="dxa"/>
          </w:tcPr>
          <w:p w14:paraId="5261A2FB" w14:textId="77777777" w:rsidR="002346BB" w:rsidRDefault="002346BB" w:rsidP="002346BB">
            <w:pPr>
              <w:rPr>
                <w:rFonts w:asciiTheme="majorEastAsia" w:eastAsiaTheme="majorEastAsia" w:hAnsiTheme="majorEastAsia"/>
                <w:szCs w:val="21"/>
              </w:rPr>
            </w:pPr>
          </w:p>
        </w:tc>
        <w:tc>
          <w:tcPr>
            <w:tcW w:w="1276" w:type="dxa"/>
          </w:tcPr>
          <w:p w14:paraId="06B64C75" w14:textId="77777777" w:rsidR="002346BB" w:rsidRDefault="002346BB" w:rsidP="002346BB">
            <w:pPr>
              <w:rPr>
                <w:rFonts w:asciiTheme="majorEastAsia" w:eastAsiaTheme="majorEastAsia" w:hAnsiTheme="majorEastAsia"/>
                <w:szCs w:val="21"/>
              </w:rPr>
            </w:pPr>
          </w:p>
        </w:tc>
        <w:tc>
          <w:tcPr>
            <w:tcW w:w="992" w:type="dxa"/>
          </w:tcPr>
          <w:p w14:paraId="1A9FCCBE" w14:textId="77777777" w:rsidR="002346BB" w:rsidRDefault="002346BB" w:rsidP="002346BB">
            <w:pPr>
              <w:rPr>
                <w:rFonts w:asciiTheme="majorEastAsia" w:eastAsiaTheme="majorEastAsia" w:hAnsiTheme="majorEastAsia"/>
                <w:szCs w:val="21"/>
              </w:rPr>
            </w:pPr>
          </w:p>
        </w:tc>
        <w:tc>
          <w:tcPr>
            <w:tcW w:w="851" w:type="dxa"/>
          </w:tcPr>
          <w:p w14:paraId="7F7E5D40" w14:textId="77777777" w:rsidR="002346BB" w:rsidRDefault="002346BB" w:rsidP="002346BB">
            <w:pPr>
              <w:rPr>
                <w:rFonts w:asciiTheme="majorEastAsia" w:eastAsiaTheme="majorEastAsia" w:hAnsiTheme="majorEastAsia"/>
                <w:szCs w:val="21"/>
              </w:rPr>
            </w:pPr>
          </w:p>
        </w:tc>
      </w:tr>
      <w:tr w:rsidR="002346BB" w14:paraId="7F37A7C9" w14:textId="77777777" w:rsidTr="002346BB">
        <w:tc>
          <w:tcPr>
            <w:tcW w:w="1000" w:type="dxa"/>
          </w:tcPr>
          <w:p w14:paraId="15328D2A" w14:textId="77777777" w:rsidR="002346BB" w:rsidRDefault="002346BB" w:rsidP="002346BB">
            <w:pPr>
              <w:rPr>
                <w:rFonts w:asciiTheme="majorEastAsia" w:eastAsiaTheme="majorEastAsia" w:hAnsiTheme="majorEastAsia"/>
                <w:szCs w:val="21"/>
              </w:rPr>
            </w:pPr>
          </w:p>
        </w:tc>
        <w:tc>
          <w:tcPr>
            <w:tcW w:w="1943" w:type="dxa"/>
          </w:tcPr>
          <w:p w14:paraId="4F5E4E23" w14:textId="77777777" w:rsidR="002346BB" w:rsidRDefault="002346BB" w:rsidP="002346BB">
            <w:pPr>
              <w:rPr>
                <w:rFonts w:asciiTheme="majorEastAsia" w:eastAsiaTheme="majorEastAsia" w:hAnsiTheme="majorEastAsia"/>
                <w:szCs w:val="21"/>
              </w:rPr>
            </w:pPr>
          </w:p>
        </w:tc>
        <w:tc>
          <w:tcPr>
            <w:tcW w:w="1701" w:type="dxa"/>
          </w:tcPr>
          <w:p w14:paraId="6FE8724C" w14:textId="77777777" w:rsidR="002346BB" w:rsidRDefault="002346BB" w:rsidP="002346BB">
            <w:pPr>
              <w:rPr>
                <w:rFonts w:asciiTheme="majorEastAsia" w:eastAsiaTheme="majorEastAsia" w:hAnsiTheme="majorEastAsia"/>
                <w:szCs w:val="21"/>
              </w:rPr>
            </w:pPr>
          </w:p>
        </w:tc>
        <w:tc>
          <w:tcPr>
            <w:tcW w:w="1276" w:type="dxa"/>
          </w:tcPr>
          <w:p w14:paraId="4375C8CB" w14:textId="77777777" w:rsidR="002346BB" w:rsidRDefault="002346BB" w:rsidP="002346BB">
            <w:pPr>
              <w:rPr>
                <w:rFonts w:asciiTheme="majorEastAsia" w:eastAsiaTheme="majorEastAsia" w:hAnsiTheme="majorEastAsia"/>
                <w:szCs w:val="21"/>
              </w:rPr>
            </w:pPr>
          </w:p>
        </w:tc>
        <w:tc>
          <w:tcPr>
            <w:tcW w:w="1276" w:type="dxa"/>
          </w:tcPr>
          <w:p w14:paraId="18A4DEE7" w14:textId="77777777" w:rsidR="002346BB" w:rsidRDefault="002346BB" w:rsidP="002346BB">
            <w:pPr>
              <w:rPr>
                <w:rFonts w:asciiTheme="majorEastAsia" w:eastAsiaTheme="majorEastAsia" w:hAnsiTheme="majorEastAsia"/>
                <w:szCs w:val="21"/>
              </w:rPr>
            </w:pPr>
          </w:p>
        </w:tc>
        <w:tc>
          <w:tcPr>
            <w:tcW w:w="992" w:type="dxa"/>
          </w:tcPr>
          <w:p w14:paraId="0807FE84" w14:textId="77777777" w:rsidR="002346BB" w:rsidRDefault="002346BB" w:rsidP="002346BB">
            <w:pPr>
              <w:rPr>
                <w:rFonts w:asciiTheme="majorEastAsia" w:eastAsiaTheme="majorEastAsia" w:hAnsiTheme="majorEastAsia"/>
                <w:szCs w:val="21"/>
              </w:rPr>
            </w:pPr>
          </w:p>
        </w:tc>
        <w:tc>
          <w:tcPr>
            <w:tcW w:w="851" w:type="dxa"/>
          </w:tcPr>
          <w:p w14:paraId="35BBC314" w14:textId="77777777" w:rsidR="002346BB" w:rsidRDefault="002346BB" w:rsidP="002346BB">
            <w:pPr>
              <w:rPr>
                <w:rFonts w:asciiTheme="majorEastAsia" w:eastAsiaTheme="majorEastAsia" w:hAnsiTheme="majorEastAsia"/>
                <w:szCs w:val="21"/>
              </w:rPr>
            </w:pPr>
          </w:p>
        </w:tc>
      </w:tr>
      <w:tr w:rsidR="002346BB" w14:paraId="631918BD" w14:textId="77777777" w:rsidTr="002346BB">
        <w:tc>
          <w:tcPr>
            <w:tcW w:w="1000" w:type="dxa"/>
          </w:tcPr>
          <w:p w14:paraId="152CBBD7" w14:textId="77777777" w:rsidR="002346BB" w:rsidRDefault="002346BB" w:rsidP="002346BB">
            <w:pPr>
              <w:rPr>
                <w:rFonts w:asciiTheme="majorEastAsia" w:eastAsiaTheme="majorEastAsia" w:hAnsiTheme="majorEastAsia"/>
                <w:szCs w:val="21"/>
              </w:rPr>
            </w:pPr>
          </w:p>
        </w:tc>
        <w:tc>
          <w:tcPr>
            <w:tcW w:w="1943" w:type="dxa"/>
          </w:tcPr>
          <w:p w14:paraId="702ED748" w14:textId="77777777" w:rsidR="002346BB" w:rsidRDefault="002346BB" w:rsidP="002346BB">
            <w:pPr>
              <w:rPr>
                <w:rFonts w:asciiTheme="majorEastAsia" w:eastAsiaTheme="majorEastAsia" w:hAnsiTheme="majorEastAsia"/>
                <w:szCs w:val="21"/>
              </w:rPr>
            </w:pPr>
          </w:p>
        </w:tc>
        <w:tc>
          <w:tcPr>
            <w:tcW w:w="1701" w:type="dxa"/>
          </w:tcPr>
          <w:p w14:paraId="5005DD7E" w14:textId="77777777" w:rsidR="002346BB" w:rsidRDefault="002346BB" w:rsidP="002346BB">
            <w:pPr>
              <w:rPr>
                <w:rFonts w:asciiTheme="majorEastAsia" w:eastAsiaTheme="majorEastAsia" w:hAnsiTheme="majorEastAsia"/>
                <w:szCs w:val="21"/>
              </w:rPr>
            </w:pPr>
          </w:p>
        </w:tc>
        <w:tc>
          <w:tcPr>
            <w:tcW w:w="1276" w:type="dxa"/>
          </w:tcPr>
          <w:p w14:paraId="0C0EF9D4" w14:textId="77777777" w:rsidR="002346BB" w:rsidRDefault="002346BB" w:rsidP="002346BB">
            <w:pPr>
              <w:rPr>
                <w:rFonts w:asciiTheme="majorEastAsia" w:eastAsiaTheme="majorEastAsia" w:hAnsiTheme="majorEastAsia"/>
                <w:szCs w:val="21"/>
              </w:rPr>
            </w:pPr>
          </w:p>
        </w:tc>
        <w:tc>
          <w:tcPr>
            <w:tcW w:w="1276" w:type="dxa"/>
          </w:tcPr>
          <w:p w14:paraId="3592DF55" w14:textId="77777777" w:rsidR="002346BB" w:rsidRDefault="002346BB" w:rsidP="002346BB">
            <w:pPr>
              <w:rPr>
                <w:rFonts w:asciiTheme="majorEastAsia" w:eastAsiaTheme="majorEastAsia" w:hAnsiTheme="majorEastAsia"/>
                <w:szCs w:val="21"/>
              </w:rPr>
            </w:pPr>
          </w:p>
        </w:tc>
        <w:tc>
          <w:tcPr>
            <w:tcW w:w="992" w:type="dxa"/>
          </w:tcPr>
          <w:p w14:paraId="5E8E84E3" w14:textId="77777777" w:rsidR="002346BB" w:rsidRDefault="002346BB" w:rsidP="002346BB">
            <w:pPr>
              <w:rPr>
                <w:rFonts w:asciiTheme="majorEastAsia" w:eastAsiaTheme="majorEastAsia" w:hAnsiTheme="majorEastAsia"/>
                <w:szCs w:val="21"/>
              </w:rPr>
            </w:pPr>
          </w:p>
        </w:tc>
        <w:tc>
          <w:tcPr>
            <w:tcW w:w="851" w:type="dxa"/>
          </w:tcPr>
          <w:p w14:paraId="1C8CDD78" w14:textId="77777777" w:rsidR="002346BB" w:rsidRDefault="002346BB" w:rsidP="002346BB">
            <w:pPr>
              <w:rPr>
                <w:rFonts w:asciiTheme="majorEastAsia" w:eastAsiaTheme="majorEastAsia" w:hAnsiTheme="majorEastAsia"/>
                <w:szCs w:val="21"/>
              </w:rPr>
            </w:pPr>
          </w:p>
        </w:tc>
      </w:tr>
      <w:tr w:rsidR="00714843" w14:paraId="7B832558" w14:textId="77777777" w:rsidTr="001B14D0">
        <w:tc>
          <w:tcPr>
            <w:tcW w:w="4644" w:type="dxa"/>
            <w:gridSpan w:val="3"/>
          </w:tcPr>
          <w:p w14:paraId="54D6E3D3" w14:textId="77777777" w:rsidR="00714843" w:rsidRDefault="00714843" w:rsidP="00714843">
            <w:pPr>
              <w:jc w:val="center"/>
              <w:rPr>
                <w:rFonts w:asciiTheme="majorEastAsia" w:eastAsiaTheme="majorEastAsia" w:hAnsiTheme="majorEastAsia"/>
                <w:szCs w:val="21"/>
              </w:rPr>
            </w:pPr>
            <w:r>
              <w:rPr>
                <w:rFonts w:asciiTheme="majorEastAsia" w:eastAsiaTheme="majorEastAsia" w:hAnsiTheme="majorEastAsia" w:hint="eastAsia"/>
                <w:szCs w:val="21"/>
              </w:rPr>
              <w:t>合计</w:t>
            </w:r>
          </w:p>
        </w:tc>
        <w:tc>
          <w:tcPr>
            <w:tcW w:w="1276" w:type="dxa"/>
          </w:tcPr>
          <w:p w14:paraId="52EEF556" w14:textId="77777777" w:rsidR="00714843" w:rsidRDefault="00714843" w:rsidP="002346BB">
            <w:pPr>
              <w:rPr>
                <w:rFonts w:asciiTheme="majorEastAsia" w:eastAsiaTheme="majorEastAsia" w:hAnsiTheme="majorEastAsia"/>
                <w:szCs w:val="21"/>
              </w:rPr>
            </w:pPr>
          </w:p>
        </w:tc>
        <w:tc>
          <w:tcPr>
            <w:tcW w:w="1276" w:type="dxa"/>
          </w:tcPr>
          <w:p w14:paraId="3446BC5C" w14:textId="77777777" w:rsidR="00714843" w:rsidRDefault="00714843" w:rsidP="002346BB">
            <w:pPr>
              <w:rPr>
                <w:rFonts w:asciiTheme="majorEastAsia" w:eastAsiaTheme="majorEastAsia" w:hAnsiTheme="majorEastAsia"/>
                <w:szCs w:val="21"/>
              </w:rPr>
            </w:pPr>
          </w:p>
        </w:tc>
        <w:tc>
          <w:tcPr>
            <w:tcW w:w="992" w:type="dxa"/>
          </w:tcPr>
          <w:p w14:paraId="18B4E047" w14:textId="77777777" w:rsidR="00714843" w:rsidRDefault="00714843" w:rsidP="002346BB">
            <w:pPr>
              <w:rPr>
                <w:rFonts w:asciiTheme="majorEastAsia" w:eastAsiaTheme="majorEastAsia" w:hAnsiTheme="majorEastAsia"/>
                <w:szCs w:val="21"/>
              </w:rPr>
            </w:pPr>
          </w:p>
        </w:tc>
        <w:tc>
          <w:tcPr>
            <w:tcW w:w="851" w:type="dxa"/>
          </w:tcPr>
          <w:p w14:paraId="6E0CC8E0" w14:textId="77777777" w:rsidR="00714843" w:rsidRDefault="00714843" w:rsidP="002346BB">
            <w:pPr>
              <w:rPr>
                <w:rFonts w:asciiTheme="majorEastAsia" w:eastAsiaTheme="majorEastAsia" w:hAnsiTheme="majorEastAsia"/>
                <w:szCs w:val="21"/>
              </w:rPr>
            </w:pPr>
          </w:p>
        </w:tc>
      </w:tr>
    </w:tbl>
    <w:p w14:paraId="713C976D" w14:textId="77777777" w:rsidR="00714843" w:rsidRPr="00714843" w:rsidRDefault="00714843" w:rsidP="00714843">
      <w:pPr>
        <w:rPr>
          <w:rFonts w:asciiTheme="majorEastAsia" w:eastAsiaTheme="majorEastAsia" w:hAnsiTheme="majorEastAsia"/>
          <w:szCs w:val="21"/>
        </w:rPr>
      </w:pPr>
      <w:r w:rsidRPr="00714843">
        <w:rPr>
          <w:rFonts w:asciiTheme="majorEastAsia" w:eastAsiaTheme="majorEastAsia" w:hAnsiTheme="majorEastAsia" w:hint="eastAsia"/>
          <w:szCs w:val="21"/>
        </w:rPr>
        <w:t>合同总额包括乙方设计、安装、随机零配件、</w:t>
      </w:r>
      <w:proofErr w:type="gramStart"/>
      <w:r w:rsidRPr="00714843">
        <w:rPr>
          <w:rFonts w:asciiTheme="majorEastAsia" w:eastAsiaTheme="majorEastAsia" w:hAnsiTheme="majorEastAsia" w:hint="eastAsia"/>
          <w:szCs w:val="21"/>
        </w:rPr>
        <w:t>标配工具</w:t>
      </w:r>
      <w:proofErr w:type="gramEnd"/>
      <w:r w:rsidRPr="00714843">
        <w:rPr>
          <w:rFonts w:asciiTheme="majorEastAsia" w:eastAsiaTheme="majorEastAsia" w:hAnsiTheme="majorEastAsia" w:hint="eastAsia"/>
          <w:szCs w:val="21"/>
        </w:rPr>
        <w:t>、运输保险、调试、培训、质保期服务、各项税费及合同实施过程中不可预见费用等。</w:t>
      </w:r>
    </w:p>
    <w:p w14:paraId="3C8A378B" w14:textId="77777777" w:rsidR="002346BB" w:rsidRPr="00145726" w:rsidRDefault="00714843" w:rsidP="00714843">
      <w:pPr>
        <w:rPr>
          <w:rFonts w:asciiTheme="majorEastAsia" w:eastAsiaTheme="majorEastAsia" w:hAnsiTheme="majorEastAsia"/>
          <w:szCs w:val="21"/>
        </w:rPr>
      </w:pPr>
      <w:r w:rsidRPr="00714843">
        <w:rPr>
          <w:rFonts w:asciiTheme="majorEastAsia" w:eastAsiaTheme="majorEastAsia" w:hAnsiTheme="majorEastAsia" w:hint="eastAsia"/>
          <w:szCs w:val="21"/>
        </w:rPr>
        <w:t>注：货物名称内容必须与投标文件中货物名称内容一致。</w:t>
      </w:r>
    </w:p>
    <w:p w14:paraId="1D81AE95" w14:textId="77777777" w:rsidR="00714843" w:rsidRPr="00714843" w:rsidRDefault="00714843" w:rsidP="00714843">
      <w:pPr>
        <w:rPr>
          <w:rFonts w:asciiTheme="majorEastAsia" w:eastAsiaTheme="majorEastAsia" w:hAnsiTheme="majorEastAsia"/>
          <w:szCs w:val="21"/>
        </w:rPr>
      </w:pPr>
      <w:r w:rsidRPr="00714843">
        <w:rPr>
          <w:rFonts w:asciiTheme="majorEastAsia" w:eastAsiaTheme="majorEastAsia" w:hAnsiTheme="majorEastAsia" w:hint="eastAsia"/>
          <w:szCs w:val="21"/>
        </w:rPr>
        <w:t>二、合同金额</w:t>
      </w:r>
    </w:p>
    <w:p w14:paraId="131350DD" w14:textId="77777777" w:rsidR="00714843" w:rsidRPr="00714843" w:rsidRDefault="00714843" w:rsidP="00714843">
      <w:pPr>
        <w:rPr>
          <w:rFonts w:asciiTheme="majorEastAsia" w:eastAsiaTheme="majorEastAsia" w:hAnsiTheme="majorEastAsia"/>
          <w:szCs w:val="21"/>
        </w:rPr>
      </w:pPr>
      <w:r w:rsidRPr="00714843">
        <w:rPr>
          <w:rFonts w:asciiTheme="majorEastAsia" w:eastAsiaTheme="majorEastAsia" w:hAnsiTheme="majorEastAsia" w:hint="eastAsia"/>
          <w:szCs w:val="21"/>
        </w:rPr>
        <w:t>合同金额为（大写）：_________________元（￥_______________元）人民币。</w:t>
      </w:r>
    </w:p>
    <w:p w14:paraId="6711F3BE" w14:textId="77777777" w:rsidR="00714843" w:rsidRPr="00714843" w:rsidRDefault="00714843" w:rsidP="00714843">
      <w:pPr>
        <w:rPr>
          <w:rFonts w:asciiTheme="majorEastAsia" w:eastAsiaTheme="majorEastAsia" w:hAnsiTheme="majorEastAsia"/>
          <w:szCs w:val="21"/>
        </w:rPr>
      </w:pPr>
      <w:r w:rsidRPr="00714843">
        <w:rPr>
          <w:rFonts w:asciiTheme="majorEastAsia" w:eastAsiaTheme="majorEastAsia" w:hAnsiTheme="majorEastAsia" w:hint="eastAsia"/>
          <w:szCs w:val="21"/>
        </w:rPr>
        <w:t>三、设备要求</w:t>
      </w:r>
    </w:p>
    <w:p w14:paraId="36C0A879" w14:textId="77777777" w:rsidR="00714843" w:rsidRPr="00714843" w:rsidRDefault="00714843" w:rsidP="00714843">
      <w:pPr>
        <w:rPr>
          <w:rFonts w:asciiTheme="majorEastAsia" w:eastAsiaTheme="majorEastAsia" w:hAnsiTheme="majorEastAsia"/>
          <w:szCs w:val="21"/>
        </w:rPr>
      </w:pPr>
      <w:r w:rsidRPr="00714843">
        <w:rPr>
          <w:rFonts w:asciiTheme="majorEastAsia" w:eastAsiaTheme="majorEastAsia" w:hAnsiTheme="majorEastAsia" w:hint="eastAsia"/>
          <w:szCs w:val="21"/>
        </w:rPr>
        <w:t>1、乙方应保证提供的货物质量指标达到相应的国家标准，行业标准及乙方在本招标活动中提交并确定遵照的有关标准及技术要求。相关货物须经中国政府批准在中国境内销售，并在中国有关监督管理部门办理注册登记。</w:t>
      </w:r>
    </w:p>
    <w:p w14:paraId="180C0BBE" w14:textId="77777777" w:rsidR="00714843" w:rsidRPr="00714843" w:rsidRDefault="00714843" w:rsidP="00714843">
      <w:pPr>
        <w:rPr>
          <w:rFonts w:asciiTheme="majorEastAsia" w:eastAsiaTheme="majorEastAsia" w:hAnsiTheme="majorEastAsia"/>
          <w:szCs w:val="21"/>
        </w:rPr>
      </w:pPr>
      <w:r w:rsidRPr="00714843">
        <w:rPr>
          <w:rFonts w:asciiTheme="majorEastAsia" w:eastAsiaTheme="majorEastAsia" w:hAnsiTheme="majorEastAsia" w:hint="eastAsia"/>
          <w:szCs w:val="21"/>
        </w:rPr>
        <w:t>2、乙方应保证所供货物是全新的、未使用过的，是目前的型号，并且全部货物没有设计、材料或工艺上的缺陷。</w:t>
      </w:r>
    </w:p>
    <w:p w14:paraId="212B2D13" w14:textId="77777777" w:rsidR="00714843" w:rsidRPr="00714843" w:rsidRDefault="00714843" w:rsidP="00714843">
      <w:pPr>
        <w:rPr>
          <w:rFonts w:asciiTheme="majorEastAsia" w:eastAsiaTheme="majorEastAsia" w:hAnsiTheme="majorEastAsia"/>
          <w:szCs w:val="21"/>
        </w:rPr>
      </w:pPr>
      <w:r w:rsidRPr="00714843">
        <w:rPr>
          <w:rFonts w:asciiTheme="majorEastAsia" w:eastAsiaTheme="majorEastAsia" w:hAnsiTheme="majorEastAsia" w:hint="eastAsia"/>
          <w:szCs w:val="21"/>
        </w:rPr>
        <w:t>3、乙方应保证提供的货物不侵犯任何第三方的专利、商标或版权。否则，乙方须承担侵权责任并承担因此而发生的所有费用。</w:t>
      </w:r>
    </w:p>
    <w:p w14:paraId="106CFC76" w14:textId="77777777" w:rsidR="00714843" w:rsidRPr="00714843" w:rsidRDefault="00714843" w:rsidP="00714843">
      <w:pPr>
        <w:rPr>
          <w:rFonts w:asciiTheme="majorEastAsia" w:eastAsiaTheme="majorEastAsia" w:hAnsiTheme="majorEastAsia"/>
          <w:szCs w:val="21"/>
        </w:rPr>
      </w:pPr>
      <w:r w:rsidRPr="00714843">
        <w:rPr>
          <w:rFonts w:asciiTheme="majorEastAsia" w:eastAsiaTheme="majorEastAsia" w:hAnsiTheme="majorEastAsia" w:hint="eastAsia"/>
          <w:szCs w:val="21"/>
        </w:rPr>
        <w:t>4、若供货时中标产品已停产，经甲方证实并同意，乙方可提供性能等同或优于原型号的产品，但中标价格不作调整。</w:t>
      </w:r>
    </w:p>
    <w:p w14:paraId="401DE414" w14:textId="77777777" w:rsidR="00714843" w:rsidRPr="00714843" w:rsidRDefault="00714843" w:rsidP="00714843">
      <w:pPr>
        <w:rPr>
          <w:rFonts w:asciiTheme="majorEastAsia" w:eastAsiaTheme="majorEastAsia" w:hAnsiTheme="majorEastAsia"/>
          <w:szCs w:val="21"/>
        </w:rPr>
      </w:pPr>
      <w:r w:rsidRPr="00714843">
        <w:rPr>
          <w:rFonts w:asciiTheme="majorEastAsia" w:eastAsiaTheme="majorEastAsia" w:hAnsiTheme="majorEastAsia" w:hint="eastAsia"/>
          <w:szCs w:val="21"/>
        </w:rPr>
        <w:t>四、交货期、交货方式及交货地点</w:t>
      </w:r>
    </w:p>
    <w:p w14:paraId="55C3A95B" w14:textId="77777777" w:rsidR="00714843" w:rsidRPr="00714843" w:rsidRDefault="00714843" w:rsidP="00714843">
      <w:pPr>
        <w:rPr>
          <w:rFonts w:asciiTheme="majorEastAsia" w:eastAsiaTheme="majorEastAsia" w:hAnsiTheme="majorEastAsia"/>
          <w:szCs w:val="21"/>
        </w:rPr>
      </w:pPr>
    </w:p>
    <w:p w14:paraId="4E44FCF2" w14:textId="77777777" w:rsidR="00714843" w:rsidRPr="00714843" w:rsidRDefault="00714843" w:rsidP="00714843">
      <w:pPr>
        <w:rPr>
          <w:rFonts w:asciiTheme="majorEastAsia" w:eastAsiaTheme="majorEastAsia" w:hAnsiTheme="majorEastAsia"/>
          <w:szCs w:val="21"/>
        </w:rPr>
      </w:pPr>
    </w:p>
    <w:p w14:paraId="47A8B78A" w14:textId="77777777" w:rsidR="00714843" w:rsidRPr="00714843" w:rsidRDefault="00714843" w:rsidP="00714843">
      <w:pPr>
        <w:rPr>
          <w:rFonts w:asciiTheme="majorEastAsia" w:eastAsiaTheme="majorEastAsia" w:hAnsiTheme="majorEastAsia"/>
          <w:szCs w:val="21"/>
        </w:rPr>
      </w:pPr>
    </w:p>
    <w:p w14:paraId="2E960AFE" w14:textId="77777777" w:rsidR="00714843" w:rsidRPr="00714843" w:rsidRDefault="00714843" w:rsidP="00714843">
      <w:pPr>
        <w:rPr>
          <w:rFonts w:asciiTheme="majorEastAsia" w:eastAsiaTheme="majorEastAsia" w:hAnsiTheme="majorEastAsia"/>
          <w:szCs w:val="21"/>
        </w:rPr>
      </w:pPr>
      <w:r w:rsidRPr="00714843">
        <w:rPr>
          <w:rFonts w:asciiTheme="majorEastAsia" w:eastAsiaTheme="majorEastAsia" w:hAnsiTheme="majorEastAsia" w:hint="eastAsia"/>
          <w:szCs w:val="21"/>
        </w:rPr>
        <w:t>五、付款方式</w:t>
      </w:r>
    </w:p>
    <w:p w14:paraId="4D306E4A" w14:textId="77777777" w:rsidR="00714843" w:rsidRPr="00714843" w:rsidRDefault="00714843" w:rsidP="00714843">
      <w:pPr>
        <w:rPr>
          <w:rFonts w:asciiTheme="majorEastAsia" w:eastAsiaTheme="majorEastAsia" w:hAnsiTheme="majorEastAsia"/>
          <w:szCs w:val="21"/>
        </w:rPr>
      </w:pPr>
    </w:p>
    <w:p w14:paraId="5603F9AD" w14:textId="77777777" w:rsidR="00714843" w:rsidRPr="00714843" w:rsidRDefault="00714843" w:rsidP="00714843">
      <w:pPr>
        <w:rPr>
          <w:rFonts w:asciiTheme="majorEastAsia" w:eastAsiaTheme="majorEastAsia" w:hAnsiTheme="majorEastAsia"/>
          <w:szCs w:val="21"/>
        </w:rPr>
      </w:pPr>
    </w:p>
    <w:p w14:paraId="718E5828" w14:textId="77777777" w:rsidR="00714843" w:rsidRPr="00714843" w:rsidRDefault="00714843" w:rsidP="00714843">
      <w:pPr>
        <w:rPr>
          <w:rFonts w:asciiTheme="majorEastAsia" w:eastAsiaTheme="majorEastAsia" w:hAnsiTheme="majorEastAsia"/>
          <w:szCs w:val="21"/>
        </w:rPr>
      </w:pPr>
    </w:p>
    <w:p w14:paraId="7CD8EF76" w14:textId="77777777" w:rsidR="00714843" w:rsidRPr="00714843" w:rsidRDefault="00714843" w:rsidP="00714843">
      <w:pPr>
        <w:rPr>
          <w:rFonts w:asciiTheme="majorEastAsia" w:eastAsiaTheme="majorEastAsia" w:hAnsiTheme="majorEastAsia"/>
          <w:szCs w:val="21"/>
        </w:rPr>
      </w:pPr>
      <w:r w:rsidRPr="00714843">
        <w:rPr>
          <w:rFonts w:asciiTheme="majorEastAsia" w:eastAsiaTheme="majorEastAsia" w:hAnsiTheme="majorEastAsia" w:hint="eastAsia"/>
          <w:szCs w:val="21"/>
        </w:rPr>
        <w:t xml:space="preserve"> 六、质保期及售后服务要求</w:t>
      </w:r>
    </w:p>
    <w:p w14:paraId="296788AA" w14:textId="77777777" w:rsidR="00714843" w:rsidRPr="00714843" w:rsidRDefault="00714843" w:rsidP="00714843">
      <w:pPr>
        <w:rPr>
          <w:rFonts w:asciiTheme="majorEastAsia" w:eastAsiaTheme="majorEastAsia" w:hAnsiTheme="majorEastAsia"/>
          <w:szCs w:val="21"/>
        </w:rPr>
      </w:pPr>
    </w:p>
    <w:p w14:paraId="03F2B2E9" w14:textId="77777777" w:rsidR="00714843" w:rsidRPr="00714843" w:rsidRDefault="00714843" w:rsidP="00714843">
      <w:pPr>
        <w:rPr>
          <w:rFonts w:asciiTheme="majorEastAsia" w:eastAsiaTheme="majorEastAsia" w:hAnsiTheme="majorEastAsia"/>
          <w:szCs w:val="21"/>
        </w:rPr>
      </w:pPr>
    </w:p>
    <w:p w14:paraId="10C63D42" w14:textId="77777777" w:rsidR="00714843" w:rsidRPr="00714843" w:rsidRDefault="00714843" w:rsidP="00714843">
      <w:pPr>
        <w:rPr>
          <w:rFonts w:asciiTheme="majorEastAsia" w:eastAsiaTheme="majorEastAsia" w:hAnsiTheme="majorEastAsia"/>
          <w:szCs w:val="21"/>
        </w:rPr>
      </w:pPr>
    </w:p>
    <w:p w14:paraId="2028D1B0" w14:textId="77777777" w:rsidR="00714843" w:rsidRPr="00714843" w:rsidRDefault="00714843" w:rsidP="00714843">
      <w:pPr>
        <w:rPr>
          <w:rFonts w:asciiTheme="majorEastAsia" w:eastAsiaTheme="majorEastAsia" w:hAnsiTheme="majorEastAsia"/>
          <w:szCs w:val="21"/>
        </w:rPr>
      </w:pPr>
      <w:r w:rsidRPr="00714843">
        <w:rPr>
          <w:rFonts w:asciiTheme="majorEastAsia" w:eastAsiaTheme="majorEastAsia" w:hAnsiTheme="majorEastAsia" w:hint="eastAsia"/>
          <w:szCs w:val="21"/>
        </w:rPr>
        <w:t>七、安装与调试</w:t>
      </w:r>
    </w:p>
    <w:p w14:paraId="59011611" w14:textId="77777777" w:rsidR="00714843" w:rsidRPr="00714843" w:rsidRDefault="00714843" w:rsidP="00714843">
      <w:pPr>
        <w:rPr>
          <w:rFonts w:asciiTheme="majorEastAsia" w:eastAsiaTheme="majorEastAsia" w:hAnsiTheme="majorEastAsia"/>
          <w:szCs w:val="21"/>
        </w:rPr>
      </w:pPr>
      <w:r w:rsidRPr="00714843">
        <w:rPr>
          <w:rFonts w:asciiTheme="majorEastAsia" w:eastAsiaTheme="majorEastAsia" w:hAnsiTheme="majorEastAsia" w:hint="eastAsia"/>
          <w:szCs w:val="21"/>
        </w:rPr>
        <w:t>乙方必须依照招标文件的要求和投标文件的承诺，将设备、系统安装并调试至正常运行的最佳状态。</w:t>
      </w:r>
    </w:p>
    <w:p w14:paraId="19B86ECF" w14:textId="77777777" w:rsidR="00714843" w:rsidRPr="00714843" w:rsidRDefault="00714843" w:rsidP="00714843">
      <w:pPr>
        <w:rPr>
          <w:rFonts w:asciiTheme="majorEastAsia" w:eastAsiaTheme="majorEastAsia" w:hAnsiTheme="majorEastAsia"/>
          <w:szCs w:val="21"/>
        </w:rPr>
      </w:pPr>
      <w:r w:rsidRPr="00714843">
        <w:rPr>
          <w:rFonts w:asciiTheme="majorEastAsia" w:eastAsiaTheme="majorEastAsia" w:hAnsiTheme="majorEastAsia" w:hint="eastAsia"/>
          <w:szCs w:val="21"/>
        </w:rPr>
        <w:t>八、验收</w:t>
      </w:r>
    </w:p>
    <w:p w14:paraId="537FAC80" w14:textId="77777777" w:rsidR="00714843" w:rsidRPr="00714843" w:rsidRDefault="00714843" w:rsidP="00714843">
      <w:pPr>
        <w:rPr>
          <w:rFonts w:asciiTheme="majorEastAsia" w:eastAsiaTheme="majorEastAsia" w:hAnsiTheme="majorEastAsia"/>
          <w:szCs w:val="21"/>
        </w:rPr>
      </w:pPr>
      <w:r w:rsidRPr="00714843">
        <w:rPr>
          <w:rFonts w:asciiTheme="majorEastAsia" w:eastAsiaTheme="majorEastAsia" w:hAnsiTheme="majorEastAsia" w:hint="eastAsia"/>
          <w:szCs w:val="21"/>
        </w:rPr>
        <w:t xml:space="preserve">1、货物应为原制造商制造的全新产品，整体无污染，无侵权行为、表面无划损、无任何缺陷隐患，在中国境内可依常规安全合法使用。       </w:t>
      </w:r>
    </w:p>
    <w:p w14:paraId="64099845" w14:textId="77777777" w:rsidR="00714843" w:rsidRPr="00714843" w:rsidRDefault="00714843" w:rsidP="00714843">
      <w:pPr>
        <w:rPr>
          <w:rFonts w:asciiTheme="majorEastAsia" w:eastAsiaTheme="majorEastAsia" w:hAnsiTheme="majorEastAsia"/>
          <w:szCs w:val="21"/>
        </w:rPr>
      </w:pPr>
      <w:r w:rsidRPr="00714843">
        <w:rPr>
          <w:rFonts w:asciiTheme="majorEastAsia" w:eastAsiaTheme="majorEastAsia" w:hAnsiTheme="majorEastAsia" w:hint="eastAsia"/>
          <w:szCs w:val="21"/>
        </w:rPr>
        <w:t>2、货物应为原厂商未启封全新包装，具出厂合格证，序列号、包装箱号与出厂批号一致，并可追索查阅。所有随货物的附件必须齐全。</w:t>
      </w:r>
    </w:p>
    <w:p w14:paraId="5F236CE0" w14:textId="77777777" w:rsidR="00714843" w:rsidRPr="00714843" w:rsidRDefault="00714843" w:rsidP="00714843">
      <w:pPr>
        <w:rPr>
          <w:rFonts w:asciiTheme="majorEastAsia" w:eastAsiaTheme="majorEastAsia" w:hAnsiTheme="majorEastAsia"/>
          <w:szCs w:val="21"/>
        </w:rPr>
      </w:pPr>
      <w:r w:rsidRPr="00714843">
        <w:rPr>
          <w:rFonts w:asciiTheme="majorEastAsia" w:eastAsiaTheme="majorEastAsia" w:hAnsiTheme="majorEastAsia" w:hint="eastAsia"/>
          <w:szCs w:val="21"/>
        </w:rPr>
        <w:t>3、乙方应将关键货物的使用手册、保修手册、有关单证资料及配备件、随机工具等交付给甲方，使用操作及安全须知等重要资料应附有中文说明。</w:t>
      </w:r>
    </w:p>
    <w:p w14:paraId="6D14B719" w14:textId="77777777" w:rsidR="00714843" w:rsidRPr="00714843" w:rsidRDefault="00714843" w:rsidP="00714843">
      <w:pPr>
        <w:rPr>
          <w:rFonts w:asciiTheme="majorEastAsia" w:eastAsiaTheme="majorEastAsia" w:hAnsiTheme="majorEastAsia"/>
          <w:szCs w:val="21"/>
        </w:rPr>
      </w:pPr>
      <w:r w:rsidRPr="00714843">
        <w:rPr>
          <w:rFonts w:asciiTheme="majorEastAsia" w:eastAsiaTheme="majorEastAsia" w:hAnsiTheme="majorEastAsia" w:hint="eastAsia"/>
          <w:szCs w:val="21"/>
        </w:rPr>
        <w:t>4、甲方组成验收小组，按国家有关规定规范进行验收，若无国家标准按行业标准验收，必要时邀请相关专业人员或机构参与验收。因货物质量问题发生争议时，由甲方当地质量技术监督部门鉴定。货物符合质量技术标准的，鉴定费由甲方承担；否则鉴定费由乙方承担。</w:t>
      </w:r>
    </w:p>
    <w:p w14:paraId="4EC11F3C" w14:textId="77777777" w:rsidR="00714843" w:rsidRPr="00714843" w:rsidRDefault="00714843" w:rsidP="00714843">
      <w:pPr>
        <w:rPr>
          <w:rFonts w:asciiTheme="majorEastAsia" w:eastAsiaTheme="majorEastAsia" w:hAnsiTheme="majorEastAsia"/>
          <w:szCs w:val="21"/>
        </w:rPr>
      </w:pPr>
      <w:r w:rsidRPr="00714843">
        <w:rPr>
          <w:rFonts w:asciiTheme="majorEastAsia" w:eastAsiaTheme="majorEastAsia" w:hAnsiTheme="majorEastAsia" w:hint="eastAsia"/>
          <w:szCs w:val="21"/>
        </w:rPr>
        <w:t>5、货物经过双方检验认可后，签署验收报告，产品质保期自验收合格之日起算，由乙方提供产品保修文件。</w:t>
      </w:r>
    </w:p>
    <w:p w14:paraId="61D82307" w14:textId="77777777" w:rsidR="00714843" w:rsidRPr="00714843" w:rsidRDefault="00714843" w:rsidP="00714843">
      <w:pPr>
        <w:rPr>
          <w:rFonts w:asciiTheme="majorEastAsia" w:eastAsiaTheme="majorEastAsia" w:hAnsiTheme="majorEastAsia"/>
          <w:szCs w:val="21"/>
        </w:rPr>
      </w:pPr>
      <w:r w:rsidRPr="00714843">
        <w:rPr>
          <w:rFonts w:asciiTheme="majorEastAsia" w:eastAsiaTheme="majorEastAsia" w:hAnsiTheme="majorEastAsia" w:hint="eastAsia"/>
          <w:szCs w:val="21"/>
        </w:rPr>
        <w:t>九、违约责任与赔偿损失</w:t>
      </w:r>
    </w:p>
    <w:p w14:paraId="3BC4A267" w14:textId="77777777" w:rsidR="00714843" w:rsidRPr="00714843" w:rsidRDefault="00714843" w:rsidP="00714843">
      <w:pPr>
        <w:rPr>
          <w:rFonts w:asciiTheme="majorEastAsia" w:eastAsiaTheme="majorEastAsia" w:hAnsiTheme="majorEastAsia"/>
          <w:szCs w:val="21"/>
        </w:rPr>
      </w:pPr>
      <w:r w:rsidRPr="00714843">
        <w:rPr>
          <w:rFonts w:asciiTheme="majorEastAsia" w:eastAsiaTheme="majorEastAsia" w:hAnsiTheme="majorEastAsia" w:hint="eastAsia"/>
          <w:szCs w:val="21"/>
        </w:rPr>
        <w:t>1、乙方交付的货物、工程/提供的服务不符合本合同规定的，甲方有权拒收，并且乙方须向甲方支付本合同总价5%的违约金。</w:t>
      </w:r>
    </w:p>
    <w:p w14:paraId="0197219D" w14:textId="77777777" w:rsidR="00714843" w:rsidRPr="00714843" w:rsidRDefault="00714843" w:rsidP="00714843">
      <w:pPr>
        <w:rPr>
          <w:rFonts w:asciiTheme="majorEastAsia" w:eastAsiaTheme="majorEastAsia" w:hAnsiTheme="majorEastAsia"/>
          <w:szCs w:val="21"/>
        </w:rPr>
      </w:pPr>
      <w:r w:rsidRPr="00714843">
        <w:rPr>
          <w:rFonts w:asciiTheme="majorEastAsia" w:eastAsiaTheme="majorEastAsia" w:hAnsiTheme="majorEastAsia" w:hint="eastAsia"/>
          <w:szCs w:val="21"/>
        </w:rPr>
        <w:t>2、乙方未能按本合同规定的交货时间交付货物的/提供服务，从逾期之日起每日按本合同总价3‰的数额向甲方支付违约金，违约金累计总额不超过合同总价的5%；逾期半个月以上的，甲方有权终止合同，由此造成的甲方经济损失由乙方承担。</w:t>
      </w:r>
    </w:p>
    <w:p w14:paraId="1DF12F7F" w14:textId="77777777" w:rsidR="00714843" w:rsidRPr="00714843" w:rsidRDefault="00714843" w:rsidP="00714843">
      <w:pPr>
        <w:rPr>
          <w:rFonts w:asciiTheme="majorEastAsia" w:eastAsiaTheme="majorEastAsia" w:hAnsiTheme="majorEastAsia"/>
          <w:szCs w:val="21"/>
        </w:rPr>
      </w:pPr>
      <w:r w:rsidRPr="00714843">
        <w:rPr>
          <w:rFonts w:asciiTheme="majorEastAsia" w:eastAsiaTheme="majorEastAsia" w:hAnsiTheme="majorEastAsia" w:hint="eastAsia"/>
          <w:szCs w:val="21"/>
        </w:rPr>
        <w:t>3、甲方无正当理由拒收货物/接受服务，到期拒付货物/服务款项的，甲方向乙方偿付本合同总的5%的违约金。甲方人逾期付款，则每日按本合同总价的3‰向乙方偿付违约金，违约金累计总额不超过欠款总价的5%。</w:t>
      </w:r>
    </w:p>
    <w:p w14:paraId="48B7DC1A" w14:textId="77777777" w:rsidR="00714843" w:rsidRPr="00714843" w:rsidRDefault="00714843" w:rsidP="00714843">
      <w:pPr>
        <w:rPr>
          <w:rFonts w:asciiTheme="majorEastAsia" w:eastAsiaTheme="majorEastAsia" w:hAnsiTheme="majorEastAsia"/>
          <w:szCs w:val="21"/>
        </w:rPr>
      </w:pPr>
      <w:r w:rsidRPr="00714843">
        <w:rPr>
          <w:rFonts w:asciiTheme="majorEastAsia" w:eastAsiaTheme="majorEastAsia" w:hAnsiTheme="majorEastAsia" w:hint="eastAsia"/>
          <w:szCs w:val="21"/>
        </w:rPr>
        <w:t>4、其它违约责任按《中华人民共和国合同法》处理。</w:t>
      </w:r>
    </w:p>
    <w:p w14:paraId="5083A2EE" w14:textId="77777777" w:rsidR="00714843" w:rsidRPr="00714843" w:rsidRDefault="00714843" w:rsidP="00714843">
      <w:pPr>
        <w:rPr>
          <w:rFonts w:asciiTheme="majorEastAsia" w:eastAsiaTheme="majorEastAsia" w:hAnsiTheme="majorEastAsia"/>
          <w:szCs w:val="21"/>
        </w:rPr>
      </w:pPr>
      <w:r w:rsidRPr="00714843">
        <w:rPr>
          <w:rFonts w:asciiTheme="majorEastAsia" w:eastAsiaTheme="majorEastAsia" w:hAnsiTheme="majorEastAsia" w:hint="eastAsia"/>
          <w:szCs w:val="21"/>
        </w:rPr>
        <w:t>十、争议的解决</w:t>
      </w:r>
    </w:p>
    <w:p w14:paraId="650E5F92" w14:textId="77777777" w:rsidR="00714843" w:rsidRPr="00714843" w:rsidRDefault="00714843" w:rsidP="00714843">
      <w:pPr>
        <w:rPr>
          <w:rFonts w:asciiTheme="majorEastAsia" w:eastAsiaTheme="majorEastAsia" w:hAnsiTheme="majorEastAsia"/>
          <w:szCs w:val="21"/>
        </w:rPr>
      </w:pPr>
      <w:r w:rsidRPr="00714843">
        <w:rPr>
          <w:rFonts w:asciiTheme="majorEastAsia" w:eastAsiaTheme="majorEastAsia" w:hAnsiTheme="majorEastAsia" w:hint="eastAsia"/>
          <w:szCs w:val="21"/>
        </w:rPr>
        <w:t>合同执行过程中发生的任何争议，如双方不能通过友好协商解决，按相关法律法规处理。</w:t>
      </w:r>
    </w:p>
    <w:p w14:paraId="73755F71" w14:textId="77777777" w:rsidR="00714843" w:rsidRPr="00714843" w:rsidRDefault="00714843" w:rsidP="00714843">
      <w:pPr>
        <w:rPr>
          <w:rFonts w:asciiTheme="majorEastAsia" w:eastAsiaTheme="majorEastAsia" w:hAnsiTheme="majorEastAsia"/>
          <w:szCs w:val="21"/>
        </w:rPr>
      </w:pPr>
      <w:r w:rsidRPr="00714843">
        <w:rPr>
          <w:rFonts w:asciiTheme="majorEastAsia" w:eastAsiaTheme="majorEastAsia" w:hAnsiTheme="majorEastAsia" w:hint="eastAsia"/>
          <w:szCs w:val="21"/>
        </w:rPr>
        <w:t xml:space="preserve">十一、不可抗力 </w:t>
      </w:r>
    </w:p>
    <w:p w14:paraId="78DB7878" w14:textId="77777777" w:rsidR="00714843" w:rsidRPr="00714843" w:rsidRDefault="00714843" w:rsidP="00714843">
      <w:pPr>
        <w:rPr>
          <w:rFonts w:asciiTheme="majorEastAsia" w:eastAsiaTheme="majorEastAsia" w:hAnsiTheme="majorEastAsia"/>
          <w:szCs w:val="21"/>
        </w:rPr>
      </w:pPr>
      <w:r w:rsidRPr="00714843">
        <w:rPr>
          <w:rFonts w:asciiTheme="majorEastAsia" w:eastAsiaTheme="majorEastAsia" w:hAnsiTheme="majorEastAsia" w:hint="eastAsia"/>
          <w:szCs w:val="21"/>
        </w:rPr>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14:paraId="16A98EB4" w14:textId="77777777" w:rsidR="00714843" w:rsidRPr="00714843" w:rsidRDefault="00714843" w:rsidP="00714843">
      <w:pPr>
        <w:rPr>
          <w:rFonts w:asciiTheme="majorEastAsia" w:eastAsiaTheme="majorEastAsia" w:hAnsiTheme="majorEastAsia"/>
          <w:szCs w:val="21"/>
        </w:rPr>
      </w:pPr>
      <w:r w:rsidRPr="00714843">
        <w:rPr>
          <w:rFonts w:asciiTheme="majorEastAsia" w:eastAsiaTheme="majorEastAsia" w:hAnsiTheme="majorEastAsia" w:hint="eastAsia"/>
          <w:szCs w:val="21"/>
        </w:rPr>
        <w:t xml:space="preserve">十二、税费 </w:t>
      </w:r>
    </w:p>
    <w:p w14:paraId="01D453A8" w14:textId="77777777" w:rsidR="00714843" w:rsidRPr="00714843" w:rsidRDefault="00714843" w:rsidP="00714843">
      <w:pPr>
        <w:rPr>
          <w:rFonts w:asciiTheme="majorEastAsia" w:eastAsiaTheme="majorEastAsia" w:hAnsiTheme="majorEastAsia"/>
          <w:szCs w:val="21"/>
        </w:rPr>
      </w:pPr>
      <w:r w:rsidRPr="00714843">
        <w:rPr>
          <w:rFonts w:asciiTheme="majorEastAsia" w:eastAsiaTheme="majorEastAsia" w:hAnsiTheme="majorEastAsia" w:hint="eastAsia"/>
          <w:szCs w:val="21"/>
        </w:rPr>
        <w:t>在中国境内、外发生的与本合同执行有关的一切税费均由乙方负担。</w:t>
      </w:r>
    </w:p>
    <w:p w14:paraId="4999F35A" w14:textId="77777777" w:rsidR="00714843" w:rsidRPr="00714843" w:rsidRDefault="00714843" w:rsidP="00714843">
      <w:pPr>
        <w:rPr>
          <w:rFonts w:asciiTheme="majorEastAsia" w:eastAsiaTheme="majorEastAsia" w:hAnsiTheme="majorEastAsia"/>
          <w:szCs w:val="21"/>
        </w:rPr>
      </w:pPr>
      <w:r w:rsidRPr="00714843">
        <w:rPr>
          <w:rFonts w:asciiTheme="majorEastAsia" w:eastAsiaTheme="majorEastAsia" w:hAnsiTheme="majorEastAsia" w:hint="eastAsia"/>
          <w:szCs w:val="21"/>
        </w:rPr>
        <w:t>十三、其它</w:t>
      </w:r>
    </w:p>
    <w:p w14:paraId="32199AB1" w14:textId="77777777" w:rsidR="00714843" w:rsidRPr="00714843" w:rsidRDefault="00714843" w:rsidP="00714843">
      <w:pPr>
        <w:rPr>
          <w:rFonts w:asciiTheme="majorEastAsia" w:eastAsiaTheme="majorEastAsia" w:hAnsiTheme="majorEastAsia"/>
          <w:szCs w:val="21"/>
        </w:rPr>
      </w:pPr>
      <w:r w:rsidRPr="00714843">
        <w:rPr>
          <w:rFonts w:asciiTheme="majorEastAsia" w:eastAsiaTheme="majorEastAsia" w:hAnsiTheme="majorEastAsia" w:hint="eastAsia"/>
          <w:szCs w:val="21"/>
        </w:rPr>
        <w:t>1、本合同所有附件、招标文件、投标文件、中标通知书通知书均为合同的有效组成部分，与本合同具有同等法律效力。</w:t>
      </w:r>
    </w:p>
    <w:p w14:paraId="1B503E5C" w14:textId="77777777" w:rsidR="00714843" w:rsidRPr="00714843" w:rsidRDefault="00714843" w:rsidP="00714843">
      <w:pPr>
        <w:rPr>
          <w:rFonts w:asciiTheme="majorEastAsia" w:eastAsiaTheme="majorEastAsia" w:hAnsiTheme="majorEastAsia"/>
          <w:szCs w:val="21"/>
        </w:rPr>
      </w:pPr>
      <w:r w:rsidRPr="00714843">
        <w:rPr>
          <w:rFonts w:asciiTheme="majorEastAsia" w:eastAsiaTheme="majorEastAsia" w:hAnsiTheme="majorEastAsia" w:hint="eastAsia"/>
          <w:szCs w:val="21"/>
        </w:rPr>
        <w:t>2、在执行本合同的过程中，所有经双方签署确认的文件（包括会议纪要、补充协议、往来信函）即成为本合同的有效组成部分。</w:t>
      </w:r>
    </w:p>
    <w:p w14:paraId="707522E4" w14:textId="77777777" w:rsidR="00714843" w:rsidRPr="00714843" w:rsidRDefault="00714843" w:rsidP="00714843">
      <w:pPr>
        <w:rPr>
          <w:rFonts w:asciiTheme="majorEastAsia" w:eastAsiaTheme="majorEastAsia" w:hAnsiTheme="majorEastAsia"/>
          <w:szCs w:val="21"/>
        </w:rPr>
      </w:pPr>
      <w:r w:rsidRPr="00714843">
        <w:rPr>
          <w:rFonts w:asciiTheme="majorEastAsia" w:eastAsiaTheme="majorEastAsia" w:hAnsiTheme="majorEastAsia" w:hint="eastAsia"/>
          <w:szCs w:val="21"/>
        </w:rPr>
        <w:t xml:space="preserve">3、如一方地址、电话、传真号码有变更，应在变更当日内书面通知对方，否则应承担相应责任。 </w:t>
      </w:r>
    </w:p>
    <w:p w14:paraId="58C86C01" w14:textId="77777777" w:rsidR="00714843" w:rsidRPr="00714843" w:rsidRDefault="00714843" w:rsidP="00714843">
      <w:pPr>
        <w:rPr>
          <w:rFonts w:asciiTheme="majorEastAsia" w:eastAsiaTheme="majorEastAsia" w:hAnsiTheme="majorEastAsia"/>
          <w:szCs w:val="21"/>
        </w:rPr>
      </w:pPr>
      <w:r w:rsidRPr="00714843">
        <w:rPr>
          <w:rFonts w:asciiTheme="majorEastAsia" w:eastAsiaTheme="majorEastAsia" w:hAnsiTheme="majorEastAsia" w:hint="eastAsia"/>
          <w:szCs w:val="21"/>
        </w:rPr>
        <w:t>4、除甲方事先书面同意外，乙方不得部分或全部转让其应履行的合同项下的义务。</w:t>
      </w:r>
    </w:p>
    <w:p w14:paraId="1BE440DA" w14:textId="77777777" w:rsidR="00714843" w:rsidRPr="00714843" w:rsidRDefault="00714843" w:rsidP="00714843">
      <w:pPr>
        <w:rPr>
          <w:rFonts w:asciiTheme="majorEastAsia" w:eastAsiaTheme="majorEastAsia" w:hAnsiTheme="majorEastAsia"/>
          <w:szCs w:val="21"/>
        </w:rPr>
      </w:pPr>
      <w:r w:rsidRPr="00714843">
        <w:rPr>
          <w:rFonts w:asciiTheme="majorEastAsia" w:eastAsiaTheme="majorEastAsia" w:hAnsiTheme="majorEastAsia" w:hint="eastAsia"/>
          <w:szCs w:val="21"/>
        </w:rPr>
        <w:t>十四、合同生效：</w:t>
      </w:r>
    </w:p>
    <w:p w14:paraId="1E98A08C" w14:textId="77777777" w:rsidR="00714843" w:rsidRPr="00714843" w:rsidRDefault="00714843" w:rsidP="00714843">
      <w:pPr>
        <w:rPr>
          <w:rFonts w:asciiTheme="majorEastAsia" w:eastAsiaTheme="majorEastAsia" w:hAnsiTheme="majorEastAsia"/>
          <w:szCs w:val="21"/>
        </w:rPr>
      </w:pPr>
      <w:r w:rsidRPr="00714843">
        <w:rPr>
          <w:rFonts w:asciiTheme="majorEastAsia" w:eastAsiaTheme="majorEastAsia" w:hAnsiTheme="majorEastAsia" w:hint="eastAsia"/>
          <w:szCs w:val="21"/>
        </w:rPr>
        <w:t>1、本合同在甲乙双方法人代表或其授权代表签字盖章后生效。</w:t>
      </w:r>
    </w:p>
    <w:p w14:paraId="6053DAEC" w14:textId="77777777" w:rsidR="00714843" w:rsidRPr="00714843" w:rsidRDefault="00714843" w:rsidP="00714843">
      <w:pPr>
        <w:rPr>
          <w:rFonts w:asciiTheme="majorEastAsia" w:eastAsiaTheme="majorEastAsia" w:hAnsiTheme="majorEastAsia"/>
          <w:szCs w:val="21"/>
        </w:rPr>
      </w:pPr>
      <w:r w:rsidRPr="00714843">
        <w:rPr>
          <w:rFonts w:asciiTheme="majorEastAsia" w:eastAsiaTheme="majorEastAsia" w:hAnsiTheme="majorEastAsia" w:hint="eastAsia"/>
          <w:szCs w:val="21"/>
        </w:rPr>
        <w:t>2、合同一式    份。</w:t>
      </w:r>
    </w:p>
    <w:p w14:paraId="0C027531" w14:textId="77777777" w:rsidR="00714843" w:rsidRPr="00714843" w:rsidRDefault="00714843" w:rsidP="00714843">
      <w:pPr>
        <w:rPr>
          <w:rFonts w:asciiTheme="majorEastAsia" w:eastAsiaTheme="majorEastAsia" w:hAnsiTheme="majorEastAsia"/>
          <w:szCs w:val="21"/>
        </w:rPr>
      </w:pPr>
    </w:p>
    <w:p w14:paraId="55568A07" w14:textId="77777777" w:rsidR="00714843" w:rsidRPr="00714843" w:rsidRDefault="00714843" w:rsidP="00714843">
      <w:pPr>
        <w:rPr>
          <w:rFonts w:asciiTheme="majorEastAsia" w:eastAsiaTheme="majorEastAsia" w:hAnsiTheme="majorEastAsia"/>
          <w:szCs w:val="21"/>
        </w:rPr>
      </w:pPr>
      <w:r w:rsidRPr="00714843">
        <w:rPr>
          <w:rFonts w:asciiTheme="majorEastAsia" w:eastAsiaTheme="majorEastAsia" w:hAnsiTheme="majorEastAsia" w:hint="eastAsia"/>
          <w:szCs w:val="21"/>
        </w:rPr>
        <w:t>甲方（盖章）：                         乙方（盖章）：</w:t>
      </w:r>
    </w:p>
    <w:p w14:paraId="73FA1557" w14:textId="77777777" w:rsidR="00714843" w:rsidRPr="00714843" w:rsidRDefault="00714843" w:rsidP="00714843">
      <w:pPr>
        <w:rPr>
          <w:rFonts w:asciiTheme="majorEastAsia" w:eastAsiaTheme="majorEastAsia" w:hAnsiTheme="majorEastAsia"/>
          <w:szCs w:val="21"/>
        </w:rPr>
      </w:pPr>
      <w:r w:rsidRPr="00714843">
        <w:rPr>
          <w:rFonts w:asciiTheme="majorEastAsia" w:eastAsiaTheme="majorEastAsia" w:hAnsiTheme="majorEastAsia" w:hint="eastAsia"/>
          <w:szCs w:val="21"/>
        </w:rPr>
        <w:t xml:space="preserve">代表：                                代表： </w:t>
      </w:r>
    </w:p>
    <w:p w14:paraId="5C11B2E6" w14:textId="77777777" w:rsidR="00714843" w:rsidRPr="00714843" w:rsidRDefault="00714843" w:rsidP="00714843">
      <w:pPr>
        <w:rPr>
          <w:rFonts w:asciiTheme="majorEastAsia" w:eastAsiaTheme="majorEastAsia" w:hAnsiTheme="majorEastAsia"/>
          <w:szCs w:val="21"/>
        </w:rPr>
      </w:pPr>
      <w:proofErr w:type="gramStart"/>
      <w:r w:rsidRPr="00714843">
        <w:rPr>
          <w:rFonts w:asciiTheme="majorEastAsia" w:eastAsiaTheme="majorEastAsia" w:hAnsiTheme="majorEastAsia" w:hint="eastAsia"/>
          <w:szCs w:val="21"/>
        </w:rPr>
        <w:t>签定</w:t>
      </w:r>
      <w:proofErr w:type="gramEnd"/>
      <w:r w:rsidRPr="00714843">
        <w:rPr>
          <w:rFonts w:asciiTheme="majorEastAsia" w:eastAsiaTheme="majorEastAsia" w:hAnsiTheme="majorEastAsia" w:hint="eastAsia"/>
          <w:szCs w:val="21"/>
        </w:rPr>
        <w:t>地点：</w:t>
      </w:r>
    </w:p>
    <w:p w14:paraId="2E090AFB" w14:textId="77777777" w:rsidR="00714843" w:rsidRPr="00714843" w:rsidRDefault="00714843" w:rsidP="00714843">
      <w:pPr>
        <w:rPr>
          <w:rFonts w:asciiTheme="majorEastAsia" w:eastAsiaTheme="majorEastAsia" w:hAnsiTheme="majorEastAsia"/>
          <w:szCs w:val="21"/>
        </w:rPr>
      </w:pPr>
      <w:proofErr w:type="gramStart"/>
      <w:r w:rsidRPr="00714843">
        <w:rPr>
          <w:rFonts w:asciiTheme="majorEastAsia" w:eastAsiaTheme="majorEastAsia" w:hAnsiTheme="majorEastAsia" w:hint="eastAsia"/>
          <w:szCs w:val="21"/>
        </w:rPr>
        <w:t>签定</w:t>
      </w:r>
      <w:proofErr w:type="gramEnd"/>
      <w:r w:rsidRPr="00714843">
        <w:rPr>
          <w:rFonts w:asciiTheme="majorEastAsia" w:eastAsiaTheme="majorEastAsia" w:hAnsiTheme="majorEastAsia" w:hint="eastAsia"/>
          <w:szCs w:val="21"/>
        </w:rPr>
        <w:t xml:space="preserve">日期：   年   月  日              </w:t>
      </w:r>
      <w:proofErr w:type="gramStart"/>
      <w:r w:rsidRPr="00714843">
        <w:rPr>
          <w:rFonts w:asciiTheme="majorEastAsia" w:eastAsiaTheme="majorEastAsia" w:hAnsiTheme="majorEastAsia" w:hint="eastAsia"/>
          <w:szCs w:val="21"/>
        </w:rPr>
        <w:t>签定</w:t>
      </w:r>
      <w:proofErr w:type="gramEnd"/>
      <w:r w:rsidRPr="00714843">
        <w:rPr>
          <w:rFonts w:asciiTheme="majorEastAsia" w:eastAsiaTheme="majorEastAsia" w:hAnsiTheme="majorEastAsia" w:hint="eastAsia"/>
          <w:szCs w:val="21"/>
        </w:rPr>
        <w:t xml:space="preserve">日期：    年   月   日    </w:t>
      </w:r>
    </w:p>
    <w:p w14:paraId="2BF70877" w14:textId="77777777" w:rsidR="00714843" w:rsidRPr="00714843" w:rsidRDefault="00714843" w:rsidP="00714843">
      <w:pPr>
        <w:rPr>
          <w:rFonts w:asciiTheme="majorEastAsia" w:eastAsiaTheme="majorEastAsia" w:hAnsiTheme="majorEastAsia"/>
          <w:szCs w:val="21"/>
        </w:rPr>
      </w:pPr>
      <w:r w:rsidRPr="00714843">
        <w:rPr>
          <w:rFonts w:asciiTheme="majorEastAsia" w:eastAsiaTheme="majorEastAsia" w:hAnsiTheme="majorEastAsia" w:hint="eastAsia"/>
          <w:szCs w:val="21"/>
        </w:rPr>
        <w:t>开户名称：</w:t>
      </w:r>
    </w:p>
    <w:p w14:paraId="3F0C896F" w14:textId="77777777" w:rsidR="00714843" w:rsidRPr="00714843" w:rsidRDefault="00714843" w:rsidP="00714843">
      <w:pPr>
        <w:rPr>
          <w:rFonts w:asciiTheme="majorEastAsia" w:eastAsiaTheme="majorEastAsia" w:hAnsiTheme="majorEastAsia"/>
          <w:szCs w:val="21"/>
        </w:rPr>
      </w:pPr>
      <w:r w:rsidRPr="00714843">
        <w:rPr>
          <w:rFonts w:asciiTheme="majorEastAsia" w:eastAsiaTheme="majorEastAsia" w:hAnsiTheme="majorEastAsia" w:hint="eastAsia"/>
          <w:szCs w:val="21"/>
        </w:rPr>
        <w:t>银行帐号：</w:t>
      </w:r>
    </w:p>
    <w:p w14:paraId="5F0136BF" w14:textId="77777777" w:rsidR="002346BB" w:rsidRPr="00145726" w:rsidRDefault="00714843" w:rsidP="00714843">
      <w:pPr>
        <w:rPr>
          <w:rFonts w:asciiTheme="majorEastAsia" w:eastAsiaTheme="majorEastAsia" w:hAnsiTheme="majorEastAsia"/>
          <w:szCs w:val="21"/>
        </w:rPr>
      </w:pPr>
      <w:r w:rsidRPr="00714843">
        <w:rPr>
          <w:rFonts w:asciiTheme="majorEastAsia" w:eastAsiaTheme="majorEastAsia" w:hAnsiTheme="majorEastAsia" w:hint="eastAsia"/>
          <w:szCs w:val="21"/>
        </w:rPr>
        <w:t>开 户 行</w:t>
      </w:r>
    </w:p>
    <w:p w14:paraId="4C9E2BE8" w14:textId="77777777" w:rsidR="002346BB" w:rsidRDefault="002346BB">
      <w:pPr>
        <w:rPr>
          <w:rFonts w:ascii="宋体" w:hAnsi="宋体"/>
          <w:szCs w:val="21"/>
        </w:rPr>
      </w:pPr>
    </w:p>
    <w:p w14:paraId="6B073A0C" w14:textId="77777777" w:rsidR="002346BB" w:rsidRDefault="002346BB">
      <w:pPr>
        <w:rPr>
          <w:rFonts w:ascii="宋体" w:hAnsi="宋体"/>
          <w:szCs w:val="21"/>
        </w:rPr>
      </w:pPr>
    </w:p>
    <w:p w14:paraId="0F4AC53D" w14:textId="77777777" w:rsidR="00190F73" w:rsidRPr="00190F73" w:rsidRDefault="00190F73" w:rsidP="00190F73">
      <w:pPr>
        <w:pStyle w:val="aa"/>
        <w:pageBreakBefore/>
        <w:spacing w:beforeLines="200" w:before="582"/>
        <w:jc w:val="center"/>
        <w:outlineLvl w:val="1"/>
        <w:rPr>
          <w:rFonts w:ascii="华文中宋" w:eastAsia="华文中宋" w:hAnsi="华文中宋"/>
          <w:b/>
          <w:sz w:val="36"/>
        </w:rPr>
      </w:pPr>
      <w:r w:rsidRPr="00190F73">
        <w:rPr>
          <w:rFonts w:ascii="华文中宋" w:eastAsia="华文中宋" w:hAnsi="华文中宋" w:hint="eastAsia"/>
          <w:b/>
          <w:sz w:val="36"/>
        </w:rPr>
        <w:t>网站</w:t>
      </w:r>
      <w:r w:rsidRPr="00190F73">
        <w:rPr>
          <w:rFonts w:ascii="华文中宋" w:eastAsia="华文中宋" w:hAnsi="华文中宋"/>
          <w:b/>
          <w:sz w:val="36"/>
        </w:rPr>
        <w:t>平台</w:t>
      </w:r>
      <w:r w:rsidRPr="00190F73">
        <w:rPr>
          <w:rFonts w:ascii="华文中宋" w:eastAsia="华文中宋" w:hAnsi="华文中宋" w:hint="eastAsia"/>
          <w:b/>
          <w:sz w:val="36"/>
        </w:rPr>
        <w:t>建设合同书</w:t>
      </w:r>
      <w:r>
        <w:rPr>
          <w:rFonts w:ascii="华文中宋" w:eastAsia="华文中宋" w:hAnsi="华文中宋" w:hint="eastAsia"/>
          <w:b/>
          <w:sz w:val="36"/>
        </w:rPr>
        <w:t>（包四、五、六、七）</w:t>
      </w:r>
    </w:p>
    <w:p w14:paraId="427D77C6" w14:textId="77777777" w:rsidR="00190F73" w:rsidRPr="00190F73" w:rsidRDefault="00190F73" w:rsidP="00190F73">
      <w:pPr>
        <w:rPr>
          <w:rFonts w:asciiTheme="majorEastAsia" w:eastAsiaTheme="majorEastAsia" w:hAnsiTheme="majorEastAsia"/>
          <w:b/>
          <w:szCs w:val="21"/>
          <w:u w:val="single"/>
        </w:rPr>
      </w:pPr>
      <w:r w:rsidRPr="00190F73">
        <w:rPr>
          <w:rFonts w:asciiTheme="majorEastAsia" w:eastAsiaTheme="majorEastAsia" w:hAnsiTheme="majorEastAsia" w:hint="eastAsia"/>
          <w:b/>
          <w:szCs w:val="21"/>
        </w:rPr>
        <w:t>甲方：</w:t>
      </w:r>
    </w:p>
    <w:p w14:paraId="6268ACC3" w14:textId="77777777" w:rsidR="00190F73" w:rsidRPr="00190F73" w:rsidRDefault="00190F73" w:rsidP="00190F73">
      <w:pPr>
        <w:rPr>
          <w:rFonts w:asciiTheme="majorEastAsia" w:eastAsiaTheme="majorEastAsia" w:hAnsiTheme="majorEastAsia"/>
          <w:szCs w:val="21"/>
          <w:u w:val="single"/>
        </w:rPr>
      </w:pPr>
      <w:r w:rsidRPr="00190F73">
        <w:rPr>
          <w:rFonts w:asciiTheme="majorEastAsia" w:eastAsiaTheme="majorEastAsia" w:hAnsiTheme="majorEastAsia" w:hint="eastAsia"/>
          <w:b/>
          <w:szCs w:val="21"/>
        </w:rPr>
        <w:t>乙方：</w:t>
      </w:r>
    </w:p>
    <w:p w14:paraId="64B899C4" w14:textId="77777777" w:rsidR="00190F73" w:rsidRPr="00190F73" w:rsidRDefault="00190F73" w:rsidP="00190F73">
      <w:pPr>
        <w:rPr>
          <w:rFonts w:asciiTheme="majorEastAsia" w:eastAsiaTheme="majorEastAsia" w:hAnsiTheme="majorEastAsia"/>
          <w:szCs w:val="21"/>
        </w:rPr>
      </w:pPr>
      <w:r w:rsidRPr="00190F73">
        <w:rPr>
          <w:rFonts w:asciiTheme="majorEastAsia" w:eastAsiaTheme="majorEastAsia" w:hAnsiTheme="majorEastAsia" w:hint="eastAsia"/>
          <w:szCs w:val="21"/>
        </w:rPr>
        <w:tab/>
        <w:t>上述甲、乙双方经友好协商一致，就甲方委托乙方进行平台建设事宜达成以下协议。双方申明，双方都已理解并认可了本合同的所有内容，同意承担各自应承担的权利和义务，忠实地履行本合同。</w:t>
      </w:r>
    </w:p>
    <w:p w14:paraId="18EFE7BF" w14:textId="77777777" w:rsidR="00190F73" w:rsidRPr="00190F73" w:rsidRDefault="00190F73" w:rsidP="00190F73">
      <w:pPr>
        <w:numPr>
          <w:ilvl w:val="0"/>
          <w:numId w:val="38"/>
        </w:numPr>
        <w:rPr>
          <w:rFonts w:asciiTheme="majorEastAsia" w:eastAsiaTheme="majorEastAsia" w:hAnsiTheme="majorEastAsia"/>
          <w:szCs w:val="21"/>
        </w:rPr>
      </w:pPr>
      <w:r w:rsidRPr="00190F73">
        <w:rPr>
          <w:rFonts w:asciiTheme="majorEastAsia" w:eastAsiaTheme="majorEastAsia" w:hAnsiTheme="majorEastAsia" w:hint="eastAsia"/>
          <w:szCs w:val="21"/>
        </w:rPr>
        <w:t>甲方委托乙方为甲方平台进行有关的策划、设计和制作。</w:t>
      </w:r>
    </w:p>
    <w:p w14:paraId="469A414F" w14:textId="77777777" w:rsidR="00190F73" w:rsidRPr="00190F73" w:rsidRDefault="00190F73" w:rsidP="00190F73">
      <w:pPr>
        <w:rPr>
          <w:rFonts w:asciiTheme="majorEastAsia" w:eastAsiaTheme="majorEastAsia" w:hAnsiTheme="majorEastAsia"/>
          <w:szCs w:val="21"/>
        </w:rPr>
      </w:pPr>
      <w:r w:rsidRPr="00190F73">
        <w:rPr>
          <w:rFonts w:asciiTheme="majorEastAsia" w:eastAsiaTheme="majorEastAsia" w:hAnsiTheme="majorEastAsia" w:hint="eastAsia"/>
          <w:szCs w:val="21"/>
        </w:rPr>
        <w:t>本合同平台建设项目的内容、工作进度与安排、数量、价款、交付和验收方式等由附件一载明。</w:t>
      </w:r>
    </w:p>
    <w:p w14:paraId="26C85303" w14:textId="77777777" w:rsidR="00190F73" w:rsidRPr="00190F73" w:rsidRDefault="00190F73" w:rsidP="00190F73">
      <w:pPr>
        <w:numPr>
          <w:ilvl w:val="0"/>
          <w:numId w:val="38"/>
        </w:numPr>
        <w:rPr>
          <w:rFonts w:asciiTheme="majorEastAsia" w:eastAsiaTheme="majorEastAsia" w:hAnsiTheme="majorEastAsia"/>
          <w:b/>
          <w:szCs w:val="21"/>
        </w:rPr>
      </w:pPr>
      <w:r w:rsidRPr="00190F73">
        <w:rPr>
          <w:rFonts w:asciiTheme="majorEastAsia" w:eastAsiaTheme="majorEastAsia" w:hAnsiTheme="majorEastAsia" w:hint="eastAsia"/>
          <w:b/>
          <w:szCs w:val="21"/>
        </w:rPr>
        <w:t>双方的基本权利和基本义务</w:t>
      </w:r>
    </w:p>
    <w:p w14:paraId="6E254F5D" w14:textId="77777777" w:rsidR="00190F73" w:rsidRPr="00190F73" w:rsidRDefault="00190F73" w:rsidP="00190F73">
      <w:pPr>
        <w:numPr>
          <w:ilvl w:val="1"/>
          <w:numId w:val="38"/>
        </w:numPr>
        <w:rPr>
          <w:rFonts w:asciiTheme="majorEastAsia" w:eastAsiaTheme="majorEastAsia" w:hAnsiTheme="majorEastAsia"/>
          <w:b/>
          <w:szCs w:val="21"/>
        </w:rPr>
      </w:pPr>
      <w:r w:rsidRPr="00190F73">
        <w:rPr>
          <w:rFonts w:asciiTheme="majorEastAsia" w:eastAsiaTheme="majorEastAsia" w:hAnsiTheme="majorEastAsia" w:hint="eastAsia"/>
          <w:b/>
          <w:szCs w:val="21"/>
        </w:rPr>
        <w:t>甲方的基本权利和基本义务</w:t>
      </w:r>
    </w:p>
    <w:p w14:paraId="2862823F" w14:textId="77777777" w:rsidR="00190F73" w:rsidRPr="00190F73" w:rsidRDefault="00190F73" w:rsidP="00190F73">
      <w:pPr>
        <w:ind w:firstLineChars="200" w:firstLine="420"/>
        <w:rPr>
          <w:rFonts w:asciiTheme="majorEastAsia" w:eastAsiaTheme="majorEastAsia" w:hAnsiTheme="majorEastAsia"/>
          <w:szCs w:val="21"/>
        </w:rPr>
      </w:pPr>
      <w:r w:rsidRPr="00190F73">
        <w:rPr>
          <w:rFonts w:asciiTheme="majorEastAsia" w:eastAsiaTheme="majorEastAsia" w:hAnsiTheme="majorEastAsia"/>
          <w:szCs w:val="21"/>
        </w:rPr>
        <w:t>(1)</w:t>
      </w:r>
      <w:r w:rsidRPr="00190F73">
        <w:rPr>
          <w:rFonts w:asciiTheme="majorEastAsia" w:eastAsiaTheme="majorEastAsia" w:hAnsiTheme="majorEastAsia" w:hint="eastAsia"/>
          <w:szCs w:val="21"/>
        </w:rPr>
        <w:t>甲方应根据本合同平台建设项目的实际需要和乙方的要求提供协助，并提供相关的材料及图片等。甲方保证提供的所有资料完整、真实、合法，图片清晰、文字材料应为电子文档格式；</w:t>
      </w:r>
    </w:p>
    <w:p w14:paraId="662B6E3F" w14:textId="77777777" w:rsidR="00190F73" w:rsidRPr="00190F73" w:rsidRDefault="00190F73" w:rsidP="00190F73">
      <w:pPr>
        <w:ind w:firstLineChars="200" w:firstLine="420"/>
        <w:rPr>
          <w:rFonts w:asciiTheme="majorEastAsia" w:eastAsiaTheme="majorEastAsia" w:hAnsiTheme="majorEastAsia"/>
          <w:szCs w:val="21"/>
        </w:rPr>
      </w:pPr>
      <w:r w:rsidRPr="00190F73">
        <w:rPr>
          <w:rFonts w:asciiTheme="majorEastAsia" w:eastAsiaTheme="majorEastAsia" w:hAnsiTheme="majorEastAsia"/>
          <w:szCs w:val="21"/>
        </w:rPr>
        <w:t>(2</w:t>
      </w:r>
      <w:r w:rsidRPr="00190F73">
        <w:rPr>
          <w:rFonts w:asciiTheme="majorEastAsia" w:eastAsiaTheme="majorEastAsia" w:hAnsiTheme="majorEastAsia" w:hint="eastAsia"/>
          <w:szCs w:val="21"/>
        </w:rPr>
        <w:t>)甲方承诺向乙方提供的内容、资料等不会侵犯任何第三方的权利，若发生侵犯第三方权利的情形，由甲方承担全部责任。因甲方使用本合同标的给第三人造成损害的，由甲方自行承担责任；</w:t>
      </w:r>
    </w:p>
    <w:p w14:paraId="2B314C0B" w14:textId="77777777" w:rsidR="00190F73" w:rsidRPr="00190F73" w:rsidRDefault="00190F73" w:rsidP="00190F73">
      <w:pPr>
        <w:ind w:firstLineChars="200" w:firstLine="420"/>
        <w:rPr>
          <w:rFonts w:asciiTheme="majorEastAsia" w:eastAsiaTheme="majorEastAsia" w:hAnsiTheme="majorEastAsia"/>
          <w:szCs w:val="21"/>
        </w:rPr>
      </w:pPr>
      <w:r w:rsidRPr="00190F73">
        <w:rPr>
          <w:rFonts w:asciiTheme="majorEastAsia" w:eastAsiaTheme="majorEastAsia" w:hAnsiTheme="majorEastAsia"/>
          <w:szCs w:val="21"/>
        </w:rPr>
        <w:t>(3</w:t>
      </w:r>
      <w:r w:rsidRPr="00190F73">
        <w:rPr>
          <w:rFonts w:asciiTheme="majorEastAsia" w:eastAsiaTheme="majorEastAsia" w:hAnsiTheme="majorEastAsia" w:hint="eastAsia"/>
          <w:szCs w:val="21"/>
        </w:rPr>
        <w:t>)甲方同意本合同的签署意味着甲方授权乙方在履行本合同时可以使用甲方的名称、商标、域名、企业标志等，但此等使用不能损害甲方的利益；</w:t>
      </w:r>
    </w:p>
    <w:p w14:paraId="1D3EFDB7" w14:textId="77777777" w:rsidR="00190F73" w:rsidRPr="00190F73" w:rsidRDefault="00190F73" w:rsidP="00190F73">
      <w:pPr>
        <w:ind w:firstLineChars="200" w:firstLine="420"/>
        <w:rPr>
          <w:rFonts w:asciiTheme="majorEastAsia" w:eastAsiaTheme="majorEastAsia" w:hAnsiTheme="majorEastAsia"/>
          <w:szCs w:val="21"/>
        </w:rPr>
      </w:pPr>
      <w:r w:rsidRPr="00190F73">
        <w:rPr>
          <w:rFonts w:asciiTheme="majorEastAsia" w:eastAsiaTheme="majorEastAsia" w:hAnsiTheme="majorEastAsia"/>
          <w:szCs w:val="21"/>
        </w:rPr>
        <w:t>(4)</w:t>
      </w:r>
      <w:r w:rsidRPr="00190F73">
        <w:rPr>
          <w:rFonts w:asciiTheme="majorEastAsia" w:eastAsiaTheme="majorEastAsia" w:hAnsiTheme="majorEastAsia" w:hint="eastAsia"/>
          <w:szCs w:val="21"/>
        </w:rPr>
        <w:t>甲方在使用建设完成的平台时，应当注意符合国家法律规定和社会公共利益，特别地，应当严格遵守《计算机信息网络国际联网安全保护管理办法》《中华人民共和国计算机信息网络国际联网管理暂行规定》《中华人民共和国计算机信息系统安全保护条例》《中华人民共和国电信条例》《全国人大常委会关于维护互联网安全的决定》、《互联网信息服务管理办法》、《互联网电子公告服务管理规定》、《互联平台从事登载新闻业务管理暂行规定》、《互联网等信息网络传播视听节目管理办法》、《互联网文化管理暂行规定》和国家其他有关法律、法规、行政规章，不得利用平台制作、复制、发布、传播任何法律法规禁止的有害信息。如果甲方利用本合同服务进行的经营活动需要获得国家有关部门的认可或批准的，甲方应获得该有关的认可或批准。甲方应对违反本条规定所引起的问题及产生的影响、后果承担全部责任；</w:t>
      </w:r>
    </w:p>
    <w:p w14:paraId="14982668" w14:textId="77777777" w:rsidR="00190F73" w:rsidRPr="00190F73" w:rsidRDefault="00190F73" w:rsidP="00190F73">
      <w:pPr>
        <w:ind w:firstLineChars="200" w:firstLine="420"/>
        <w:rPr>
          <w:rFonts w:asciiTheme="majorEastAsia" w:eastAsiaTheme="majorEastAsia" w:hAnsiTheme="majorEastAsia"/>
          <w:szCs w:val="21"/>
        </w:rPr>
      </w:pPr>
      <w:r w:rsidRPr="00190F73">
        <w:rPr>
          <w:rFonts w:asciiTheme="majorEastAsia" w:eastAsiaTheme="majorEastAsia" w:hAnsiTheme="majorEastAsia"/>
          <w:szCs w:val="21"/>
        </w:rPr>
        <w:t>(5</w:t>
      </w:r>
      <w:r w:rsidRPr="00190F73">
        <w:rPr>
          <w:rFonts w:asciiTheme="majorEastAsia" w:eastAsiaTheme="majorEastAsia" w:hAnsiTheme="majorEastAsia" w:hint="eastAsia"/>
          <w:szCs w:val="21"/>
        </w:rPr>
        <w:t>)按本合同约定时间按时支付费用；</w:t>
      </w:r>
    </w:p>
    <w:p w14:paraId="2C061DDA" w14:textId="77777777" w:rsidR="00190F73" w:rsidRPr="00190F73" w:rsidRDefault="00190F73" w:rsidP="00190F73">
      <w:pPr>
        <w:ind w:firstLineChars="200" w:firstLine="420"/>
        <w:rPr>
          <w:rFonts w:asciiTheme="majorEastAsia" w:eastAsiaTheme="majorEastAsia" w:hAnsiTheme="majorEastAsia"/>
          <w:szCs w:val="21"/>
        </w:rPr>
      </w:pPr>
      <w:r w:rsidRPr="00190F73">
        <w:rPr>
          <w:rFonts w:asciiTheme="majorEastAsia" w:eastAsiaTheme="majorEastAsia" w:hAnsiTheme="majorEastAsia"/>
          <w:szCs w:val="21"/>
        </w:rPr>
        <w:t>(6)</w:t>
      </w:r>
      <w:r w:rsidRPr="00190F73">
        <w:rPr>
          <w:rFonts w:asciiTheme="majorEastAsia" w:eastAsiaTheme="majorEastAsia" w:hAnsiTheme="majorEastAsia" w:hint="eastAsia"/>
          <w:szCs w:val="21"/>
        </w:rPr>
        <w:t>如甲方需要乙方提供其他系统软件、技术支持等，双方应另行签署其他协议进行约定。</w:t>
      </w:r>
    </w:p>
    <w:p w14:paraId="01B40546" w14:textId="77777777" w:rsidR="00190F73" w:rsidRPr="00190F73" w:rsidRDefault="00190F73" w:rsidP="00190F73">
      <w:pPr>
        <w:numPr>
          <w:ilvl w:val="1"/>
          <w:numId w:val="38"/>
        </w:numPr>
        <w:rPr>
          <w:rFonts w:asciiTheme="majorEastAsia" w:eastAsiaTheme="majorEastAsia" w:hAnsiTheme="majorEastAsia"/>
          <w:b/>
          <w:szCs w:val="21"/>
        </w:rPr>
      </w:pPr>
      <w:r w:rsidRPr="00190F73">
        <w:rPr>
          <w:rFonts w:asciiTheme="majorEastAsia" w:eastAsiaTheme="majorEastAsia" w:hAnsiTheme="majorEastAsia" w:hint="eastAsia"/>
          <w:b/>
          <w:szCs w:val="21"/>
        </w:rPr>
        <w:t>乙方的基本权利和义务</w:t>
      </w:r>
    </w:p>
    <w:p w14:paraId="723AF012" w14:textId="77777777" w:rsidR="00190F73" w:rsidRPr="00190F73" w:rsidRDefault="00190F73" w:rsidP="00190F73">
      <w:pPr>
        <w:ind w:firstLineChars="200" w:firstLine="420"/>
        <w:rPr>
          <w:rFonts w:asciiTheme="majorEastAsia" w:eastAsiaTheme="majorEastAsia" w:hAnsiTheme="majorEastAsia"/>
          <w:szCs w:val="21"/>
        </w:rPr>
      </w:pPr>
      <w:r w:rsidRPr="00190F73">
        <w:rPr>
          <w:rFonts w:asciiTheme="majorEastAsia" w:eastAsiaTheme="majorEastAsia" w:hAnsiTheme="majorEastAsia" w:hint="eastAsia"/>
          <w:szCs w:val="21"/>
        </w:rPr>
        <w:t>(</w:t>
      </w:r>
      <w:r w:rsidRPr="00190F73">
        <w:rPr>
          <w:rFonts w:asciiTheme="majorEastAsia" w:eastAsiaTheme="majorEastAsia" w:hAnsiTheme="majorEastAsia"/>
          <w:szCs w:val="21"/>
        </w:rPr>
        <w:t>1</w:t>
      </w:r>
      <w:r w:rsidRPr="00190F73">
        <w:rPr>
          <w:rFonts w:asciiTheme="majorEastAsia" w:eastAsiaTheme="majorEastAsia" w:hAnsiTheme="majorEastAsia" w:hint="eastAsia"/>
          <w:szCs w:val="21"/>
        </w:rPr>
        <w:t>)按照本合同约定完成平台建设工作，具体工作详见合同附件；</w:t>
      </w:r>
    </w:p>
    <w:p w14:paraId="5A18D1BC" w14:textId="77777777" w:rsidR="00190F73" w:rsidRPr="00190F73" w:rsidRDefault="00190F73" w:rsidP="00190F73">
      <w:pPr>
        <w:ind w:firstLineChars="200" w:firstLine="420"/>
        <w:rPr>
          <w:rFonts w:asciiTheme="majorEastAsia" w:eastAsiaTheme="majorEastAsia" w:hAnsiTheme="majorEastAsia"/>
          <w:szCs w:val="21"/>
        </w:rPr>
      </w:pPr>
      <w:r w:rsidRPr="00190F73">
        <w:rPr>
          <w:rFonts w:asciiTheme="majorEastAsia" w:eastAsiaTheme="majorEastAsia" w:hAnsiTheme="majorEastAsia" w:hint="eastAsia"/>
          <w:szCs w:val="21"/>
        </w:rPr>
        <w:t>(</w:t>
      </w:r>
      <w:r w:rsidRPr="00190F73">
        <w:rPr>
          <w:rFonts w:asciiTheme="majorEastAsia" w:eastAsiaTheme="majorEastAsia" w:hAnsiTheme="majorEastAsia"/>
          <w:szCs w:val="21"/>
        </w:rPr>
        <w:t>2</w:t>
      </w:r>
      <w:r w:rsidRPr="00190F73">
        <w:rPr>
          <w:rFonts w:asciiTheme="majorEastAsia" w:eastAsiaTheme="majorEastAsia" w:hAnsiTheme="majorEastAsia" w:hint="eastAsia"/>
          <w:szCs w:val="21"/>
        </w:rPr>
        <w:t>)按照本合同规定收取费用；</w:t>
      </w:r>
    </w:p>
    <w:p w14:paraId="0532F922" w14:textId="77777777" w:rsidR="00190F73" w:rsidRPr="00190F73" w:rsidRDefault="00190F73" w:rsidP="00190F73">
      <w:pPr>
        <w:ind w:firstLineChars="200" w:firstLine="420"/>
        <w:rPr>
          <w:rFonts w:asciiTheme="majorEastAsia" w:eastAsiaTheme="majorEastAsia" w:hAnsiTheme="majorEastAsia"/>
          <w:szCs w:val="21"/>
        </w:rPr>
      </w:pPr>
      <w:r w:rsidRPr="00190F73">
        <w:rPr>
          <w:rFonts w:asciiTheme="majorEastAsia" w:eastAsiaTheme="majorEastAsia" w:hAnsiTheme="majorEastAsia"/>
          <w:szCs w:val="21"/>
        </w:rPr>
        <w:t>(3)</w:t>
      </w:r>
      <w:r w:rsidRPr="00190F73">
        <w:rPr>
          <w:rFonts w:asciiTheme="majorEastAsia" w:eastAsiaTheme="majorEastAsia" w:hAnsiTheme="majorEastAsia" w:hint="eastAsia"/>
          <w:szCs w:val="21"/>
        </w:rPr>
        <w:t>按照本合同规定帮助甲方举办培训和技术咨询。在本合同范围之外，如</w:t>
      </w:r>
      <w:r w:rsidRPr="00190F73">
        <w:rPr>
          <w:rFonts w:asciiTheme="majorEastAsia" w:eastAsiaTheme="majorEastAsia" w:hAnsiTheme="majorEastAsia"/>
          <w:szCs w:val="21"/>
        </w:rPr>
        <w:t>甲方需要系统新功能或者新软件的开发，</w:t>
      </w:r>
      <w:r w:rsidRPr="00190F73">
        <w:rPr>
          <w:rFonts w:asciiTheme="majorEastAsia" w:eastAsiaTheme="majorEastAsia" w:hAnsiTheme="majorEastAsia" w:hint="eastAsia"/>
          <w:szCs w:val="21"/>
        </w:rPr>
        <w:t>双方将另行协商并签署协议确认；</w:t>
      </w:r>
    </w:p>
    <w:p w14:paraId="0F8C4D0B" w14:textId="77777777" w:rsidR="00190F73" w:rsidRPr="00190F73" w:rsidRDefault="00190F73" w:rsidP="00190F73">
      <w:pPr>
        <w:ind w:firstLineChars="200" w:firstLine="420"/>
        <w:rPr>
          <w:rFonts w:asciiTheme="majorEastAsia" w:eastAsiaTheme="majorEastAsia" w:hAnsiTheme="majorEastAsia"/>
          <w:szCs w:val="21"/>
        </w:rPr>
      </w:pPr>
      <w:r w:rsidRPr="00190F73">
        <w:rPr>
          <w:rFonts w:asciiTheme="majorEastAsia" w:eastAsiaTheme="majorEastAsia" w:hAnsiTheme="majorEastAsia" w:hint="eastAsia"/>
          <w:szCs w:val="21"/>
        </w:rPr>
        <w:t>(</w:t>
      </w:r>
      <w:r w:rsidRPr="00190F73">
        <w:rPr>
          <w:rFonts w:asciiTheme="majorEastAsia" w:eastAsiaTheme="majorEastAsia" w:hAnsiTheme="majorEastAsia"/>
          <w:szCs w:val="21"/>
        </w:rPr>
        <w:t>4</w:t>
      </w:r>
      <w:r w:rsidRPr="00190F73">
        <w:rPr>
          <w:rFonts w:asciiTheme="majorEastAsia" w:eastAsiaTheme="majorEastAsia" w:hAnsiTheme="majorEastAsia" w:hint="eastAsia"/>
          <w:szCs w:val="21"/>
        </w:rPr>
        <w:t>)平台建设的工作完成并收到甲方所支付的全部款项后，及时向甲方提交工作成果。</w:t>
      </w:r>
    </w:p>
    <w:p w14:paraId="1474619C" w14:textId="77777777" w:rsidR="00190F73" w:rsidRPr="00190F73" w:rsidRDefault="00190F73" w:rsidP="00190F73">
      <w:pPr>
        <w:numPr>
          <w:ilvl w:val="0"/>
          <w:numId w:val="38"/>
        </w:numPr>
        <w:rPr>
          <w:rFonts w:asciiTheme="majorEastAsia" w:eastAsiaTheme="majorEastAsia" w:hAnsiTheme="majorEastAsia"/>
          <w:szCs w:val="21"/>
        </w:rPr>
      </w:pPr>
      <w:r w:rsidRPr="00190F73">
        <w:rPr>
          <w:rFonts w:asciiTheme="majorEastAsia" w:eastAsiaTheme="majorEastAsia" w:hAnsiTheme="majorEastAsia" w:hint="eastAsia"/>
          <w:szCs w:val="21"/>
        </w:rPr>
        <w:t>本合同平台项目建设完成并且甲方支付完毕全部款项后，</w:t>
      </w:r>
    </w:p>
    <w:p w14:paraId="4FD16381" w14:textId="77777777" w:rsidR="00190F73" w:rsidRPr="00190F73" w:rsidRDefault="00190F73" w:rsidP="00190F73">
      <w:pPr>
        <w:rPr>
          <w:rFonts w:asciiTheme="majorEastAsia" w:eastAsiaTheme="majorEastAsia" w:hAnsiTheme="majorEastAsia"/>
          <w:szCs w:val="21"/>
        </w:rPr>
      </w:pPr>
      <w:r w:rsidRPr="00190F73">
        <w:rPr>
          <w:rFonts w:asciiTheme="majorEastAsia" w:eastAsiaTheme="majorEastAsia" w:hAnsiTheme="majorEastAsia" w:hint="eastAsia"/>
          <w:szCs w:val="21"/>
        </w:rPr>
        <w:t>甲方享有委托乙方创作的全部网页（包含文字、图画及其组合）的版权。</w:t>
      </w:r>
    </w:p>
    <w:p w14:paraId="2EE330CB" w14:textId="77777777" w:rsidR="00190F73" w:rsidRPr="00190F73" w:rsidRDefault="00190F73" w:rsidP="00190F73">
      <w:pPr>
        <w:numPr>
          <w:ilvl w:val="0"/>
          <w:numId w:val="38"/>
        </w:numPr>
        <w:rPr>
          <w:rFonts w:asciiTheme="majorEastAsia" w:eastAsiaTheme="majorEastAsia" w:hAnsiTheme="majorEastAsia"/>
          <w:szCs w:val="21"/>
        </w:rPr>
      </w:pPr>
      <w:r w:rsidRPr="00190F73">
        <w:rPr>
          <w:rFonts w:asciiTheme="majorEastAsia" w:eastAsiaTheme="majorEastAsia" w:hAnsiTheme="majorEastAsia" w:hint="eastAsia"/>
          <w:szCs w:val="21"/>
        </w:rPr>
        <w:t>双方应当保守在履行本合同过程中获知的对方商业秘密。</w:t>
      </w:r>
    </w:p>
    <w:p w14:paraId="5CD3A8EC" w14:textId="77777777" w:rsidR="00190F73" w:rsidRPr="00190F73" w:rsidRDefault="00190F73" w:rsidP="00190F73">
      <w:pPr>
        <w:rPr>
          <w:rFonts w:asciiTheme="majorEastAsia" w:eastAsiaTheme="majorEastAsia" w:hAnsiTheme="majorEastAsia"/>
          <w:szCs w:val="21"/>
        </w:rPr>
      </w:pPr>
      <w:r w:rsidRPr="00190F73">
        <w:rPr>
          <w:rFonts w:asciiTheme="majorEastAsia" w:eastAsiaTheme="majorEastAsia" w:hAnsiTheme="majorEastAsia" w:hint="eastAsia"/>
          <w:szCs w:val="21"/>
        </w:rPr>
        <w:t>本合同的终止、撤消、无效不应影响本条款约定的效力。</w:t>
      </w:r>
    </w:p>
    <w:p w14:paraId="3F044305" w14:textId="77777777" w:rsidR="00190F73" w:rsidRPr="00190F73" w:rsidRDefault="00190F73" w:rsidP="00190F73">
      <w:pPr>
        <w:numPr>
          <w:ilvl w:val="0"/>
          <w:numId w:val="38"/>
        </w:numPr>
        <w:rPr>
          <w:rFonts w:asciiTheme="majorEastAsia" w:eastAsiaTheme="majorEastAsia" w:hAnsiTheme="majorEastAsia"/>
          <w:b/>
          <w:szCs w:val="21"/>
        </w:rPr>
      </w:pPr>
      <w:r w:rsidRPr="00190F73">
        <w:rPr>
          <w:rFonts w:asciiTheme="majorEastAsia" w:eastAsiaTheme="majorEastAsia" w:hAnsiTheme="majorEastAsia" w:hint="eastAsia"/>
          <w:b/>
          <w:szCs w:val="21"/>
        </w:rPr>
        <w:t>合同的变更与解除</w:t>
      </w:r>
    </w:p>
    <w:p w14:paraId="218BF621" w14:textId="77777777" w:rsidR="00190F73" w:rsidRPr="00190F73" w:rsidRDefault="00190F73" w:rsidP="00190F73">
      <w:pPr>
        <w:ind w:firstLineChars="250" w:firstLine="525"/>
        <w:rPr>
          <w:rFonts w:asciiTheme="majorEastAsia" w:eastAsiaTheme="majorEastAsia" w:hAnsiTheme="majorEastAsia"/>
          <w:szCs w:val="21"/>
        </w:rPr>
      </w:pPr>
      <w:r w:rsidRPr="00190F73">
        <w:rPr>
          <w:rFonts w:asciiTheme="majorEastAsia" w:eastAsiaTheme="majorEastAsia" w:hAnsiTheme="majorEastAsia"/>
          <w:szCs w:val="21"/>
        </w:rPr>
        <w:t>1</w:t>
      </w:r>
      <w:r w:rsidRPr="00190F73">
        <w:rPr>
          <w:rFonts w:asciiTheme="majorEastAsia" w:eastAsiaTheme="majorEastAsia" w:hAnsiTheme="majorEastAsia" w:hint="eastAsia"/>
          <w:szCs w:val="21"/>
        </w:rPr>
        <w:t>、合同履行过程中，任何一方欲对合同期限、项目内容、工作进度、费用等合同内容或条款进行变更或补充的，应与对方协商一致并</w:t>
      </w:r>
      <w:proofErr w:type="gramStart"/>
      <w:r w:rsidRPr="00190F73">
        <w:rPr>
          <w:rFonts w:asciiTheme="majorEastAsia" w:eastAsiaTheme="majorEastAsia" w:hAnsiTheme="majorEastAsia" w:hint="eastAsia"/>
          <w:szCs w:val="21"/>
        </w:rPr>
        <w:t>签定</w:t>
      </w:r>
      <w:proofErr w:type="gramEnd"/>
      <w:r w:rsidRPr="00190F73">
        <w:rPr>
          <w:rFonts w:asciiTheme="majorEastAsia" w:eastAsiaTheme="majorEastAsia" w:hAnsiTheme="majorEastAsia" w:hint="eastAsia"/>
          <w:szCs w:val="21"/>
        </w:rPr>
        <w:t>补充协议进行确定。否则，视为未作变更或补充，双方仍应按照原合同的约定履行。</w:t>
      </w:r>
    </w:p>
    <w:p w14:paraId="116E0544" w14:textId="77777777" w:rsidR="00190F73" w:rsidRPr="00190F73" w:rsidRDefault="00190F73" w:rsidP="00190F73">
      <w:pPr>
        <w:ind w:firstLineChars="200" w:firstLine="420"/>
        <w:rPr>
          <w:rFonts w:asciiTheme="majorEastAsia" w:eastAsiaTheme="majorEastAsia" w:hAnsiTheme="majorEastAsia"/>
          <w:szCs w:val="21"/>
        </w:rPr>
      </w:pPr>
      <w:r w:rsidRPr="00190F73">
        <w:rPr>
          <w:rFonts w:asciiTheme="majorEastAsia" w:eastAsiaTheme="majorEastAsia" w:hAnsiTheme="majorEastAsia"/>
          <w:szCs w:val="21"/>
        </w:rPr>
        <w:t>2</w:t>
      </w:r>
      <w:r w:rsidRPr="00190F73">
        <w:rPr>
          <w:rFonts w:asciiTheme="majorEastAsia" w:eastAsiaTheme="majorEastAsia" w:hAnsiTheme="majorEastAsia" w:hint="eastAsia"/>
          <w:szCs w:val="21"/>
        </w:rPr>
        <w:t>、合同履行过程中，如甲方欲提前解除合同的，应提前日通知乙方。甲方提前解除合同的，已支付的费用不予退还。如届时甲方有已确认的工作成果所对应的费用未支付的，甲方还应于合同解除后的日内将应付费用支付给乙方。如因甲方擅自解除合同而给乙方造成其他经济损失的，甲方还应据实赔偿。</w:t>
      </w:r>
    </w:p>
    <w:p w14:paraId="44CCBACC" w14:textId="77777777" w:rsidR="00190F73" w:rsidRPr="00190F73" w:rsidRDefault="00190F73" w:rsidP="00190F73">
      <w:pPr>
        <w:ind w:firstLineChars="200" w:firstLine="420"/>
        <w:rPr>
          <w:rFonts w:asciiTheme="majorEastAsia" w:eastAsiaTheme="majorEastAsia" w:hAnsiTheme="majorEastAsia"/>
          <w:szCs w:val="21"/>
        </w:rPr>
      </w:pPr>
      <w:r w:rsidRPr="00190F73">
        <w:rPr>
          <w:rFonts w:asciiTheme="majorEastAsia" w:eastAsiaTheme="majorEastAsia" w:hAnsiTheme="majorEastAsia"/>
          <w:szCs w:val="21"/>
        </w:rPr>
        <w:t>3</w:t>
      </w:r>
      <w:r w:rsidRPr="00190F73">
        <w:rPr>
          <w:rFonts w:asciiTheme="majorEastAsia" w:eastAsiaTheme="majorEastAsia" w:hAnsiTheme="majorEastAsia" w:hint="eastAsia"/>
          <w:szCs w:val="21"/>
        </w:rPr>
        <w:t>、如乙方因自身原因需提前解除合同的，应提前日通知甲方，并返还甲方所支付的费用。</w:t>
      </w:r>
    </w:p>
    <w:p w14:paraId="7D270DAE" w14:textId="77777777" w:rsidR="00190F73" w:rsidRPr="00190F73" w:rsidRDefault="00190F73" w:rsidP="00190F73">
      <w:pPr>
        <w:ind w:firstLineChars="200" w:firstLine="420"/>
        <w:rPr>
          <w:rFonts w:asciiTheme="majorEastAsia" w:eastAsiaTheme="majorEastAsia" w:hAnsiTheme="majorEastAsia"/>
          <w:szCs w:val="21"/>
        </w:rPr>
      </w:pPr>
      <w:r w:rsidRPr="00190F73">
        <w:rPr>
          <w:rFonts w:asciiTheme="majorEastAsia" w:eastAsiaTheme="majorEastAsia" w:hAnsiTheme="majorEastAsia"/>
          <w:szCs w:val="21"/>
        </w:rPr>
        <w:t>4</w:t>
      </w:r>
      <w:r w:rsidRPr="00190F73">
        <w:rPr>
          <w:rFonts w:asciiTheme="majorEastAsia" w:eastAsiaTheme="majorEastAsia" w:hAnsiTheme="majorEastAsia" w:hint="eastAsia"/>
          <w:szCs w:val="21"/>
        </w:rPr>
        <w:t>、任何一方在履行中发现或者有证据表明对方已经、正在或将要违约，可以中止履行本合同，但应及时通知对方。若对方继续不履行、履行不当或者违反本合同，该方可以解除本合同并要求对方赔偿损失。</w:t>
      </w:r>
    </w:p>
    <w:p w14:paraId="5E44C9CA" w14:textId="77777777" w:rsidR="00190F73" w:rsidRPr="00190F73" w:rsidRDefault="00190F73" w:rsidP="00190F73">
      <w:pPr>
        <w:ind w:firstLineChars="200" w:firstLine="420"/>
        <w:rPr>
          <w:rFonts w:asciiTheme="majorEastAsia" w:eastAsiaTheme="majorEastAsia" w:hAnsiTheme="majorEastAsia"/>
          <w:szCs w:val="21"/>
        </w:rPr>
      </w:pPr>
      <w:r w:rsidRPr="00190F73">
        <w:rPr>
          <w:rFonts w:asciiTheme="majorEastAsia" w:eastAsiaTheme="majorEastAsia" w:hAnsiTheme="majorEastAsia"/>
          <w:szCs w:val="21"/>
        </w:rPr>
        <w:t>5</w:t>
      </w:r>
      <w:r w:rsidRPr="00190F73">
        <w:rPr>
          <w:rFonts w:asciiTheme="majorEastAsia" w:eastAsiaTheme="majorEastAsia" w:hAnsiTheme="majorEastAsia" w:hint="eastAsia"/>
          <w:szCs w:val="21"/>
        </w:rPr>
        <w:t>、无论因何原因导致的合同解除或终止，对于甲方已确认的工作成果所对应的费用，</w:t>
      </w:r>
      <w:proofErr w:type="gramStart"/>
      <w:r w:rsidRPr="00190F73">
        <w:rPr>
          <w:rFonts w:asciiTheme="majorEastAsia" w:eastAsiaTheme="majorEastAsia" w:hAnsiTheme="majorEastAsia" w:hint="eastAsia"/>
          <w:szCs w:val="21"/>
        </w:rPr>
        <w:t>乙方均</w:t>
      </w:r>
      <w:proofErr w:type="gramEnd"/>
      <w:r w:rsidRPr="00190F73">
        <w:rPr>
          <w:rFonts w:asciiTheme="majorEastAsia" w:eastAsiaTheme="majorEastAsia" w:hAnsiTheme="majorEastAsia" w:hint="eastAsia"/>
          <w:szCs w:val="21"/>
        </w:rPr>
        <w:t>不予退还（如甲方未支付的，还应支付）。但因乙方自身原因提前解除合同的除外。</w:t>
      </w:r>
    </w:p>
    <w:p w14:paraId="0FFE34B6" w14:textId="77777777" w:rsidR="00190F73" w:rsidRPr="00190F73" w:rsidRDefault="00190F73" w:rsidP="00190F73">
      <w:pPr>
        <w:numPr>
          <w:ilvl w:val="0"/>
          <w:numId w:val="38"/>
        </w:numPr>
        <w:rPr>
          <w:rFonts w:asciiTheme="majorEastAsia" w:eastAsiaTheme="majorEastAsia" w:hAnsiTheme="majorEastAsia"/>
          <w:b/>
          <w:szCs w:val="21"/>
        </w:rPr>
      </w:pPr>
      <w:r w:rsidRPr="00190F73">
        <w:rPr>
          <w:rFonts w:asciiTheme="majorEastAsia" w:eastAsiaTheme="majorEastAsia" w:hAnsiTheme="majorEastAsia" w:hint="eastAsia"/>
          <w:b/>
          <w:szCs w:val="21"/>
        </w:rPr>
        <w:t>不可抗力及责任承担</w:t>
      </w:r>
    </w:p>
    <w:p w14:paraId="2638D3EE" w14:textId="77777777" w:rsidR="00190F73" w:rsidRPr="00190F73" w:rsidRDefault="00190F73" w:rsidP="00190F73">
      <w:pPr>
        <w:ind w:firstLineChars="200" w:firstLine="420"/>
        <w:rPr>
          <w:rFonts w:asciiTheme="majorEastAsia" w:eastAsiaTheme="majorEastAsia" w:hAnsiTheme="majorEastAsia"/>
          <w:szCs w:val="21"/>
        </w:rPr>
      </w:pPr>
      <w:r w:rsidRPr="00190F73">
        <w:rPr>
          <w:rFonts w:asciiTheme="majorEastAsia" w:eastAsiaTheme="majorEastAsia" w:hAnsiTheme="majorEastAsia" w:hint="eastAsia"/>
          <w:szCs w:val="21"/>
        </w:rPr>
        <w:t>1、如果出现不可抗力，双方在本协议中的义务在不可抗力影响范围及其持续期间内将中止履行。合作期限可根据中止的期限而作相应延长，但须双方协商一致。任何一方均不会因此而承担责任。</w:t>
      </w:r>
    </w:p>
    <w:p w14:paraId="6D271292" w14:textId="77777777" w:rsidR="00190F73" w:rsidRPr="00190F73" w:rsidRDefault="00190F73" w:rsidP="00190F73">
      <w:pPr>
        <w:ind w:firstLineChars="200" w:firstLine="420"/>
        <w:rPr>
          <w:rFonts w:asciiTheme="majorEastAsia" w:eastAsiaTheme="majorEastAsia" w:hAnsiTheme="majorEastAsia"/>
          <w:szCs w:val="21"/>
        </w:rPr>
      </w:pPr>
      <w:r w:rsidRPr="00190F73">
        <w:rPr>
          <w:rFonts w:asciiTheme="majorEastAsia" w:eastAsiaTheme="majorEastAsia" w:hAnsiTheme="majorEastAsia" w:hint="eastAsia"/>
          <w:szCs w:val="21"/>
        </w:rPr>
        <w:t>2、声称遭受不可抗力的一方应在不可抗力发生后不迟于十五（15）日通知另一方，并提供经有关部门确认的不可抗力书面证明，且应尽可能减少不可抗力所产生之影响。</w:t>
      </w:r>
    </w:p>
    <w:p w14:paraId="0F006553" w14:textId="77777777" w:rsidR="00190F73" w:rsidRPr="00190F73" w:rsidRDefault="00190F73" w:rsidP="00190F73">
      <w:pPr>
        <w:ind w:firstLineChars="200" w:firstLine="420"/>
        <w:rPr>
          <w:rFonts w:asciiTheme="majorEastAsia" w:eastAsiaTheme="majorEastAsia" w:hAnsiTheme="majorEastAsia"/>
          <w:szCs w:val="21"/>
        </w:rPr>
      </w:pPr>
      <w:r w:rsidRPr="00190F73">
        <w:rPr>
          <w:rFonts w:asciiTheme="majorEastAsia" w:eastAsiaTheme="majorEastAsia" w:hAnsiTheme="majorEastAsia" w:hint="eastAsia"/>
          <w:szCs w:val="21"/>
        </w:rPr>
        <w:t>3、如果不可抗力持续三十（30）日以上，且对本协议之履行产生重大不利影响，则任何一方均可解除本合同。因不可抗力导致的合同解除，甲方已支付的费用不予退还。</w:t>
      </w:r>
    </w:p>
    <w:p w14:paraId="1D3BE56A" w14:textId="77777777" w:rsidR="00190F73" w:rsidRPr="00190F73" w:rsidRDefault="00190F73" w:rsidP="00190F73">
      <w:pPr>
        <w:ind w:firstLineChars="200" w:firstLine="420"/>
        <w:rPr>
          <w:rFonts w:asciiTheme="majorEastAsia" w:eastAsiaTheme="majorEastAsia" w:hAnsiTheme="majorEastAsia"/>
          <w:szCs w:val="21"/>
        </w:rPr>
      </w:pPr>
      <w:r w:rsidRPr="00190F73">
        <w:rPr>
          <w:rFonts w:asciiTheme="majorEastAsia" w:eastAsiaTheme="majorEastAsia" w:hAnsiTheme="majorEastAsia" w:hint="eastAsia"/>
          <w:szCs w:val="21"/>
        </w:rPr>
        <w:t>4、甲方不能按时支付合同费用的，每延期一天，应支付合同总金额的5‰作为滞纳金，同时乙方还有权中止履行本合同，因此导致的工期延误等后果，责任由甲方自行承担，与乙方无关。</w:t>
      </w:r>
    </w:p>
    <w:p w14:paraId="1DDCD932" w14:textId="77777777" w:rsidR="00190F73" w:rsidRPr="00190F73" w:rsidRDefault="00190F73" w:rsidP="00190F73">
      <w:pPr>
        <w:ind w:firstLineChars="200" w:firstLine="420"/>
        <w:rPr>
          <w:rFonts w:asciiTheme="majorEastAsia" w:eastAsiaTheme="majorEastAsia" w:hAnsiTheme="majorEastAsia"/>
          <w:szCs w:val="21"/>
        </w:rPr>
      </w:pPr>
      <w:r w:rsidRPr="00190F73">
        <w:rPr>
          <w:rFonts w:asciiTheme="majorEastAsia" w:eastAsiaTheme="majorEastAsia" w:hAnsiTheme="majorEastAsia" w:hint="eastAsia"/>
          <w:szCs w:val="21"/>
        </w:rPr>
        <w:t>5、任何一方违反本合同给对方造成损失的，应赔偿损失。在本合同其他条款对违约有具体约定时，从其约定。</w:t>
      </w:r>
    </w:p>
    <w:p w14:paraId="3C8503CB" w14:textId="77777777" w:rsidR="00190F73" w:rsidRPr="00190F73" w:rsidRDefault="00190F73" w:rsidP="00190F73">
      <w:pPr>
        <w:numPr>
          <w:ilvl w:val="0"/>
          <w:numId w:val="38"/>
        </w:numPr>
        <w:rPr>
          <w:rFonts w:asciiTheme="majorEastAsia" w:eastAsiaTheme="majorEastAsia" w:hAnsiTheme="majorEastAsia"/>
          <w:b/>
          <w:szCs w:val="21"/>
        </w:rPr>
      </w:pPr>
      <w:r w:rsidRPr="00190F73">
        <w:rPr>
          <w:rFonts w:asciiTheme="majorEastAsia" w:eastAsiaTheme="majorEastAsia" w:hAnsiTheme="majorEastAsia" w:hint="eastAsia"/>
          <w:b/>
          <w:szCs w:val="21"/>
        </w:rPr>
        <w:t>争议解决</w:t>
      </w:r>
    </w:p>
    <w:p w14:paraId="55EF582A" w14:textId="77777777" w:rsidR="00190F73" w:rsidRPr="00190F73" w:rsidRDefault="00190F73" w:rsidP="00190F73">
      <w:pPr>
        <w:ind w:firstLineChars="200" w:firstLine="420"/>
        <w:rPr>
          <w:rFonts w:asciiTheme="majorEastAsia" w:eastAsiaTheme="majorEastAsia" w:hAnsiTheme="majorEastAsia"/>
          <w:szCs w:val="21"/>
        </w:rPr>
      </w:pPr>
      <w:r w:rsidRPr="00190F73">
        <w:rPr>
          <w:rFonts w:asciiTheme="majorEastAsia" w:eastAsiaTheme="majorEastAsia" w:hAnsiTheme="majorEastAsia"/>
          <w:szCs w:val="21"/>
        </w:rPr>
        <w:t>1</w:t>
      </w:r>
      <w:r w:rsidRPr="00190F73">
        <w:rPr>
          <w:rFonts w:asciiTheme="majorEastAsia" w:eastAsiaTheme="majorEastAsia" w:hAnsiTheme="majorEastAsia" w:hint="eastAsia"/>
          <w:szCs w:val="21"/>
        </w:rPr>
        <w:t>、双方当事人对本合同的订立、解释、履行、效力等发生争议的，应友好协商解决；协商不成的，双方同意向本合同</w:t>
      </w:r>
      <w:proofErr w:type="gramStart"/>
      <w:r w:rsidRPr="00190F73">
        <w:rPr>
          <w:rFonts w:asciiTheme="majorEastAsia" w:eastAsiaTheme="majorEastAsia" w:hAnsiTheme="majorEastAsia" w:hint="eastAsia"/>
          <w:szCs w:val="21"/>
        </w:rPr>
        <w:t>签定</w:t>
      </w:r>
      <w:proofErr w:type="gramEnd"/>
      <w:r w:rsidRPr="00190F73">
        <w:rPr>
          <w:rFonts w:asciiTheme="majorEastAsia" w:eastAsiaTheme="majorEastAsia" w:hAnsiTheme="majorEastAsia" w:hint="eastAsia"/>
          <w:szCs w:val="21"/>
        </w:rPr>
        <w:t>地人民法院起诉。</w:t>
      </w:r>
    </w:p>
    <w:p w14:paraId="5A161FCB" w14:textId="77777777" w:rsidR="00190F73" w:rsidRPr="00190F73" w:rsidRDefault="00190F73" w:rsidP="00190F73">
      <w:pPr>
        <w:ind w:firstLineChars="200" w:firstLine="420"/>
        <w:rPr>
          <w:rFonts w:asciiTheme="majorEastAsia" w:eastAsiaTheme="majorEastAsia" w:hAnsiTheme="majorEastAsia"/>
          <w:szCs w:val="21"/>
        </w:rPr>
      </w:pPr>
      <w:r w:rsidRPr="00190F73">
        <w:rPr>
          <w:rFonts w:asciiTheme="majorEastAsia" w:eastAsiaTheme="majorEastAsia" w:hAnsiTheme="majorEastAsia"/>
          <w:szCs w:val="21"/>
        </w:rPr>
        <w:t>2</w:t>
      </w:r>
      <w:r w:rsidRPr="00190F73">
        <w:rPr>
          <w:rFonts w:asciiTheme="majorEastAsia" w:eastAsiaTheme="majorEastAsia" w:hAnsiTheme="majorEastAsia" w:hint="eastAsia"/>
          <w:szCs w:val="21"/>
        </w:rPr>
        <w:t>、本合同的终止、撤消、无效不应影响前款约定的效力。</w:t>
      </w:r>
    </w:p>
    <w:p w14:paraId="1DCE951A" w14:textId="77777777" w:rsidR="00190F73" w:rsidRPr="00190F73" w:rsidRDefault="00190F73" w:rsidP="00190F73">
      <w:pPr>
        <w:numPr>
          <w:ilvl w:val="0"/>
          <w:numId w:val="38"/>
        </w:numPr>
        <w:rPr>
          <w:rFonts w:asciiTheme="majorEastAsia" w:eastAsiaTheme="majorEastAsia" w:hAnsiTheme="majorEastAsia"/>
          <w:b/>
          <w:szCs w:val="21"/>
        </w:rPr>
      </w:pPr>
      <w:r w:rsidRPr="00190F73">
        <w:rPr>
          <w:rFonts w:asciiTheme="majorEastAsia" w:eastAsiaTheme="majorEastAsia" w:hAnsiTheme="majorEastAsia" w:hint="eastAsia"/>
          <w:b/>
          <w:szCs w:val="21"/>
        </w:rPr>
        <w:t>其他</w:t>
      </w:r>
    </w:p>
    <w:p w14:paraId="193ABE92" w14:textId="77777777" w:rsidR="00190F73" w:rsidRPr="00190F73" w:rsidRDefault="00190F73" w:rsidP="00190F73">
      <w:pPr>
        <w:ind w:firstLineChars="200" w:firstLine="420"/>
        <w:rPr>
          <w:rFonts w:asciiTheme="majorEastAsia" w:eastAsiaTheme="majorEastAsia" w:hAnsiTheme="majorEastAsia"/>
          <w:szCs w:val="21"/>
        </w:rPr>
      </w:pPr>
      <w:r w:rsidRPr="00190F73">
        <w:rPr>
          <w:rFonts w:asciiTheme="majorEastAsia" w:eastAsiaTheme="majorEastAsia" w:hAnsiTheme="majorEastAsia"/>
          <w:szCs w:val="21"/>
        </w:rPr>
        <w:t>1</w:t>
      </w:r>
      <w:r w:rsidRPr="00190F73">
        <w:rPr>
          <w:rFonts w:asciiTheme="majorEastAsia" w:eastAsiaTheme="majorEastAsia" w:hAnsiTheme="majorEastAsia" w:hint="eastAsia"/>
          <w:szCs w:val="21"/>
        </w:rPr>
        <w:t>、一方变更联系人、通讯地址或者联系方式的，应及时将变更后的联系人、通讯地址或者联系方式通知另一方，否则变更方应对此造成的一切后果承担责任。</w:t>
      </w:r>
    </w:p>
    <w:p w14:paraId="7DAD9C62" w14:textId="77777777" w:rsidR="00190F73" w:rsidRPr="00190F73" w:rsidRDefault="00190F73" w:rsidP="00190F73">
      <w:pPr>
        <w:ind w:firstLineChars="200" w:firstLine="420"/>
        <w:rPr>
          <w:rFonts w:asciiTheme="majorEastAsia" w:eastAsiaTheme="majorEastAsia" w:hAnsiTheme="majorEastAsia"/>
          <w:szCs w:val="21"/>
        </w:rPr>
      </w:pPr>
      <w:r w:rsidRPr="00190F73">
        <w:rPr>
          <w:rFonts w:asciiTheme="majorEastAsia" w:eastAsiaTheme="majorEastAsia" w:hAnsiTheme="majorEastAsia"/>
          <w:szCs w:val="21"/>
        </w:rPr>
        <w:t>2</w:t>
      </w:r>
      <w:r w:rsidRPr="00190F73">
        <w:rPr>
          <w:rFonts w:asciiTheme="majorEastAsia" w:eastAsiaTheme="majorEastAsia" w:hAnsiTheme="majorEastAsia" w:hint="eastAsia"/>
          <w:szCs w:val="21"/>
        </w:rPr>
        <w:t>、本合同的订立、解释、履行、效力和争议的解决等均适用中华人民共和国法律。对本合同的理解与解释应根据原意并结合本合同目的进行。</w:t>
      </w:r>
    </w:p>
    <w:p w14:paraId="08556865" w14:textId="77777777" w:rsidR="00190F73" w:rsidRPr="00190F73" w:rsidRDefault="00190F73" w:rsidP="00190F73">
      <w:pPr>
        <w:ind w:firstLineChars="200" w:firstLine="420"/>
        <w:rPr>
          <w:rFonts w:asciiTheme="majorEastAsia" w:eastAsiaTheme="majorEastAsia" w:hAnsiTheme="majorEastAsia"/>
          <w:szCs w:val="21"/>
        </w:rPr>
      </w:pPr>
      <w:r w:rsidRPr="00190F73">
        <w:rPr>
          <w:rFonts w:asciiTheme="majorEastAsia" w:eastAsiaTheme="majorEastAsia" w:hAnsiTheme="majorEastAsia"/>
          <w:szCs w:val="21"/>
        </w:rPr>
        <w:t>3</w:t>
      </w:r>
      <w:r w:rsidRPr="00190F73">
        <w:rPr>
          <w:rFonts w:asciiTheme="majorEastAsia" w:eastAsiaTheme="majorEastAsia" w:hAnsiTheme="majorEastAsia" w:hint="eastAsia"/>
          <w:szCs w:val="21"/>
        </w:rPr>
        <w:t>、如果本合同任何条款根据现行法律被确定为无效或无法实施，本合同的其他所有条款将继续有效。此种情况下，双方将以有效的约定替换该约定，且该有效约定应尽可能接近原约定和本合同相应的精神和宗旨。</w:t>
      </w:r>
    </w:p>
    <w:p w14:paraId="4F92A9DB" w14:textId="77777777" w:rsidR="00190F73" w:rsidRPr="00190F73" w:rsidRDefault="00190F73" w:rsidP="00190F73">
      <w:pPr>
        <w:ind w:firstLineChars="200" w:firstLine="420"/>
        <w:rPr>
          <w:rFonts w:asciiTheme="majorEastAsia" w:eastAsiaTheme="majorEastAsia" w:hAnsiTheme="majorEastAsia"/>
          <w:szCs w:val="21"/>
        </w:rPr>
      </w:pPr>
      <w:r w:rsidRPr="00190F73">
        <w:rPr>
          <w:rFonts w:asciiTheme="majorEastAsia" w:eastAsiaTheme="majorEastAsia" w:hAnsiTheme="majorEastAsia"/>
          <w:szCs w:val="21"/>
        </w:rPr>
        <w:t>4</w:t>
      </w:r>
      <w:r w:rsidRPr="00190F73">
        <w:rPr>
          <w:rFonts w:asciiTheme="majorEastAsia" w:eastAsiaTheme="majorEastAsia" w:hAnsiTheme="majorEastAsia" w:hint="eastAsia"/>
          <w:szCs w:val="21"/>
        </w:rPr>
        <w:t>、本合同附件为本合同不可分割的一部分，与合同正文具有同等法律效力，如与本合同内容有不同之处，则以本合同的相关规定为准。</w:t>
      </w:r>
    </w:p>
    <w:p w14:paraId="488B151E" w14:textId="77777777" w:rsidR="00190F73" w:rsidRPr="00190F73" w:rsidRDefault="00190F73" w:rsidP="00190F73">
      <w:pPr>
        <w:ind w:firstLineChars="200" w:firstLine="420"/>
        <w:rPr>
          <w:rFonts w:asciiTheme="majorEastAsia" w:eastAsiaTheme="majorEastAsia" w:hAnsiTheme="majorEastAsia"/>
          <w:szCs w:val="21"/>
        </w:rPr>
      </w:pPr>
      <w:r w:rsidRPr="00190F73">
        <w:rPr>
          <w:rFonts w:asciiTheme="majorEastAsia" w:eastAsiaTheme="majorEastAsia" w:hAnsiTheme="majorEastAsia"/>
          <w:szCs w:val="21"/>
        </w:rPr>
        <w:t>5</w:t>
      </w:r>
      <w:r w:rsidRPr="00190F73">
        <w:rPr>
          <w:rFonts w:asciiTheme="majorEastAsia" w:eastAsiaTheme="majorEastAsia" w:hAnsiTheme="majorEastAsia" w:hint="eastAsia"/>
          <w:szCs w:val="21"/>
        </w:rPr>
        <w:t>、本合同经双方授权代表签字并盖章，自签订日起生效。</w:t>
      </w:r>
    </w:p>
    <w:p w14:paraId="1AB60295" w14:textId="77777777" w:rsidR="00190F73" w:rsidRPr="00190F73" w:rsidRDefault="00190F73" w:rsidP="00190F73">
      <w:pPr>
        <w:ind w:firstLineChars="200" w:firstLine="420"/>
        <w:rPr>
          <w:rFonts w:asciiTheme="majorEastAsia" w:eastAsiaTheme="majorEastAsia" w:hAnsiTheme="majorEastAsia"/>
          <w:szCs w:val="21"/>
        </w:rPr>
      </w:pPr>
      <w:r w:rsidRPr="00190F73">
        <w:rPr>
          <w:rFonts w:asciiTheme="majorEastAsia" w:eastAsiaTheme="majorEastAsia" w:hAnsiTheme="majorEastAsia"/>
          <w:szCs w:val="21"/>
        </w:rPr>
        <w:t>6</w:t>
      </w:r>
      <w:r w:rsidRPr="00190F73">
        <w:rPr>
          <w:rFonts w:asciiTheme="majorEastAsia" w:eastAsiaTheme="majorEastAsia" w:hAnsiTheme="majorEastAsia" w:hint="eastAsia"/>
          <w:szCs w:val="21"/>
        </w:rPr>
        <w:t>、本合同一式两份，双方当事人各执一份，具有同等法律效力。</w:t>
      </w:r>
    </w:p>
    <w:tbl>
      <w:tblPr>
        <w:tblW w:w="0" w:type="auto"/>
        <w:tblLook w:val="01E0" w:firstRow="1" w:lastRow="1" w:firstColumn="1" w:lastColumn="1" w:noHBand="0" w:noVBand="0"/>
      </w:tblPr>
      <w:tblGrid>
        <w:gridCol w:w="4663"/>
        <w:gridCol w:w="3643"/>
      </w:tblGrid>
      <w:tr w:rsidR="00190F73" w:rsidRPr="00190F73" w14:paraId="3ECABC38" w14:textId="77777777" w:rsidTr="00E355A0">
        <w:tc>
          <w:tcPr>
            <w:tcW w:w="4663" w:type="dxa"/>
            <w:shd w:val="clear" w:color="auto" w:fill="auto"/>
          </w:tcPr>
          <w:p w14:paraId="538DCA12" w14:textId="77777777" w:rsidR="00190F73" w:rsidRPr="00190F73" w:rsidRDefault="00190F73" w:rsidP="00190F73">
            <w:pPr>
              <w:rPr>
                <w:rFonts w:asciiTheme="majorEastAsia" w:eastAsiaTheme="majorEastAsia" w:hAnsiTheme="majorEastAsia"/>
                <w:szCs w:val="21"/>
              </w:rPr>
            </w:pPr>
            <w:r w:rsidRPr="00190F73">
              <w:rPr>
                <w:rFonts w:asciiTheme="majorEastAsia" w:eastAsiaTheme="majorEastAsia" w:hAnsiTheme="majorEastAsia" w:hint="eastAsia"/>
                <w:szCs w:val="21"/>
              </w:rPr>
              <w:t>甲方（盖章）：</w:t>
            </w:r>
          </w:p>
        </w:tc>
        <w:tc>
          <w:tcPr>
            <w:tcW w:w="3643" w:type="dxa"/>
            <w:shd w:val="clear" w:color="auto" w:fill="auto"/>
          </w:tcPr>
          <w:p w14:paraId="018DFA5F" w14:textId="77777777" w:rsidR="00190F73" w:rsidRPr="00190F73" w:rsidRDefault="00190F73" w:rsidP="00190F73">
            <w:pPr>
              <w:rPr>
                <w:rFonts w:asciiTheme="majorEastAsia" w:eastAsiaTheme="majorEastAsia" w:hAnsiTheme="majorEastAsia"/>
                <w:szCs w:val="21"/>
              </w:rPr>
            </w:pPr>
            <w:r w:rsidRPr="00190F73">
              <w:rPr>
                <w:rFonts w:asciiTheme="majorEastAsia" w:eastAsiaTheme="majorEastAsia" w:hAnsiTheme="majorEastAsia" w:hint="eastAsia"/>
                <w:szCs w:val="21"/>
              </w:rPr>
              <w:t>乙方（盖章）：</w:t>
            </w:r>
          </w:p>
        </w:tc>
      </w:tr>
      <w:tr w:rsidR="00190F73" w:rsidRPr="00190F73" w14:paraId="3AFB5A25" w14:textId="77777777" w:rsidTr="00E355A0">
        <w:tc>
          <w:tcPr>
            <w:tcW w:w="4663" w:type="dxa"/>
            <w:shd w:val="clear" w:color="auto" w:fill="auto"/>
          </w:tcPr>
          <w:p w14:paraId="02A3828C" w14:textId="77777777" w:rsidR="00190F73" w:rsidRPr="00190F73" w:rsidRDefault="00190F73" w:rsidP="00190F73">
            <w:pPr>
              <w:rPr>
                <w:rFonts w:asciiTheme="majorEastAsia" w:eastAsiaTheme="majorEastAsia" w:hAnsiTheme="majorEastAsia"/>
                <w:szCs w:val="21"/>
                <w:u w:val="single"/>
              </w:rPr>
            </w:pPr>
            <w:r w:rsidRPr="00190F73">
              <w:rPr>
                <w:rFonts w:asciiTheme="majorEastAsia" w:eastAsiaTheme="majorEastAsia" w:hAnsiTheme="majorEastAsia" w:hint="eastAsia"/>
                <w:szCs w:val="21"/>
              </w:rPr>
              <w:t>日期：年月日</w:t>
            </w:r>
          </w:p>
        </w:tc>
        <w:tc>
          <w:tcPr>
            <w:tcW w:w="3643" w:type="dxa"/>
            <w:shd w:val="clear" w:color="auto" w:fill="auto"/>
          </w:tcPr>
          <w:p w14:paraId="55D3D766" w14:textId="77777777" w:rsidR="00190F73" w:rsidRPr="00190F73" w:rsidRDefault="00190F73" w:rsidP="00190F73">
            <w:pPr>
              <w:rPr>
                <w:rFonts w:asciiTheme="majorEastAsia" w:eastAsiaTheme="majorEastAsia" w:hAnsiTheme="majorEastAsia"/>
                <w:szCs w:val="21"/>
                <w:u w:val="single"/>
              </w:rPr>
            </w:pPr>
            <w:r w:rsidRPr="00190F73">
              <w:rPr>
                <w:rFonts w:asciiTheme="majorEastAsia" w:eastAsiaTheme="majorEastAsia" w:hAnsiTheme="majorEastAsia" w:hint="eastAsia"/>
                <w:szCs w:val="21"/>
              </w:rPr>
              <w:t>日期：年月日</w:t>
            </w:r>
          </w:p>
        </w:tc>
      </w:tr>
      <w:tr w:rsidR="00190F73" w:rsidRPr="00190F73" w14:paraId="1F0271F4" w14:textId="77777777" w:rsidTr="00E355A0">
        <w:tc>
          <w:tcPr>
            <w:tcW w:w="4663" w:type="dxa"/>
            <w:shd w:val="clear" w:color="auto" w:fill="auto"/>
          </w:tcPr>
          <w:p w14:paraId="57BE121C" w14:textId="77777777" w:rsidR="00190F73" w:rsidRPr="00190F73" w:rsidRDefault="00190F73" w:rsidP="00190F73">
            <w:pPr>
              <w:rPr>
                <w:rFonts w:asciiTheme="majorEastAsia" w:eastAsiaTheme="majorEastAsia" w:hAnsiTheme="majorEastAsia"/>
                <w:szCs w:val="21"/>
                <w:u w:val="single"/>
              </w:rPr>
            </w:pPr>
            <w:r w:rsidRPr="00190F73">
              <w:rPr>
                <w:rFonts w:asciiTheme="majorEastAsia" w:eastAsiaTheme="majorEastAsia" w:hAnsiTheme="majorEastAsia" w:hint="eastAsia"/>
                <w:szCs w:val="21"/>
              </w:rPr>
              <w:t>电话：</w:t>
            </w:r>
          </w:p>
        </w:tc>
        <w:tc>
          <w:tcPr>
            <w:tcW w:w="3643" w:type="dxa"/>
            <w:shd w:val="clear" w:color="auto" w:fill="auto"/>
          </w:tcPr>
          <w:p w14:paraId="31C99FC1" w14:textId="77777777" w:rsidR="00190F73" w:rsidRPr="00190F73" w:rsidRDefault="00190F73" w:rsidP="00190F73">
            <w:pPr>
              <w:rPr>
                <w:rFonts w:asciiTheme="majorEastAsia" w:eastAsiaTheme="majorEastAsia" w:hAnsiTheme="majorEastAsia"/>
                <w:szCs w:val="21"/>
                <w:u w:val="single"/>
              </w:rPr>
            </w:pPr>
            <w:r w:rsidRPr="00190F73">
              <w:rPr>
                <w:rFonts w:asciiTheme="majorEastAsia" w:eastAsiaTheme="majorEastAsia" w:hAnsiTheme="majorEastAsia" w:hint="eastAsia"/>
                <w:szCs w:val="21"/>
              </w:rPr>
              <w:t>电话：</w:t>
            </w:r>
          </w:p>
        </w:tc>
      </w:tr>
    </w:tbl>
    <w:p w14:paraId="3BDA5204" w14:textId="77777777" w:rsidR="00190F73" w:rsidRPr="00190F73" w:rsidRDefault="00190F73" w:rsidP="00190F73">
      <w:pPr>
        <w:jc w:val="center"/>
        <w:rPr>
          <w:rFonts w:asciiTheme="majorEastAsia" w:eastAsiaTheme="majorEastAsia" w:hAnsiTheme="majorEastAsia"/>
          <w:szCs w:val="21"/>
        </w:rPr>
      </w:pPr>
      <w:r w:rsidRPr="00190F73">
        <w:rPr>
          <w:rFonts w:asciiTheme="majorEastAsia" w:eastAsiaTheme="majorEastAsia" w:hAnsiTheme="majorEastAsia" w:hint="eastAsia"/>
          <w:szCs w:val="21"/>
        </w:rPr>
        <w:t>[本页以下无正文]</w:t>
      </w:r>
    </w:p>
    <w:p w14:paraId="41893C05" w14:textId="77777777" w:rsidR="00190F73" w:rsidRPr="00190F73" w:rsidRDefault="00190F73" w:rsidP="00190F73">
      <w:pPr>
        <w:jc w:val="center"/>
        <w:rPr>
          <w:rFonts w:asciiTheme="majorEastAsia" w:eastAsiaTheme="majorEastAsia" w:hAnsiTheme="majorEastAsia"/>
          <w:b/>
          <w:szCs w:val="21"/>
        </w:rPr>
      </w:pPr>
      <w:r w:rsidRPr="00190F73">
        <w:rPr>
          <w:rFonts w:asciiTheme="majorEastAsia" w:eastAsiaTheme="majorEastAsia" w:hAnsiTheme="majorEastAsia" w:hint="eastAsia"/>
          <w:b/>
          <w:szCs w:val="21"/>
        </w:rPr>
        <w:t>附件一：平台建设项目工作进度与安排、数量、价款、交付和验收方式</w:t>
      </w:r>
    </w:p>
    <w:p w14:paraId="48D05A1E" w14:textId="77777777" w:rsidR="00190F73" w:rsidRPr="00190F73" w:rsidRDefault="00190F73" w:rsidP="00190F73">
      <w:pPr>
        <w:numPr>
          <w:ilvl w:val="0"/>
          <w:numId w:val="39"/>
        </w:numPr>
        <w:rPr>
          <w:rFonts w:asciiTheme="majorEastAsia" w:eastAsiaTheme="majorEastAsia" w:hAnsiTheme="majorEastAsia"/>
          <w:b/>
          <w:szCs w:val="21"/>
        </w:rPr>
      </w:pPr>
      <w:r w:rsidRPr="00190F73">
        <w:rPr>
          <w:rFonts w:asciiTheme="majorEastAsia" w:eastAsiaTheme="majorEastAsia" w:hAnsiTheme="majorEastAsia" w:hint="eastAsia"/>
          <w:b/>
          <w:szCs w:val="21"/>
        </w:rPr>
        <w:t>平台建设项目内容</w:t>
      </w:r>
    </w:p>
    <w:p w14:paraId="7C1E039E" w14:textId="77777777" w:rsidR="00190F73" w:rsidRPr="00190F73" w:rsidRDefault="00190F73" w:rsidP="00190F73">
      <w:pPr>
        <w:numPr>
          <w:ilvl w:val="0"/>
          <w:numId w:val="40"/>
        </w:numPr>
        <w:rPr>
          <w:rFonts w:asciiTheme="majorEastAsia" w:eastAsiaTheme="majorEastAsia" w:hAnsiTheme="majorEastAsia"/>
          <w:szCs w:val="21"/>
        </w:rPr>
      </w:pPr>
      <w:r w:rsidRPr="00190F73">
        <w:rPr>
          <w:rFonts w:asciiTheme="majorEastAsia" w:eastAsiaTheme="majorEastAsia" w:hAnsiTheme="majorEastAsia" w:hint="eastAsia"/>
          <w:szCs w:val="21"/>
        </w:rPr>
        <w:t>平台建设项目内容：具体参见附件二；</w:t>
      </w:r>
    </w:p>
    <w:p w14:paraId="267DB29F" w14:textId="77777777" w:rsidR="00190F73" w:rsidRPr="00190F73" w:rsidRDefault="00190F73" w:rsidP="00190F73">
      <w:pPr>
        <w:numPr>
          <w:ilvl w:val="0"/>
          <w:numId w:val="40"/>
        </w:numPr>
        <w:rPr>
          <w:rFonts w:asciiTheme="majorEastAsia" w:eastAsiaTheme="majorEastAsia" w:hAnsiTheme="majorEastAsia"/>
          <w:szCs w:val="21"/>
        </w:rPr>
      </w:pPr>
      <w:proofErr w:type="gramStart"/>
      <w:r w:rsidRPr="00190F73">
        <w:rPr>
          <w:rFonts w:asciiTheme="majorEastAsia" w:eastAsiaTheme="majorEastAsia" w:hAnsiTheme="majorEastAsia" w:hint="eastAsia"/>
          <w:szCs w:val="21"/>
        </w:rPr>
        <w:t>附件二仅限于</w:t>
      </w:r>
      <w:proofErr w:type="gramEnd"/>
      <w:r w:rsidRPr="00190F73">
        <w:rPr>
          <w:rFonts w:asciiTheme="majorEastAsia" w:eastAsiaTheme="majorEastAsia" w:hAnsiTheme="majorEastAsia" w:hint="eastAsia"/>
          <w:szCs w:val="21"/>
        </w:rPr>
        <w:t>对平台建设项目的内容（具体功能等）</w:t>
      </w:r>
      <w:proofErr w:type="gramStart"/>
      <w:r w:rsidRPr="00190F73">
        <w:rPr>
          <w:rFonts w:asciiTheme="majorEastAsia" w:eastAsiaTheme="majorEastAsia" w:hAnsiTheme="majorEastAsia" w:hint="eastAsia"/>
          <w:szCs w:val="21"/>
        </w:rPr>
        <w:t>作出</w:t>
      </w:r>
      <w:proofErr w:type="gramEnd"/>
      <w:r w:rsidRPr="00190F73">
        <w:rPr>
          <w:rFonts w:asciiTheme="majorEastAsia" w:eastAsiaTheme="majorEastAsia" w:hAnsiTheme="majorEastAsia" w:hint="eastAsia"/>
          <w:szCs w:val="21"/>
        </w:rPr>
        <w:t>约定，如涉及其他内容或乙方的其他产品及服务，双方应另行约定。</w:t>
      </w:r>
    </w:p>
    <w:p w14:paraId="3F3A38BB" w14:textId="77777777" w:rsidR="00190F73" w:rsidRPr="00190F73" w:rsidRDefault="00190F73" w:rsidP="00190F73">
      <w:pPr>
        <w:numPr>
          <w:ilvl w:val="0"/>
          <w:numId w:val="39"/>
        </w:numPr>
        <w:rPr>
          <w:rFonts w:asciiTheme="majorEastAsia" w:eastAsiaTheme="majorEastAsia" w:hAnsiTheme="majorEastAsia"/>
          <w:b/>
          <w:szCs w:val="21"/>
        </w:rPr>
      </w:pPr>
      <w:r w:rsidRPr="00190F73">
        <w:rPr>
          <w:rFonts w:asciiTheme="majorEastAsia" w:eastAsiaTheme="majorEastAsia" w:hAnsiTheme="majorEastAsia" w:hint="eastAsia"/>
          <w:b/>
          <w:szCs w:val="21"/>
        </w:rPr>
        <w:t>合同金额、付款类型及付款方式</w:t>
      </w:r>
    </w:p>
    <w:p w14:paraId="379F35E6" w14:textId="77777777" w:rsidR="00190F73" w:rsidRPr="00190F73" w:rsidRDefault="00190F73" w:rsidP="00190F73">
      <w:pPr>
        <w:numPr>
          <w:ilvl w:val="0"/>
          <w:numId w:val="41"/>
        </w:numPr>
        <w:rPr>
          <w:rFonts w:asciiTheme="majorEastAsia" w:eastAsiaTheme="majorEastAsia" w:hAnsiTheme="majorEastAsia"/>
          <w:szCs w:val="21"/>
        </w:rPr>
      </w:pPr>
      <w:r w:rsidRPr="00190F73">
        <w:rPr>
          <w:rFonts w:asciiTheme="majorEastAsia" w:eastAsiaTheme="majorEastAsia" w:hAnsiTheme="majorEastAsia" w:hint="eastAsia"/>
          <w:szCs w:val="21"/>
        </w:rPr>
        <w:t>本合同金额总计：人民币元（大写：）；</w:t>
      </w:r>
    </w:p>
    <w:p w14:paraId="71E39BD5" w14:textId="77777777" w:rsidR="00190F73" w:rsidRPr="00190F73" w:rsidRDefault="00190F73" w:rsidP="00190F73">
      <w:pPr>
        <w:numPr>
          <w:ilvl w:val="0"/>
          <w:numId w:val="41"/>
        </w:numPr>
        <w:rPr>
          <w:rFonts w:asciiTheme="majorEastAsia" w:eastAsiaTheme="majorEastAsia" w:hAnsiTheme="majorEastAsia"/>
          <w:szCs w:val="21"/>
        </w:rPr>
      </w:pPr>
      <w:r w:rsidRPr="00190F73">
        <w:rPr>
          <w:rFonts w:asciiTheme="majorEastAsia" w:eastAsiaTheme="majorEastAsia" w:hAnsiTheme="majorEastAsia" w:hint="eastAsia"/>
          <w:szCs w:val="21"/>
        </w:rPr>
        <w:t>付款类型：（请在相应的□中划√）</w:t>
      </w:r>
    </w:p>
    <w:p w14:paraId="43DE2E11" w14:textId="77777777" w:rsidR="00190F73" w:rsidRPr="00190F73" w:rsidRDefault="00190F73" w:rsidP="00190F73">
      <w:pPr>
        <w:ind w:leftChars="100" w:left="210" w:firstLineChars="100" w:firstLine="210"/>
        <w:rPr>
          <w:rFonts w:asciiTheme="majorEastAsia" w:eastAsiaTheme="majorEastAsia" w:hAnsiTheme="majorEastAsia"/>
          <w:szCs w:val="21"/>
        </w:rPr>
      </w:pPr>
      <w:r w:rsidRPr="00190F73">
        <w:rPr>
          <w:rFonts w:asciiTheme="majorEastAsia" w:eastAsiaTheme="majorEastAsia" w:hAnsiTheme="majorEastAsia" w:hint="eastAsia"/>
          <w:szCs w:val="21"/>
        </w:rPr>
        <w:t>本合同签订后3日内，甲方向乙方支付合同金额的50%，即元（大写：），全部工作成果验收之后3日内支付合同余款即元（大写：）。</w:t>
      </w:r>
    </w:p>
    <w:p w14:paraId="3D9A2D66" w14:textId="77777777" w:rsidR="00190F73" w:rsidRPr="00190F73" w:rsidRDefault="00190F73" w:rsidP="00190F73">
      <w:pPr>
        <w:numPr>
          <w:ilvl w:val="0"/>
          <w:numId w:val="41"/>
        </w:numPr>
        <w:rPr>
          <w:rFonts w:asciiTheme="majorEastAsia" w:eastAsiaTheme="majorEastAsia" w:hAnsiTheme="majorEastAsia"/>
          <w:szCs w:val="21"/>
        </w:rPr>
      </w:pPr>
      <w:r w:rsidRPr="00190F73">
        <w:rPr>
          <w:rFonts w:asciiTheme="majorEastAsia" w:eastAsiaTheme="majorEastAsia" w:hAnsiTheme="majorEastAsia" w:hint="eastAsia"/>
          <w:szCs w:val="21"/>
        </w:rPr>
        <w:t>付款方式：（请在相应的□中划√）</w:t>
      </w:r>
    </w:p>
    <w:p w14:paraId="5ECC791F" w14:textId="77777777" w:rsidR="00190F73" w:rsidRPr="00190F73" w:rsidRDefault="00190F73" w:rsidP="00190F73">
      <w:pPr>
        <w:numPr>
          <w:ilvl w:val="1"/>
          <w:numId w:val="41"/>
        </w:numPr>
        <w:rPr>
          <w:rFonts w:asciiTheme="majorEastAsia" w:eastAsiaTheme="majorEastAsia" w:hAnsiTheme="majorEastAsia"/>
          <w:szCs w:val="21"/>
        </w:rPr>
      </w:pPr>
      <w:r w:rsidRPr="00190F73">
        <w:rPr>
          <w:rFonts w:asciiTheme="majorEastAsia" w:eastAsiaTheme="majorEastAsia" w:hAnsiTheme="majorEastAsia" w:hint="eastAsia"/>
          <w:szCs w:val="21"/>
        </w:rPr>
        <w:t>□现金；</w:t>
      </w:r>
    </w:p>
    <w:p w14:paraId="654F76A5" w14:textId="77777777" w:rsidR="00190F73" w:rsidRPr="00190F73" w:rsidRDefault="00190F73" w:rsidP="00190F73">
      <w:pPr>
        <w:numPr>
          <w:ilvl w:val="1"/>
          <w:numId w:val="41"/>
        </w:numPr>
        <w:rPr>
          <w:rFonts w:asciiTheme="majorEastAsia" w:eastAsiaTheme="majorEastAsia" w:hAnsiTheme="majorEastAsia"/>
          <w:szCs w:val="21"/>
        </w:rPr>
      </w:pPr>
      <w:r w:rsidRPr="00190F73">
        <w:rPr>
          <w:rFonts w:asciiTheme="majorEastAsia" w:eastAsiaTheme="majorEastAsia" w:hAnsiTheme="majorEastAsia" w:hint="eastAsia"/>
          <w:szCs w:val="21"/>
        </w:rPr>
        <w:t>□支票；</w:t>
      </w:r>
    </w:p>
    <w:p w14:paraId="348796B9" w14:textId="77777777" w:rsidR="00190F73" w:rsidRPr="00190F73" w:rsidRDefault="00190F73" w:rsidP="00190F73">
      <w:pPr>
        <w:numPr>
          <w:ilvl w:val="1"/>
          <w:numId w:val="41"/>
        </w:numPr>
        <w:rPr>
          <w:rFonts w:asciiTheme="majorEastAsia" w:eastAsiaTheme="majorEastAsia" w:hAnsiTheme="majorEastAsia"/>
          <w:szCs w:val="21"/>
        </w:rPr>
      </w:pPr>
      <w:r w:rsidRPr="00190F73">
        <w:rPr>
          <w:rFonts w:asciiTheme="majorEastAsia" w:eastAsiaTheme="majorEastAsia" w:hAnsiTheme="majorEastAsia" w:hint="eastAsia"/>
          <w:szCs w:val="21"/>
        </w:rPr>
        <w:t>□转账、汇款；</w:t>
      </w:r>
    </w:p>
    <w:tbl>
      <w:tblPr>
        <w:tblW w:w="0" w:type="auto"/>
        <w:tblInd w:w="828" w:type="dxa"/>
        <w:tblLook w:val="01E0" w:firstRow="1" w:lastRow="1" w:firstColumn="1" w:lastColumn="1" w:noHBand="0" w:noVBand="0"/>
      </w:tblPr>
      <w:tblGrid>
        <w:gridCol w:w="1592"/>
        <w:gridCol w:w="5886"/>
      </w:tblGrid>
      <w:tr w:rsidR="00190F73" w:rsidRPr="00190F73" w14:paraId="2F852879" w14:textId="77777777" w:rsidTr="00E355A0">
        <w:tc>
          <w:tcPr>
            <w:tcW w:w="1592" w:type="dxa"/>
            <w:shd w:val="clear" w:color="auto" w:fill="auto"/>
          </w:tcPr>
          <w:p w14:paraId="50ADF792" w14:textId="77777777" w:rsidR="00190F73" w:rsidRPr="00190F73" w:rsidRDefault="00190F73" w:rsidP="00190F73">
            <w:pPr>
              <w:jc w:val="right"/>
              <w:rPr>
                <w:rFonts w:asciiTheme="majorEastAsia" w:eastAsiaTheme="majorEastAsia" w:hAnsiTheme="majorEastAsia"/>
                <w:szCs w:val="21"/>
              </w:rPr>
            </w:pPr>
            <w:r w:rsidRPr="00190F73">
              <w:rPr>
                <w:rFonts w:asciiTheme="majorEastAsia" w:eastAsiaTheme="majorEastAsia" w:hAnsiTheme="majorEastAsia" w:hint="eastAsia"/>
                <w:szCs w:val="21"/>
              </w:rPr>
              <w:t>开户行：</w:t>
            </w:r>
          </w:p>
        </w:tc>
        <w:tc>
          <w:tcPr>
            <w:tcW w:w="5886" w:type="dxa"/>
            <w:shd w:val="clear" w:color="auto" w:fill="auto"/>
          </w:tcPr>
          <w:p w14:paraId="3CFF7701" w14:textId="77777777" w:rsidR="00190F73" w:rsidRPr="00190F73" w:rsidRDefault="00190F73" w:rsidP="00190F73">
            <w:pPr>
              <w:rPr>
                <w:rFonts w:asciiTheme="majorEastAsia" w:eastAsiaTheme="majorEastAsia" w:hAnsiTheme="majorEastAsia"/>
                <w:szCs w:val="21"/>
              </w:rPr>
            </w:pPr>
          </w:p>
        </w:tc>
      </w:tr>
      <w:tr w:rsidR="00190F73" w:rsidRPr="00190F73" w14:paraId="012E040A" w14:textId="77777777" w:rsidTr="00E355A0">
        <w:trPr>
          <w:gridAfter w:val="1"/>
          <w:wAfter w:w="5886" w:type="dxa"/>
        </w:trPr>
        <w:tc>
          <w:tcPr>
            <w:tcW w:w="1592" w:type="dxa"/>
            <w:shd w:val="clear" w:color="auto" w:fill="auto"/>
          </w:tcPr>
          <w:p w14:paraId="226E6BE5" w14:textId="77777777" w:rsidR="00190F73" w:rsidRPr="00190F73" w:rsidRDefault="00190F73" w:rsidP="00190F73">
            <w:pPr>
              <w:wordWrap w:val="0"/>
              <w:jc w:val="right"/>
              <w:rPr>
                <w:rFonts w:asciiTheme="majorEastAsia" w:eastAsiaTheme="majorEastAsia" w:hAnsiTheme="majorEastAsia"/>
                <w:szCs w:val="21"/>
              </w:rPr>
            </w:pPr>
            <w:proofErr w:type="gramStart"/>
            <w:r w:rsidRPr="00190F73">
              <w:rPr>
                <w:rFonts w:asciiTheme="majorEastAsia" w:eastAsiaTheme="majorEastAsia" w:hAnsiTheme="majorEastAsia" w:hint="eastAsia"/>
                <w:szCs w:val="21"/>
              </w:rPr>
              <w:t>帐号</w:t>
            </w:r>
            <w:proofErr w:type="gramEnd"/>
            <w:r w:rsidRPr="00190F73">
              <w:rPr>
                <w:rFonts w:asciiTheme="majorEastAsia" w:eastAsiaTheme="majorEastAsia" w:hAnsiTheme="majorEastAsia" w:hint="eastAsia"/>
                <w:szCs w:val="21"/>
              </w:rPr>
              <w:t>：</w:t>
            </w:r>
          </w:p>
        </w:tc>
      </w:tr>
      <w:tr w:rsidR="00190F73" w:rsidRPr="00190F73" w14:paraId="70A8A8FF" w14:textId="77777777" w:rsidTr="00E355A0">
        <w:tc>
          <w:tcPr>
            <w:tcW w:w="1592" w:type="dxa"/>
            <w:shd w:val="clear" w:color="auto" w:fill="auto"/>
          </w:tcPr>
          <w:p w14:paraId="5D5DB0EC" w14:textId="77777777" w:rsidR="00190F73" w:rsidRPr="00190F73" w:rsidRDefault="00190F73" w:rsidP="00190F73">
            <w:pPr>
              <w:jc w:val="right"/>
              <w:rPr>
                <w:rFonts w:asciiTheme="majorEastAsia" w:eastAsiaTheme="majorEastAsia" w:hAnsiTheme="majorEastAsia"/>
                <w:szCs w:val="21"/>
              </w:rPr>
            </w:pPr>
            <w:r w:rsidRPr="00190F73">
              <w:rPr>
                <w:rFonts w:asciiTheme="majorEastAsia" w:eastAsiaTheme="majorEastAsia" w:hAnsiTheme="majorEastAsia" w:hint="eastAsia"/>
                <w:szCs w:val="21"/>
              </w:rPr>
              <w:t>用户名：</w:t>
            </w:r>
          </w:p>
        </w:tc>
        <w:tc>
          <w:tcPr>
            <w:tcW w:w="5886" w:type="dxa"/>
            <w:shd w:val="clear" w:color="auto" w:fill="auto"/>
          </w:tcPr>
          <w:p w14:paraId="6E593DE7" w14:textId="77777777" w:rsidR="00190F73" w:rsidRPr="00190F73" w:rsidRDefault="00190F73" w:rsidP="00190F73">
            <w:pPr>
              <w:rPr>
                <w:rFonts w:asciiTheme="majorEastAsia" w:eastAsiaTheme="majorEastAsia" w:hAnsiTheme="majorEastAsia"/>
                <w:szCs w:val="21"/>
              </w:rPr>
            </w:pPr>
          </w:p>
        </w:tc>
      </w:tr>
    </w:tbl>
    <w:p w14:paraId="11683600" w14:textId="77777777" w:rsidR="00190F73" w:rsidRPr="00190F73" w:rsidRDefault="00190F73" w:rsidP="00190F73">
      <w:pPr>
        <w:numPr>
          <w:ilvl w:val="0"/>
          <w:numId w:val="39"/>
        </w:numPr>
        <w:rPr>
          <w:rFonts w:asciiTheme="majorEastAsia" w:eastAsiaTheme="majorEastAsia" w:hAnsiTheme="majorEastAsia"/>
          <w:b/>
          <w:szCs w:val="21"/>
        </w:rPr>
      </w:pPr>
      <w:r w:rsidRPr="00190F73">
        <w:rPr>
          <w:rFonts w:asciiTheme="majorEastAsia" w:eastAsiaTheme="majorEastAsia" w:hAnsiTheme="majorEastAsia" w:hint="eastAsia"/>
          <w:b/>
          <w:szCs w:val="21"/>
        </w:rPr>
        <w:t>工作进度及验收时间</w:t>
      </w:r>
    </w:p>
    <w:p w14:paraId="65EC5F1C" w14:textId="77777777" w:rsidR="00190F73" w:rsidRPr="00190F73" w:rsidRDefault="00190F73" w:rsidP="00190F73">
      <w:pPr>
        <w:numPr>
          <w:ilvl w:val="0"/>
          <w:numId w:val="42"/>
        </w:numPr>
        <w:rPr>
          <w:rFonts w:asciiTheme="majorEastAsia" w:eastAsiaTheme="majorEastAsia" w:hAnsiTheme="majorEastAsia"/>
          <w:szCs w:val="21"/>
        </w:rPr>
      </w:pPr>
      <w:r w:rsidRPr="00190F73">
        <w:rPr>
          <w:rFonts w:asciiTheme="majorEastAsia" w:eastAsiaTheme="majorEastAsia" w:hAnsiTheme="majorEastAsia" w:hint="eastAsia"/>
          <w:szCs w:val="21"/>
        </w:rPr>
        <w:t>按照合同前</w:t>
      </w:r>
      <w:r w:rsidRPr="00190F73">
        <w:rPr>
          <w:rFonts w:asciiTheme="majorEastAsia" w:eastAsiaTheme="majorEastAsia" w:hAnsiTheme="majorEastAsia"/>
          <w:szCs w:val="21"/>
        </w:rPr>
        <w:t>约定，乙方</w:t>
      </w:r>
      <w:r w:rsidRPr="00190F73">
        <w:rPr>
          <w:rFonts w:asciiTheme="majorEastAsia" w:eastAsiaTheme="majorEastAsia" w:hAnsiTheme="majorEastAsia" w:hint="eastAsia"/>
          <w:szCs w:val="21"/>
        </w:rPr>
        <w:t>须</w:t>
      </w:r>
      <w:r w:rsidRPr="00190F73">
        <w:rPr>
          <w:rFonts w:asciiTheme="majorEastAsia" w:eastAsiaTheme="majorEastAsia" w:hAnsiTheme="majorEastAsia"/>
          <w:szCs w:val="21"/>
        </w:rPr>
        <w:t>在</w:t>
      </w:r>
      <w:r w:rsidRPr="00190F73">
        <w:rPr>
          <w:rFonts w:asciiTheme="majorEastAsia" w:eastAsiaTheme="majorEastAsia" w:hAnsiTheme="majorEastAsia" w:hint="eastAsia"/>
          <w:szCs w:val="21"/>
        </w:rPr>
        <w:t>年月日</w:t>
      </w:r>
      <w:r w:rsidRPr="00190F73">
        <w:rPr>
          <w:rFonts w:asciiTheme="majorEastAsia" w:eastAsiaTheme="majorEastAsia" w:hAnsiTheme="majorEastAsia"/>
          <w:szCs w:val="21"/>
        </w:rPr>
        <w:t>前完成</w:t>
      </w:r>
      <w:r w:rsidRPr="00190F73">
        <w:rPr>
          <w:rFonts w:asciiTheme="majorEastAsia" w:eastAsiaTheme="majorEastAsia" w:hAnsiTheme="majorEastAsia" w:hint="eastAsia"/>
          <w:szCs w:val="21"/>
        </w:rPr>
        <w:t>系统</w:t>
      </w:r>
      <w:r w:rsidRPr="00190F73">
        <w:rPr>
          <w:rFonts w:asciiTheme="majorEastAsia" w:eastAsiaTheme="majorEastAsia" w:hAnsiTheme="majorEastAsia"/>
          <w:szCs w:val="21"/>
        </w:rPr>
        <w:t>平台的</w:t>
      </w:r>
      <w:r w:rsidRPr="00190F73">
        <w:rPr>
          <w:rFonts w:asciiTheme="majorEastAsia" w:eastAsiaTheme="majorEastAsia" w:hAnsiTheme="majorEastAsia" w:hint="eastAsia"/>
          <w:szCs w:val="21"/>
        </w:rPr>
        <w:t>具体</w:t>
      </w:r>
      <w:r w:rsidRPr="00190F73">
        <w:rPr>
          <w:rFonts w:asciiTheme="majorEastAsia" w:eastAsiaTheme="majorEastAsia" w:hAnsiTheme="majorEastAsia"/>
          <w:szCs w:val="21"/>
        </w:rPr>
        <w:t>框架架构，保证甲方</w:t>
      </w:r>
      <w:r w:rsidRPr="00190F73">
        <w:rPr>
          <w:rFonts w:asciiTheme="majorEastAsia" w:eastAsiaTheme="majorEastAsia" w:hAnsiTheme="majorEastAsia" w:hint="eastAsia"/>
          <w:szCs w:val="21"/>
        </w:rPr>
        <w:t>年月日上线</w:t>
      </w:r>
      <w:r w:rsidRPr="00190F73">
        <w:rPr>
          <w:rFonts w:asciiTheme="majorEastAsia" w:eastAsiaTheme="majorEastAsia" w:hAnsiTheme="majorEastAsia"/>
          <w:szCs w:val="21"/>
        </w:rPr>
        <w:t>使用</w:t>
      </w:r>
      <w:r w:rsidRPr="00190F73">
        <w:rPr>
          <w:rFonts w:asciiTheme="majorEastAsia" w:eastAsiaTheme="majorEastAsia" w:hAnsiTheme="majorEastAsia" w:hint="eastAsia"/>
          <w:szCs w:val="21"/>
        </w:rPr>
        <w:t>；</w:t>
      </w:r>
    </w:p>
    <w:p w14:paraId="3809AF75" w14:textId="77777777" w:rsidR="00190F73" w:rsidRPr="00190F73" w:rsidRDefault="00190F73" w:rsidP="00190F73">
      <w:pPr>
        <w:numPr>
          <w:ilvl w:val="0"/>
          <w:numId w:val="42"/>
        </w:numPr>
        <w:rPr>
          <w:rFonts w:asciiTheme="majorEastAsia" w:eastAsiaTheme="majorEastAsia" w:hAnsiTheme="majorEastAsia"/>
          <w:szCs w:val="21"/>
        </w:rPr>
      </w:pPr>
      <w:r w:rsidRPr="00190F73">
        <w:rPr>
          <w:rFonts w:asciiTheme="majorEastAsia" w:eastAsiaTheme="majorEastAsia" w:hAnsiTheme="majorEastAsia" w:hint="eastAsia"/>
          <w:szCs w:val="21"/>
        </w:rPr>
        <w:t>平台首页经甲方确认后的</w:t>
      </w:r>
      <w:proofErr w:type="gramStart"/>
      <w:r w:rsidRPr="00190F73">
        <w:rPr>
          <w:rFonts w:asciiTheme="majorEastAsia" w:eastAsiaTheme="majorEastAsia" w:hAnsiTheme="majorEastAsia" w:hint="eastAsia"/>
          <w:szCs w:val="21"/>
        </w:rPr>
        <w:t>个</w:t>
      </w:r>
      <w:proofErr w:type="gramEnd"/>
      <w:r w:rsidRPr="00190F73">
        <w:rPr>
          <w:rFonts w:asciiTheme="majorEastAsia" w:eastAsiaTheme="majorEastAsia" w:hAnsiTheme="majorEastAsia" w:hint="eastAsia"/>
          <w:szCs w:val="21"/>
        </w:rPr>
        <w:t>工作日内，乙方完成全部平台建设工作。全部平台建设工作完成后的日内，甲方对全部工作成果进行验收并书面确认。</w:t>
      </w:r>
    </w:p>
    <w:p w14:paraId="669CDFC3" w14:textId="77777777" w:rsidR="00190F73" w:rsidRPr="00190F73" w:rsidRDefault="00190F73" w:rsidP="00190F73">
      <w:pPr>
        <w:numPr>
          <w:ilvl w:val="0"/>
          <w:numId w:val="42"/>
        </w:numPr>
        <w:rPr>
          <w:rFonts w:asciiTheme="majorEastAsia" w:eastAsiaTheme="majorEastAsia" w:hAnsiTheme="majorEastAsia"/>
          <w:szCs w:val="21"/>
        </w:rPr>
      </w:pPr>
      <w:r w:rsidRPr="00190F73">
        <w:rPr>
          <w:rFonts w:asciiTheme="majorEastAsia" w:eastAsiaTheme="majorEastAsia" w:hAnsiTheme="majorEastAsia" w:hint="eastAsia"/>
          <w:szCs w:val="21"/>
        </w:rPr>
        <w:t>因甲方未按时提供平台建设所需材料、图片或提供内容不完全，或未按时验收等原因导致的工期延误，责任由甲方自行承担，与乙方无关。</w:t>
      </w:r>
    </w:p>
    <w:p w14:paraId="2B4127E3" w14:textId="77777777" w:rsidR="00190F73" w:rsidRPr="00190F73" w:rsidRDefault="00190F73" w:rsidP="00190F73">
      <w:pPr>
        <w:numPr>
          <w:ilvl w:val="0"/>
          <w:numId w:val="42"/>
        </w:numPr>
        <w:rPr>
          <w:rFonts w:asciiTheme="majorEastAsia" w:eastAsiaTheme="majorEastAsia" w:hAnsiTheme="majorEastAsia"/>
          <w:szCs w:val="21"/>
        </w:rPr>
      </w:pPr>
      <w:r w:rsidRPr="00190F73">
        <w:rPr>
          <w:rFonts w:asciiTheme="majorEastAsia" w:eastAsiaTheme="majorEastAsia" w:hAnsiTheme="majorEastAsia" w:hint="eastAsia"/>
          <w:szCs w:val="21"/>
        </w:rPr>
        <w:t>甲方在规定的验收时限内未书面确认也未提出异议的，视为甲方验收合格。</w:t>
      </w:r>
    </w:p>
    <w:p w14:paraId="7DA40674" w14:textId="77777777" w:rsidR="00190F73" w:rsidRPr="00190F73" w:rsidRDefault="00190F73" w:rsidP="00190F73">
      <w:pPr>
        <w:numPr>
          <w:ilvl w:val="0"/>
          <w:numId w:val="39"/>
        </w:numPr>
        <w:rPr>
          <w:rFonts w:asciiTheme="majorEastAsia" w:eastAsiaTheme="majorEastAsia" w:hAnsiTheme="majorEastAsia"/>
          <w:b/>
          <w:szCs w:val="21"/>
        </w:rPr>
      </w:pPr>
      <w:r w:rsidRPr="00190F73">
        <w:rPr>
          <w:rFonts w:asciiTheme="majorEastAsia" w:eastAsiaTheme="majorEastAsia" w:hAnsiTheme="majorEastAsia" w:hint="eastAsia"/>
          <w:b/>
          <w:szCs w:val="21"/>
        </w:rPr>
        <w:t>验收标准及工作成果的提交</w:t>
      </w:r>
    </w:p>
    <w:p w14:paraId="18988BED" w14:textId="77777777" w:rsidR="00190F73" w:rsidRPr="00190F73" w:rsidRDefault="00190F73" w:rsidP="00190F73">
      <w:pPr>
        <w:ind w:firstLineChars="200" w:firstLine="420"/>
        <w:rPr>
          <w:rFonts w:asciiTheme="majorEastAsia" w:eastAsiaTheme="majorEastAsia" w:hAnsiTheme="majorEastAsia"/>
          <w:szCs w:val="21"/>
        </w:rPr>
      </w:pPr>
      <w:r w:rsidRPr="00190F73">
        <w:rPr>
          <w:rFonts w:asciiTheme="majorEastAsia" w:eastAsiaTheme="majorEastAsia" w:hAnsiTheme="majorEastAsia" w:hint="eastAsia"/>
          <w:szCs w:val="21"/>
        </w:rPr>
        <w:t>1、验收标准</w:t>
      </w:r>
    </w:p>
    <w:p w14:paraId="2F3CB946" w14:textId="77777777" w:rsidR="00190F73" w:rsidRPr="00190F73" w:rsidRDefault="00190F73" w:rsidP="00190F73">
      <w:pPr>
        <w:ind w:firstLineChars="200" w:firstLine="420"/>
        <w:rPr>
          <w:rFonts w:asciiTheme="majorEastAsia" w:eastAsiaTheme="majorEastAsia" w:hAnsiTheme="majorEastAsia"/>
          <w:szCs w:val="21"/>
        </w:rPr>
      </w:pPr>
      <w:r w:rsidRPr="00190F73">
        <w:rPr>
          <w:rFonts w:asciiTheme="majorEastAsia" w:eastAsiaTheme="majorEastAsia" w:hAnsiTheme="majorEastAsia" w:hint="eastAsia"/>
          <w:szCs w:val="21"/>
        </w:rPr>
        <w:t>（1</w:t>
      </w:r>
      <w:r w:rsidRPr="00190F73">
        <w:rPr>
          <w:rFonts w:asciiTheme="majorEastAsia" w:eastAsiaTheme="majorEastAsia" w:hAnsiTheme="majorEastAsia"/>
          <w:szCs w:val="21"/>
        </w:rPr>
        <w:t>）</w:t>
      </w:r>
      <w:r w:rsidRPr="00190F73">
        <w:rPr>
          <w:rFonts w:asciiTheme="majorEastAsia" w:eastAsiaTheme="majorEastAsia" w:hAnsiTheme="majorEastAsia" w:hint="eastAsia"/>
          <w:szCs w:val="21"/>
        </w:rPr>
        <w:t>无文字拼写及图片错误</w:t>
      </w:r>
    </w:p>
    <w:p w14:paraId="479C726B" w14:textId="77777777" w:rsidR="00190F73" w:rsidRPr="00190F73" w:rsidRDefault="00190F73" w:rsidP="00190F73">
      <w:pPr>
        <w:ind w:firstLineChars="200" w:firstLine="420"/>
        <w:rPr>
          <w:rFonts w:asciiTheme="majorEastAsia" w:eastAsiaTheme="majorEastAsia" w:hAnsiTheme="majorEastAsia"/>
          <w:szCs w:val="21"/>
        </w:rPr>
      </w:pPr>
      <w:r w:rsidRPr="00190F73">
        <w:rPr>
          <w:rFonts w:asciiTheme="majorEastAsia" w:eastAsiaTheme="majorEastAsia" w:hAnsiTheme="majorEastAsia" w:hint="eastAsia"/>
          <w:szCs w:val="21"/>
        </w:rPr>
        <w:t>（2</w:t>
      </w:r>
      <w:r w:rsidRPr="00190F73">
        <w:rPr>
          <w:rFonts w:asciiTheme="majorEastAsia" w:eastAsiaTheme="majorEastAsia" w:hAnsiTheme="majorEastAsia"/>
          <w:szCs w:val="21"/>
        </w:rPr>
        <w:t>）</w:t>
      </w:r>
      <w:r w:rsidRPr="00190F73">
        <w:rPr>
          <w:rFonts w:asciiTheme="majorEastAsia" w:eastAsiaTheme="majorEastAsia" w:hAnsiTheme="majorEastAsia" w:hint="eastAsia"/>
          <w:szCs w:val="21"/>
        </w:rPr>
        <w:t>包含附件二中双方所确认的功能。</w:t>
      </w:r>
    </w:p>
    <w:p w14:paraId="57DE515B" w14:textId="77777777" w:rsidR="00190F73" w:rsidRPr="00190F73" w:rsidRDefault="00190F73" w:rsidP="00190F73">
      <w:pPr>
        <w:ind w:firstLineChars="200" w:firstLine="420"/>
        <w:rPr>
          <w:rFonts w:asciiTheme="majorEastAsia" w:eastAsiaTheme="majorEastAsia" w:hAnsiTheme="majorEastAsia"/>
          <w:szCs w:val="21"/>
        </w:rPr>
      </w:pPr>
      <w:r w:rsidRPr="00190F73">
        <w:rPr>
          <w:rFonts w:asciiTheme="majorEastAsia" w:eastAsiaTheme="majorEastAsia" w:hAnsiTheme="majorEastAsia"/>
          <w:szCs w:val="21"/>
        </w:rPr>
        <w:t>2</w:t>
      </w:r>
      <w:r w:rsidRPr="00190F73">
        <w:rPr>
          <w:rFonts w:asciiTheme="majorEastAsia" w:eastAsiaTheme="majorEastAsia" w:hAnsiTheme="majorEastAsia" w:hint="eastAsia"/>
          <w:szCs w:val="21"/>
        </w:rPr>
        <w:t>、工作成果提交后，如果甲方在使用过程中需要对工作成果进行修改，乙方可根据改动情况酌情优惠收取制作费。</w:t>
      </w:r>
    </w:p>
    <w:p w14:paraId="06E3EBC6" w14:textId="77777777" w:rsidR="00190F73" w:rsidRPr="00190F73" w:rsidRDefault="00190F73" w:rsidP="00190F73">
      <w:pPr>
        <w:rPr>
          <w:rFonts w:asciiTheme="majorEastAsia" w:eastAsiaTheme="majorEastAsia" w:hAnsiTheme="majorEastAsia"/>
          <w:szCs w:val="21"/>
        </w:rPr>
      </w:pPr>
      <w:r w:rsidRPr="00190F73">
        <w:rPr>
          <w:rFonts w:asciiTheme="majorEastAsia" w:eastAsiaTheme="majorEastAsia" w:hAnsiTheme="majorEastAsia" w:hint="eastAsia"/>
          <w:b/>
          <w:szCs w:val="21"/>
        </w:rPr>
        <w:t>附件二：平台建设项目内容</w:t>
      </w:r>
    </w:p>
    <w:p w14:paraId="70D8CAFE" w14:textId="77777777" w:rsidR="00190F73" w:rsidRPr="00190F73" w:rsidRDefault="00190F73" w:rsidP="00190F73">
      <w:pPr>
        <w:jc w:val="center"/>
        <w:rPr>
          <w:rFonts w:asciiTheme="majorEastAsia" w:eastAsiaTheme="majorEastAsia" w:hAnsiTheme="majorEastAsia"/>
          <w:b/>
          <w:szCs w:val="21"/>
        </w:rPr>
      </w:pPr>
      <w:r w:rsidRPr="00190F73">
        <w:rPr>
          <w:rFonts w:asciiTheme="majorEastAsia" w:eastAsiaTheme="majorEastAsia" w:hAnsiTheme="majorEastAsia" w:hint="eastAsia"/>
          <w:b/>
          <w:szCs w:val="21"/>
        </w:rPr>
        <w:t>（如涉及其他内容或乙方的其他产品及服务，双方应另行约定）</w:t>
      </w:r>
    </w:p>
    <w:p w14:paraId="47F057BA" w14:textId="77777777" w:rsidR="00190F73" w:rsidRPr="00190F73" w:rsidRDefault="00190F73" w:rsidP="00190F73">
      <w:pPr>
        <w:rPr>
          <w:rFonts w:asciiTheme="majorEastAsia" w:eastAsiaTheme="majorEastAsia" w:hAnsiTheme="majorEastAsia"/>
          <w:b/>
          <w:szCs w:val="21"/>
        </w:rPr>
      </w:pPr>
      <w:r w:rsidRPr="00190F73">
        <w:rPr>
          <w:rFonts w:asciiTheme="majorEastAsia" w:eastAsiaTheme="majorEastAsia" w:hAnsiTheme="majorEastAsia" w:hint="eastAsia"/>
          <w:b/>
          <w:szCs w:val="21"/>
        </w:rPr>
        <w:t>一、内容功能</w:t>
      </w:r>
    </w:p>
    <w:p w14:paraId="6A62524F" w14:textId="77777777" w:rsidR="00190F73" w:rsidRPr="00190F73" w:rsidRDefault="00190F73" w:rsidP="00190F73">
      <w:pPr>
        <w:rPr>
          <w:rFonts w:asciiTheme="majorEastAsia" w:eastAsiaTheme="majorEastAsia" w:hAnsiTheme="majorEastAsia"/>
          <w:szCs w:val="21"/>
        </w:rPr>
      </w:pPr>
      <w:r w:rsidRPr="00190F73">
        <w:rPr>
          <w:rFonts w:asciiTheme="majorEastAsia" w:eastAsiaTheme="majorEastAsia" w:hAnsiTheme="majorEastAsia" w:hint="eastAsia"/>
          <w:szCs w:val="21"/>
        </w:rPr>
        <w:t>1、</w:t>
      </w:r>
    </w:p>
    <w:p w14:paraId="58FC9570" w14:textId="77777777" w:rsidR="00190F73" w:rsidRPr="00190F73" w:rsidRDefault="00190F73" w:rsidP="00190F73">
      <w:pPr>
        <w:rPr>
          <w:rFonts w:asciiTheme="majorEastAsia" w:eastAsiaTheme="majorEastAsia" w:hAnsiTheme="majorEastAsia"/>
          <w:szCs w:val="21"/>
        </w:rPr>
      </w:pPr>
      <w:r w:rsidRPr="00190F73">
        <w:rPr>
          <w:rFonts w:asciiTheme="majorEastAsia" w:eastAsiaTheme="majorEastAsia" w:hAnsiTheme="majorEastAsia"/>
          <w:szCs w:val="21"/>
        </w:rPr>
        <w:t>2</w:t>
      </w:r>
      <w:r w:rsidRPr="00190F73">
        <w:rPr>
          <w:rFonts w:asciiTheme="majorEastAsia" w:eastAsiaTheme="majorEastAsia" w:hAnsiTheme="majorEastAsia" w:hint="eastAsia"/>
          <w:szCs w:val="21"/>
        </w:rPr>
        <w:t>、</w:t>
      </w:r>
    </w:p>
    <w:p w14:paraId="6CFDC360" w14:textId="77777777" w:rsidR="00190F73" w:rsidRPr="00190F73" w:rsidRDefault="00190F73" w:rsidP="00190F73">
      <w:pPr>
        <w:rPr>
          <w:rFonts w:asciiTheme="majorEastAsia" w:eastAsiaTheme="majorEastAsia" w:hAnsiTheme="majorEastAsia"/>
          <w:szCs w:val="21"/>
        </w:rPr>
      </w:pPr>
      <w:r w:rsidRPr="00190F73">
        <w:rPr>
          <w:rFonts w:asciiTheme="majorEastAsia" w:eastAsiaTheme="majorEastAsia" w:hAnsiTheme="majorEastAsia"/>
          <w:szCs w:val="21"/>
        </w:rPr>
        <w:t>3</w:t>
      </w:r>
      <w:r w:rsidRPr="00190F73">
        <w:rPr>
          <w:rFonts w:asciiTheme="majorEastAsia" w:eastAsiaTheme="majorEastAsia" w:hAnsiTheme="majorEastAsia" w:hint="eastAsia"/>
          <w:szCs w:val="21"/>
        </w:rPr>
        <w:t>、</w:t>
      </w:r>
    </w:p>
    <w:p w14:paraId="5E3D23F9" w14:textId="77777777" w:rsidR="00190F73" w:rsidRPr="00190F73" w:rsidRDefault="00190F73" w:rsidP="00190F73">
      <w:pPr>
        <w:rPr>
          <w:rFonts w:asciiTheme="majorEastAsia" w:eastAsiaTheme="majorEastAsia" w:hAnsiTheme="majorEastAsia"/>
          <w:szCs w:val="21"/>
        </w:rPr>
      </w:pPr>
      <w:r w:rsidRPr="00190F73">
        <w:rPr>
          <w:rFonts w:asciiTheme="majorEastAsia" w:eastAsiaTheme="majorEastAsia" w:hAnsiTheme="majorEastAsia" w:hint="eastAsia"/>
          <w:szCs w:val="21"/>
        </w:rPr>
        <w:t>4、</w:t>
      </w:r>
    </w:p>
    <w:p w14:paraId="6A99E916" w14:textId="77777777" w:rsidR="00190F73" w:rsidRPr="00190F73" w:rsidRDefault="00190F73" w:rsidP="00190F73">
      <w:pPr>
        <w:rPr>
          <w:rFonts w:asciiTheme="majorEastAsia" w:eastAsiaTheme="majorEastAsia" w:hAnsiTheme="majorEastAsia"/>
          <w:szCs w:val="21"/>
        </w:rPr>
      </w:pPr>
      <w:r w:rsidRPr="00190F73">
        <w:rPr>
          <w:rFonts w:asciiTheme="majorEastAsia" w:eastAsiaTheme="majorEastAsia" w:hAnsiTheme="majorEastAsia" w:hint="eastAsia"/>
          <w:szCs w:val="21"/>
        </w:rPr>
        <w:t>5、</w:t>
      </w:r>
    </w:p>
    <w:p w14:paraId="2D8FE4D5" w14:textId="77777777" w:rsidR="00190F73" w:rsidRPr="00190F73" w:rsidRDefault="00190F73" w:rsidP="00190F73">
      <w:pPr>
        <w:rPr>
          <w:rFonts w:asciiTheme="majorEastAsia" w:eastAsiaTheme="majorEastAsia" w:hAnsiTheme="majorEastAsia"/>
          <w:szCs w:val="21"/>
        </w:rPr>
      </w:pPr>
      <w:r w:rsidRPr="00190F73">
        <w:rPr>
          <w:rFonts w:asciiTheme="majorEastAsia" w:eastAsiaTheme="majorEastAsia" w:hAnsiTheme="majorEastAsia"/>
          <w:szCs w:val="21"/>
        </w:rPr>
        <w:t>6</w:t>
      </w:r>
      <w:r w:rsidRPr="00190F73">
        <w:rPr>
          <w:rFonts w:asciiTheme="majorEastAsia" w:eastAsiaTheme="majorEastAsia" w:hAnsiTheme="majorEastAsia" w:hint="eastAsia"/>
          <w:szCs w:val="21"/>
        </w:rPr>
        <w:t>、</w:t>
      </w:r>
    </w:p>
    <w:p w14:paraId="044A922E" w14:textId="77777777" w:rsidR="00190F73" w:rsidRPr="00190F73" w:rsidRDefault="00190F73" w:rsidP="00190F73">
      <w:pPr>
        <w:rPr>
          <w:rFonts w:asciiTheme="majorEastAsia" w:eastAsiaTheme="majorEastAsia" w:hAnsiTheme="majorEastAsia"/>
          <w:szCs w:val="21"/>
        </w:rPr>
      </w:pPr>
      <w:r w:rsidRPr="00190F73">
        <w:rPr>
          <w:rFonts w:asciiTheme="majorEastAsia" w:eastAsiaTheme="majorEastAsia" w:hAnsiTheme="majorEastAsia"/>
          <w:szCs w:val="21"/>
        </w:rPr>
        <w:t>7</w:t>
      </w:r>
      <w:r w:rsidRPr="00190F73">
        <w:rPr>
          <w:rFonts w:asciiTheme="majorEastAsia" w:eastAsiaTheme="majorEastAsia" w:hAnsiTheme="majorEastAsia" w:hint="eastAsia"/>
          <w:szCs w:val="21"/>
        </w:rPr>
        <w:t>、</w:t>
      </w:r>
    </w:p>
    <w:p w14:paraId="3BD6972C" w14:textId="77777777" w:rsidR="00190F73" w:rsidRPr="00190F73" w:rsidRDefault="00190F73" w:rsidP="00190F73">
      <w:pPr>
        <w:rPr>
          <w:rFonts w:asciiTheme="majorEastAsia" w:eastAsiaTheme="majorEastAsia" w:hAnsiTheme="majorEastAsia"/>
          <w:szCs w:val="21"/>
        </w:rPr>
      </w:pPr>
      <w:r w:rsidRPr="00190F73">
        <w:rPr>
          <w:rFonts w:asciiTheme="majorEastAsia" w:eastAsiaTheme="majorEastAsia" w:hAnsiTheme="majorEastAsia"/>
          <w:szCs w:val="21"/>
        </w:rPr>
        <w:t>8</w:t>
      </w:r>
      <w:r w:rsidRPr="00190F73">
        <w:rPr>
          <w:rFonts w:asciiTheme="majorEastAsia" w:eastAsiaTheme="majorEastAsia" w:hAnsiTheme="majorEastAsia" w:hint="eastAsia"/>
          <w:szCs w:val="21"/>
        </w:rPr>
        <w:t>、</w:t>
      </w:r>
    </w:p>
    <w:p w14:paraId="3272501F" w14:textId="77777777" w:rsidR="00190F73" w:rsidRPr="00190F73" w:rsidRDefault="00190F73" w:rsidP="00190F73">
      <w:pPr>
        <w:rPr>
          <w:rFonts w:asciiTheme="majorEastAsia" w:eastAsiaTheme="majorEastAsia" w:hAnsiTheme="majorEastAsia"/>
          <w:b/>
          <w:szCs w:val="21"/>
        </w:rPr>
      </w:pPr>
      <w:r w:rsidRPr="00190F73">
        <w:rPr>
          <w:rFonts w:asciiTheme="majorEastAsia" w:eastAsiaTheme="majorEastAsia" w:hAnsiTheme="majorEastAsia" w:hint="eastAsia"/>
          <w:b/>
          <w:szCs w:val="21"/>
        </w:rPr>
        <w:t>二、色彩及风格</w:t>
      </w:r>
    </w:p>
    <w:p w14:paraId="667886A2" w14:textId="77777777" w:rsidR="00190F73" w:rsidRPr="00190F73" w:rsidRDefault="00190F73" w:rsidP="00190F73">
      <w:pPr>
        <w:rPr>
          <w:rFonts w:asciiTheme="majorEastAsia" w:eastAsiaTheme="majorEastAsia" w:hAnsiTheme="majorEastAsia"/>
          <w:szCs w:val="21"/>
        </w:rPr>
      </w:pPr>
      <w:r w:rsidRPr="00190F73">
        <w:rPr>
          <w:rFonts w:asciiTheme="majorEastAsia" w:eastAsiaTheme="majorEastAsia" w:hAnsiTheme="majorEastAsia" w:hint="eastAsia"/>
          <w:szCs w:val="21"/>
        </w:rPr>
        <w:t>1、</w:t>
      </w:r>
    </w:p>
    <w:p w14:paraId="38D1D8BB" w14:textId="77777777" w:rsidR="00190F73" w:rsidRPr="00190F73" w:rsidRDefault="00190F73" w:rsidP="00190F73">
      <w:pPr>
        <w:rPr>
          <w:rFonts w:asciiTheme="majorEastAsia" w:eastAsiaTheme="majorEastAsia" w:hAnsiTheme="majorEastAsia"/>
          <w:szCs w:val="21"/>
          <w:u w:val="single"/>
        </w:rPr>
      </w:pPr>
      <w:r w:rsidRPr="00190F73">
        <w:rPr>
          <w:rFonts w:asciiTheme="majorEastAsia" w:eastAsiaTheme="majorEastAsia" w:hAnsiTheme="majorEastAsia"/>
          <w:szCs w:val="21"/>
        </w:rPr>
        <w:t>2</w:t>
      </w:r>
      <w:r w:rsidRPr="00190F73">
        <w:rPr>
          <w:rFonts w:asciiTheme="majorEastAsia" w:eastAsiaTheme="majorEastAsia" w:hAnsiTheme="majorEastAsia" w:hint="eastAsia"/>
          <w:szCs w:val="21"/>
        </w:rPr>
        <w:t>、</w:t>
      </w:r>
    </w:p>
    <w:p w14:paraId="65745CA4" w14:textId="77777777" w:rsidR="00190F73" w:rsidRPr="00190F73" w:rsidRDefault="00190F73" w:rsidP="00190F73">
      <w:pPr>
        <w:rPr>
          <w:rFonts w:asciiTheme="majorEastAsia" w:eastAsiaTheme="majorEastAsia" w:hAnsiTheme="majorEastAsia"/>
          <w:b/>
          <w:szCs w:val="21"/>
        </w:rPr>
      </w:pPr>
      <w:r w:rsidRPr="00190F73">
        <w:rPr>
          <w:rFonts w:asciiTheme="majorEastAsia" w:eastAsiaTheme="majorEastAsia" w:hAnsiTheme="majorEastAsia" w:hint="eastAsia"/>
          <w:b/>
          <w:szCs w:val="21"/>
        </w:rPr>
        <w:t>三、其它</w:t>
      </w:r>
    </w:p>
    <w:p w14:paraId="3C12F032" w14:textId="77777777" w:rsidR="00310419" w:rsidRDefault="00C6642F">
      <w:pPr>
        <w:pStyle w:val="af1"/>
        <w:pageBreakBefore/>
        <w:spacing w:before="291" w:after="291"/>
        <w:rPr>
          <w:sz w:val="44"/>
          <w:szCs w:val="44"/>
        </w:rPr>
      </w:pPr>
      <w:bookmarkStart w:id="153" w:name="_Toc536630059"/>
      <w:bookmarkStart w:id="154" w:name="_Toc536717670"/>
      <w:bookmarkStart w:id="155" w:name="_Toc251742852"/>
      <w:r>
        <w:rPr>
          <w:rFonts w:hint="eastAsia"/>
          <w:sz w:val="44"/>
          <w:szCs w:val="44"/>
        </w:rPr>
        <w:t>第六章  投标文件格式</w:t>
      </w:r>
      <w:bookmarkEnd w:id="153"/>
      <w:bookmarkEnd w:id="154"/>
    </w:p>
    <w:p w14:paraId="3D95883A" w14:textId="77777777" w:rsidR="00310419" w:rsidRDefault="00310419">
      <w:pPr>
        <w:pStyle w:val="aa"/>
        <w:tabs>
          <w:tab w:val="left" w:pos="1260"/>
        </w:tabs>
        <w:jc w:val="center"/>
        <w:rPr>
          <w:rFonts w:hAnsi="宋体"/>
          <w:b/>
          <w:spacing w:val="100"/>
          <w:w w:val="110"/>
          <w:kern w:val="0"/>
          <w:sz w:val="52"/>
          <w:szCs w:val="52"/>
        </w:rPr>
      </w:pPr>
    </w:p>
    <w:p w14:paraId="2C97FFA6" w14:textId="77777777" w:rsidR="00310419" w:rsidRDefault="00310419">
      <w:pPr>
        <w:pStyle w:val="aa"/>
        <w:tabs>
          <w:tab w:val="left" w:pos="1260"/>
        </w:tabs>
        <w:jc w:val="center"/>
        <w:rPr>
          <w:rFonts w:hAnsi="宋体"/>
          <w:b/>
          <w:spacing w:val="100"/>
          <w:w w:val="110"/>
          <w:kern w:val="0"/>
          <w:sz w:val="52"/>
          <w:szCs w:val="52"/>
        </w:rPr>
      </w:pPr>
    </w:p>
    <w:p w14:paraId="5E375054" w14:textId="77777777" w:rsidR="00310419" w:rsidRDefault="00C6642F">
      <w:pPr>
        <w:pStyle w:val="aa"/>
        <w:tabs>
          <w:tab w:val="left" w:pos="1260"/>
        </w:tabs>
        <w:jc w:val="center"/>
        <w:rPr>
          <w:rFonts w:hAnsi="宋体"/>
          <w:b/>
          <w:spacing w:val="100"/>
          <w:w w:val="110"/>
          <w:sz w:val="52"/>
          <w:szCs w:val="52"/>
        </w:rPr>
      </w:pPr>
      <w:r>
        <w:rPr>
          <w:rFonts w:hAnsi="宋体" w:hint="eastAsia"/>
          <w:b/>
          <w:spacing w:val="100"/>
          <w:w w:val="110"/>
          <w:kern w:val="0"/>
          <w:sz w:val="52"/>
          <w:szCs w:val="52"/>
        </w:rPr>
        <w:t>投标文件</w:t>
      </w:r>
    </w:p>
    <w:p w14:paraId="0B119C3B" w14:textId="77777777" w:rsidR="00310419" w:rsidRDefault="00C6642F">
      <w:pPr>
        <w:pStyle w:val="aa"/>
        <w:jc w:val="center"/>
        <w:rPr>
          <w:rFonts w:hAnsi="宋体"/>
          <w:b/>
          <w:sz w:val="32"/>
          <w:szCs w:val="32"/>
        </w:rPr>
      </w:pPr>
      <w:r>
        <w:rPr>
          <w:rFonts w:hAnsi="宋体" w:hint="eastAsia"/>
          <w:b/>
          <w:sz w:val="32"/>
          <w:szCs w:val="32"/>
        </w:rPr>
        <w:t>（正本/副本）</w:t>
      </w:r>
    </w:p>
    <w:p w14:paraId="3DA3449F" w14:textId="77777777" w:rsidR="00310419" w:rsidRDefault="00310419">
      <w:pPr>
        <w:pStyle w:val="aa"/>
        <w:jc w:val="center"/>
        <w:rPr>
          <w:rFonts w:hAnsi="宋体"/>
          <w:b/>
          <w:sz w:val="28"/>
          <w:szCs w:val="28"/>
        </w:rPr>
      </w:pPr>
    </w:p>
    <w:p w14:paraId="3B8C62A6" w14:textId="77777777" w:rsidR="00310419" w:rsidRDefault="00310419">
      <w:pPr>
        <w:pStyle w:val="aa"/>
        <w:jc w:val="center"/>
        <w:rPr>
          <w:rFonts w:hAnsi="宋体"/>
          <w:b/>
          <w:sz w:val="28"/>
          <w:szCs w:val="28"/>
        </w:rPr>
      </w:pPr>
    </w:p>
    <w:p w14:paraId="13B160CF" w14:textId="77777777" w:rsidR="00310419" w:rsidRDefault="00310419">
      <w:pPr>
        <w:pStyle w:val="aa"/>
        <w:jc w:val="center"/>
        <w:rPr>
          <w:rFonts w:hAnsi="宋体"/>
          <w:b/>
          <w:sz w:val="28"/>
          <w:szCs w:val="28"/>
        </w:rPr>
      </w:pPr>
    </w:p>
    <w:p w14:paraId="16DBAB43" w14:textId="77777777" w:rsidR="00310419" w:rsidRDefault="00310419">
      <w:pPr>
        <w:pStyle w:val="aa"/>
        <w:jc w:val="center"/>
        <w:rPr>
          <w:rFonts w:hAnsi="宋体"/>
          <w:b/>
          <w:sz w:val="28"/>
          <w:szCs w:val="28"/>
        </w:rPr>
      </w:pPr>
    </w:p>
    <w:p w14:paraId="0445D673" w14:textId="77777777" w:rsidR="00310419" w:rsidRDefault="00310419">
      <w:pPr>
        <w:pStyle w:val="aa"/>
        <w:jc w:val="center"/>
        <w:rPr>
          <w:rFonts w:hAnsi="宋体"/>
          <w:b/>
          <w:sz w:val="28"/>
          <w:szCs w:val="28"/>
        </w:rPr>
      </w:pPr>
    </w:p>
    <w:p w14:paraId="0640BA98" w14:textId="77777777" w:rsidR="00310419" w:rsidRDefault="00310419">
      <w:pPr>
        <w:pStyle w:val="aa"/>
        <w:jc w:val="center"/>
        <w:rPr>
          <w:rFonts w:hAnsi="宋体"/>
          <w:b/>
        </w:rPr>
      </w:pPr>
    </w:p>
    <w:p w14:paraId="7C431143" w14:textId="77777777" w:rsidR="00310419" w:rsidRDefault="00C6642F">
      <w:pPr>
        <w:pStyle w:val="a9"/>
        <w:ind w:firstLineChars="344" w:firstLine="967"/>
        <w:rPr>
          <w:rFonts w:ascii="宋体" w:eastAsia="宋体" w:hAnsi="宋体"/>
          <w:b/>
          <w:sz w:val="28"/>
          <w:szCs w:val="28"/>
        </w:rPr>
      </w:pPr>
      <w:r>
        <w:rPr>
          <w:rFonts w:ascii="宋体" w:eastAsia="宋体" w:hAnsi="宋体" w:hint="eastAsia"/>
          <w:b/>
          <w:sz w:val="28"/>
          <w:szCs w:val="28"/>
        </w:rPr>
        <w:t>项目名称：</w:t>
      </w:r>
    </w:p>
    <w:p w14:paraId="33FA3273" w14:textId="77777777" w:rsidR="00310419" w:rsidRDefault="00C6642F">
      <w:pPr>
        <w:pStyle w:val="aa"/>
        <w:ind w:firstLineChars="344" w:firstLine="967"/>
        <w:rPr>
          <w:rFonts w:hAnsi="宋体" w:cs="Times New Roman"/>
          <w:b/>
          <w:bCs/>
          <w:sz w:val="28"/>
          <w:szCs w:val="28"/>
        </w:rPr>
      </w:pPr>
      <w:r>
        <w:rPr>
          <w:rFonts w:hAnsi="宋体" w:hint="eastAsia"/>
          <w:b/>
          <w:sz w:val="28"/>
          <w:szCs w:val="28"/>
        </w:rPr>
        <w:t>采购编号：</w:t>
      </w:r>
    </w:p>
    <w:p w14:paraId="206E2A0A" w14:textId="77777777" w:rsidR="00310419" w:rsidRDefault="00C6642F">
      <w:pPr>
        <w:pStyle w:val="aa"/>
        <w:ind w:firstLineChars="344" w:firstLine="725"/>
        <w:rPr>
          <w:rFonts w:hAnsi="宋体"/>
          <w:b/>
        </w:rPr>
      </w:pPr>
      <w:r>
        <w:rPr>
          <w:rFonts w:hAnsi="宋体" w:hint="eastAsia"/>
          <w:b/>
        </w:rPr>
        <w:t xml:space="preserve">  </w:t>
      </w:r>
      <w:r>
        <w:rPr>
          <w:rFonts w:hAnsi="宋体" w:hint="eastAsia"/>
          <w:b/>
          <w:sz w:val="28"/>
          <w:szCs w:val="28"/>
        </w:rPr>
        <w:t>所投包号：</w:t>
      </w:r>
    </w:p>
    <w:p w14:paraId="3D4F8751" w14:textId="77777777" w:rsidR="00310419" w:rsidRDefault="00310419">
      <w:pPr>
        <w:pStyle w:val="aa"/>
        <w:ind w:firstLineChars="300" w:firstLine="632"/>
        <w:rPr>
          <w:rFonts w:hAnsi="宋体"/>
          <w:b/>
        </w:rPr>
      </w:pPr>
    </w:p>
    <w:p w14:paraId="2F07056B" w14:textId="77777777" w:rsidR="00310419" w:rsidRDefault="00310419">
      <w:pPr>
        <w:pStyle w:val="aa"/>
        <w:ind w:firstLineChars="300" w:firstLine="632"/>
        <w:rPr>
          <w:rFonts w:hAnsi="宋体"/>
          <w:b/>
        </w:rPr>
      </w:pPr>
    </w:p>
    <w:p w14:paraId="3B67AF4A" w14:textId="77777777" w:rsidR="00310419" w:rsidRDefault="00C6642F">
      <w:pPr>
        <w:pStyle w:val="a9"/>
        <w:ind w:firstLineChars="344" w:firstLine="967"/>
        <w:rPr>
          <w:rFonts w:ascii="宋体" w:eastAsia="宋体" w:hAnsi="宋体"/>
          <w:b/>
          <w:sz w:val="28"/>
          <w:szCs w:val="28"/>
          <w:u w:val="single"/>
        </w:rPr>
      </w:pPr>
      <w:r>
        <w:rPr>
          <w:rFonts w:ascii="宋体" w:eastAsia="宋体" w:hAnsi="宋体" w:hint="eastAsia"/>
          <w:b/>
          <w:sz w:val="28"/>
          <w:szCs w:val="28"/>
        </w:rPr>
        <w:t>投标人名称：</w:t>
      </w:r>
      <w:r>
        <w:rPr>
          <w:rFonts w:ascii="宋体" w:eastAsia="宋体" w:hAnsi="宋体" w:hint="eastAsia"/>
          <w:b/>
          <w:sz w:val="28"/>
          <w:szCs w:val="28"/>
          <w:u w:val="single"/>
        </w:rPr>
        <w:t xml:space="preserve">                       </w:t>
      </w:r>
    </w:p>
    <w:p w14:paraId="13BC866C" w14:textId="77777777" w:rsidR="00310419" w:rsidRDefault="00C6642F">
      <w:pPr>
        <w:pStyle w:val="a9"/>
        <w:ind w:firstLineChars="344" w:firstLine="967"/>
        <w:rPr>
          <w:rFonts w:ascii="宋体" w:eastAsia="宋体" w:hAnsi="宋体"/>
          <w:b/>
          <w:sz w:val="28"/>
          <w:szCs w:val="28"/>
        </w:rPr>
      </w:pPr>
      <w:r>
        <w:rPr>
          <w:rFonts w:ascii="宋体" w:eastAsia="宋体" w:hAnsi="宋体" w:hint="eastAsia"/>
          <w:b/>
          <w:sz w:val="28"/>
          <w:szCs w:val="28"/>
        </w:rPr>
        <w:t>联  系  人：</w:t>
      </w:r>
      <w:r>
        <w:rPr>
          <w:rFonts w:ascii="宋体" w:eastAsia="宋体" w:hAnsi="宋体" w:hint="eastAsia"/>
          <w:b/>
          <w:sz w:val="28"/>
          <w:szCs w:val="28"/>
          <w:u w:val="single"/>
        </w:rPr>
        <w:t xml:space="preserve">                       </w:t>
      </w:r>
    </w:p>
    <w:p w14:paraId="427D9D39" w14:textId="77777777" w:rsidR="00310419" w:rsidRDefault="00C6642F">
      <w:pPr>
        <w:pStyle w:val="a9"/>
        <w:ind w:firstLineChars="344" w:firstLine="967"/>
        <w:rPr>
          <w:rFonts w:ascii="宋体" w:eastAsia="宋体" w:hAnsi="宋体"/>
          <w:b/>
          <w:sz w:val="28"/>
          <w:szCs w:val="28"/>
        </w:rPr>
      </w:pPr>
      <w:r>
        <w:rPr>
          <w:rFonts w:ascii="宋体" w:eastAsia="宋体" w:hAnsi="宋体" w:hint="eastAsia"/>
          <w:b/>
          <w:sz w:val="28"/>
          <w:szCs w:val="28"/>
        </w:rPr>
        <w:t>联 系 方式：</w:t>
      </w:r>
      <w:r>
        <w:rPr>
          <w:rFonts w:ascii="宋体" w:eastAsia="宋体" w:hAnsi="宋体" w:hint="eastAsia"/>
          <w:b/>
          <w:sz w:val="28"/>
          <w:szCs w:val="28"/>
          <w:u w:val="single"/>
        </w:rPr>
        <w:t xml:space="preserve">  （手机号码及邮箱）   </w:t>
      </w:r>
      <w:r>
        <w:rPr>
          <w:rFonts w:ascii="宋体" w:eastAsia="宋体" w:hAnsi="宋体" w:hint="eastAsia"/>
          <w:b/>
          <w:sz w:val="28"/>
          <w:szCs w:val="28"/>
        </w:rPr>
        <w:t xml:space="preserve"> </w:t>
      </w:r>
    </w:p>
    <w:p w14:paraId="68057231" w14:textId="77777777" w:rsidR="00310419" w:rsidRDefault="00C6642F">
      <w:pPr>
        <w:pStyle w:val="a9"/>
        <w:ind w:firstLineChars="344" w:firstLine="967"/>
        <w:rPr>
          <w:rFonts w:ascii="宋体" w:eastAsia="宋体" w:hAnsi="宋体"/>
          <w:b/>
          <w:sz w:val="28"/>
          <w:szCs w:val="28"/>
        </w:rPr>
      </w:pPr>
      <w:r>
        <w:rPr>
          <w:rFonts w:ascii="宋体" w:eastAsia="宋体" w:hAnsi="宋体" w:hint="eastAsia"/>
          <w:b/>
          <w:sz w:val="28"/>
          <w:szCs w:val="28"/>
        </w:rPr>
        <w:t>日      期：</w:t>
      </w:r>
      <w:r>
        <w:rPr>
          <w:rFonts w:ascii="宋体" w:eastAsia="宋体" w:hAnsi="宋体" w:hint="eastAsia"/>
          <w:b/>
          <w:sz w:val="28"/>
          <w:szCs w:val="28"/>
          <w:u w:val="single"/>
        </w:rPr>
        <w:t xml:space="preserve">     </w:t>
      </w:r>
      <w:r>
        <w:rPr>
          <w:rFonts w:ascii="宋体" w:eastAsia="宋体" w:hAnsi="宋体" w:hint="eastAsia"/>
          <w:b/>
          <w:sz w:val="28"/>
          <w:szCs w:val="28"/>
        </w:rPr>
        <w:t>年</w:t>
      </w:r>
      <w:r>
        <w:rPr>
          <w:rFonts w:ascii="宋体" w:eastAsia="宋体" w:hAnsi="宋体" w:hint="eastAsia"/>
          <w:b/>
          <w:sz w:val="28"/>
          <w:szCs w:val="28"/>
          <w:u w:val="single"/>
        </w:rPr>
        <w:t xml:space="preserve">      </w:t>
      </w:r>
      <w:r>
        <w:rPr>
          <w:rFonts w:ascii="宋体" w:eastAsia="宋体" w:hAnsi="宋体" w:hint="eastAsia"/>
          <w:b/>
          <w:sz w:val="28"/>
          <w:szCs w:val="28"/>
        </w:rPr>
        <w:t>月</w:t>
      </w:r>
      <w:r>
        <w:rPr>
          <w:rFonts w:ascii="宋体" w:eastAsia="宋体" w:hAnsi="宋体" w:hint="eastAsia"/>
          <w:b/>
          <w:sz w:val="28"/>
          <w:szCs w:val="28"/>
          <w:u w:val="single"/>
        </w:rPr>
        <w:t xml:space="preserve">      </w:t>
      </w:r>
      <w:r>
        <w:rPr>
          <w:rFonts w:ascii="宋体" w:eastAsia="宋体" w:hAnsi="宋体" w:hint="eastAsia"/>
          <w:b/>
          <w:sz w:val="28"/>
          <w:szCs w:val="28"/>
        </w:rPr>
        <w:t>日</w:t>
      </w:r>
    </w:p>
    <w:p w14:paraId="33FA9D84" w14:textId="77777777" w:rsidR="00310419" w:rsidRDefault="00C6642F">
      <w:pPr>
        <w:pStyle w:val="2"/>
        <w:pageBreakBefore/>
        <w:spacing w:beforeLines="50" w:before="145" w:afterLines="50" w:after="145"/>
        <w:jc w:val="center"/>
        <w:rPr>
          <w:rFonts w:ascii="宋体" w:hAnsi="宋体"/>
          <w:sz w:val="44"/>
        </w:rPr>
      </w:pPr>
      <w:bookmarkStart w:id="156" w:name="_Toc536717671"/>
      <w:bookmarkStart w:id="157" w:name="_Toc536630060"/>
      <w:r>
        <w:rPr>
          <w:rFonts w:ascii="宋体" w:hAnsi="宋体" w:hint="eastAsia"/>
          <w:sz w:val="44"/>
        </w:rPr>
        <w:t>目  录</w:t>
      </w:r>
      <w:bookmarkEnd w:id="156"/>
      <w:bookmarkEnd w:id="157"/>
    </w:p>
    <w:tbl>
      <w:tblPr>
        <w:tblW w:w="8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0"/>
        <w:gridCol w:w="1842"/>
        <w:gridCol w:w="1134"/>
        <w:gridCol w:w="851"/>
      </w:tblGrid>
      <w:tr w:rsidR="00310419" w14:paraId="061F047F" w14:textId="77777777">
        <w:trPr>
          <w:jc w:val="center"/>
        </w:trPr>
        <w:tc>
          <w:tcPr>
            <w:tcW w:w="4860" w:type="dxa"/>
            <w:shd w:val="clear" w:color="auto" w:fill="auto"/>
          </w:tcPr>
          <w:p w14:paraId="30799105" w14:textId="77777777" w:rsidR="00310419" w:rsidRDefault="00C6642F">
            <w:pPr>
              <w:spacing w:line="276" w:lineRule="auto"/>
              <w:jc w:val="left"/>
              <w:rPr>
                <w:rFonts w:ascii="宋体" w:hAnsi="宋体"/>
                <w:b/>
                <w:szCs w:val="21"/>
              </w:rPr>
            </w:pPr>
            <w:r>
              <w:rPr>
                <w:rFonts w:ascii="宋体" w:hAnsi="宋体" w:hint="eastAsia"/>
                <w:b/>
                <w:szCs w:val="21"/>
              </w:rPr>
              <w:t>一、自查部分</w:t>
            </w:r>
          </w:p>
        </w:tc>
        <w:tc>
          <w:tcPr>
            <w:tcW w:w="1842" w:type="dxa"/>
            <w:shd w:val="clear" w:color="auto" w:fill="auto"/>
            <w:vAlign w:val="center"/>
          </w:tcPr>
          <w:p w14:paraId="42BD2BE8" w14:textId="77777777" w:rsidR="00310419" w:rsidRDefault="00C6642F">
            <w:pPr>
              <w:spacing w:line="276" w:lineRule="auto"/>
              <w:jc w:val="center"/>
              <w:rPr>
                <w:rFonts w:ascii="宋体" w:hAnsi="宋体"/>
                <w:b/>
                <w:szCs w:val="21"/>
              </w:rPr>
            </w:pPr>
            <w:r>
              <w:rPr>
                <w:rFonts w:ascii="宋体" w:hAnsi="宋体" w:hint="eastAsia"/>
                <w:b/>
                <w:szCs w:val="21"/>
              </w:rPr>
              <w:t>提交情况（√）</w:t>
            </w:r>
          </w:p>
        </w:tc>
        <w:tc>
          <w:tcPr>
            <w:tcW w:w="1134" w:type="dxa"/>
            <w:shd w:val="clear" w:color="auto" w:fill="auto"/>
            <w:vAlign w:val="center"/>
          </w:tcPr>
          <w:p w14:paraId="6E4A3ADF" w14:textId="77777777" w:rsidR="00310419" w:rsidRDefault="00C6642F">
            <w:pPr>
              <w:spacing w:line="276" w:lineRule="auto"/>
              <w:jc w:val="center"/>
              <w:rPr>
                <w:rFonts w:ascii="宋体" w:hAnsi="宋体"/>
                <w:b/>
                <w:szCs w:val="21"/>
              </w:rPr>
            </w:pPr>
            <w:r>
              <w:rPr>
                <w:rFonts w:ascii="宋体" w:hAnsi="宋体" w:hint="eastAsia"/>
                <w:b/>
                <w:szCs w:val="21"/>
              </w:rPr>
              <w:t>页码</w:t>
            </w:r>
          </w:p>
        </w:tc>
        <w:tc>
          <w:tcPr>
            <w:tcW w:w="851" w:type="dxa"/>
            <w:shd w:val="clear" w:color="auto" w:fill="auto"/>
            <w:vAlign w:val="center"/>
          </w:tcPr>
          <w:p w14:paraId="30C163D1" w14:textId="77777777" w:rsidR="00310419" w:rsidRDefault="00C6642F">
            <w:pPr>
              <w:spacing w:line="276" w:lineRule="auto"/>
              <w:jc w:val="center"/>
              <w:rPr>
                <w:rFonts w:ascii="宋体" w:hAnsi="宋体"/>
                <w:b/>
                <w:szCs w:val="21"/>
              </w:rPr>
            </w:pPr>
            <w:r>
              <w:rPr>
                <w:rFonts w:ascii="宋体" w:hAnsi="宋体" w:hint="eastAsia"/>
                <w:b/>
                <w:szCs w:val="21"/>
              </w:rPr>
              <w:t>备注</w:t>
            </w:r>
          </w:p>
        </w:tc>
      </w:tr>
      <w:tr w:rsidR="00310419" w14:paraId="77D3E825" w14:textId="77777777">
        <w:trPr>
          <w:jc w:val="center"/>
        </w:trPr>
        <w:tc>
          <w:tcPr>
            <w:tcW w:w="4860" w:type="dxa"/>
            <w:shd w:val="clear" w:color="auto" w:fill="auto"/>
          </w:tcPr>
          <w:p w14:paraId="6EFC3F1F" w14:textId="77777777" w:rsidR="00310419" w:rsidRDefault="00C6642F">
            <w:pPr>
              <w:spacing w:line="276" w:lineRule="auto"/>
              <w:jc w:val="left"/>
              <w:rPr>
                <w:rFonts w:ascii="宋体" w:hAnsi="宋体"/>
                <w:szCs w:val="21"/>
              </w:rPr>
            </w:pPr>
            <w:r>
              <w:rPr>
                <w:rFonts w:ascii="宋体" w:hAnsi="宋体" w:hint="eastAsia"/>
                <w:szCs w:val="21"/>
              </w:rPr>
              <w:t>（一）资格性审查自查表</w:t>
            </w:r>
          </w:p>
        </w:tc>
        <w:tc>
          <w:tcPr>
            <w:tcW w:w="1842" w:type="dxa"/>
            <w:shd w:val="clear" w:color="auto" w:fill="auto"/>
            <w:vAlign w:val="center"/>
          </w:tcPr>
          <w:p w14:paraId="5E0E70EF" w14:textId="77777777" w:rsidR="00310419" w:rsidRDefault="00310419">
            <w:pPr>
              <w:spacing w:line="276" w:lineRule="auto"/>
              <w:jc w:val="center"/>
              <w:rPr>
                <w:rFonts w:ascii="宋体" w:hAnsi="宋体"/>
                <w:szCs w:val="21"/>
              </w:rPr>
            </w:pPr>
          </w:p>
        </w:tc>
        <w:tc>
          <w:tcPr>
            <w:tcW w:w="1134" w:type="dxa"/>
            <w:shd w:val="clear" w:color="auto" w:fill="auto"/>
            <w:vAlign w:val="center"/>
          </w:tcPr>
          <w:p w14:paraId="6B0F7795" w14:textId="77777777" w:rsidR="00310419" w:rsidRDefault="00310419">
            <w:pPr>
              <w:spacing w:line="276" w:lineRule="auto"/>
              <w:jc w:val="center"/>
              <w:rPr>
                <w:rFonts w:ascii="宋体" w:hAnsi="宋体"/>
                <w:szCs w:val="21"/>
              </w:rPr>
            </w:pPr>
          </w:p>
        </w:tc>
        <w:tc>
          <w:tcPr>
            <w:tcW w:w="851" w:type="dxa"/>
            <w:shd w:val="clear" w:color="auto" w:fill="auto"/>
            <w:vAlign w:val="center"/>
          </w:tcPr>
          <w:p w14:paraId="4B6B8B82" w14:textId="77777777" w:rsidR="00310419" w:rsidRDefault="00310419">
            <w:pPr>
              <w:spacing w:line="276" w:lineRule="auto"/>
              <w:jc w:val="center"/>
              <w:rPr>
                <w:rFonts w:ascii="宋体" w:hAnsi="宋体"/>
                <w:szCs w:val="21"/>
              </w:rPr>
            </w:pPr>
          </w:p>
        </w:tc>
      </w:tr>
      <w:tr w:rsidR="00310419" w14:paraId="22687014" w14:textId="77777777">
        <w:trPr>
          <w:jc w:val="center"/>
        </w:trPr>
        <w:tc>
          <w:tcPr>
            <w:tcW w:w="4860" w:type="dxa"/>
            <w:shd w:val="clear" w:color="auto" w:fill="auto"/>
          </w:tcPr>
          <w:p w14:paraId="177DBF31" w14:textId="77777777" w:rsidR="00310419" w:rsidRDefault="00C6642F">
            <w:pPr>
              <w:spacing w:line="276" w:lineRule="auto"/>
              <w:jc w:val="left"/>
              <w:rPr>
                <w:rFonts w:ascii="宋体" w:hAnsi="宋体"/>
                <w:szCs w:val="21"/>
              </w:rPr>
            </w:pPr>
            <w:r>
              <w:rPr>
                <w:rFonts w:ascii="宋体" w:hAnsi="宋体" w:hint="eastAsia"/>
                <w:szCs w:val="21"/>
              </w:rPr>
              <w:t>（二）符合性审查自查表</w:t>
            </w:r>
            <w:r>
              <w:rPr>
                <w:rFonts w:ascii="宋体" w:hAnsi="宋体" w:hint="eastAsia"/>
                <w:szCs w:val="21"/>
              </w:rPr>
              <w:tab/>
            </w:r>
          </w:p>
        </w:tc>
        <w:tc>
          <w:tcPr>
            <w:tcW w:w="1842" w:type="dxa"/>
            <w:shd w:val="clear" w:color="auto" w:fill="auto"/>
            <w:vAlign w:val="center"/>
          </w:tcPr>
          <w:p w14:paraId="4E1C7612" w14:textId="77777777" w:rsidR="00310419" w:rsidRDefault="00310419">
            <w:pPr>
              <w:spacing w:line="276" w:lineRule="auto"/>
              <w:jc w:val="center"/>
            </w:pPr>
          </w:p>
        </w:tc>
        <w:tc>
          <w:tcPr>
            <w:tcW w:w="1134" w:type="dxa"/>
            <w:shd w:val="clear" w:color="auto" w:fill="auto"/>
            <w:vAlign w:val="center"/>
          </w:tcPr>
          <w:p w14:paraId="34EA5E04" w14:textId="77777777" w:rsidR="00310419" w:rsidRDefault="00310419">
            <w:pPr>
              <w:spacing w:line="276" w:lineRule="auto"/>
              <w:jc w:val="center"/>
              <w:rPr>
                <w:rFonts w:ascii="宋体" w:hAnsi="宋体"/>
                <w:szCs w:val="21"/>
              </w:rPr>
            </w:pPr>
          </w:p>
        </w:tc>
        <w:tc>
          <w:tcPr>
            <w:tcW w:w="851" w:type="dxa"/>
            <w:shd w:val="clear" w:color="auto" w:fill="auto"/>
            <w:vAlign w:val="center"/>
          </w:tcPr>
          <w:p w14:paraId="1E259240" w14:textId="77777777" w:rsidR="00310419" w:rsidRDefault="00310419">
            <w:pPr>
              <w:spacing w:line="276" w:lineRule="auto"/>
              <w:jc w:val="center"/>
              <w:rPr>
                <w:rFonts w:ascii="宋体" w:hAnsi="宋体"/>
                <w:szCs w:val="21"/>
              </w:rPr>
            </w:pPr>
          </w:p>
        </w:tc>
      </w:tr>
      <w:tr w:rsidR="00310419" w14:paraId="606741EB" w14:textId="77777777">
        <w:trPr>
          <w:jc w:val="center"/>
        </w:trPr>
        <w:tc>
          <w:tcPr>
            <w:tcW w:w="4860" w:type="dxa"/>
            <w:shd w:val="clear" w:color="auto" w:fill="auto"/>
          </w:tcPr>
          <w:p w14:paraId="1BA0660A" w14:textId="77777777" w:rsidR="00310419" w:rsidRDefault="00C6642F">
            <w:pPr>
              <w:spacing w:line="276" w:lineRule="auto"/>
              <w:jc w:val="left"/>
              <w:rPr>
                <w:rFonts w:ascii="宋体" w:hAnsi="宋体"/>
                <w:szCs w:val="21"/>
              </w:rPr>
            </w:pPr>
            <w:r>
              <w:rPr>
                <w:rFonts w:ascii="宋体" w:hAnsi="宋体" w:hint="eastAsia"/>
                <w:szCs w:val="21"/>
              </w:rPr>
              <w:t>（三）价格评审自查表</w:t>
            </w:r>
            <w:r>
              <w:rPr>
                <w:rFonts w:ascii="宋体" w:hAnsi="宋体" w:hint="eastAsia"/>
                <w:szCs w:val="21"/>
              </w:rPr>
              <w:tab/>
            </w:r>
          </w:p>
        </w:tc>
        <w:tc>
          <w:tcPr>
            <w:tcW w:w="1842" w:type="dxa"/>
            <w:shd w:val="clear" w:color="auto" w:fill="auto"/>
            <w:vAlign w:val="center"/>
          </w:tcPr>
          <w:p w14:paraId="73775F01" w14:textId="77777777" w:rsidR="00310419" w:rsidRDefault="00310419">
            <w:pPr>
              <w:spacing w:line="276" w:lineRule="auto"/>
              <w:jc w:val="center"/>
            </w:pPr>
          </w:p>
        </w:tc>
        <w:tc>
          <w:tcPr>
            <w:tcW w:w="1134" w:type="dxa"/>
            <w:shd w:val="clear" w:color="auto" w:fill="auto"/>
            <w:vAlign w:val="center"/>
          </w:tcPr>
          <w:p w14:paraId="45848D3E" w14:textId="77777777" w:rsidR="00310419" w:rsidRDefault="00310419">
            <w:pPr>
              <w:spacing w:line="276" w:lineRule="auto"/>
              <w:jc w:val="center"/>
              <w:rPr>
                <w:rFonts w:ascii="宋体" w:hAnsi="宋体"/>
                <w:szCs w:val="21"/>
              </w:rPr>
            </w:pPr>
          </w:p>
        </w:tc>
        <w:tc>
          <w:tcPr>
            <w:tcW w:w="851" w:type="dxa"/>
            <w:shd w:val="clear" w:color="auto" w:fill="auto"/>
            <w:vAlign w:val="center"/>
          </w:tcPr>
          <w:p w14:paraId="092B6250" w14:textId="77777777" w:rsidR="00310419" w:rsidRDefault="00310419">
            <w:pPr>
              <w:spacing w:line="276" w:lineRule="auto"/>
              <w:jc w:val="center"/>
              <w:rPr>
                <w:rFonts w:ascii="宋体" w:hAnsi="宋体"/>
                <w:szCs w:val="21"/>
              </w:rPr>
            </w:pPr>
          </w:p>
        </w:tc>
      </w:tr>
      <w:tr w:rsidR="00310419" w14:paraId="0222144F" w14:textId="77777777">
        <w:trPr>
          <w:jc w:val="center"/>
        </w:trPr>
        <w:tc>
          <w:tcPr>
            <w:tcW w:w="4860" w:type="dxa"/>
            <w:shd w:val="clear" w:color="auto" w:fill="auto"/>
          </w:tcPr>
          <w:p w14:paraId="7458D0AD" w14:textId="77777777" w:rsidR="00310419" w:rsidRDefault="00C6642F">
            <w:pPr>
              <w:spacing w:line="276" w:lineRule="auto"/>
              <w:jc w:val="left"/>
              <w:rPr>
                <w:rFonts w:ascii="宋体" w:hAnsi="宋体"/>
                <w:szCs w:val="21"/>
              </w:rPr>
            </w:pPr>
            <w:r>
              <w:rPr>
                <w:rFonts w:ascii="宋体" w:hAnsi="宋体" w:hint="eastAsia"/>
                <w:szCs w:val="21"/>
              </w:rPr>
              <w:t>（四）商务评审自查表</w:t>
            </w:r>
            <w:r>
              <w:rPr>
                <w:rFonts w:ascii="宋体" w:hAnsi="宋体" w:hint="eastAsia"/>
                <w:szCs w:val="21"/>
              </w:rPr>
              <w:tab/>
            </w:r>
          </w:p>
        </w:tc>
        <w:tc>
          <w:tcPr>
            <w:tcW w:w="1842" w:type="dxa"/>
            <w:shd w:val="clear" w:color="auto" w:fill="auto"/>
            <w:vAlign w:val="center"/>
          </w:tcPr>
          <w:p w14:paraId="0E4A63CD" w14:textId="77777777" w:rsidR="00310419" w:rsidRDefault="00310419">
            <w:pPr>
              <w:spacing w:line="276" w:lineRule="auto"/>
              <w:jc w:val="center"/>
            </w:pPr>
          </w:p>
        </w:tc>
        <w:tc>
          <w:tcPr>
            <w:tcW w:w="1134" w:type="dxa"/>
            <w:shd w:val="clear" w:color="auto" w:fill="auto"/>
            <w:vAlign w:val="center"/>
          </w:tcPr>
          <w:p w14:paraId="56E37920" w14:textId="77777777" w:rsidR="00310419" w:rsidRDefault="00310419">
            <w:pPr>
              <w:spacing w:line="276" w:lineRule="auto"/>
              <w:jc w:val="center"/>
              <w:rPr>
                <w:rFonts w:ascii="宋体" w:hAnsi="宋体"/>
                <w:szCs w:val="21"/>
              </w:rPr>
            </w:pPr>
          </w:p>
        </w:tc>
        <w:tc>
          <w:tcPr>
            <w:tcW w:w="851" w:type="dxa"/>
            <w:shd w:val="clear" w:color="auto" w:fill="auto"/>
            <w:vAlign w:val="center"/>
          </w:tcPr>
          <w:p w14:paraId="6FAAAFAB" w14:textId="77777777" w:rsidR="00310419" w:rsidRDefault="00310419">
            <w:pPr>
              <w:spacing w:line="276" w:lineRule="auto"/>
              <w:jc w:val="center"/>
              <w:rPr>
                <w:rFonts w:ascii="宋体" w:hAnsi="宋体"/>
                <w:szCs w:val="21"/>
              </w:rPr>
            </w:pPr>
          </w:p>
        </w:tc>
      </w:tr>
      <w:tr w:rsidR="00310419" w14:paraId="08187746" w14:textId="77777777">
        <w:trPr>
          <w:jc w:val="center"/>
        </w:trPr>
        <w:tc>
          <w:tcPr>
            <w:tcW w:w="4860" w:type="dxa"/>
            <w:shd w:val="clear" w:color="auto" w:fill="auto"/>
          </w:tcPr>
          <w:p w14:paraId="7071BE70" w14:textId="77777777" w:rsidR="00310419" w:rsidRDefault="00C6642F">
            <w:pPr>
              <w:spacing w:line="276" w:lineRule="auto"/>
              <w:jc w:val="left"/>
              <w:rPr>
                <w:rFonts w:ascii="宋体" w:hAnsi="宋体"/>
                <w:szCs w:val="21"/>
              </w:rPr>
            </w:pPr>
            <w:r>
              <w:rPr>
                <w:rFonts w:ascii="宋体" w:hAnsi="宋体" w:hint="eastAsia"/>
                <w:szCs w:val="21"/>
              </w:rPr>
              <w:t>（五）技术评审自查表</w:t>
            </w:r>
            <w:r>
              <w:rPr>
                <w:rFonts w:ascii="宋体" w:hAnsi="宋体" w:hint="eastAsia"/>
                <w:szCs w:val="21"/>
              </w:rPr>
              <w:tab/>
            </w:r>
          </w:p>
        </w:tc>
        <w:tc>
          <w:tcPr>
            <w:tcW w:w="1842" w:type="dxa"/>
            <w:shd w:val="clear" w:color="auto" w:fill="auto"/>
            <w:vAlign w:val="center"/>
          </w:tcPr>
          <w:p w14:paraId="56A3C12E" w14:textId="77777777" w:rsidR="00310419" w:rsidRDefault="00310419">
            <w:pPr>
              <w:spacing w:line="276" w:lineRule="auto"/>
              <w:jc w:val="center"/>
            </w:pPr>
          </w:p>
        </w:tc>
        <w:tc>
          <w:tcPr>
            <w:tcW w:w="1134" w:type="dxa"/>
            <w:shd w:val="clear" w:color="auto" w:fill="auto"/>
            <w:vAlign w:val="center"/>
          </w:tcPr>
          <w:p w14:paraId="6336E13E" w14:textId="77777777" w:rsidR="00310419" w:rsidRDefault="00310419">
            <w:pPr>
              <w:spacing w:line="276" w:lineRule="auto"/>
              <w:jc w:val="center"/>
              <w:rPr>
                <w:rFonts w:ascii="宋体" w:hAnsi="宋体"/>
                <w:szCs w:val="21"/>
              </w:rPr>
            </w:pPr>
          </w:p>
        </w:tc>
        <w:tc>
          <w:tcPr>
            <w:tcW w:w="851" w:type="dxa"/>
            <w:shd w:val="clear" w:color="auto" w:fill="auto"/>
            <w:vAlign w:val="center"/>
          </w:tcPr>
          <w:p w14:paraId="4B6BF811" w14:textId="77777777" w:rsidR="00310419" w:rsidRDefault="00310419">
            <w:pPr>
              <w:spacing w:line="276" w:lineRule="auto"/>
              <w:jc w:val="center"/>
              <w:rPr>
                <w:rFonts w:ascii="宋体" w:hAnsi="宋体"/>
                <w:szCs w:val="21"/>
              </w:rPr>
            </w:pPr>
          </w:p>
        </w:tc>
      </w:tr>
      <w:tr w:rsidR="00310419" w14:paraId="0F580922" w14:textId="77777777">
        <w:trPr>
          <w:jc w:val="center"/>
        </w:trPr>
        <w:tc>
          <w:tcPr>
            <w:tcW w:w="4860" w:type="dxa"/>
            <w:shd w:val="clear" w:color="auto" w:fill="auto"/>
          </w:tcPr>
          <w:p w14:paraId="2DA47CC4" w14:textId="77777777" w:rsidR="00310419" w:rsidRDefault="00C6642F">
            <w:pPr>
              <w:spacing w:line="276" w:lineRule="auto"/>
              <w:jc w:val="left"/>
              <w:rPr>
                <w:rFonts w:ascii="宋体" w:hAnsi="宋体"/>
                <w:b/>
                <w:szCs w:val="21"/>
              </w:rPr>
            </w:pPr>
            <w:r>
              <w:rPr>
                <w:rFonts w:ascii="宋体" w:hAnsi="宋体" w:hint="eastAsia"/>
                <w:b/>
                <w:szCs w:val="21"/>
              </w:rPr>
              <w:t>二、报价部分</w:t>
            </w:r>
          </w:p>
        </w:tc>
        <w:tc>
          <w:tcPr>
            <w:tcW w:w="1842" w:type="dxa"/>
            <w:shd w:val="clear" w:color="auto" w:fill="auto"/>
            <w:vAlign w:val="center"/>
          </w:tcPr>
          <w:p w14:paraId="1A5337DB" w14:textId="77777777" w:rsidR="00310419" w:rsidRDefault="00310419">
            <w:pPr>
              <w:spacing w:line="276" w:lineRule="auto"/>
              <w:jc w:val="center"/>
            </w:pPr>
          </w:p>
        </w:tc>
        <w:tc>
          <w:tcPr>
            <w:tcW w:w="1134" w:type="dxa"/>
            <w:shd w:val="clear" w:color="auto" w:fill="auto"/>
            <w:vAlign w:val="center"/>
          </w:tcPr>
          <w:p w14:paraId="05929F6F" w14:textId="77777777" w:rsidR="00310419" w:rsidRDefault="00310419">
            <w:pPr>
              <w:spacing w:line="276" w:lineRule="auto"/>
              <w:jc w:val="center"/>
              <w:rPr>
                <w:rFonts w:ascii="宋体" w:hAnsi="宋体"/>
                <w:b/>
                <w:szCs w:val="21"/>
              </w:rPr>
            </w:pPr>
          </w:p>
        </w:tc>
        <w:tc>
          <w:tcPr>
            <w:tcW w:w="851" w:type="dxa"/>
            <w:shd w:val="clear" w:color="auto" w:fill="auto"/>
            <w:vAlign w:val="center"/>
          </w:tcPr>
          <w:p w14:paraId="64FB14C0" w14:textId="77777777" w:rsidR="00310419" w:rsidRDefault="00310419">
            <w:pPr>
              <w:spacing w:line="276" w:lineRule="auto"/>
              <w:jc w:val="center"/>
              <w:rPr>
                <w:rFonts w:ascii="宋体" w:hAnsi="宋体"/>
                <w:b/>
                <w:szCs w:val="21"/>
              </w:rPr>
            </w:pPr>
          </w:p>
        </w:tc>
      </w:tr>
      <w:tr w:rsidR="00310419" w14:paraId="549F7BEC" w14:textId="77777777">
        <w:trPr>
          <w:jc w:val="center"/>
        </w:trPr>
        <w:tc>
          <w:tcPr>
            <w:tcW w:w="4860" w:type="dxa"/>
            <w:shd w:val="clear" w:color="auto" w:fill="auto"/>
          </w:tcPr>
          <w:p w14:paraId="3F6308BC" w14:textId="77777777" w:rsidR="00310419" w:rsidRDefault="00C6642F">
            <w:pPr>
              <w:spacing w:line="276" w:lineRule="auto"/>
              <w:jc w:val="left"/>
              <w:rPr>
                <w:rFonts w:ascii="宋体" w:hAnsi="宋体"/>
                <w:szCs w:val="21"/>
              </w:rPr>
            </w:pPr>
            <w:r>
              <w:rPr>
                <w:rFonts w:ascii="宋体" w:hAnsi="宋体" w:hint="eastAsia"/>
                <w:szCs w:val="21"/>
              </w:rPr>
              <w:t>（一）开标一览表</w:t>
            </w:r>
            <w:r>
              <w:rPr>
                <w:rFonts w:ascii="宋体" w:hAnsi="宋体" w:hint="eastAsia"/>
                <w:szCs w:val="21"/>
              </w:rPr>
              <w:tab/>
            </w:r>
          </w:p>
        </w:tc>
        <w:tc>
          <w:tcPr>
            <w:tcW w:w="1842" w:type="dxa"/>
            <w:shd w:val="clear" w:color="auto" w:fill="auto"/>
            <w:vAlign w:val="center"/>
          </w:tcPr>
          <w:p w14:paraId="5552F4A7" w14:textId="77777777" w:rsidR="00310419" w:rsidRDefault="00310419">
            <w:pPr>
              <w:spacing w:line="276" w:lineRule="auto"/>
              <w:jc w:val="center"/>
            </w:pPr>
          </w:p>
        </w:tc>
        <w:tc>
          <w:tcPr>
            <w:tcW w:w="1134" w:type="dxa"/>
            <w:shd w:val="clear" w:color="auto" w:fill="auto"/>
            <w:vAlign w:val="center"/>
          </w:tcPr>
          <w:p w14:paraId="6A809B22" w14:textId="77777777" w:rsidR="00310419" w:rsidRDefault="00310419">
            <w:pPr>
              <w:spacing w:line="276" w:lineRule="auto"/>
              <w:jc w:val="center"/>
              <w:rPr>
                <w:rFonts w:ascii="宋体" w:hAnsi="宋体"/>
                <w:szCs w:val="21"/>
              </w:rPr>
            </w:pPr>
          </w:p>
        </w:tc>
        <w:tc>
          <w:tcPr>
            <w:tcW w:w="851" w:type="dxa"/>
            <w:shd w:val="clear" w:color="auto" w:fill="auto"/>
            <w:vAlign w:val="center"/>
          </w:tcPr>
          <w:p w14:paraId="62CC59D7" w14:textId="77777777" w:rsidR="00310419" w:rsidRDefault="00310419">
            <w:pPr>
              <w:spacing w:line="276" w:lineRule="auto"/>
              <w:jc w:val="center"/>
              <w:rPr>
                <w:rFonts w:ascii="宋体" w:hAnsi="宋体"/>
                <w:szCs w:val="21"/>
              </w:rPr>
            </w:pPr>
          </w:p>
        </w:tc>
      </w:tr>
      <w:tr w:rsidR="00310419" w14:paraId="5EDD28D8" w14:textId="77777777">
        <w:trPr>
          <w:jc w:val="center"/>
        </w:trPr>
        <w:tc>
          <w:tcPr>
            <w:tcW w:w="4860" w:type="dxa"/>
            <w:shd w:val="clear" w:color="auto" w:fill="auto"/>
          </w:tcPr>
          <w:p w14:paraId="0561FF61" w14:textId="77777777" w:rsidR="00310419" w:rsidRDefault="00C6642F">
            <w:pPr>
              <w:spacing w:line="276" w:lineRule="auto"/>
              <w:jc w:val="left"/>
              <w:rPr>
                <w:rFonts w:ascii="宋体" w:hAnsi="宋体"/>
                <w:szCs w:val="21"/>
              </w:rPr>
            </w:pPr>
            <w:r>
              <w:rPr>
                <w:rFonts w:ascii="宋体" w:hAnsi="宋体" w:hint="eastAsia"/>
                <w:szCs w:val="21"/>
              </w:rPr>
              <w:t>（二）投标报价明细表</w:t>
            </w:r>
            <w:r>
              <w:rPr>
                <w:rFonts w:ascii="宋体" w:hAnsi="宋体" w:hint="eastAsia"/>
                <w:szCs w:val="21"/>
              </w:rPr>
              <w:tab/>
            </w:r>
          </w:p>
        </w:tc>
        <w:tc>
          <w:tcPr>
            <w:tcW w:w="1842" w:type="dxa"/>
            <w:shd w:val="clear" w:color="auto" w:fill="auto"/>
            <w:vAlign w:val="center"/>
          </w:tcPr>
          <w:p w14:paraId="1B8EDC45" w14:textId="77777777" w:rsidR="00310419" w:rsidRDefault="00310419">
            <w:pPr>
              <w:spacing w:line="276" w:lineRule="auto"/>
              <w:jc w:val="center"/>
            </w:pPr>
          </w:p>
        </w:tc>
        <w:tc>
          <w:tcPr>
            <w:tcW w:w="1134" w:type="dxa"/>
            <w:shd w:val="clear" w:color="auto" w:fill="auto"/>
            <w:vAlign w:val="center"/>
          </w:tcPr>
          <w:p w14:paraId="52A5071A" w14:textId="77777777" w:rsidR="00310419" w:rsidRDefault="00310419">
            <w:pPr>
              <w:spacing w:line="276" w:lineRule="auto"/>
              <w:jc w:val="center"/>
              <w:rPr>
                <w:rFonts w:ascii="宋体" w:hAnsi="宋体"/>
                <w:szCs w:val="21"/>
              </w:rPr>
            </w:pPr>
          </w:p>
        </w:tc>
        <w:tc>
          <w:tcPr>
            <w:tcW w:w="851" w:type="dxa"/>
            <w:shd w:val="clear" w:color="auto" w:fill="auto"/>
            <w:vAlign w:val="center"/>
          </w:tcPr>
          <w:p w14:paraId="200E4797" w14:textId="77777777" w:rsidR="00310419" w:rsidRDefault="00310419">
            <w:pPr>
              <w:spacing w:line="276" w:lineRule="auto"/>
              <w:jc w:val="center"/>
              <w:rPr>
                <w:rFonts w:ascii="宋体" w:hAnsi="宋体"/>
                <w:szCs w:val="21"/>
              </w:rPr>
            </w:pPr>
          </w:p>
        </w:tc>
      </w:tr>
      <w:tr w:rsidR="00310419" w14:paraId="5E9593D0" w14:textId="77777777">
        <w:trPr>
          <w:jc w:val="center"/>
        </w:trPr>
        <w:tc>
          <w:tcPr>
            <w:tcW w:w="4860" w:type="dxa"/>
            <w:shd w:val="clear" w:color="auto" w:fill="auto"/>
          </w:tcPr>
          <w:p w14:paraId="6574E120" w14:textId="77777777" w:rsidR="00310419" w:rsidRDefault="00C6642F">
            <w:pPr>
              <w:spacing w:line="276" w:lineRule="auto"/>
              <w:jc w:val="left"/>
              <w:rPr>
                <w:rFonts w:ascii="宋体" w:hAnsi="宋体"/>
                <w:szCs w:val="21"/>
              </w:rPr>
            </w:pPr>
            <w:r>
              <w:rPr>
                <w:rFonts w:ascii="宋体" w:hAnsi="宋体" w:hint="eastAsia"/>
                <w:szCs w:val="21"/>
              </w:rPr>
              <w:t>（三）报价适用政策说明</w:t>
            </w:r>
          </w:p>
        </w:tc>
        <w:tc>
          <w:tcPr>
            <w:tcW w:w="1842" w:type="dxa"/>
            <w:shd w:val="clear" w:color="auto" w:fill="auto"/>
            <w:vAlign w:val="center"/>
          </w:tcPr>
          <w:p w14:paraId="4FED6FBA" w14:textId="77777777" w:rsidR="00310419" w:rsidRDefault="00310419">
            <w:pPr>
              <w:spacing w:line="276" w:lineRule="auto"/>
              <w:jc w:val="center"/>
            </w:pPr>
          </w:p>
        </w:tc>
        <w:tc>
          <w:tcPr>
            <w:tcW w:w="1134" w:type="dxa"/>
            <w:shd w:val="clear" w:color="auto" w:fill="auto"/>
            <w:vAlign w:val="center"/>
          </w:tcPr>
          <w:p w14:paraId="62E40A03" w14:textId="77777777" w:rsidR="00310419" w:rsidRDefault="00310419">
            <w:pPr>
              <w:spacing w:line="276" w:lineRule="auto"/>
              <w:jc w:val="center"/>
              <w:rPr>
                <w:rFonts w:ascii="宋体" w:hAnsi="宋体"/>
                <w:szCs w:val="21"/>
              </w:rPr>
            </w:pPr>
          </w:p>
        </w:tc>
        <w:tc>
          <w:tcPr>
            <w:tcW w:w="851" w:type="dxa"/>
            <w:shd w:val="clear" w:color="auto" w:fill="auto"/>
            <w:vAlign w:val="center"/>
          </w:tcPr>
          <w:p w14:paraId="6160EDF4" w14:textId="77777777" w:rsidR="00310419" w:rsidRDefault="00310419">
            <w:pPr>
              <w:spacing w:line="276" w:lineRule="auto"/>
              <w:jc w:val="center"/>
              <w:rPr>
                <w:rFonts w:ascii="宋体" w:hAnsi="宋体"/>
                <w:szCs w:val="21"/>
              </w:rPr>
            </w:pPr>
          </w:p>
        </w:tc>
      </w:tr>
      <w:tr w:rsidR="00310419" w14:paraId="7A03FB8D" w14:textId="77777777">
        <w:trPr>
          <w:jc w:val="center"/>
        </w:trPr>
        <w:tc>
          <w:tcPr>
            <w:tcW w:w="4860" w:type="dxa"/>
            <w:shd w:val="clear" w:color="auto" w:fill="auto"/>
          </w:tcPr>
          <w:p w14:paraId="2B547B2A" w14:textId="77777777" w:rsidR="00310419" w:rsidRDefault="00C6642F">
            <w:pPr>
              <w:spacing w:line="276" w:lineRule="auto"/>
              <w:jc w:val="left"/>
              <w:rPr>
                <w:rFonts w:ascii="宋体" w:hAnsi="宋体"/>
                <w:szCs w:val="21"/>
              </w:rPr>
            </w:pPr>
            <w:r>
              <w:rPr>
                <w:rFonts w:ascii="宋体" w:hAnsi="宋体" w:hint="eastAsia"/>
                <w:szCs w:val="21"/>
              </w:rPr>
              <w:t>（四）中小企业声明函</w:t>
            </w:r>
          </w:p>
        </w:tc>
        <w:tc>
          <w:tcPr>
            <w:tcW w:w="1842" w:type="dxa"/>
            <w:shd w:val="clear" w:color="auto" w:fill="auto"/>
            <w:vAlign w:val="center"/>
          </w:tcPr>
          <w:p w14:paraId="6305C39C" w14:textId="77777777" w:rsidR="00310419" w:rsidRDefault="00310419">
            <w:pPr>
              <w:spacing w:line="276" w:lineRule="auto"/>
              <w:jc w:val="center"/>
            </w:pPr>
          </w:p>
        </w:tc>
        <w:tc>
          <w:tcPr>
            <w:tcW w:w="1134" w:type="dxa"/>
            <w:shd w:val="clear" w:color="auto" w:fill="auto"/>
            <w:vAlign w:val="center"/>
          </w:tcPr>
          <w:p w14:paraId="6F2E3134" w14:textId="77777777" w:rsidR="00310419" w:rsidRDefault="00310419">
            <w:pPr>
              <w:spacing w:line="276" w:lineRule="auto"/>
              <w:jc w:val="center"/>
              <w:rPr>
                <w:rFonts w:ascii="宋体" w:hAnsi="宋体"/>
                <w:szCs w:val="21"/>
              </w:rPr>
            </w:pPr>
          </w:p>
        </w:tc>
        <w:tc>
          <w:tcPr>
            <w:tcW w:w="851" w:type="dxa"/>
            <w:shd w:val="clear" w:color="auto" w:fill="auto"/>
            <w:vAlign w:val="center"/>
          </w:tcPr>
          <w:p w14:paraId="5A22898E" w14:textId="77777777" w:rsidR="00310419" w:rsidRDefault="00310419">
            <w:pPr>
              <w:spacing w:line="276" w:lineRule="auto"/>
              <w:jc w:val="center"/>
              <w:rPr>
                <w:rFonts w:ascii="宋体" w:hAnsi="宋体"/>
                <w:szCs w:val="21"/>
              </w:rPr>
            </w:pPr>
          </w:p>
        </w:tc>
      </w:tr>
      <w:tr w:rsidR="00310419" w14:paraId="3BEC079B" w14:textId="77777777">
        <w:trPr>
          <w:jc w:val="center"/>
        </w:trPr>
        <w:tc>
          <w:tcPr>
            <w:tcW w:w="4860" w:type="dxa"/>
            <w:shd w:val="clear" w:color="auto" w:fill="auto"/>
          </w:tcPr>
          <w:p w14:paraId="05D650CE" w14:textId="77777777" w:rsidR="00310419" w:rsidRDefault="00C6642F">
            <w:pPr>
              <w:spacing w:line="276" w:lineRule="auto"/>
              <w:jc w:val="left"/>
              <w:rPr>
                <w:rFonts w:ascii="宋体" w:hAnsi="宋体"/>
                <w:szCs w:val="21"/>
              </w:rPr>
            </w:pPr>
            <w:r>
              <w:rPr>
                <w:rFonts w:ascii="宋体" w:hAnsi="宋体" w:hint="eastAsia"/>
                <w:szCs w:val="21"/>
              </w:rPr>
              <w:t>（五）残疾人福利性单位声明函</w:t>
            </w:r>
            <w:r>
              <w:rPr>
                <w:rFonts w:ascii="宋体" w:hAnsi="宋体" w:hint="eastAsia"/>
                <w:szCs w:val="21"/>
              </w:rPr>
              <w:tab/>
            </w:r>
          </w:p>
        </w:tc>
        <w:tc>
          <w:tcPr>
            <w:tcW w:w="1842" w:type="dxa"/>
            <w:shd w:val="clear" w:color="auto" w:fill="auto"/>
            <w:vAlign w:val="center"/>
          </w:tcPr>
          <w:p w14:paraId="09E696A0" w14:textId="77777777" w:rsidR="00310419" w:rsidRDefault="00310419">
            <w:pPr>
              <w:spacing w:line="276" w:lineRule="auto"/>
              <w:jc w:val="center"/>
            </w:pPr>
          </w:p>
        </w:tc>
        <w:tc>
          <w:tcPr>
            <w:tcW w:w="1134" w:type="dxa"/>
            <w:shd w:val="clear" w:color="auto" w:fill="auto"/>
            <w:vAlign w:val="center"/>
          </w:tcPr>
          <w:p w14:paraId="6E2D3CE8" w14:textId="77777777" w:rsidR="00310419" w:rsidRDefault="00310419">
            <w:pPr>
              <w:spacing w:line="276" w:lineRule="auto"/>
              <w:jc w:val="center"/>
              <w:rPr>
                <w:rFonts w:ascii="宋体" w:hAnsi="宋体"/>
                <w:szCs w:val="21"/>
              </w:rPr>
            </w:pPr>
          </w:p>
        </w:tc>
        <w:tc>
          <w:tcPr>
            <w:tcW w:w="851" w:type="dxa"/>
            <w:shd w:val="clear" w:color="auto" w:fill="auto"/>
            <w:vAlign w:val="center"/>
          </w:tcPr>
          <w:p w14:paraId="588686BE" w14:textId="77777777" w:rsidR="00310419" w:rsidRDefault="00310419">
            <w:pPr>
              <w:spacing w:line="276" w:lineRule="auto"/>
              <w:jc w:val="center"/>
              <w:rPr>
                <w:rFonts w:ascii="宋体" w:hAnsi="宋体"/>
                <w:szCs w:val="21"/>
              </w:rPr>
            </w:pPr>
          </w:p>
        </w:tc>
      </w:tr>
      <w:tr w:rsidR="00310419" w14:paraId="4EA4932E" w14:textId="77777777">
        <w:trPr>
          <w:jc w:val="center"/>
        </w:trPr>
        <w:tc>
          <w:tcPr>
            <w:tcW w:w="4860" w:type="dxa"/>
            <w:shd w:val="clear" w:color="auto" w:fill="auto"/>
          </w:tcPr>
          <w:p w14:paraId="68ECA451" w14:textId="77777777" w:rsidR="00310419" w:rsidRDefault="00C6642F">
            <w:pPr>
              <w:spacing w:line="276" w:lineRule="auto"/>
              <w:jc w:val="left"/>
              <w:rPr>
                <w:rFonts w:ascii="宋体" w:hAnsi="宋体"/>
                <w:b/>
                <w:szCs w:val="21"/>
              </w:rPr>
            </w:pPr>
            <w:r>
              <w:rPr>
                <w:rFonts w:ascii="宋体" w:hAnsi="宋体" w:hint="eastAsia"/>
                <w:b/>
                <w:szCs w:val="21"/>
              </w:rPr>
              <w:t>三、投标函</w:t>
            </w:r>
          </w:p>
        </w:tc>
        <w:tc>
          <w:tcPr>
            <w:tcW w:w="1842" w:type="dxa"/>
            <w:shd w:val="clear" w:color="auto" w:fill="auto"/>
            <w:vAlign w:val="center"/>
          </w:tcPr>
          <w:p w14:paraId="59689D8D" w14:textId="77777777" w:rsidR="00310419" w:rsidRDefault="00310419">
            <w:pPr>
              <w:spacing w:line="276" w:lineRule="auto"/>
              <w:jc w:val="center"/>
            </w:pPr>
          </w:p>
        </w:tc>
        <w:tc>
          <w:tcPr>
            <w:tcW w:w="1134" w:type="dxa"/>
            <w:shd w:val="clear" w:color="auto" w:fill="auto"/>
            <w:vAlign w:val="center"/>
          </w:tcPr>
          <w:p w14:paraId="1D711A2B" w14:textId="77777777" w:rsidR="00310419" w:rsidRDefault="00310419">
            <w:pPr>
              <w:spacing w:line="276" w:lineRule="auto"/>
              <w:jc w:val="center"/>
              <w:rPr>
                <w:rFonts w:ascii="宋体" w:hAnsi="宋体"/>
                <w:b/>
                <w:szCs w:val="21"/>
              </w:rPr>
            </w:pPr>
          </w:p>
        </w:tc>
        <w:tc>
          <w:tcPr>
            <w:tcW w:w="851" w:type="dxa"/>
            <w:shd w:val="clear" w:color="auto" w:fill="auto"/>
            <w:vAlign w:val="center"/>
          </w:tcPr>
          <w:p w14:paraId="1705A556" w14:textId="77777777" w:rsidR="00310419" w:rsidRDefault="00310419">
            <w:pPr>
              <w:spacing w:line="276" w:lineRule="auto"/>
              <w:jc w:val="center"/>
              <w:rPr>
                <w:rFonts w:ascii="宋体" w:hAnsi="宋体"/>
                <w:b/>
                <w:szCs w:val="21"/>
              </w:rPr>
            </w:pPr>
          </w:p>
        </w:tc>
      </w:tr>
      <w:tr w:rsidR="00310419" w14:paraId="3B86B709" w14:textId="77777777">
        <w:trPr>
          <w:jc w:val="center"/>
        </w:trPr>
        <w:tc>
          <w:tcPr>
            <w:tcW w:w="4860" w:type="dxa"/>
            <w:shd w:val="clear" w:color="auto" w:fill="auto"/>
          </w:tcPr>
          <w:p w14:paraId="1AAF3BBB" w14:textId="77777777" w:rsidR="00310419" w:rsidRDefault="00C6642F">
            <w:pPr>
              <w:spacing w:line="276" w:lineRule="auto"/>
              <w:jc w:val="left"/>
              <w:rPr>
                <w:rFonts w:ascii="宋体" w:hAnsi="宋体"/>
                <w:szCs w:val="21"/>
              </w:rPr>
            </w:pPr>
            <w:r>
              <w:rPr>
                <w:rFonts w:ascii="宋体" w:hAnsi="宋体" w:hint="eastAsia"/>
                <w:szCs w:val="21"/>
              </w:rPr>
              <w:t>（一）投标人基本情况表</w:t>
            </w:r>
            <w:r>
              <w:rPr>
                <w:rFonts w:ascii="宋体" w:hAnsi="宋体" w:hint="eastAsia"/>
                <w:szCs w:val="21"/>
              </w:rPr>
              <w:tab/>
            </w:r>
          </w:p>
        </w:tc>
        <w:tc>
          <w:tcPr>
            <w:tcW w:w="1842" w:type="dxa"/>
            <w:shd w:val="clear" w:color="auto" w:fill="auto"/>
            <w:vAlign w:val="center"/>
          </w:tcPr>
          <w:p w14:paraId="4F933D9D" w14:textId="77777777" w:rsidR="00310419" w:rsidRDefault="00310419">
            <w:pPr>
              <w:spacing w:line="276" w:lineRule="auto"/>
              <w:jc w:val="center"/>
            </w:pPr>
          </w:p>
        </w:tc>
        <w:tc>
          <w:tcPr>
            <w:tcW w:w="1134" w:type="dxa"/>
            <w:shd w:val="clear" w:color="auto" w:fill="auto"/>
            <w:vAlign w:val="center"/>
          </w:tcPr>
          <w:p w14:paraId="5EAF9137" w14:textId="77777777" w:rsidR="00310419" w:rsidRDefault="00310419">
            <w:pPr>
              <w:spacing w:line="276" w:lineRule="auto"/>
              <w:jc w:val="center"/>
              <w:rPr>
                <w:rFonts w:ascii="宋体" w:hAnsi="宋体"/>
                <w:szCs w:val="21"/>
              </w:rPr>
            </w:pPr>
          </w:p>
        </w:tc>
        <w:tc>
          <w:tcPr>
            <w:tcW w:w="851" w:type="dxa"/>
            <w:shd w:val="clear" w:color="auto" w:fill="auto"/>
            <w:vAlign w:val="center"/>
          </w:tcPr>
          <w:p w14:paraId="1062DB60" w14:textId="77777777" w:rsidR="00310419" w:rsidRDefault="00310419">
            <w:pPr>
              <w:spacing w:line="276" w:lineRule="auto"/>
              <w:jc w:val="center"/>
              <w:rPr>
                <w:rFonts w:ascii="宋体" w:hAnsi="宋体"/>
                <w:szCs w:val="21"/>
              </w:rPr>
            </w:pPr>
          </w:p>
        </w:tc>
      </w:tr>
      <w:tr w:rsidR="00310419" w14:paraId="55E2CF3E" w14:textId="77777777">
        <w:trPr>
          <w:jc w:val="center"/>
        </w:trPr>
        <w:tc>
          <w:tcPr>
            <w:tcW w:w="4860" w:type="dxa"/>
            <w:shd w:val="clear" w:color="auto" w:fill="auto"/>
          </w:tcPr>
          <w:p w14:paraId="3A28A0D9" w14:textId="77777777" w:rsidR="00310419" w:rsidRDefault="00C6642F">
            <w:pPr>
              <w:spacing w:line="276" w:lineRule="auto"/>
              <w:jc w:val="left"/>
              <w:rPr>
                <w:rFonts w:ascii="宋体" w:hAnsi="宋体"/>
                <w:szCs w:val="21"/>
              </w:rPr>
            </w:pPr>
            <w:r>
              <w:rPr>
                <w:rFonts w:ascii="宋体" w:hAnsi="宋体" w:hint="eastAsia"/>
                <w:szCs w:val="21"/>
              </w:rPr>
              <w:t>（二）</w:t>
            </w:r>
            <w:r>
              <w:rPr>
                <w:rFonts w:ascii="宋体" w:hAnsi="宋体" w:hint="eastAsia"/>
                <w:szCs w:val="21"/>
              </w:rPr>
              <w:tab/>
              <w:t>单位证照</w:t>
            </w:r>
          </w:p>
        </w:tc>
        <w:tc>
          <w:tcPr>
            <w:tcW w:w="1842" w:type="dxa"/>
            <w:shd w:val="clear" w:color="auto" w:fill="auto"/>
            <w:vAlign w:val="center"/>
          </w:tcPr>
          <w:p w14:paraId="43AF70BC" w14:textId="77777777" w:rsidR="00310419" w:rsidRDefault="00310419">
            <w:pPr>
              <w:spacing w:line="276" w:lineRule="auto"/>
              <w:jc w:val="center"/>
            </w:pPr>
          </w:p>
        </w:tc>
        <w:tc>
          <w:tcPr>
            <w:tcW w:w="1134" w:type="dxa"/>
            <w:shd w:val="clear" w:color="auto" w:fill="auto"/>
            <w:vAlign w:val="center"/>
          </w:tcPr>
          <w:p w14:paraId="3C84B636" w14:textId="77777777" w:rsidR="00310419" w:rsidRDefault="00310419">
            <w:pPr>
              <w:spacing w:line="276" w:lineRule="auto"/>
              <w:jc w:val="center"/>
              <w:rPr>
                <w:rFonts w:ascii="宋体" w:hAnsi="宋体"/>
                <w:szCs w:val="21"/>
              </w:rPr>
            </w:pPr>
          </w:p>
        </w:tc>
        <w:tc>
          <w:tcPr>
            <w:tcW w:w="851" w:type="dxa"/>
            <w:shd w:val="clear" w:color="auto" w:fill="auto"/>
            <w:vAlign w:val="center"/>
          </w:tcPr>
          <w:p w14:paraId="4A4F0E42" w14:textId="77777777" w:rsidR="00310419" w:rsidRDefault="00310419">
            <w:pPr>
              <w:spacing w:line="276" w:lineRule="auto"/>
              <w:jc w:val="center"/>
              <w:rPr>
                <w:rFonts w:ascii="宋体" w:hAnsi="宋体"/>
                <w:szCs w:val="21"/>
              </w:rPr>
            </w:pPr>
          </w:p>
        </w:tc>
      </w:tr>
      <w:tr w:rsidR="00310419" w14:paraId="3C979833" w14:textId="77777777">
        <w:trPr>
          <w:jc w:val="center"/>
        </w:trPr>
        <w:tc>
          <w:tcPr>
            <w:tcW w:w="4860" w:type="dxa"/>
            <w:shd w:val="clear" w:color="auto" w:fill="auto"/>
          </w:tcPr>
          <w:p w14:paraId="7935727C" w14:textId="77777777" w:rsidR="00310419" w:rsidRDefault="00C6642F">
            <w:pPr>
              <w:spacing w:line="276" w:lineRule="auto"/>
              <w:jc w:val="left"/>
              <w:rPr>
                <w:rFonts w:ascii="宋体" w:hAnsi="宋体"/>
                <w:szCs w:val="21"/>
              </w:rPr>
            </w:pPr>
            <w:r>
              <w:rPr>
                <w:rFonts w:ascii="宋体" w:hAnsi="宋体" w:hint="eastAsia"/>
                <w:szCs w:val="21"/>
              </w:rPr>
              <w:t>（三）名称变更</w:t>
            </w:r>
          </w:p>
        </w:tc>
        <w:tc>
          <w:tcPr>
            <w:tcW w:w="1842" w:type="dxa"/>
            <w:shd w:val="clear" w:color="auto" w:fill="auto"/>
            <w:vAlign w:val="center"/>
          </w:tcPr>
          <w:p w14:paraId="1275EDA5" w14:textId="77777777" w:rsidR="00310419" w:rsidRDefault="00310419">
            <w:pPr>
              <w:spacing w:line="276" w:lineRule="auto"/>
              <w:jc w:val="center"/>
            </w:pPr>
          </w:p>
        </w:tc>
        <w:tc>
          <w:tcPr>
            <w:tcW w:w="1134" w:type="dxa"/>
            <w:shd w:val="clear" w:color="auto" w:fill="auto"/>
            <w:vAlign w:val="center"/>
          </w:tcPr>
          <w:p w14:paraId="512A8A50" w14:textId="77777777" w:rsidR="00310419" w:rsidRDefault="00310419">
            <w:pPr>
              <w:spacing w:line="276" w:lineRule="auto"/>
              <w:jc w:val="center"/>
              <w:rPr>
                <w:rFonts w:ascii="宋体" w:hAnsi="宋体"/>
                <w:szCs w:val="21"/>
              </w:rPr>
            </w:pPr>
          </w:p>
        </w:tc>
        <w:tc>
          <w:tcPr>
            <w:tcW w:w="851" w:type="dxa"/>
            <w:shd w:val="clear" w:color="auto" w:fill="auto"/>
            <w:vAlign w:val="center"/>
          </w:tcPr>
          <w:p w14:paraId="680901D1" w14:textId="77777777" w:rsidR="00310419" w:rsidRDefault="00310419">
            <w:pPr>
              <w:spacing w:line="276" w:lineRule="auto"/>
              <w:jc w:val="center"/>
              <w:rPr>
                <w:rFonts w:ascii="宋体" w:hAnsi="宋体"/>
                <w:szCs w:val="21"/>
              </w:rPr>
            </w:pPr>
          </w:p>
        </w:tc>
      </w:tr>
      <w:tr w:rsidR="00310419" w14:paraId="39975943" w14:textId="77777777">
        <w:trPr>
          <w:jc w:val="center"/>
        </w:trPr>
        <w:tc>
          <w:tcPr>
            <w:tcW w:w="4860" w:type="dxa"/>
            <w:shd w:val="clear" w:color="auto" w:fill="auto"/>
          </w:tcPr>
          <w:p w14:paraId="1EB6BE3C" w14:textId="77777777" w:rsidR="00310419" w:rsidRDefault="00C6642F">
            <w:pPr>
              <w:spacing w:line="276" w:lineRule="auto"/>
              <w:jc w:val="left"/>
              <w:rPr>
                <w:rFonts w:ascii="宋体" w:hAnsi="宋体"/>
                <w:b/>
                <w:szCs w:val="21"/>
              </w:rPr>
            </w:pPr>
            <w:r>
              <w:rPr>
                <w:rFonts w:ascii="宋体" w:hAnsi="宋体" w:hint="eastAsia"/>
                <w:b/>
                <w:szCs w:val="21"/>
              </w:rPr>
              <w:t>四、符合性审查证明文件</w:t>
            </w:r>
          </w:p>
        </w:tc>
        <w:tc>
          <w:tcPr>
            <w:tcW w:w="1842" w:type="dxa"/>
            <w:shd w:val="clear" w:color="auto" w:fill="auto"/>
            <w:vAlign w:val="center"/>
          </w:tcPr>
          <w:p w14:paraId="63ACD83D" w14:textId="77777777" w:rsidR="00310419" w:rsidRDefault="00310419">
            <w:pPr>
              <w:spacing w:line="276" w:lineRule="auto"/>
              <w:jc w:val="center"/>
            </w:pPr>
          </w:p>
        </w:tc>
        <w:tc>
          <w:tcPr>
            <w:tcW w:w="1134" w:type="dxa"/>
            <w:shd w:val="clear" w:color="auto" w:fill="auto"/>
            <w:vAlign w:val="center"/>
          </w:tcPr>
          <w:p w14:paraId="78F09132" w14:textId="77777777" w:rsidR="00310419" w:rsidRDefault="00310419">
            <w:pPr>
              <w:spacing w:line="276" w:lineRule="auto"/>
              <w:jc w:val="center"/>
              <w:rPr>
                <w:rFonts w:ascii="宋体" w:hAnsi="宋体"/>
                <w:b/>
                <w:szCs w:val="21"/>
              </w:rPr>
            </w:pPr>
          </w:p>
        </w:tc>
        <w:tc>
          <w:tcPr>
            <w:tcW w:w="851" w:type="dxa"/>
            <w:shd w:val="clear" w:color="auto" w:fill="auto"/>
            <w:vAlign w:val="center"/>
          </w:tcPr>
          <w:p w14:paraId="3FFF20BA" w14:textId="77777777" w:rsidR="00310419" w:rsidRDefault="00310419">
            <w:pPr>
              <w:spacing w:line="276" w:lineRule="auto"/>
              <w:jc w:val="center"/>
              <w:rPr>
                <w:rFonts w:ascii="宋体" w:hAnsi="宋体"/>
                <w:b/>
                <w:szCs w:val="21"/>
              </w:rPr>
            </w:pPr>
          </w:p>
        </w:tc>
      </w:tr>
      <w:tr w:rsidR="00310419" w14:paraId="1FFABB4B" w14:textId="77777777">
        <w:trPr>
          <w:jc w:val="center"/>
        </w:trPr>
        <w:tc>
          <w:tcPr>
            <w:tcW w:w="4860" w:type="dxa"/>
            <w:shd w:val="clear" w:color="auto" w:fill="auto"/>
          </w:tcPr>
          <w:p w14:paraId="7E482312" w14:textId="77777777" w:rsidR="00310419" w:rsidRDefault="00C6642F">
            <w:pPr>
              <w:spacing w:line="276" w:lineRule="auto"/>
              <w:jc w:val="left"/>
              <w:rPr>
                <w:rFonts w:ascii="宋体" w:hAnsi="宋体"/>
                <w:szCs w:val="21"/>
              </w:rPr>
            </w:pPr>
            <w:r>
              <w:rPr>
                <w:rFonts w:ascii="宋体" w:hAnsi="宋体" w:hint="eastAsia"/>
                <w:szCs w:val="21"/>
              </w:rPr>
              <w:t>（一）法定代表人证明书</w:t>
            </w:r>
            <w:r>
              <w:rPr>
                <w:rFonts w:ascii="宋体" w:hAnsi="宋体" w:hint="eastAsia"/>
                <w:szCs w:val="21"/>
              </w:rPr>
              <w:tab/>
            </w:r>
          </w:p>
        </w:tc>
        <w:tc>
          <w:tcPr>
            <w:tcW w:w="1842" w:type="dxa"/>
            <w:shd w:val="clear" w:color="auto" w:fill="auto"/>
            <w:vAlign w:val="center"/>
          </w:tcPr>
          <w:p w14:paraId="30767189" w14:textId="77777777" w:rsidR="00310419" w:rsidRDefault="00310419">
            <w:pPr>
              <w:spacing w:line="276" w:lineRule="auto"/>
              <w:jc w:val="center"/>
            </w:pPr>
          </w:p>
        </w:tc>
        <w:tc>
          <w:tcPr>
            <w:tcW w:w="1134" w:type="dxa"/>
            <w:shd w:val="clear" w:color="auto" w:fill="auto"/>
            <w:vAlign w:val="center"/>
          </w:tcPr>
          <w:p w14:paraId="4AEE6252" w14:textId="77777777" w:rsidR="00310419" w:rsidRDefault="00310419">
            <w:pPr>
              <w:spacing w:line="276" w:lineRule="auto"/>
              <w:jc w:val="center"/>
              <w:rPr>
                <w:rFonts w:ascii="宋体" w:hAnsi="宋体"/>
                <w:szCs w:val="21"/>
              </w:rPr>
            </w:pPr>
          </w:p>
        </w:tc>
        <w:tc>
          <w:tcPr>
            <w:tcW w:w="851" w:type="dxa"/>
            <w:shd w:val="clear" w:color="auto" w:fill="auto"/>
            <w:vAlign w:val="center"/>
          </w:tcPr>
          <w:p w14:paraId="363EBD8E" w14:textId="77777777" w:rsidR="00310419" w:rsidRDefault="00310419">
            <w:pPr>
              <w:spacing w:line="276" w:lineRule="auto"/>
              <w:jc w:val="center"/>
              <w:rPr>
                <w:rFonts w:ascii="宋体" w:hAnsi="宋体"/>
                <w:szCs w:val="21"/>
              </w:rPr>
            </w:pPr>
          </w:p>
        </w:tc>
      </w:tr>
      <w:tr w:rsidR="00310419" w14:paraId="35DD06B5" w14:textId="77777777">
        <w:trPr>
          <w:jc w:val="center"/>
        </w:trPr>
        <w:tc>
          <w:tcPr>
            <w:tcW w:w="4860" w:type="dxa"/>
            <w:shd w:val="clear" w:color="auto" w:fill="auto"/>
          </w:tcPr>
          <w:p w14:paraId="70EFE364" w14:textId="77777777" w:rsidR="00310419" w:rsidRDefault="00C6642F">
            <w:pPr>
              <w:spacing w:line="276" w:lineRule="auto"/>
              <w:jc w:val="left"/>
              <w:rPr>
                <w:rFonts w:ascii="宋体" w:hAnsi="宋体"/>
                <w:szCs w:val="21"/>
              </w:rPr>
            </w:pPr>
            <w:r>
              <w:rPr>
                <w:rFonts w:ascii="宋体" w:hAnsi="宋体" w:hint="eastAsia"/>
                <w:szCs w:val="21"/>
              </w:rPr>
              <w:t>（二）法定代表人授权书格式</w:t>
            </w:r>
            <w:r>
              <w:rPr>
                <w:rFonts w:ascii="宋体" w:hAnsi="宋体" w:hint="eastAsia"/>
                <w:szCs w:val="21"/>
              </w:rPr>
              <w:tab/>
            </w:r>
          </w:p>
        </w:tc>
        <w:tc>
          <w:tcPr>
            <w:tcW w:w="1842" w:type="dxa"/>
            <w:shd w:val="clear" w:color="auto" w:fill="auto"/>
            <w:vAlign w:val="center"/>
          </w:tcPr>
          <w:p w14:paraId="3DF3678B" w14:textId="77777777" w:rsidR="00310419" w:rsidRDefault="00310419">
            <w:pPr>
              <w:spacing w:line="276" w:lineRule="auto"/>
              <w:jc w:val="center"/>
            </w:pPr>
          </w:p>
        </w:tc>
        <w:tc>
          <w:tcPr>
            <w:tcW w:w="1134" w:type="dxa"/>
            <w:shd w:val="clear" w:color="auto" w:fill="auto"/>
            <w:vAlign w:val="center"/>
          </w:tcPr>
          <w:p w14:paraId="3DD80ED8" w14:textId="77777777" w:rsidR="00310419" w:rsidRDefault="00310419">
            <w:pPr>
              <w:spacing w:line="276" w:lineRule="auto"/>
              <w:jc w:val="center"/>
              <w:rPr>
                <w:rFonts w:ascii="宋体" w:hAnsi="宋体"/>
                <w:szCs w:val="21"/>
              </w:rPr>
            </w:pPr>
          </w:p>
        </w:tc>
        <w:tc>
          <w:tcPr>
            <w:tcW w:w="851" w:type="dxa"/>
            <w:shd w:val="clear" w:color="auto" w:fill="auto"/>
            <w:vAlign w:val="center"/>
          </w:tcPr>
          <w:p w14:paraId="24BE5C06" w14:textId="77777777" w:rsidR="00310419" w:rsidRDefault="00310419">
            <w:pPr>
              <w:spacing w:line="276" w:lineRule="auto"/>
              <w:jc w:val="center"/>
              <w:rPr>
                <w:rFonts w:ascii="宋体" w:hAnsi="宋体"/>
                <w:szCs w:val="21"/>
              </w:rPr>
            </w:pPr>
          </w:p>
        </w:tc>
      </w:tr>
      <w:tr w:rsidR="00310419" w14:paraId="6F2FA41D" w14:textId="77777777">
        <w:trPr>
          <w:jc w:val="center"/>
        </w:trPr>
        <w:tc>
          <w:tcPr>
            <w:tcW w:w="4860" w:type="dxa"/>
            <w:shd w:val="clear" w:color="auto" w:fill="auto"/>
          </w:tcPr>
          <w:p w14:paraId="7B570DE4" w14:textId="77777777" w:rsidR="00310419" w:rsidRDefault="00C6642F">
            <w:pPr>
              <w:spacing w:line="276" w:lineRule="auto"/>
              <w:jc w:val="left"/>
              <w:rPr>
                <w:rFonts w:ascii="宋体" w:hAnsi="宋体"/>
                <w:szCs w:val="21"/>
              </w:rPr>
            </w:pPr>
            <w:r>
              <w:rPr>
                <w:rFonts w:ascii="宋体" w:hAnsi="宋体" w:hint="eastAsia"/>
                <w:szCs w:val="21"/>
              </w:rPr>
              <w:t>（三）保证金缴纳凭证</w:t>
            </w:r>
          </w:p>
        </w:tc>
        <w:tc>
          <w:tcPr>
            <w:tcW w:w="1842" w:type="dxa"/>
            <w:shd w:val="clear" w:color="auto" w:fill="auto"/>
            <w:vAlign w:val="center"/>
          </w:tcPr>
          <w:p w14:paraId="55BCD040" w14:textId="77777777" w:rsidR="00310419" w:rsidRDefault="00310419">
            <w:pPr>
              <w:spacing w:line="276" w:lineRule="auto"/>
              <w:jc w:val="center"/>
            </w:pPr>
          </w:p>
        </w:tc>
        <w:tc>
          <w:tcPr>
            <w:tcW w:w="1134" w:type="dxa"/>
            <w:shd w:val="clear" w:color="auto" w:fill="auto"/>
            <w:vAlign w:val="center"/>
          </w:tcPr>
          <w:p w14:paraId="478DFACB" w14:textId="77777777" w:rsidR="00310419" w:rsidRDefault="00310419">
            <w:pPr>
              <w:spacing w:line="276" w:lineRule="auto"/>
              <w:jc w:val="center"/>
              <w:rPr>
                <w:rFonts w:ascii="宋体" w:hAnsi="宋体"/>
                <w:szCs w:val="21"/>
              </w:rPr>
            </w:pPr>
          </w:p>
        </w:tc>
        <w:tc>
          <w:tcPr>
            <w:tcW w:w="851" w:type="dxa"/>
            <w:shd w:val="clear" w:color="auto" w:fill="auto"/>
            <w:vAlign w:val="center"/>
          </w:tcPr>
          <w:p w14:paraId="2CDB2BE4" w14:textId="77777777" w:rsidR="00310419" w:rsidRDefault="00310419">
            <w:pPr>
              <w:spacing w:line="276" w:lineRule="auto"/>
              <w:jc w:val="center"/>
              <w:rPr>
                <w:rFonts w:ascii="宋体" w:hAnsi="宋体"/>
                <w:szCs w:val="21"/>
              </w:rPr>
            </w:pPr>
          </w:p>
        </w:tc>
      </w:tr>
      <w:tr w:rsidR="00310419" w14:paraId="24479FC1" w14:textId="77777777">
        <w:trPr>
          <w:jc w:val="center"/>
        </w:trPr>
        <w:tc>
          <w:tcPr>
            <w:tcW w:w="4860" w:type="dxa"/>
            <w:shd w:val="clear" w:color="auto" w:fill="auto"/>
          </w:tcPr>
          <w:p w14:paraId="11B7E805" w14:textId="77777777" w:rsidR="00310419" w:rsidRDefault="00C6642F">
            <w:pPr>
              <w:spacing w:line="276" w:lineRule="auto"/>
              <w:jc w:val="left"/>
              <w:rPr>
                <w:rFonts w:ascii="宋体" w:hAnsi="宋体"/>
                <w:szCs w:val="21"/>
              </w:rPr>
            </w:pPr>
            <w:r>
              <w:rPr>
                <w:rFonts w:ascii="宋体" w:hAnsi="宋体" w:hint="eastAsia"/>
                <w:szCs w:val="21"/>
              </w:rPr>
              <w:t>（四）需要采购人接受的附加条件</w:t>
            </w:r>
            <w:r>
              <w:rPr>
                <w:rFonts w:ascii="宋体" w:hAnsi="宋体" w:hint="eastAsia"/>
                <w:szCs w:val="21"/>
              </w:rPr>
              <w:tab/>
            </w:r>
          </w:p>
        </w:tc>
        <w:tc>
          <w:tcPr>
            <w:tcW w:w="1842" w:type="dxa"/>
            <w:shd w:val="clear" w:color="auto" w:fill="auto"/>
            <w:vAlign w:val="center"/>
          </w:tcPr>
          <w:p w14:paraId="574CC87A" w14:textId="77777777" w:rsidR="00310419" w:rsidRDefault="00310419">
            <w:pPr>
              <w:spacing w:line="276" w:lineRule="auto"/>
              <w:jc w:val="center"/>
            </w:pPr>
          </w:p>
        </w:tc>
        <w:tc>
          <w:tcPr>
            <w:tcW w:w="1134" w:type="dxa"/>
            <w:shd w:val="clear" w:color="auto" w:fill="auto"/>
            <w:vAlign w:val="center"/>
          </w:tcPr>
          <w:p w14:paraId="37B3E728" w14:textId="77777777" w:rsidR="00310419" w:rsidRDefault="00310419">
            <w:pPr>
              <w:spacing w:line="276" w:lineRule="auto"/>
              <w:jc w:val="center"/>
              <w:rPr>
                <w:rFonts w:ascii="宋体" w:hAnsi="宋体"/>
                <w:szCs w:val="21"/>
              </w:rPr>
            </w:pPr>
          </w:p>
        </w:tc>
        <w:tc>
          <w:tcPr>
            <w:tcW w:w="851" w:type="dxa"/>
            <w:shd w:val="clear" w:color="auto" w:fill="auto"/>
            <w:vAlign w:val="center"/>
          </w:tcPr>
          <w:p w14:paraId="0BB7C685" w14:textId="77777777" w:rsidR="00310419" w:rsidRDefault="00310419">
            <w:pPr>
              <w:spacing w:line="276" w:lineRule="auto"/>
              <w:jc w:val="center"/>
              <w:rPr>
                <w:rFonts w:ascii="宋体" w:hAnsi="宋体"/>
                <w:szCs w:val="21"/>
              </w:rPr>
            </w:pPr>
          </w:p>
        </w:tc>
      </w:tr>
      <w:tr w:rsidR="00310419" w14:paraId="61D1A6CA" w14:textId="77777777">
        <w:trPr>
          <w:jc w:val="center"/>
        </w:trPr>
        <w:tc>
          <w:tcPr>
            <w:tcW w:w="4860" w:type="dxa"/>
            <w:shd w:val="clear" w:color="auto" w:fill="auto"/>
          </w:tcPr>
          <w:p w14:paraId="6AC874DF" w14:textId="77777777" w:rsidR="00310419" w:rsidRDefault="00C6642F">
            <w:pPr>
              <w:spacing w:line="276" w:lineRule="auto"/>
              <w:jc w:val="left"/>
              <w:rPr>
                <w:rFonts w:ascii="宋体" w:hAnsi="宋体"/>
                <w:szCs w:val="21"/>
              </w:rPr>
            </w:pPr>
            <w:r>
              <w:rPr>
                <w:rFonts w:ascii="宋体" w:hAnsi="宋体" w:hint="eastAsia"/>
                <w:szCs w:val="21"/>
              </w:rPr>
              <w:t>（五）其他资质证明文件</w:t>
            </w:r>
          </w:p>
        </w:tc>
        <w:tc>
          <w:tcPr>
            <w:tcW w:w="1842" w:type="dxa"/>
            <w:shd w:val="clear" w:color="auto" w:fill="auto"/>
            <w:vAlign w:val="center"/>
          </w:tcPr>
          <w:p w14:paraId="27386CF9" w14:textId="77777777" w:rsidR="00310419" w:rsidRDefault="00310419">
            <w:pPr>
              <w:spacing w:line="276" w:lineRule="auto"/>
              <w:jc w:val="center"/>
            </w:pPr>
          </w:p>
        </w:tc>
        <w:tc>
          <w:tcPr>
            <w:tcW w:w="1134" w:type="dxa"/>
            <w:shd w:val="clear" w:color="auto" w:fill="auto"/>
            <w:vAlign w:val="center"/>
          </w:tcPr>
          <w:p w14:paraId="3AB95DE8" w14:textId="77777777" w:rsidR="00310419" w:rsidRDefault="00310419">
            <w:pPr>
              <w:spacing w:line="276" w:lineRule="auto"/>
              <w:jc w:val="center"/>
              <w:rPr>
                <w:rFonts w:ascii="宋体" w:hAnsi="宋体"/>
                <w:szCs w:val="21"/>
              </w:rPr>
            </w:pPr>
          </w:p>
        </w:tc>
        <w:tc>
          <w:tcPr>
            <w:tcW w:w="851" w:type="dxa"/>
            <w:shd w:val="clear" w:color="auto" w:fill="auto"/>
            <w:vAlign w:val="center"/>
          </w:tcPr>
          <w:p w14:paraId="745451C3" w14:textId="77777777" w:rsidR="00310419" w:rsidRDefault="00310419">
            <w:pPr>
              <w:spacing w:line="276" w:lineRule="auto"/>
              <w:jc w:val="center"/>
              <w:rPr>
                <w:rFonts w:ascii="宋体" w:hAnsi="宋体"/>
                <w:szCs w:val="21"/>
              </w:rPr>
            </w:pPr>
          </w:p>
        </w:tc>
      </w:tr>
      <w:tr w:rsidR="00310419" w14:paraId="637C35C5" w14:textId="77777777">
        <w:trPr>
          <w:jc w:val="center"/>
        </w:trPr>
        <w:tc>
          <w:tcPr>
            <w:tcW w:w="4860" w:type="dxa"/>
            <w:shd w:val="clear" w:color="auto" w:fill="auto"/>
          </w:tcPr>
          <w:p w14:paraId="42F88473" w14:textId="77777777" w:rsidR="00310419" w:rsidRDefault="00C6642F">
            <w:pPr>
              <w:spacing w:line="276" w:lineRule="auto"/>
              <w:jc w:val="left"/>
              <w:rPr>
                <w:rFonts w:ascii="宋体" w:hAnsi="宋体"/>
                <w:b/>
                <w:szCs w:val="21"/>
              </w:rPr>
            </w:pPr>
            <w:r>
              <w:rPr>
                <w:rFonts w:ascii="宋体" w:hAnsi="宋体" w:hint="eastAsia"/>
                <w:b/>
                <w:szCs w:val="21"/>
              </w:rPr>
              <w:t>五、商务部分</w:t>
            </w:r>
          </w:p>
        </w:tc>
        <w:tc>
          <w:tcPr>
            <w:tcW w:w="1842" w:type="dxa"/>
            <w:shd w:val="clear" w:color="auto" w:fill="auto"/>
            <w:vAlign w:val="center"/>
          </w:tcPr>
          <w:p w14:paraId="52FE0D49" w14:textId="77777777" w:rsidR="00310419" w:rsidRDefault="00310419">
            <w:pPr>
              <w:spacing w:line="276" w:lineRule="auto"/>
              <w:jc w:val="center"/>
            </w:pPr>
          </w:p>
        </w:tc>
        <w:tc>
          <w:tcPr>
            <w:tcW w:w="1134" w:type="dxa"/>
            <w:shd w:val="clear" w:color="auto" w:fill="auto"/>
            <w:vAlign w:val="center"/>
          </w:tcPr>
          <w:p w14:paraId="77509DBB" w14:textId="77777777" w:rsidR="00310419" w:rsidRDefault="00310419">
            <w:pPr>
              <w:spacing w:line="276" w:lineRule="auto"/>
              <w:jc w:val="center"/>
              <w:rPr>
                <w:rFonts w:ascii="宋体" w:hAnsi="宋体"/>
                <w:b/>
                <w:szCs w:val="21"/>
              </w:rPr>
            </w:pPr>
          </w:p>
        </w:tc>
        <w:tc>
          <w:tcPr>
            <w:tcW w:w="851" w:type="dxa"/>
            <w:shd w:val="clear" w:color="auto" w:fill="auto"/>
            <w:vAlign w:val="center"/>
          </w:tcPr>
          <w:p w14:paraId="6AC00492" w14:textId="77777777" w:rsidR="00310419" w:rsidRDefault="00310419">
            <w:pPr>
              <w:spacing w:line="276" w:lineRule="auto"/>
              <w:jc w:val="center"/>
              <w:rPr>
                <w:rFonts w:ascii="宋体" w:hAnsi="宋体"/>
                <w:b/>
                <w:szCs w:val="21"/>
              </w:rPr>
            </w:pPr>
          </w:p>
        </w:tc>
      </w:tr>
      <w:tr w:rsidR="00310419" w14:paraId="2C6EA2B3" w14:textId="77777777">
        <w:trPr>
          <w:jc w:val="center"/>
        </w:trPr>
        <w:tc>
          <w:tcPr>
            <w:tcW w:w="4860" w:type="dxa"/>
            <w:shd w:val="clear" w:color="auto" w:fill="auto"/>
          </w:tcPr>
          <w:p w14:paraId="2F27B383" w14:textId="77777777" w:rsidR="00310419" w:rsidRDefault="00C6642F">
            <w:pPr>
              <w:spacing w:line="276" w:lineRule="auto"/>
              <w:jc w:val="left"/>
              <w:rPr>
                <w:rFonts w:ascii="宋体" w:hAnsi="宋体"/>
                <w:szCs w:val="21"/>
              </w:rPr>
            </w:pPr>
            <w:r>
              <w:rPr>
                <w:rFonts w:ascii="宋体" w:hAnsi="宋体" w:hint="eastAsia"/>
                <w:szCs w:val="21"/>
              </w:rPr>
              <w:t>（一）商务要求响应表</w:t>
            </w:r>
            <w:r>
              <w:rPr>
                <w:rFonts w:ascii="宋体" w:hAnsi="宋体" w:hint="eastAsia"/>
                <w:szCs w:val="21"/>
              </w:rPr>
              <w:tab/>
            </w:r>
          </w:p>
        </w:tc>
        <w:tc>
          <w:tcPr>
            <w:tcW w:w="1842" w:type="dxa"/>
            <w:shd w:val="clear" w:color="auto" w:fill="auto"/>
            <w:vAlign w:val="center"/>
          </w:tcPr>
          <w:p w14:paraId="211E867A" w14:textId="77777777" w:rsidR="00310419" w:rsidRDefault="00310419">
            <w:pPr>
              <w:spacing w:line="276" w:lineRule="auto"/>
              <w:jc w:val="center"/>
            </w:pPr>
          </w:p>
        </w:tc>
        <w:tc>
          <w:tcPr>
            <w:tcW w:w="1134" w:type="dxa"/>
            <w:shd w:val="clear" w:color="auto" w:fill="auto"/>
            <w:vAlign w:val="center"/>
          </w:tcPr>
          <w:p w14:paraId="2B19C0A7" w14:textId="77777777" w:rsidR="00310419" w:rsidRDefault="00310419">
            <w:pPr>
              <w:spacing w:line="276" w:lineRule="auto"/>
              <w:jc w:val="center"/>
              <w:rPr>
                <w:rFonts w:ascii="宋体" w:hAnsi="宋体"/>
                <w:szCs w:val="21"/>
              </w:rPr>
            </w:pPr>
          </w:p>
        </w:tc>
        <w:tc>
          <w:tcPr>
            <w:tcW w:w="851" w:type="dxa"/>
            <w:shd w:val="clear" w:color="auto" w:fill="auto"/>
            <w:vAlign w:val="center"/>
          </w:tcPr>
          <w:p w14:paraId="16008157" w14:textId="77777777" w:rsidR="00310419" w:rsidRDefault="00310419">
            <w:pPr>
              <w:spacing w:line="276" w:lineRule="auto"/>
              <w:jc w:val="center"/>
              <w:rPr>
                <w:rFonts w:ascii="宋体" w:hAnsi="宋体"/>
                <w:szCs w:val="21"/>
              </w:rPr>
            </w:pPr>
          </w:p>
        </w:tc>
      </w:tr>
      <w:tr w:rsidR="00310419" w14:paraId="4E1E14B0" w14:textId="77777777">
        <w:trPr>
          <w:jc w:val="center"/>
        </w:trPr>
        <w:tc>
          <w:tcPr>
            <w:tcW w:w="4860" w:type="dxa"/>
            <w:shd w:val="clear" w:color="auto" w:fill="auto"/>
          </w:tcPr>
          <w:p w14:paraId="2B647A6E" w14:textId="77777777" w:rsidR="00310419" w:rsidRDefault="00310419">
            <w:pPr>
              <w:spacing w:line="276" w:lineRule="auto"/>
              <w:jc w:val="left"/>
              <w:rPr>
                <w:rFonts w:ascii="宋体" w:hAnsi="宋体"/>
                <w:szCs w:val="21"/>
              </w:rPr>
            </w:pPr>
          </w:p>
        </w:tc>
        <w:tc>
          <w:tcPr>
            <w:tcW w:w="1842" w:type="dxa"/>
            <w:shd w:val="clear" w:color="auto" w:fill="auto"/>
            <w:vAlign w:val="center"/>
          </w:tcPr>
          <w:p w14:paraId="48B999CA" w14:textId="77777777" w:rsidR="00310419" w:rsidRDefault="00310419">
            <w:pPr>
              <w:spacing w:line="276" w:lineRule="auto"/>
              <w:jc w:val="center"/>
            </w:pPr>
          </w:p>
        </w:tc>
        <w:tc>
          <w:tcPr>
            <w:tcW w:w="1134" w:type="dxa"/>
            <w:shd w:val="clear" w:color="auto" w:fill="auto"/>
            <w:vAlign w:val="center"/>
          </w:tcPr>
          <w:p w14:paraId="134DAD55" w14:textId="77777777" w:rsidR="00310419" w:rsidRDefault="00310419">
            <w:pPr>
              <w:spacing w:line="276" w:lineRule="auto"/>
              <w:jc w:val="center"/>
              <w:rPr>
                <w:rFonts w:ascii="宋体" w:hAnsi="宋体"/>
                <w:szCs w:val="21"/>
              </w:rPr>
            </w:pPr>
          </w:p>
        </w:tc>
        <w:tc>
          <w:tcPr>
            <w:tcW w:w="851" w:type="dxa"/>
            <w:shd w:val="clear" w:color="auto" w:fill="auto"/>
            <w:vAlign w:val="center"/>
          </w:tcPr>
          <w:p w14:paraId="25FF4C47" w14:textId="77777777" w:rsidR="00310419" w:rsidRDefault="00310419">
            <w:pPr>
              <w:spacing w:line="276" w:lineRule="auto"/>
              <w:jc w:val="center"/>
              <w:rPr>
                <w:rFonts w:ascii="宋体" w:hAnsi="宋体"/>
                <w:szCs w:val="21"/>
              </w:rPr>
            </w:pPr>
          </w:p>
        </w:tc>
      </w:tr>
      <w:tr w:rsidR="00310419" w14:paraId="1C11D20D" w14:textId="77777777">
        <w:trPr>
          <w:jc w:val="center"/>
        </w:trPr>
        <w:tc>
          <w:tcPr>
            <w:tcW w:w="4860" w:type="dxa"/>
            <w:shd w:val="clear" w:color="auto" w:fill="auto"/>
          </w:tcPr>
          <w:p w14:paraId="730C760E" w14:textId="77777777" w:rsidR="00310419" w:rsidRDefault="00C6642F">
            <w:pPr>
              <w:spacing w:line="276" w:lineRule="auto"/>
              <w:jc w:val="left"/>
              <w:rPr>
                <w:rFonts w:ascii="宋体" w:hAnsi="宋体"/>
                <w:b/>
                <w:szCs w:val="21"/>
              </w:rPr>
            </w:pPr>
            <w:r>
              <w:rPr>
                <w:rFonts w:ascii="宋体" w:hAnsi="宋体" w:hint="eastAsia"/>
                <w:b/>
                <w:szCs w:val="21"/>
              </w:rPr>
              <w:t>（投标人可根据商务实际响应情况自行编制目录）</w:t>
            </w:r>
          </w:p>
        </w:tc>
        <w:tc>
          <w:tcPr>
            <w:tcW w:w="1842" w:type="dxa"/>
            <w:shd w:val="clear" w:color="auto" w:fill="auto"/>
            <w:vAlign w:val="center"/>
          </w:tcPr>
          <w:p w14:paraId="4019FA49" w14:textId="77777777" w:rsidR="00310419" w:rsidRDefault="00310419">
            <w:pPr>
              <w:spacing w:line="276" w:lineRule="auto"/>
              <w:jc w:val="center"/>
            </w:pPr>
          </w:p>
        </w:tc>
        <w:tc>
          <w:tcPr>
            <w:tcW w:w="1134" w:type="dxa"/>
            <w:shd w:val="clear" w:color="auto" w:fill="auto"/>
            <w:vAlign w:val="center"/>
          </w:tcPr>
          <w:p w14:paraId="3FA39E75" w14:textId="77777777" w:rsidR="00310419" w:rsidRDefault="00310419">
            <w:pPr>
              <w:spacing w:line="276" w:lineRule="auto"/>
              <w:jc w:val="center"/>
              <w:rPr>
                <w:rFonts w:ascii="宋体" w:hAnsi="宋体"/>
                <w:szCs w:val="21"/>
              </w:rPr>
            </w:pPr>
          </w:p>
        </w:tc>
        <w:tc>
          <w:tcPr>
            <w:tcW w:w="851" w:type="dxa"/>
            <w:shd w:val="clear" w:color="auto" w:fill="auto"/>
            <w:vAlign w:val="center"/>
          </w:tcPr>
          <w:p w14:paraId="0302C37A" w14:textId="77777777" w:rsidR="00310419" w:rsidRDefault="00310419">
            <w:pPr>
              <w:spacing w:line="276" w:lineRule="auto"/>
              <w:jc w:val="center"/>
              <w:rPr>
                <w:rFonts w:ascii="宋体" w:hAnsi="宋体"/>
                <w:szCs w:val="21"/>
              </w:rPr>
            </w:pPr>
          </w:p>
        </w:tc>
      </w:tr>
      <w:tr w:rsidR="00310419" w14:paraId="006730C8" w14:textId="77777777">
        <w:trPr>
          <w:jc w:val="center"/>
        </w:trPr>
        <w:tc>
          <w:tcPr>
            <w:tcW w:w="4860" w:type="dxa"/>
            <w:shd w:val="clear" w:color="auto" w:fill="auto"/>
          </w:tcPr>
          <w:p w14:paraId="72B3EF13" w14:textId="77777777" w:rsidR="00310419" w:rsidRDefault="00310419">
            <w:pPr>
              <w:spacing w:line="276" w:lineRule="auto"/>
              <w:jc w:val="left"/>
              <w:rPr>
                <w:rFonts w:ascii="宋体" w:hAnsi="宋体"/>
                <w:szCs w:val="21"/>
              </w:rPr>
            </w:pPr>
          </w:p>
        </w:tc>
        <w:tc>
          <w:tcPr>
            <w:tcW w:w="1842" w:type="dxa"/>
            <w:shd w:val="clear" w:color="auto" w:fill="auto"/>
            <w:vAlign w:val="center"/>
          </w:tcPr>
          <w:p w14:paraId="7BE79F24" w14:textId="77777777" w:rsidR="00310419" w:rsidRDefault="00310419">
            <w:pPr>
              <w:spacing w:line="276" w:lineRule="auto"/>
              <w:jc w:val="center"/>
            </w:pPr>
          </w:p>
        </w:tc>
        <w:tc>
          <w:tcPr>
            <w:tcW w:w="1134" w:type="dxa"/>
            <w:shd w:val="clear" w:color="auto" w:fill="auto"/>
            <w:vAlign w:val="center"/>
          </w:tcPr>
          <w:p w14:paraId="7FD11000" w14:textId="77777777" w:rsidR="00310419" w:rsidRDefault="00310419">
            <w:pPr>
              <w:spacing w:line="276" w:lineRule="auto"/>
              <w:jc w:val="center"/>
              <w:rPr>
                <w:rFonts w:ascii="宋体" w:hAnsi="宋体"/>
                <w:szCs w:val="21"/>
              </w:rPr>
            </w:pPr>
          </w:p>
        </w:tc>
        <w:tc>
          <w:tcPr>
            <w:tcW w:w="851" w:type="dxa"/>
            <w:shd w:val="clear" w:color="auto" w:fill="auto"/>
            <w:vAlign w:val="center"/>
          </w:tcPr>
          <w:p w14:paraId="125FCDCF" w14:textId="77777777" w:rsidR="00310419" w:rsidRDefault="00310419">
            <w:pPr>
              <w:spacing w:line="276" w:lineRule="auto"/>
              <w:jc w:val="center"/>
              <w:rPr>
                <w:rFonts w:ascii="宋体" w:hAnsi="宋体"/>
                <w:szCs w:val="21"/>
              </w:rPr>
            </w:pPr>
          </w:p>
        </w:tc>
      </w:tr>
      <w:tr w:rsidR="00310419" w14:paraId="6A6963CA" w14:textId="77777777">
        <w:trPr>
          <w:jc w:val="center"/>
        </w:trPr>
        <w:tc>
          <w:tcPr>
            <w:tcW w:w="4860" w:type="dxa"/>
            <w:shd w:val="clear" w:color="auto" w:fill="auto"/>
          </w:tcPr>
          <w:p w14:paraId="11C70D13" w14:textId="77777777" w:rsidR="00310419" w:rsidRDefault="00310419">
            <w:pPr>
              <w:spacing w:line="276" w:lineRule="auto"/>
              <w:jc w:val="left"/>
              <w:rPr>
                <w:rFonts w:ascii="宋体" w:hAnsi="宋体"/>
                <w:szCs w:val="21"/>
              </w:rPr>
            </w:pPr>
          </w:p>
        </w:tc>
        <w:tc>
          <w:tcPr>
            <w:tcW w:w="1842" w:type="dxa"/>
            <w:shd w:val="clear" w:color="auto" w:fill="auto"/>
            <w:vAlign w:val="center"/>
          </w:tcPr>
          <w:p w14:paraId="1C4D5006" w14:textId="77777777" w:rsidR="00310419" w:rsidRDefault="00310419">
            <w:pPr>
              <w:spacing w:line="276" w:lineRule="auto"/>
              <w:jc w:val="center"/>
            </w:pPr>
          </w:p>
        </w:tc>
        <w:tc>
          <w:tcPr>
            <w:tcW w:w="1134" w:type="dxa"/>
            <w:shd w:val="clear" w:color="auto" w:fill="auto"/>
            <w:vAlign w:val="center"/>
          </w:tcPr>
          <w:p w14:paraId="5D03A7E9" w14:textId="77777777" w:rsidR="00310419" w:rsidRDefault="00310419">
            <w:pPr>
              <w:spacing w:line="276" w:lineRule="auto"/>
              <w:jc w:val="center"/>
              <w:rPr>
                <w:rFonts w:ascii="宋体" w:hAnsi="宋体"/>
                <w:szCs w:val="21"/>
              </w:rPr>
            </w:pPr>
          </w:p>
        </w:tc>
        <w:tc>
          <w:tcPr>
            <w:tcW w:w="851" w:type="dxa"/>
            <w:shd w:val="clear" w:color="auto" w:fill="auto"/>
            <w:vAlign w:val="center"/>
          </w:tcPr>
          <w:p w14:paraId="704D8EBA" w14:textId="77777777" w:rsidR="00310419" w:rsidRDefault="00310419">
            <w:pPr>
              <w:spacing w:line="276" w:lineRule="auto"/>
              <w:jc w:val="center"/>
              <w:rPr>
                <w:rFonts w:ascii="宋体" w:hAnsi="宋体"/>
                <w:szCs w:val="21"/>
              </w:rPr>
            </w:pPr>
          </w:p>
        </w:tc>
      </w:tr>
      <w:tr w:rsidR="00310419" w14:paraId="4CD18322" w14:textId="77777777">
        <w:trPr>
          <w:jc w:val="center"/>
        </w:trPr>
        <w:tc>
          <w:tcPr>
            <w:tcW w:w="4860" w:type="dxa"/>
            <w:shd w:val="clear" w:color="auto" w:fill="auto"/>
          </w:tcPr>
          <w:p w14:paraId="68261DB6" w14:textId="77777777" w:rsidR="00310419" w:rsidRDefault="00C6642F">
            <w:pPr>
              <w:spacing w:line="276" w:lineRule="auto"/>
              <w:jc w:val="left"/>
              <w:rPr>
                <w:rFonts w:ascii="宋体" w:hAnsi="宋体"/>
                <w:b/>
                <w:szCs w:val="21"/>
              </w:rPr>
            </w:pPr>
            <w:r>
              <w:rPr>
                <w:rFonts w:ascii="宋体" w:hAnsi="宋体" w:hint="eastAsia"/>
                <w:b/>
                <w:szCs w:val="21"/>
              </w:rPr>
              <w:t>六、技术部分</w:t>
            </w:r>
          </w:p>
        </w:tc>
        <w:tc>
          <w:tcPr>
            <w:tcW w:w="1842" w:type="dxa"/>
            <w:shd w:val="clear" w:color="auto" w:fill="auto"/>
            <w:vAlign w:val="center"/>
          </w:tcPr>
          <w:p w14:paraId="194ECD73" w14:textId="77777777" w:rsidR="00310419" w:rsidRDefault="00310419">
            <w:pPr>
              <w:spacing w:line="276" w:lineRule="auto"/>
              <w:jc w:val="center"/>
            </w:pPr>
          </w:p>
        </w:tc>
        <w:tc>
          <w:tcPr>
            <w:tcW w:w="1134" w:type="dxa"/>
            <w:shd w:val="clear" w:color="auto" w:fill="auto"/>
            <w:vAlign w:val="center"/>
          </w:tcPr>
          <w:p w14:paraId="7F2C71B1" w14:textId="77777777" w:rsidR="00310419" w:rsidRDefault="00310419">
            <w:pPr>
              <w:spacing w:line="276" w:lineRule="auto"/>
              <w:jc w:val="center"/>
              <w:rPr>
                <w:rFonts w:ascii="宋体" w:hAnsi="宋体"/>
                <w:b/>
                <w:szCs w:val="21"/>
              </w:rPr>
            </w:pPr>
          </w:p>
        </w:tc>
        <w:tc>
          <w:tcPr>
            <w:tcW w:w="851" w:type="dxa"/>
            <w:shd w:val="clear" w:color="auto" w:fill="auto"/>
            <w:vAlign w:val="center"/>
          </w:tcPr>
          <w:p w14:paraId="671286FD" w14:textId="77777777" w:rsidR="00310419" w:rsidRDefault="00310419">
            <w:pPr>
              <w:spacing w:line="276" w:lineRule="auto"/>
              <w:jc w:val="center"/>
              <w:rPr>
                <w:rFonts w:ascii="宋体" w:hAnsi="宋体"/>
                <w:b/>
                <w:szCs w:val="21"/>
              </w:rPr>
            </w:pPr>
          </w:p>
        </w:tc>
      </w:tr>
      <w:tr w:rsidR="00310419" w14:paraId="77F7E60C" w14:textId="77777777">
        <w:trPr>
          <w:jc w:val="center"/>
        </w:trPr>
        <w:tc>
          <w:tcPr>
            <w:tcW w:w="4860" w:type="dxa"/>
            <w:shd w:val="clear" w:color="auto" w:fill="auto"/>
          </w:tcPr>
          <w:p w14:paraId="1CA0866C" w14:textId="77777777" w:rsidR="00310419" w:rsidRDefault="00C6642F">
            <w:pPr>
              <w:spacing w:line="276" w:lineRule="auto"/>
              <w:jc w:val="left"/>
              <w:rPr>
                <w:rFonts w:ascii="宋体" w:hAnsi="宋体"/>
                <w:szCs w:val="21"/>
              </w:rPr>
            </w:pPr>
            <w:r>
              <w:rPr>
                <w:rFonts w:ascii="宋体" w:hAnsi="宋体" w:hint="eastAsia"/>
                <w:szCs w:val="21"/>
              </w:rPr>
              <w:t>（一）技术要求响应表</w:t>
            </w:r>
            <w:r>
              <w:rPr>
                <w:rFonts w:ascii="宋体" w:hAnsi="宋体" w:hint="eastAsia"/>
                <w:szCs w:val="21"/>
              </w:rPr>
              <w:tab/>
            </w:r>
          </w:p>
        </w:tc>
        <w:tc>
          <w:tcPr>
            <w:tcW w:w="1842" w:type="dxa"/>
            <w:shd w:val="clear" w:color="auto" w:fill="auto"/>
            <w:vAlign w:val="center"/>
          </w:tcPr>
          <w:p w14:paraId="55519342" w14:textId="77777777" w:rsidR="00310419" w:rsidRDefault="00310419">
            <w:pPr>
              <w:spacing w:line="276" w:lineRule="auto"/>
              <w:jc w:val="center"/>
            </w:pPr>
          </w:p>
        </w:tc>
        <w:tc>
          <w:tcPr>
            <w:tcW w:w="1134" w:type="dxa"/>
            <w:shd w:val="clear" w:color="auto" w:fill="auto"/>
            <w:vAlign w:val="center"/>
          </w:tcPr>
          <w:p w14:paraId="358B2365" w14:textId="77777777" w:rsidR="00310419" w:rsidRDefault="00310419">
            <w:pPr>
              <w:spacing w:line="276" w:lineRule="auto"/>
              <w:jc w:val="center"/>
              <w:rPr>
                <w:rFonts w:ascii="宋体" w:hAnsi="宋体"/>
                <w:szCs w:val="21"/>
              </w:rPr>
            </w:pPr>
          </w:p>
        </w:tc>
        <w:tc>
          <w:tcPr>
            <w:tcW w:w="851" w:type="dxa"/>
            <w:shd w:val="clear" w:color="auto" w:fill="auto"/>
            <w:vAlign w:val="center"/>
          </w:tcPr>
          <w:p w14:paraId="35D99A0E" w14:textId="77777777" w:rsidR="00310419" w:rsidRDefault="00310419">
            <w:pPr>
              <w:spacing w:line="276" w:lineRule="auto"/>
              <w:jc w:val="center"/>
              <w:rPr>
                <w:rFonts w:ascii="宋体" w:hAnsi="宋体"/>
                <w:szCs w:val="21"/>
              </w:rPr>
            </w:pPr>
          </w:p>
        </w:tc>
      </w:tr>
      <w:tr w:rsidR="00310419" w14:paraId="6FA275F9" w14:textId="77777777">
        <w:trPr>
          <w:jc w:val="center"/>
        </w:trPr>
        <w:tc>
          <w:tcPr>
            <w:tcW w:w="4860" w:type="dxa"/>
            <w:shd w:val="clear" w:color="auto" w:fill="auto"/>
          </w:tcPr>
          <w:p w14:paraId="7C4147D4" w14:textId="77777777" w:rsidR="00310419" w:rsidRDefault="00310419">
            <w:pPr>
              <w:spacing w:line="276" w:lineRule="auto"/>
              <w:jc w:val="left"/>
              <w:rPr>
                <w:rFonts w:ascii="宋体" w:hAnsi="宋体"/>
                <w:szCs w:val="21"/>
              </w:rPr>
            </w:pPr>
          </w:p>
        </w:tc>
        <w:tc>
          <w:tcPr>
            <w:tcW w:w="1842" w:type="dxa"/>
            <w:shd w:val="clear" w:color="auto" w:fill="auto"/>
            <w:vAlign w:val="center"/>
          </w:tcPr>
          <w:p w14:paraId="6F6D7863" w14:textId="77777777" w:rsidR="00310419" w:rsidRDefault="00310419">
            <w:pPr>
              <w:spacing w:line="276" w:lineRule="auto"/>
              <w:jc w:val="center"/>
            </w:pPr>
          </w:p>
        </w:tc>
        <w:tc>
          <w:tcPr>
            <w:tcW w:w="1134" w:type="dxa"/>
            <w:shd w:val="clear" w:color="auto" w:fill="auto"/>
            <w:vAlign w:val="center"/>
          </w:tcPr>
          <w:p w14:paraId="55B06F37" w14:textId="77777777" w:rsidR="00310419" w:rsidRDefault="00310419">
            <w:pPr>
              <w:spacing w:line="276" w:lineRule="auto"/>
              <w:jc w:val="center"/>
              <w:rPr>
                <w:rFonts w:ascii="宋体" w:hAnsi="宋体"/>
                <w:szCs w:val="21"/>
              </w:rPr>
            </w:pPr>
          </w:p>
        </w:tc>
        <w:tc>
          <w:tcPr>
            <w:tcW w:w="851" w:type="dxa"/>
            <w:shd w:val="clear" w:color="auto" w:fill="auto"/>
            <w:vAlign w:val="center"/>
          </w:tcPr>
          <w:p w14:paraId="6CA7778E" w14:textId="77777777" w:rsidR="00310419" w:rsidRDefault="00310419">
            <w:pPr>
              <w:spacing w:line="276" w:lineRule="auto"/>
              <w:jc w:val="center"/>
              <w:rPr>
                <w:rFonts w:ascii="宋体" w:hAnsi="宋体"/>
                <w:szCs w:val="21"/>
              </w:rPr>
            </w:pPr>
          </w:p>
        </w:tc>
      </w:tr>
      <w:tr w:rsidR="00310419" w14:paraId="65250136" w14:textId="77777777">
        <w:trPr>
          <w:jc w:val="center"/>
        </w:trPr>
        <w:tc>
          <w:tcPr>
            <w:tcW w:w="4860" w:type="dxa"/>
            <w:shd w:val="clear" w:color="auto" w:fill="auto"/>
          </w:tcPr>
          <w:p w14:paraId="4694C72B" w14:textId="77777777" w:rsidR="00310419" w:rsidRDefault="00310419">
            <w:pPr>
              <w:spacing w:line="276" w:lineRule="auto"/>
              <w:jc w:val="left"/>
              <w:rPr>
                <w:rFonts w:ascii="宋体" w:hAnsi="宋体"/>
                <w:szCs w:val="21"/>
              </w:rPr>
            </w:pPr>
          </w:p>
        </w:tc>
        <w:tc>
          <w:tcPr>
            <w:tcW w:w="1842" w:type="dxa"/>
            <w:shd w:val="clear" w:color="auto" w:fill="auto"/>
            <w:vAlign w:val="center"/>
          </w:tcPr>
          <w:p w14:paraId="54A9A43F" w14:textId="77777777" w:rsidR="00310419" w:rsidRDefault="00310419">
            <w:pPr>
              <w:spacing w:line="276" w:lineRule="auto"/>
              <w:jc w:val="center"/>
            </w:pPr>
          </w:p>
        </w:tc>
        <w:tc>
          <w:tcPr>
            <w:tcW w:w="1134" w:type="dxa"/>
            <w:shd w:val="clear" w:color="auto" w:fill="auto"/>
            <w:vAlign w:val="center"/>
          </w:tcPr>
          <w:p w14:paraId="0B0EE6BF" w14:textId="77777777" w:rsidR="00310419" w:rsidRDefault="00310419">
            <w:pPr>
              <w:spacing w:line="276" w:lineRule="auto"/>
              <w:jc w:val="center"/>
              <w:rPr>
                <w:rFonts w:ascii="宋体" w:hAnsi="宋体"/>
                <w:szCs w:val="21"/>
              </w:rPr>
            </w:pPr>
          </w:p>
        </w:tc>
        <w:tc>
          <w:tcPr>
            <w:tcW w:w="851" w:type="dxa"/>
            <w:shd w:val="clear" w:color="auto" w:fill="auto"/>
            <w:vAlign w:val="center"/>
          </w:tcPr>
          <w:p w14:paraId="55B6E967" w14:textId="77777777" w:rsidR="00310419" w:rsidRDefault="00310419">
            <w:pPr>
              <w:spacing w:line="276" w:lineRule="auto"/>
              <w:jc w:val="center"/>
              <w:rPr>
                <w:rFonts w:ascii="宋体" w:hAnsi="宋体"/>
                <w:szCs w:val="21"/>
              </w:rPr>
            </w:pPr>
          </w:p>
        </w:tc>
      </w:tr>
      <w:tr w:rsidR="00310419" w14:paraId="5F711F6F" w14:textId="77777777">
        <w:trPr>
          <w:jc w:val="center"/>
        </w:trPr>
        <w:tc>
          <w:tcPr>
            <w:tcW w:w="4860" w:type="dxa"/>
            <w:shd w:val="clear" w:color="auto" w:fill="auto"/>
          </w:tcPr>
          <w:p w14:paraId="57AC6AEE" w14:textId="77777777" w:rsidR="00310419" w:rsidRDefault="00C6642F">
            <w:pPr>
              <w:spacing w:line="276" w:lineRule="auto"/>
              <w:jc w:val="left"/>
              <w:rPr>
                <w:rFonts w:ascii="宋体" w:hAnsi="宋体"/>
                <w:szCs w:val="21"/>
              </w:rPr>
            </w:pPr>
            <w:r>
              <w:rPr>
                <w:rFonts w:ascii="宋体" w:hAnsi="宋体" w:hint="eastAsia"/>
                <w:b/>
                <w:szCs w:val="21"/>
              </w:rPr>
              <w:t>（投标人可根据技术实际响应情况自行编制目录）</w:t>
            </w:r>
          </w:p>
        </w:tc>
        <w:tc>
          <w:tcPr>
            <w:tcW w:w="1842" w:type="dxa"/>
            <w:shd w:val="clear" w:color="auto" w:fill="auto"/>
            <w:vAlign w:val="center"/>
          </w:tcPr>
          <w:p w14:paraId="0C8EFF09" w14:textId="77777777" w:rsidR="00310419" w:rsidRDefault="00310419">
            <w:pPr>
              <w:spacing w:line="276" w:lineRule="auto"/>
              <w:jc w:val="center"/>
            </w:pPr>
          </w:p>
        </w:tc>
        <w:tc>
          <w:tcPr>
            <w:tcW w:w="1134" w:type="dxa"/>
            <w:shd w:val="clear" w:color="auto" w:fill="auto"/>
            <w:vAlign w:val="center"/>
          </w:tcPr>
          <w:p w14:paraId="64DAB630" w14:textId="77777777" w:rsidR="00310419" w:rsidRDefault="00310419">
            <w:pPr>
              <w:spacing w:line="276" w:lineRule="auto"/>
              <w:jc w:val="center"/>
              <w:rPr>
                <w:rFonts w:ascii="宋体" w:hAnsi="宋体"/>
                <w:szCs w:val="21"/>
              </w:rPr>
            </w:pPr>
          </w:p>
        </w:tc>
        <w:tc>
          <w:tcPr>
            <w:tcW w:w="851" w:type="dxa"/>
            <w:shd w:val="clear" w:color="auto" w:fill="auto"/>
            <w:vAlign w:val="center"/>
          </w:tcPr>
          <w:p w14:paraId="358C38F0" w14:textId="77777777" w:rsidR="00310419" w:rsidRDefault="00310419">
            <w:pPr>
              <w:spacing w:line="276" w:lineRule="auto"/>
              <w:jc w:val="center"/>
              <w:rPr>
                <w:rFonts w:ascii="宋体" w:hAnsi="宋体"/>
                <w:szCs w:val="21"/>
              </w:rPr>
            </w:pPr>
          </w:p>
        </w:tc>
      </w:tr>
      <w:tr w:rsidR="00310419" w14:paraId="49E0A076" w14:textId="77777777">
        <w:trPr>
          <w:jc w:val="center"/>
        </w:trPr>
        <w:tc>
          <w:tcPr>
            <w:tcW w:w="4860" w:type="dxa"/>
            <w:shd w:val="clear" w:color="auto" w:fill="auto"/>
          </w:tcPr>
          <w:p w14:paraId="11CFD3C6" w14:textId="77777777" w:rsidR="00310419" w:rsidRDefault="00310419">
            <w:pPr>
              <w:spacing w:line="276" w:lineRule="auto"/>
              <w:jc w:val="left"/>
              <w:rPr>
                <w:rFonts w:ascii="宋体" w:hAnsi="宋体"/>
                <w:szCs w:val="21"/>
              </w:rPr>
            </w:pPr>
          </w:p>
        </w:tc>
        <w:tc>
          <w:tcPr>
            <w:tcW w:w="1842" w:type="dxa"/>
            <w:shd w:val="clear" w:color="auto" w:fill="auto"/>
            <w:vAlign w:val="center"/>
          </w:tcPr>
          <w:p w14:paraId="6CFBFC5D" w14:textId="77777777" w:rsidR="00310419" w:rsidRDefault="00310419">
            <w:pPr>
              <w:spacing w:line="276" w:lineRule="auto"/>
              <w:jc w:val="center"/>
            </w:pPr>
          </w:p>
        </w:tc>
        <w:tc>
          <w:tcPr>
            <w:tcW w:w="1134" w:type="dxa"/>
            <w:shd w:val="clear" w:color="auto" w:fill="auto"/>
            <w:vAlign w:val="center"/>
          </w:tcPr>
          <w:p w14:paraId="1A0D66C9" w14:textId="77777777" w:rsidR="00310419" w:rsidRDefault="00310419">
            <w:pPr>
              <w:spacing w:line="276" w:lineRule="auto"/>
              <w:jc w:val="center"/>
              <w:rPr>
                <w:rFonts w:ascii="宋体" w:hAnsi="宋体"/>
                <w:szCs w:val="21"/>
              </w:rPr>
            </w:pPr>
          </w:p>
        </w:tc>
        <w:tc>
          <w:tcPr>
            <w:tcW w:w="851" w:type="dxa"/>
            <w:shd w:val="clear" w:color="auto" w:fill="auto"/>
            <w:vAlign w:val="center"/>
          </w:tcPr>
          <w:p w14:paraId="0F2CEF2F" w14:textId="77777777" w:rsidR="00310419" w:rsidRDefault="00310419">
            <w:pPr>
              <w:spacing w:line="276" w:lineRule="auto"/>
              <w:jc w:val="center"/>
              <w:rPr>
                <w:rFonts w:ascii="宋体" w:hAnsi="宋体"/>
                <w:szCs w:val="21"/>
              </w:rPr>
            </w:pPr>
          </w:p>
        </w:tc>
      </w:tr>
      <w:tr w:rsidR="00310419" w14:paraId="2F7A42EC" w14:textId="77777777">
        <w:trPr>
          <w:jc w:val="center"/>
        </w:trPr>
        <w:tc>
          <w:tcPr>
            <w:tcW w:w="4860" w:type="dxa"/>
            <w:shd w:val="clear" w:color="auto" w:fill="auto"/>
          </w:tcPr>
          <w:p w14:paraId="4978A629" w14:textId="77777777" w:rsidR="00310419" w:rsidRDefault="00310419">
            <w:pPr>
              <w:spacing w:line="276" w:lineRule="auto"/>
              <w:jc w:val="left"/>
              <w:rPr>
                <w:rFonts w:ascii="宋体" w:hAnsi="宋体"/>
                <w:szCs w:val="21"/>
              </w:rPr>
            </w:pPr>
          </w:p>
        </w:tc>
        <w:tc>
          <w:tcPr>
            <w:tcW w:w="1842" w:type="dxa"/>
            <w:shd w:val="clear" w:color="auto" w:fill="auto"/>
            <w:vAlign w:val="center"/>
          </w:tcPr>
          <w:p w14:paraId="348B3DD3" w14:textId="77777777" w:rsidR="00310419" w:rsidRDefault="00310419">
            <w:pPr>
              <w:spacing w:line="276" w:lineRule="auto"/>
              <w:jc w:val="center"/>
            </w:pPr>
          </w:p>
        </w:tc>
        <w:tc>
          <w:tcPr>
            <w:tcW w:w="1134" w:type="dxa"/>
            <w:shd w:val="clear" w:color="auto" w:fill="auto"/>
            <w:vAlign w:val="center"/>
          </w:tcPr>
          <w:p w14:paraId="5CCF93B4" w14:textId="77777777" w:rsidR="00310419" w:rsidRDefault="00310419">
            <w:pPr>
              <w:spacing w:line="276" w:lineRule="auto"/>
              <w:jc w:val="center"/>
              <w:rPr>
                <w:rFonts w:ascii="宋体" w:hAnsi="宋体"/>
                <w:szCs w:val="21"/>
              </w:rPr>
            </w:pPr>
          </w:p>
        </w:tc>
        <w:tc>
          <w:tcPr>
            <w:tcW w:w="851" w:type="dxa"/>
            <w:shd w:val="clear" w:color="auto" w:fill="auto"/>
            <w:vAlign w:val="center"/>
          </w:tcPr>
          <w:p w14:paraId="2262483E" w14:textId="77777777" w:rsidR="00310419" w:rsidRDefault="00310419">
            <w:pPr>
              <w:spacing w:line="276" w:lineRule="auto"/>
              <w:jc w:val="center"/>
              <w:rPr>
                <w:rFonts w:ascii="宋体" w:hAnsi="宋体"/>
                <w:szCs w:val="21"/>
              </w:rPr>
            </w:pPr>
          </w:p>
        </w:tc>
      </w:tr>
      <w:tr w:rsidR="00310419" w14:paraId="05B1EC24" w14:textId="77777777">
        <w:trPr>
          <w:jc w:val="center"/>
        </w:trPr>
        <w:tc>
          <w:tcPr>
            <w:tcW w:w="4860" w:type="dxa"/>
            <w:shd w:val="clear" w:color="auto" w:fill="auto"/>
          </w:tcPr>
          <w:p w14:paraId="00662DC2" w14:textId="77777777" w:rsidR="00310419" w:rsidRDefault="00C6642F">
            <w:pPr>
              <w:spacing w:line="276" w:lineRule="auto"/>
              <w:jc w:val="left"/>
              <w:rPr>
                <w:rFonts w:ascii="宋体" w:hAnsi="宋体"/>
                <w:b/>
                <w:szCs w:val="21"/>
              </w:rPr>
            </w:pPr>
            <w:r>
              <w:rPr>
                <w:rFonts w:ascii="宋体" w:hAnsi="宋体" w:hint="eastAsia"/>
                <w:b/>
                <w:szCs w:val="21"/>
              </w:rPr>
              <w:t>七、招标代理服务费支付承诺书</w:t>
            </w:r>
          </w:p>
        </w:tc>
        <w:tc>
          <w:tcPr>
            <w:tcW w:w="1842" w:type="dxa"/>
            <w:shd w:val="clear" w:color="auto" w:fill="auto"/>
            <w:vAlign w:val="center"/>
          </w:tcPr>
          <w:p w14:paraId="6AF60CAB" w14:textId="77777777" w:rsidR="00310419" w:rsidRDefault="00310419">
            <w:pPr>
              <w:spacing w:line="276" w:lineRule="auto"/>
              <w:jc w:val="center"/>
            </w:pPr>
          </w:p>
        </w:tc>
        <w:tc>
          <w:tcPr>
            <w:tcW w:w="1134" w:type="dxa"/>
            <w:shd w:val="clear" w:color="auto" w:fill="auto"/>
            <w:vAlign w:val="center"/>
          </w:tcPr>
          <w:p w14:paraId="7C50E7DE" w14:textId="77777777" w:rsidR="00310419" w:rsidRDefault="00310419">
            <w:pPr>
              <w:spacing w:line="276" w:lineRule="auto"/>
              <w:jc w:val="center"/>
              <w:rPr>
                <w:rFonts w:ascii="宋体" w:hAnsi="宋体"/>
                <w:b/>
                <w:szCs w:val="21"/>
              </w:rPr>
            </w:pPr>
          </w:p>
        </w:tc>
        <w:tc>
          <w:tcPr>
            <w:tcW w:w="851" w:type="dxa"/>
            <w:shd w:val="clear" w:color="auto" w:fill="auto"/>
            <w:vAlign w:val="center"/>
          </w:tcPr>
          <w:p w14:paraId="46DC1F84" w14:textId="77777777" w:rsidR="00310419" w:rsidRDefault="00310419">
            <w:pPr>
              <w:spacing w:line="276" w:lineRule="auto"/>
              <w:jc w:val="center"/>
              <w:rPr>
                <w:rFonts w:ascii="宋体" w:hAnsi="宋体"/>
                <w:b/>
                <w:szCs w:val="21"/>
              </w:rPr>
            </w:pPr>
          </w:p>
        </w:tc>
      </w:tr>
      <w:tr w:rsidR="00310419" w14:paraId="0B3175C6" w14:textId="77777777">
        <w:trPr>
          <w:jc w:val="center"/>
        </w:trPr>
        <w:tc>
          <w:tcPr>
            <w:tcW w:w="4860" w:type="dxa"/>
            <w:shd w:val="clear" w:color="auto" w:fill="auto"/>
          </w:tcPr>
          <w:p w14:paraId="15BCC4BF" w14:textId="77777777" w:rsidR="00310419" w:rsidRDefault="00C6642F">
            <w:pPr>
              <w:spacing w:line="276" w:lineRule="auto"/>
              <w:jc w:val="left"/>
              <w:rPr>
                <w:rFonts w:ascii="宋体" w:hAnsi="宋体"/>
                <w:b/>
                <w:szCs w:val="21"/>
              </w:rPr>
            </w:pPr>
            <w:r>
              <w:rPr>
                <w:rFonts w:ascii="宋体" w:hAnsi="宋体" w:hint="eastAsia"/>
                <w:b/>
                <w:szCs w:val="21"/>
              </w:rPr>
              <w:t>八、资格性审查证明文件</w:t>
            </w:r>
          </w:p>
        </w:tc>
        <w:tc>
          <w:tcPr>
            <w:tcW w:w="1842" w:type="dxa"/>
            <w:shd w:val="clear" w:color="auto" w:fill="auto"/>
            <w:vAlign w:val="center"/>
          </w:tcPr>
          <w:p w14:paraId="05D4988D" w14:textId="77777777" w:rsidR="00310419" w:rsidRDefault="00310419">
            <w:pPr>
              <w:spacing w:line="276" w:lineRule="auto"/>
              <w:jc w:val="center"/>
            </w:pPr>
          </w:p>
        </w:tc>
        <w:tc>
          <w:tcPr>
            <w:tcW w:w="1134" w:type="dxa"/>
            <w:shd w:val="clear" w:color="auto" w:fill="auto"/>
            <w:vAlign w:val="center"/>
          </w:tcPr>
          <w:p w14:paraId="47ECFF70" w14:textId="77777777" w:rsidR="00310419" w:rsidRDefault="00310419">
            <w:pPr>
              <w:spacing w:line="276" w:lineRule="auto"/>
              <w:jc w:val="center"/>
              <w:rPr>
                <w:rFonts w:ascii="宋体" w:hAnsi="宋体"/>
                <w:b/>
                <w:szCs w:val="21"/>
              </w:rPr>
            </w:pPr>
          </w:p>
        </w:tc>
        <w:tc>
          <w:tcPr>
            <w:tcW w:w="851" w:type="dxa"/>
            <w:shd w:val="clear" w:color="auto" w:fill="auto"/>
            <w:vAlign w:val="center"/>
          </w:tcPr>
          <w:p w14:paraId="6A103796" w14:textId="77777777" w:rsidR="00310419" w:rsidRDefault="00310419">
            <w:pPr>
              <w:spacing w:line="276" w:lineRule="auto"/>
              <w:jc w:val="center"/>
              <w:rPr>
                <w:rFonts w:ascii="宋体" w:hAnsi="宋体"/>
                <w:b/>
                <w:szCs w:val="21"/>
              </w:rPr>
            </w:pPr>
          </w:p>
        </w:tc>
      </w:tr>
      <w:tr w:rsidR="00310419" w14:paraId="05F6E5B4" w14:textId="77777777">
        <w:trPr>
          <w:jc w:val="center"/>
        </w:trPr>
        <w:tc>
          <w:tcPr>
            <w:tcW w:w="4860" w:type="dxa"/>
            <w:shd w:val="clear" w:color="auto" w:fill="auto"/>
          </w:tcPr>
          <w:p w14:paraId="037FDF36" w14:textId="77777777" w:rsidR="00310419" w:rsidRDefault="00C6642F">
            <w:pPr>
              <w:spacing w:line="276" w:lineRule="auto"/>
              <w:jc w:val="left"/>
              <w:rPr>
                <w:rFonts w:ascii="宋体" w:hAnsi="宋体"/>
                <w:szCs w:val="21"/>
              </w:rPr>
            </w:pPr>
            <w:r>
              <w:rPr>
                <w:rFonts w:ascii="宋体" w:hAnsi="宋体" w:hint="eastAsia"/>
                <w:szCs w:val="21"/>
              </w:rPr>
              <w:t>（一）《政府采购法》第二十二条规定的条件</w:t>
            </w:r>
            <w:r>
              <w:rPr>
                <w:rFonts w:ascii="宋体" w:hAnsi="宋体" w:hint="eastAsia"/>
                <w:szCs w:val="21"/>
              </w:rPr>
              <w:tab/>
            </w:r>
          </w:p>
        </w:tc>
        <w:tc>
          <w:tcPr>
            <w:tcW w:w="1842" w:type="dxa"/>
            <w:shd w:val="clear" w:color="auto" w:fill="auto"/>
            <w:vAlign w:val="center"/>
          </w:tcPr>
          <w:p w14:paraId="5BA2C985" w14:textId="77777777" w:rsidR="00310419" w:rsidRDefault="00310419">
            <w:pPr>
              <w:spacing w:line="276" w:lineRule="auto"/>
              <w:jc w:val="center"/>
            </w:pPr>
          </w:p>
        </w:tc>
        <w:tc>
          <w:tcPr>
            <w:tcW w:w="1134" w:type="dxa"/>
            <w:shd w:val="clear" w:color="auto" w:fill="auto"/>
            <w:vAlign w:val="center"/>
          </w:tcPr>
          <w:p w14:paraId="0F19E848" w14:textId="77777777" w:rsidR="00310419" w:rsidRDefault="00310419">
            <w:pPr>
              <w:spacing w:line="276" w:lineRule="auto"/>
              <w:jc w:val="center"/>
              <w:rPr>
                <w:rFonts w:ascii="宋体" w:hAnsi="宋体"/>
                <w:szCs w:val="21"/>
              </w:rPr>
            </w:pPr>
          </w:p>
        </w:tc>
        <w:tc>
          <w:tcPr>
            <w:tcW w:w="851" w:type="dxa"/>
            <w:shd w:val="clear" w:color="auto" w:fill="auto"/>
            <w:vAlign w:val="center"/>
          </w:tcPr>
          <w:p w14:paraId="6FF0DA62" w14:textId="77777777" w:rsidR="00310419" w:rsidRDefault="00310419">
            <w:pPr>
              <w:spacing w:line="276" w:lineRule="auto"/>
              <w:jc w:val="center"/>
              <w:rPr>
                <w:rFonts w:ascii="宋体" w:hAnsi="宋体"/>
                <w:szCs w:val="21"/>
              </w:rPr>
            </w:pPr>
          </w:p>
        </w:tc>
      </w:tr>
      <w:tr w:rsidR="00310419" w14:paraId="10B58B01" w14:textId="77777777">
        <w:trPr>
          <w:jc w:val="center"/>
        </w:trPr>
        <w:tc>
          <w:tcPr>
            <w:tcW w:w="4860" w:type="dxa"/>
            <w:shd w:val="clear" w:color="auto" w:fill="auto"/>
          </w:tcPr>
          <w:p w14:paraId="6BD6E6DB" w14:textId="77777777" w:rsidR="00310419" w:rsidRDefault="00C6642F">
            <w:pPr>
              <w:spacing w:line="276" w:lineRule="auto"/>
              <w:jc w:val="left"/>
              <w:rPr>
                <w:rFonts w:ascii="宋体" w:hAnsi="宋体"/>
                <w:szCs w:val="21"/>
              </w:rPr>
            </w:pPr>
            <w:r>
              <w:rPr>
                <w:rFonts w:ascii="宋体" w:hAnsi="宋体" w:hint="eastAsia"/>
                <w:szCs w:val="21"/>
              </w:rPr>
              <w:t>（二）资格性审查要求的其他资质证明文件</w:t>
            </w:r>
          </w:p>
        </w:tc>
        <w:tc>
          <w:tcPr>
            <w:tcW w:w="1842" w:type="dxa"/>
            <w:shd w:val="clear" w:color="auto" w:fill="auto"/>
            <w:vAlign w:val="center"/>
          </w:tcPr>
          <w:p w14:paraId="2E634FCD" w14:textId="77777777" w:rsidR="00310419" w:rsidRDefault="00310419">
            <w:pPr>
              <w:spacing w:line="276" w:lineRule="auto"/>
              <w:jc w:val="center"/>
            </w:pPr>
          </w:p>
        </w:tc>
        <w:tc>
          <w:tcPr>
            <w:tcW w:w="1134" w:type="dxa"/>
            <w:shd w:val="clear" w:color="auto" w:fill="auto"/>
            <w:vAlign w:val="center"/>
          </w:tcPr>
          <w:p w14:paraId="32F94936" w14:textId="77777777" w:rsidR="00310419" w:rsidRDefault="00310419">
            <w:pPr>
              <w:spacing w:line="276" w:lineRule="auto"/>
              <w:jc w:val="center"/>
              <w:rPr>
                <w:rFonts w:ascii="宋体" w:hAnsi="宋体"/>
                <w:szCs w:val="21"/>
              </w:rPr>
            </w:pPr>
          </w:p>
        </w:tc>
        <w:tc>
          <w:tcPr>
            <w:tcW w:w="851" w:type="dxa"/>
            <w:shd w:val="clear" w:color="auto" w:fill="auto"/>
            <w:vAlign w:val="center"/>
          </w:tcPr>
          <w:p w14:paraId="207A5903" w14:textId="77777777" w:rsidR="00310419" w:rsidRDefault="00310419">
            <w:pPr>
              <w:spacing w:line="276" w:lineRule="auto"/>
              <w:jc w:val="center"/>
              <w:rPr>
                <w:rFonts w:ascii="宋体" w:hAnsi="宋体"/>
                <w:szCs w:val="21"/>
              </w:rPr>
            </w:pPr>
          </w:p>
        </w:tc>
      </w:tr>
    </w:tbl>
    <w:p w14:paraId="1FA260B5" w14:textId="77777777" w:rsidR="00310419" w:rsidRDefault="00C6642F">
      <w:pPr>
        <w:pStyle w:val="2"/>
        <w:pageBreakBefore/>
        <w:spacing w:beforeLines="100" w:before="291" w:afterLines="100" w:after="291"/>
        <w:rPr>
          <w:rFonts w:ascii="宋体" w:hAnsi="宋体"/>
          <w:sz w:val="32"/>
          <w:szCs w:val="32"/>
        </w:rPr>
      </w:pPr>
      <w:bookmarkStart w:id="158" w:name="_Toc278274489"/>
      <w:bookmarkStart w:id="159" w:name="_Toc536717672"/>
      <w:bookmarkStart w:id="160" w:name="_Toc536630061"/>
      <w:r>
        <w:rPr>
          <w:rFonts w:ascii="宋体" w:hAnsi="宋体" w:hint="eastAsia"/>
          <w:sz w:val="32"/>
          <w:szCs w:val="32"/>
        </w:rPr>
        <w:t>一、自查</w:t>
      </w:r>
      <w:bookmarkEnd w:id="158"/>
      <w:r>
        <w:rPr>
          <w:rFonts w:ascii="宋体" w:hAnsi="宋体" w:hint="eastAsia"/>
          <w:sz w:val="32"/>
          <w:szCs w:val="32"/>
        </w:rPr>
        <w:t>部分</w:t>
      </w:r>
      <w:bookmarkEnd w:id="159"/>
      <w:bookmarkEnd w:id="160"/>
    </w:p>
    <w:p w14:paraId="3364D433" w14:textId="77777777" w:rsidR="00310419" w:rsidRDefault="00C6642F">
      <w:pPr>
        <w:pStyle w:val="3"/>
        <w:spacing w:beforeLines="100" w:before="291" w:afterLines="100" w:after="291"/>
        <w:jc w:val="center"/>
        <w:rPr>
          <w:rFonts w:ascii="宋体" w:hAnsi="宋体"/>
          <w:sz w:val="28"/>
          <w:szCs w:val="24"/>
        </w:rPr>
      </w:pPr>
      <w:bookmarkStart w:id="161" w:name="_Toc536630062"/>
      <w:r>
        <w:rPr>
          <w:rFonts w:ascii="宋体" w:hAnsi="宋体" w:hint="eastAsia"/>
          <w:sz w:val="28"/>
          <w:szCs w:val="24"/>
        </w:rPr>
        <w:t>（一）资格性审查自查表</w:t>
      </w:r>
      <w:bookmarkEnd w:id="161"/>
    </w:p>
    <w:tbl>
      <w:tblPr>
        <w:tblW w:w="893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top w:w="150" w:type="dxa"/>
          <w:left w:w="150" w:type="dxa"/>
          <w:bottom w:w="150" w:type="dxa"/>
          <w:right w:w="150" w:type="dxa"/>
        </w:tblCellMar>
        <w:tblLook w:val="04A0" w:firstRow="1" w:lastRow="0" w:firstColumn="1" w:lastColumn="0" w:noHBand="0" w:noVBand="1"/>
      </w:tblPr>
      <w:tblGrid>
        <w:gridCol w:w="576"/>
        <w:gridCol w:w="5670"/>
        <w:gridCol w:w="1417"/>
        <w:gridCol w:w="1276"/>
      </w:tblGrid>
      <w:tr w:rsidR="00310419" w14:paraId="2F99BCF8" w14:textId="77777777">
        <w:trPr>
          <w:trHeight w:val="388"/>
        </w:trPr>
        <w:tc>
          <w:tcPr>
            <w:tcW w:w="576" w:type="dxa"/>
            <w:vAlign w:val="center"/>
          </w:tcPr>
          <w:p w14:paraId="3E2D7734" w14:textId="77777777" w:rsidR="00310419" w:rsidRDefault="00C6642F">
            <w:pPr>
              <w:spacing w:line="240" w:lineRule="exact"/>
              <w:jc w:val="center"/>
              <w:rPr>
                <w:rFonts w:ascii="宋体" w:hAnsi="宋体" w:cs="宋体"/>
                <w:szCs w:val="21"/>
              </w:rPr>
            </w:pPr>
            <w:r>
              <w:rPr>
                <w:rStyle w:val="af5"/>
                <w:rFonts w:ascii="宋体" w:hAnsi="宋体" w:hint="eastAsia"/>
                <w:spacing w:val="0"/>
                <w:sz w:val="21"/>
                <w:szCs w:val="21"/>
              </w:rPr>
              <w:t>项目</w:t>
            </w:r>
          </w:p>
        </w:tc>
        <w:tc>
          <w:tcPr>
            <w:tcW w:w="5670" w:type="dxa"/>
            <w:vAlign w:val="center"/>
          </w:tcPr>
          <w:p w14:paraId="7142D516" w14:textId="77777777" w:rsidR="00310419" w:rsidRDefault="00C6642F">
            <w:pPr>
              <w:spacing w:line="240" w:lineRule="exact"/>
              <w:jc w:val="center"/>
              <w:rPr>
                <w:rStyle w:val="af5"/>
                <w:rFonts w:ascii="宋体" w:hAnsi="宋体"/>
                <w:spacing w:val="0"/>
                <w:sz w:val="21"/>
                <w:szCs w:val="21"/>
              </w:rPr>
            </w:pPr>
            <w:r>
              <w:rPr>
                <w:rStyle w:val="af5"/>
                <w:rFonts w:ascii="宋体" w:hAnsi="宋体"/>
                <w:spacing w:val="0"/>
                <w:sz w:val="21"/>
                <w:szCs w:val="21"/>
              </w:rPr>
              <w:t>招标文件要求</w:t>
            </w:r>
          </w:p>
        </w:tc>
        <w:tc>
          <w:tcPr>
            <w:tcW w:w="1417" w:type="dxa"/>
            <w:vAlign w:val="center"/>
          </w:tcPr>
          <w:p w14:paraId="2BF5ACF9" w14:textId="77777777" w:rsidR="00310419" w:rsidRDefault="00C6642F">
            <w:pPr>
              <w:spacing w:line="240" w:lineRule="exact"/>
              <w:jc w:val="center"/>
              <w:rPr>
                <w:rStyle w:val="af5"/>
                <w:rFonts w:ascii="宋体" w:hAnsi="宋体"/>
                <w:spacing w:val="0"/>
                <w:sz w:val="21"/>
                <w:szCs w:val="21"/>
              </w:rPr>
            </w:pPr>
            <w:r>
              <w:rPr>
                <w:rStyle w:val="af5"/>
                <w:rFonts w:ascii="宋体" w:hAnsi="宋体"/>
                <w:spacing w:val="0"/>
                <w:sz w:val="21"/>
                <w:szCs w:val="21"/>
              </w:rPr>
              <w:t>自查</w:t>
            </w:r>
          </w:p>
          <w:p w14:paraId="0AF9893A" w14:textId="77777777" w:rsidR="00310419" w:rsidRDefault="00C6642F">
            <w:pPr>
              <w:spacing w:line="240" w:lineRule="exact"/>
              <w:jc w:val="center"/>
              <w:rPr>
                <w:rStyle w:val="af5"/>
                <w:rFonts w:ascii="宋体" w:hAnsi="宋体"/>
                <w:spacing w:val="0"/>
                <w:sz w:val="21"/>
                <w:szCs w:val="21"/>
              </w:rPr>
            </w:pPr>
            <w:r>
              <w:rPr>
                <w:rStyle w:val="af5"/>
                <w:rFonts w:ascii="宋体" w:hAnsi="宋体"/>
                <w:spacing w:val="0"/>
                <w:sz w:val="21"/>
                <w:szCs w:val="21"/>
              </w:rPr>
              <w:t>结论</w:t>
            </w:r>
          </w:p>
        </w:tc>
        <w:tc>
          <w:tcPr>
            <w:tcW w:w="1276" w:type="dxa"/>
            <w:vAlign w:val="center"/>
          </w:tcPr>
          <w:p w14:paraId="22123576" w14:textId="77777777" w:rsidR="00310419" w:rsidRDefault="00C6642F">
            <w:pPr>
              <w:spacing w:line="240" w:lineRule="exact"/>
              <w:jc w:val="center"/>
              <w:rPr>
                <w:rStyle w:val="af5"/>
                <w:rFonts w:ascii="宋体" w:hAnsi="宋体"/>
                <w:spacing w:val="0"/>
                <w:sz w:val="21"/>
                <w:szCs w:val="21"/>
              </w:rPr>
            </w:pPr>
            <w:r>
              <w:rPr>
                <w:rStyle w:val="af5"/>
                <w:rFonts w:ascii="宋体" w:hAnsi="宋体" w:hint="eastAsia"/>
                <w:spacing w:val="0"/>
                <w:sz w:val="21"/>
                <w:szCs w:val="21"/>
              </w:rPr>
              <w:t>投标证明文件页码</w:t>
            </w:r>
          </w:p>
        </w:tc>
      </w:tr>
      <w:tr w:rsidR="00310419" w14:paraId="64149211" w14:textId="77777777">
        <w:trPr>
          <w:trHeight w:val="927"/>
        </w:trPr>
        <w:tc>
          <w:tcPr>
            <w:tcW w:w="576" w:type="dxa"/>
            <w:vMerge w:val="restart"/>
            <w:vAlign w:val="center"/>
          </w:tcPr>
          <w:p w14:paraId="37F34C69" w14:textId="77777777" w:rsidR="00310419" w:rsidRDefault="00C6642F">
            <w:pPr>
              <w:pStyle w:val="af0"/>
              <w:spacing w:line="240" w:lineRule="exact"/>
              <w:jc w:val="center"/>
              <w:rPr>
                <w:b/>
                <w:color w:val="auto"/>
                <w:sz w:val="21"/>
                <w:szCs w:val="21"/>
              </w:rPr>
            </w:pPr>
            <w:r>
              <w:rPr>
                <w:b/>
                <w:color w:val="auto"/>
                <w:sz w:val="21"/>
                <w:szCs w:val="21"/>
              </w:rPr>
              <w:t>资</w:t>
            </w:r>
          </w:p>
          <w:p w14:paraId="0BC73B94" w14:textId="77777777" w:rsidR="00310419" w:rsidRDefault="00C6642F">
            <w:pPr>
              <w:pStyle w:val="af0"/>
              <w:spacing w:line="240" w:lineRule="exact"/>
              <w:jc w:val="center"/>
              <w:rPr>
                <w:b/>
                <w:color w:val="auto"/>
                <w:sz w:val="21"/>
                <w:szCs w:val="21"/>
              </w:rPr>
            </w:pPr>
            <w:r>
              <w:rPr>
                <w:b/>
                <w:color w:val="auto"/>
                <w:sz w:val="21"/>
                <w:szCs w:val="21"/>
              </w:rPr>
              <w:t>格</w:t>
            </w:r>
          </w:p>
          <w:p w14:paraId="754551A9" w14:textId="77777777" w:rsidR="00310419" w:rsidRDefault="00C6642F">
            <w:pPr>
              <w:pStyle w:val="af0"/>
              <w:spacing w:line="240" w:lineRule="exact"/>
              <w:jc w:val="center"/>
              <w:rPr>
                <w:b/>
                <w:color w:val="auto"/>
                <w:sz w:val="21"/>
                <w:szCs w:val="21"/>
              </w:rPr>
            </w:pPr>
            <w:r>
              <w:rPr>
                <w:b/>
                <w:color w:val="auto"/>
                <w:sz w:val="21"/>
                <w:szCs w:val="21"/>
              </w:rPr>
              <w:t>性</w:t>
            </w:r>
          </w:p>
          <w:p w14:paraId="7F5AC9BC" w14:textId="77777777" w:rsidR="00310419" w:rsidRDefault="00C6642F">
            <w:pPr>
              <w:pStyle w:val="af0"/>
              <w:spacing w:line="240" w:lineRule="exact"/>
              <w:jc w:val="center"/>
              <w:rPr>
                <w:b/>
                <w:color w:val="auto"/>
                <w:sz w:val="21"/>
                <w:szCs w:val="21"/>
              </w:rPr>
            </w:pPr>
            <w:r>
              <w:rPr>
                <w:b/>
                <w:color w:val="auto"/>
                <w:sz w:val="21"/>
                <w:szCs w:val="21"/>
              </w:rPr>
              <w:t>审</w:t>
            </w:r>
          </w:p>
          <w:p w14:paraId="58FA2F8D" w14:textId="77777777" w:rsidR="00310419" w:rsidRDefault="00C6642F">
            <w:pPr>
              <w:pStyle w:val="af0"/>
              <w:spacing w:line="240" w:lineRule="exact"/>
              <w:jc w:val="center"/>
              <w:rPr>
                <w:color w:val="auto"/>
                <w:sz w:val="21"/>
                <w:szCs w:val="21"/>
              </w:rPr>
            </w:pPr>
            <w:r>
              <w:rPr>
                <w:b/>
                <w:color w:val="auto"/>
                <w:sz w:val="21"/>
                <w:szCs w:val="21"/>
              </w:rPr>
              <w:t>查</w:t>
            </w:r>
          </w:p>
        </w:tc>
        <w:tc>
          <w:tcPr>
            <w:tcW w:w="5670" w:type="dxa"/>
            <w:vAlign w:val="center"/>
          </w:tcPr>
          <w:p w14:paraId="10FF109D" w14:textId="77777777" w:rsidR="00310419" w:rsidRDefault="00C6642F">
            <w:pPr>
              <w:spacing w:line="240" w:lineRule="exact"/>
              <w:rPr>
                <w:rFonts w:ascii="宋体" w:hAnsi="宋体" w:cs="宋体"/>
                <w:szCs w:val="21"/>
              </w:rPr>
            </w:pPr>
            <w:r>
              <w:rPr>
                <w:rFonts w:ascii="宋体" w:hAnsi="宋体" w:cs="宋体" w:hint="eastAsia"/>
                <w:szCs w:val="21"/>
              </w:rPr>
              <w:t>1、投标人应具备政府采购法第二十二条规定的条件：</w:t>
            </w:r>
          </w:p>
          <w:p w14:paraId="242D0917" w14:textId="77777777" w:rsidR="00310419" w:rsidRDefault="00C6642F">
            <w:pPr>
              <w:spacing w:line="240" w:lineRule="exact"/>
              <w:rPr>
                <w:rFonts w:ascii="宋体" w:hAnsi="宋体" w:cs="宋体"/>
                <w:szCs w:val="21"/>
              </w:rPr>
            </w:pPr>
            <w:r>
              <w:rPr>
                <w:rFonts w:ascii="宋体" w:hAnsi="宋体" w:cs="宋体" w:hint="eastAsia"/>
                <w:szCs w:val="21"/>
              </w:rPr>
              <w:t xml:space="preserve">（1）具有独立承担民事责任的能力（提交法人或者其他组织的营业执照等证明文件、自然人的身份证明复印件）； </w:t>
            </w:r>
          </w:p>
          <w:p w14:paraId="6EC277B7" w14:textId="77777777" w:rsidR="00310419" w:rsidRDefault="00C6642F">
            <w:pPr>
              <w:spacing w:line="240" w:lineRule="exact"/>
              <w:rPr>
                <w:rFonts w:ascii="宋体" w:hAnsi="宋体" w:cs="宋体"/>
                <w:szCs w:val="21"/>
              </w:rPr>
            </w:pPr>
            <w:r>
              <w:rPr>
                <w:rFonts w:ascii="宋体" w:hAnsi="宋体" w:cs="宋体" w:hint="eastAsia"/>
                <w:szCs w:val="21"/>
              </w:rPr>
              <w:t xml:space="preserve">（2）具有良好的商业信誉和健全的财务会计制度（提供2018年或2019年的财务状况报告复印件或银行出具的资信证明复印件。新成立公司可提供成立至今的月或季度财务状况报告复印件）； </w:t>
            </w:r>
          </w:p>
          <w:p w14:paraId="3577A8CF" w14:textId="77777777" w:rsidR="00310419" w:rsidRDefault="00C6642F">
            <w:pPr>
              <w:spacing w:line="240" w:lineRule="exact"/>
              <w:rPr>
                <w:rFonts w:ascii="宋体" w:hAnsi="宋体" w:cs="宋体"/>
                <w:szCs w:val="21"/>
              </w:rPr>
            </w:pPr>
            <w:r>
              <w:rPr>
                <w:rFonts w:ascii="宋体" w:hAnsi="宋体" w:cs="宋体" w:hint="eastAsia"/>
                <w:szCs w:val="21"/>
              </w:rPr>
              <w:t xml:space="preserve">（3）具有履行合同所必需的设备和专业技术能力（提供说明文件）； </w:t>
            </w:r>
          </w:p>
          <w:p w14:paraId="4A93D475" w14:textId="77777777" w:rsidR="00310419" w:rsidRDefault="00C6642F">
            <w:pPr>
              <w:spacing w:line="240" w:lineRule="exact"/>
              <w:rPr>
                <w:rFonts w:ascii="宋体" w:hAnsi="宋体" w:cs="宋体"/>
                <w:szCs w:val="21"/>
              </w:rPr>
            </w:pPr>
            <w:r>
              <w:rPr>
                <w:rFonts w:ascii="宋体" w:hAnsi="宋体" w:cs="宋体" w:hint="eastAsia"/>
                <w:szCs w:val="21"/>
              </w:rPr>
              <w:t xml:space="preserve">（4）有依法缴纳税收和社会保障资金的良好记录（提供投标截止日前六个月中任意一个月在境内依法缴纳税收和社会保障资金的相关材料复印件，如依法免税和依法不需要缴纳社会保障资金的，应提供相应证明文件）； </w:t>
            </w:r>
          </w:p>
          <w:p w14:paraId="244A5C61" w14:textId="77777777" w:rsidR="00310419" w:rsidRDefault="00C6642F">
            <w:pPr>
              <w:spacing w:line="240" w:lineRule="exact"/>
              <w:rPr>
                <w:rFonts w:ascii="宋体" w:hAnsi="宋体" w:cs="宋体"/>
                <w:szCs w:val="21"/>
              </w:rPr>
            </w:pPr>
            <w:r>
              <w:rPr>
                <w:rFonts w:ascii="宋体" w:hAnsi="宋体" w:cs="宋体" w:hint="eastAsia"/>
                <w:szCs w:val="21"/>
              </w:rPr>
              <w:t xml:space="preserve">（5）参加政府采购活动前三年内，在经营活动中没有重大违法记录（提供声明函原件）； </w:t>
            </w:r>
          </w:p>
          <w:p w14:paraId="53C6C0D7" w14:textId="77777777" w:rsidR="00310419" w:rsidRDefault="00C6642F">
            <w:pPr>
              <w:spacing w:line="240" w:lineRule="exact"/>
              <w:rPr>
                <w:rFonts w:ascii="宋体" w:hAnsi="宋体" w:cs="宋体"/>
                <w:szCs w:val="21"/>
              </w:rPr>
            </w:pPr>
            <w:r>
              <w:rPr>
                <w:rFonts w:ascii="宋体" w:hAnsi="宋体" w:cs="宋体" w:hint="eastAsia"/>
                <w:szCs w:val="21"/>
              </w:rPr>
              <w:t>（6）法律、行政法规规定的其他条件（提供声明函原件）。</w:t>
            </w:r>
          </w:p>
        </w:tc>
        <w:tc>
          <w:tcPr>
            <w:tcW w:w="1417" w:type="dxa"/>
            <w:vAlign w:val="center"/>
          </w:tcPr>
          <w:p w14:paraId="0AE0DC83" w14:textId="77777777" w:rsidR="00310419" w:rsidRDefault="00C6642F">
            <w:pPr>
              <w:spacing w:line="240" w:lineRule="exact"/>
              <w:rPr>
                <w:rFonts w:ascii="宋体" w:hAnsi="宋体"/>
              </w:rPr>
            </w:pPr>
            <w:r>
              <w:rPr>
                <w:rFonts w:ascii="宋体" w:hAnsi="宋体"/>
              </w:rPr>
              <w:t xml:space="preserve">□通过 </w:t>
            </w:r>
          </w:p>
          <w:p w14:paraId="6F785059" w14:textId="77777777" w:rsidR="00310419" w:rsidRDefault="00C6642F">
            <w:pPr>
              <w:spacing w:line="240" w:lineRule="exact"/>
              <w:rPr>
                <w:rFonts w:ascii="宋体" w:hAnsi="宋体" w:cs="宋体"/>
                <w:sz w:val="24"/>
              </w:rPr>
            </w:pPr>
            <w:r>
              <w:rPr>
                <w:rFonts w:ascii="宋体" w:hAnsi="宋体"/>
              </w:rPr>
              <w:t>□不通过</w:t>
            </w:r>
          </w:p>
        </w:tc>
        <w:tc>
          <w:tcPr>
            <w:tcW w:w="1276" w:type="dxa"/>
            <w:vAlign w:val="center"/>
          </w:tcPr>
          <w:p w14:paraId="75AF6076" w14:textId="77777777" w:rsidR="00310419" w:rsidRDefault="00C6642F">
            <w:pPr>
              <w:spacing w:line="240" w:lineRule="exact"/>
              <w:rPr>
                <w:rFonts w:ascii="宋体" w:hAnsi="宋体" w:cs="宋体"/>
                <w:szCs w:val="21"/>
              </w:rPr>
            </w:pPr>
            <w:r>
              <w:rPr>
                <w:rFonts w:ascii="宋体" w:hAnsi="宋体" w:cs="宋体"/>
                <w:szCs w:val="21"/>
              </w:rPr>
              <w:t>见投标文件第</w:t>
            </w:r>
            <w:r>
              <w:rPr>
                <w:rFonts w:ascii="宋体" w:hAnsi="宋体" w:cs="宋体" w:hint="eastAsia"/>
                <w:szCs w:val="21"/>
              </w:rPr>
              <w:t>（）页</w:t>
            </w:r>
          </w:p>
        </w:tc>
      </w:tr>
      <w:tr w:rsidR="00310419" w14:paraId="445853FB" w14:textId="77777777">
        <w:trPr>
          <w:trHeight w:val="288"/>
        </w:trPr>
        <w:tc>
          <w:tcPr>
            <w:tcW w:w="576" w:type="dxa"/>
            <w:vMerge/>
            <w:vAlign w:val="center"/>
          </w:tcPr>
          <w:p w14:paraId="0434721E" w14:textId="77777777" w:rsidR="00310419" w:rsidRDefault="00310419">
            <w:pPr>
              <w:spacing w:line="240" w:lineRule="exact"/>
              <w:rPr>
                <w:rFonts w:ascii="宋体" w:hAnsi="宋体" w:cs="宋体"/>
                <w:szCs w:val="21"/>
              </w:rPr>
            </w:pPr>
          </w:p>
        </w:tc>
        <w:tc>
          <w:tcPr>
            <w:tcW w:w="5670" w:type="dxa"/>
            <w:vAlign w:val="center"/>
          </w:tcPr>
          <w:p w14:paraId="6B0A9780" w14:textId="77777777" w:rsidR="00310419" w:rsidRDefault="00C6642F">
            <w:pPr>
              <w:spacing w:line="240" w:lineRule="exact"/>
              <w:rPr>
                <w:rFonts w:ascii="宋体" w:hAnsi="宋体" w:cs="宋体"/>
                <w:szCs w:val="21"/>
              </w:rPr>
            </w:pPr>
            <w:r>
              <w:rPr>
                <w:rFonts w:ascii="宋体" w:hAnsi="宋体" w:hint="eastAsia"/>
                <w:szCs w:val="21"/>
              </w:rPr>
              <w:t>2、单位负责人为同一人或者存在直接控股、管理关系的不同投标人，不得参加同一合同项下的政府采购活动。</w:t>
            </w:r>
          </w:p>
        </w:tc>
        <w:tc>
          <w:tcPr>
            <w:tcW w:w="1417" w:type="dxa"/>
            <w:vAlign w:val="center"/>
          </w:tcPr>
          <w:p w14:paraId="106308F5" w14:textId="77777777" w:rsidR="00310419" w:rsidRDefault="00C6642F">
            <w:pPr>
              <w:spacing w:line="240" w:lineRule="exact"/>
              <w:rPr>
                <w:rFonts w:ascii="宋体" w:hAnsi="宋体"/>
              </w:rPr>
            </w:pPr>
            <w:r>
              <w:rPr>
                <w:rFonts w:ascii="宋体" w:hAnsi="宋体"/>
              </w:rPr>
              <w:t xml:space="preserve">□通过 </w:t>
            </w:r>
          </w:p>
          <w:p w14:paraId="425B516E" w14:textId="77777777" w:rsidR="00310419" w:rsidRDefault="00C6642F">
            <w:pPr>
              <w:spacing w:line="240" w:lineRule="exact"/>
              <w:rPr>
                <w:rFonts w:ascii="宋体" w:hAnsi="宋体" w:cs="宋体"/>
                <w:sz w:val="24"/>
              </w:rPr>
            </w:pPr>
            <w:r>
              <w:rPr>
                <w:rFonts w:ascii="宋体" w:hAnsi="宋体"/>
              </w:rPr>
              <w:t>□不通过</w:t>
            </w:r>
          </w:p>
        </w:tc>
        <w:tc>
          <w:tcPr>
            <w:tcW w:w="1276" w:type="dxa"/>
            <w:vAlign w:val="center"/>
          </w:tcPr>
          <w:p w14:paraId="444FCC2B" w14:textId="77777777" w:rsidR="00310419" w:rsidRDefault="00C6642F">
            <w:pPr>
              <w:spacing w:line="240" w:lineRule="exact"/>
              <w:rPr>
                <w:rFonts w:ascii="宋体" w:hAnsi="宋体" w:cs="宋体"/>
                <w:szCs w:val="21"/>
              </w:rPr>
            </w:pPr>
            <w:r>
              <w:rPr>
                <w:rFonts w:ascii="宋体" w:hAnsi="宋体" w:cs="宋体"/>
                <w:szCs w:val="21"/>
              </w:rPr>
              <w:t>见投标文件第</w:t>
            </w:r>
            <w:r>
              <w:rPr>
                <w:rFonts w:ascii="宋体" w:hAnsi="宋体" w:cs="宋体" w:hint="eastAsia"/>
                <w:szCs w:val="21"/>
              </w:rPr>
              <w:t>（）页</w:t>
            </w:r>
          </w:p>
        </w:tc>
      </w:tr>
      <w:tr w:rsidR="00310419" w14:paraId="73BFDAC2" w14:textId="77777777">
        <w:trPr>
          <w:trHeight w:val="546"/>
        </w:trPr>
        <w:tc>
          <w:tcPr>
            <w:tcW w:w="576" w:type="dxa"/>
            <w:vMerge/>
            <w:vAlign w:val="center"/>
          </w:tcPr>
          <w:p w14:paraId="0B9A8D2B" w14:textId="77777777" w:rsidR="00310419" w:rsidRDefault="00310419">
            <w:pPr>
              <w:spacing w:line="240" w:lineRule="exact"/>
              <w:rPr>
                <w:rFonts w:ascii="宋体" w:hAnsi="宋体" w:cs="宋体"/>
                <w:szCs w:val="21"/>
              </w:rPr>
            </w:pPr>
          </w:p>
        </w:tc>
        <w:tc>
          <w:tcPr>
            <w:tcW w:w="5670" w:type="dxa"/>
            <w:vAlign w:val="center"/>
          </w:tcPr>
          <w:p w14:paraId="43265AF3" w14:textId="77777777" w:rsidR="00310419" w:rsidRDefault="00C6642F">
            <w:pPr>
              <w:spacing w:line="240" w:lineRule="exact"/>
              <w:rPr>
                <w:rFonts w:ascii="宋体" w:hAnsi="宋体" w:cs="宋体"/>
                <w:szCs w:val="21"/>
              </w:rPr>
            </w:pPr>
            <w:r>
              <w:rPr>
                <w:rFonts w:ascii="宋体" w:hAnsi="宋体" w:cs="宋体" w:hint="eastAsia"/>
                <w:szCs w:val="21"/>
              </w:rPr>
              <w:t>3、本项目不接受联合体投标。</w:t>
            </w:r>
          </w:p>
        </w:tc>
        <w:tc>
          <w:tcPr>
            <w:tcW w:w="1417" w:type="dxa"/>
            <w:vAlign w:val="center"/>
          </w:tcPr>
          <w:p w14:paraId="317BFC30" w14:textId="77777777" w:rsidR="00310419" w:rsidRDefault="00C6642F">
            <w:pPr>
              <w:spacing w:line="240" w:lineRule="exact"/>
              <w:rPr>
                <w:rFonts w:ascii="宋体" w:hAnsi="宋体"/>
              </w:rPr>
            </w:pPr>
            <w:r>
              <w:rPr>
                <w:rFonts w:ascii="宋体" w:hAnsi="宋体"/>
              </w:rPr>
              <w:t xml:space="preserve">□通过 </w:t>
            </w:r>
          </w:p>
          <w:p w14:paraId="7C868417" w14:textId="77777777" w:rsidR="00310419" w:rsidRDefault="00C6642F">
            <w:pPr>
              <w:spacing w:line="240" w:lineRule="exact"/>
              <w:rPr>
                <w:rFonts w:ascii="宋体" w:hAnsi="宋体" w:cs="宋体"/>
                <w:sz w:val="24"/>
              </w:rPr>
            </w:pPr>
            <w:r>
              <w:rPr>
                <w:rFonts w:ascii="宋体" w:hAnsi="宋体"/>
              </w:rPr>
              <w:t>□不通过</w:t>
            </w:r>
          </w:p>
        </w:tc>
        <w:tc>
          <w:tcPr>
            <w:tcW w:w="1276" w:type="dxa"/>
            <w:vAlign w:val="center"/>
          </w:tcPr>
          <w:p w14:paraId="4F867192" w14:textId="77777777" w:rsidR="00310419" w:rsidRDefault="00C6642F">
            <w:pPr>
              <w:spacing w:line="240" w:lineRule="exact"/>
              <w:rPr>
                <w:rFonts w:ascii="宋体" w:hAnsi="宋体" w:cs="宋体"/>
                <w:szCs w:val="21"/>
              </w:rPr>
            </w:pPr>
            <w:r>
              <w:rPr>
                <w:rFonts w:ascii="宋体" w:hAnsi="宋体" w:cs="宋体"/>
                <w:szCs w:val="21"/>
              </w:rPr>
              <w:t>见投标文件第</w:t>
            </w:r>
            <w:r>
              <w:rPr>
                <w:rFonts w:ascii="宋体" w:hAnsi="宋体" w:cs="宋体" w:hint="eastAsia"/>
                <w:szCs w:val="21"/>
              </w:rPr>
              <w:t>（）页</w:t>
            </w:r>
          </w:p>
        </w:tc>
      </w:tr>
      <w:tr w:rsidR="00310419" w14:paraId="23E1B936" w14:textId="77777777">
        <w:trPr>
          <w:trHeight w:val="171"/>
        </w:trPr>
        <w:tc>
          <w:tcPr>
            <w:tcW w:w="576" w:type="dxa"/>
            <w:vMerge/>
            <w:vAlign w:val="center"/>
          </w:tcPr>
          <w:p w14:paraId="223833D2" w14:textId="77777777" w:rsidR="00310419" w:rsidRDefault="00310419">
            <w:pPr>
              <w:spacing w:line="240" w:lineRule="exact"/>
              <w:rPr>
                <w:rFonts w:ascii="宋体" w:hAnsi="宋体" w:cs="宋体"/>
                <w:szCs w:val="21"/>
              </w:rPr>
            </w:pPr>
          </w:p>
        </w:tc>
        <w:tc>
          <w:tcPr>
            <w:tcW w:w="5670" w:type="dxa"/>
            <w:vAlign w:val="center"/>
          </w:tcPr>
          <w:p w14:paraId="6128D621" w14:textId="77777777" w:rsidR="00310419" w:rsidRDefault="00C6642F">
            <w:pPr>
              <w:spacing w:line="240" w:lineRule="exact"/>
              <w:rPr>
                <w:rFonts w:ascii="宋体" w:hAnsi="宋体" w:cs="宋体"/>
                <w:szCs w:val="21"/>
              </w:rPr>
            </w:pPr>
            <w:r>
              <w:rPr>
                <w:rFonts w:ascii="宋体" w:hAnsi="宋体" w:cs="宋体" w:hint="eastAsia"/>
                <w:szCs w:val="21"/>
              </w:rPr>
              <w:t>4、已按招标文件规定获取本项目招标文件。</w:t>
            </w:r>
          </w:p>
        </w:tc>
        <w:tc>
          <w:tcPr>
            <w:tcW w:w="1417" w:type="dxa"/>
            <w:vAlign w:val="center"/>
          </w:tcPr>
          <w:p w14:paraId="76AB9DD5" w14:textId="77777777" w:rsidR="00310419" w:rsidRDefault="00310419">
            <w:pPr>
              <w:spacing w:line="240" w:lineRule="exact"/>
              <w:rPr>
                <w:rFonts w:ascii="宋体" w:hAnsi="宋体"/>
              </w:rPr>
            </w:pPr>
          </w:p>
        </w:tc>
        <w:tc>
          <w:tcPr>
            <w:tcW w:w="1276" w:type="dxa"/>
            <w:vAlign w:val="center"/>
          </w:tcPr>
          <w:p w14:paraId="30D2D929" w14:textId="77777777" w:rsidR="00310419" w:rsidRDefault="00310419">
            <w:pPr>
              <w:spacing w:line="240" w:lineRule="exact"/>
              <w:rPr>
                <w:rFonts w:ascii="宋体" w:hAnsi="宋体" w:cs="宋体"/>
                <w:szCs w:val="21"/>
              </w:rPr>
            </w:pPr>
          </w:p>
        </w:tc>
      </w:tr>
      <w:tr w:rsidR="00310419" w14:paraId="754A852B" w14:textId="77777777">
        <w:trPr>
          <w:trHeight w:val="546"/>
        </w:trPr>
        <w:tc>
          <w:tcPr>
            <w:tcW w:w="576" w:type="dxa"/>
            <w:vMerge/>
            <w:vAlign w:val="center"/>
          </w:tcPr>
          <w:p w14:paraId="258B12C1" w14:textId="77777777" w:rsidR="00310419" w:rsidRDefault="00310419">
            <w:pPr>
              <w:spacing w:line="240" w:lineRule="exact"/>
              <w:rPr>
                <w:rFonts w:ascii="宋体" w:hAnsi="宋体" w:cs="宋体"/>
                <w:szCs w:val="21"/>
              </w:rPr>
            </w:pPr>
          </w:p>
        </w:tc>
        <w:tc>
          <w:tcPr>
            <w:tcW w:w="5670" w:type="dxa"/>
            <w:vAlign w:val="center"/>
          </w:tcPr>
          <w:p w14:paraId="635B2A30" w14:textId="77777777" w:rsidR="00310419" w:rsidRDefault="00C6642F">
            <w:pPr>
              <w:spacing w:line="240" w:lineRule="exact"/>
              <w:jc w:val="left"/>
              <w:rPr>
                <w:rFonts w:ascii="宋体" w:hAnsi="宋体" w:cs="宋体"/>
                <w:szCs w:val="21"/>
              </w:rPr>
            </w:pPr>
            <w:r>
              <w:rPr>
                <w:rFonts w:ascii="宋体" w:hAnsi="宋体" w:cs="宋体" w:hint="eastAsia"/>
                <w:szCs w:val="21"/>
              </w:rPr>
              <w:t>5、投标人未被列入“信用中国”网站(www.creditchina.gov.cn)失信被执行人、重大税收违法案件当事人名单、政府采购严重违法失信行为记录名单；不处于中国政府采购网(www.ccgp.gov.cn)“政府采购严重违法失信行为信息记录”中的禁止参加政府采购活动期间。（以代理机构于投标截止日当天资格审查前在上述网站查询结果为准，如相关记录已失效，投标人需提供相关证明资料；未查询到的视为未被列入上述名单）。</w:t>
            </w:r>
          </w:p>
        </w:tc>
        <w:tc>
          <w:tcPr>
            <w:tcW w:w="1417" w:type="dxa"/>
            <w:vAlign w:val="center"/>
          </w:tcPr>
          <w:p w14:paraId="3B6E567E" w14:textId="77777777" w:rsidR="00310419" w:rsidRDefault="00310419">
            <w:pPr>
              <w:spacing w:line="240" w:lineRule="exact"/>
              <w:rPr>
                <w:rFonts w:ascii="宋体" w:hAnsi="宋体"/>
              </w:rPr>
            </w:pPr>
          </w:p>
        </w:tc>
        <w:tc>
          <w:tcPr>
            <w:tcW w:w="1276" w:type="dxa"/>
            <w:vAlign w:val="center"/>
          </w:tcPr>
          <w:p w14:paraId="12F8FE90" w14:textId="77777777" w:rsidR="00310419" w:rsidRDefault="00310419">
            <w:pPr>
              <w:spacing w:line="240" w:lineRule="exact"/>
              <w:rPr>
                <w:rFonts w:ascii="宋体" w:hAnsi="宋体" w:cs="宋体"/>
                <w:szCs w:val="21"/>
              </w:rPr>
            </w:pPr>
          </w:p>
        </w:tc>
      </w:tr>
    </w:tbl>
    <w:p w14:paraId="46E3BEED" w14:textId="77777777" w:rsidR="00310419" w:rsidRDefault="00C6642F">
      <w:pPr>
        <w:spacing w:line="480" w:lineRule="auto"/>
        <w:ind w:right="-2" w:firstLineChars="1190" w:firstLine="2509"/>
        <w:rPr>
          <w:rFonts w:ascii="宋体" w:hAnsi="宋体"/>
          <w:b/>
          <w:szCs w:val="21"/>
        </w:rPr>
      </w:pPr>
      <w:r>
        <w:rPr>
          <w:rFonts w:ascii="宋体" w:hAnsi="宋体" w:hint="eastAsia"/>
          <w:b/>
          <w:szCs w:val="21"/>
        </w:rPr>
        <w:t>投标人法定代表人（或其授权代表）签字（或盖签名章）：</w:t>
      </w:r>
      <w:r>
        <w:rPr>
          <w:rFonts w:ascii="宋体" w:hAnsi="宋体" w:hint="eastAsia"/>
          <w:b/>
          <w:szCs w:val="21"/>
          <w:u w:val="single"/>
        </w:rPr>
        <w:t xml:space="preserve">              </w:t>
      </w:r>
    </w:p>
    <w:p w14:paraId="2A207120" w14:textId="77777777" w:rsidR="00310419" w:rsidRDefault="00C6642F">
      <w:pPr>
        <w:wordWrap w:val="0"/>
        <w:spacing w:line="480" w:lineRule="auto"/>
        <w:jc w:val="right"/>
        <w:rPr>
          <w:rFonts w:ascii="宋体" w:hAnsi="宋体"/>
          <w:b/>
          <w:szCs w:val="21"/>
          <w:u w:val="single"/>
        </w:rPr>
      </w:pPr>
      <w:r>
        <w:rPr>
          <w:rFonts w:ascii="宋体" w:hAnsi="宋体" w:hint="eastAsia"/>
          <w:b/>
          <w:szCs w:val="21"/>
        </w:rPr>
        <w:t>投标人名称（盖单位公章）：</w:t>
      </w:r>
      <w:r>
        <w:rPr>
          <w:rFonts w:ascii="宋体" w:hAnsi="宋体" w:hint="eastAsia"/>
          <w:b/>
          <w:szCs w:val="21"/>
          <w:u w:val="single"/>
        </w:rPr>
        <w:t xml:space="preserve">                                  </w:t>
      </w:r>
    </w:p>
    <w:p w14:paraId="39A0A919" w14:textId="77777777" w:rsidR="00310419" w:rsidRDefault="00C6642F">
      <w:pPr>
        <w:spacing w:line="480" w:lineRule="auto"/>
        <w:ind w:right="844" w:firstLineChars="1190" w:firstLine="2509"/>
        <w:rPr>
          <w:rFonts w:ascii="宋体" w:hAnsi="宋体"/>
          <w:b/>
          <w:szCs w:val="21"/>
        </w:rPr>
      </w:pPr>
      <w:r>
        <w:rPr>
          <w:rFonts w:ascii="宋体" w:hAnsi="宋体" w:hint="eastAsia"/>
          <w:b/>
          <w:szCs w:val="21"/>
        </w:rPr>
        <w:t>日期：         年     月     日</w:t>
      </w:r>
    </w:p>
    <w:p w14:paraId="63840111" w14:textId="77777777" w:rsidR="00310419" w:rsidRDefault="00C6642F">
      <w:pPr>
        <w:pStyle w:val="30"/>
        <w:spacing w:after="0"/>
        <w:ind w:left="426" w:hangingChars="202" w:hanging="426"/>
        <w:rPr>
          <w:rFonts w:ascii="宋体" w:hAnsi="宋体"/>
          <w:szCs w:val="21"/>
        </w:rPr>
      </w:pPr>
      <w:r>
        <w:rPr>
          <w:rFonts w:ascii="宋体" w:hAnsi="宋体" w:hint="eastAsia"/>
          <w:b/>
          <w:sz w:val="21"/>
          <w:szCs w:val="21"/>
        </w:rPr>
        <w:t>备注：</w:t>
      </w:r>
      <w:r>
        <w:rPr>
          <w:rFonts w:ascii="宋体" w:hAnsi="宋体" w:hint="eastAsia"/>
          <w:sz w:val="21"/>
          <w:szCs w:val="21"/>
        </w:rPr>
        <w:t>本表需对《第四章  评标方法及标准》中资格性审查表的内容逐条响应，投标人根据自查结论在对应的□打“√”。如要求证明材料，需标注证明材料具体页码。</w:t>
      </w:r>
    </w:p>
    <w:p w14:paraId="5A29D2F9" w14:textId="77777777" w:rsidR="00310419" w:rsidRDefault="00C6642F">
      <w:pPr>
        <w:pStyle w:val="30"/>
        <w:pageBreakBefore/>
        <w:spacing w:beforeLines="100" w:before="291" w:afterLines="100" w:after="291"/>
        <w:jc w:val="center"/>
        <w:outlineLvl w:val="2"/>
        <w:rPr>
          <w:rFonts w:ascii="宋体" w:hAnsi="宋体"/>
          <w:b/>
          <w:sz w:val="28"/>
          <w:szCs w:val="24"/>
        </w:rPr>
      </w:pPr>
      <w:bookmarkStart w:id="162" w:name="_Toc536630063"/>
      <w:r>
        <w:rPr>
          <w:rFonts w:ascii="宋体" w:hAnsi="宋体" w:hint="eastAsia"/>
          <w:b/>
          <w:sz w:val="28"/>
          <w:szCs w:val="24"/>
        </w:rPr>
        <w:t>（二）符合性审查自查表</w:t>
      </w:r>
      <w:bookmarkEnd w:id="162"/>
    </w:p>
    <w:tbl>
      <w:tblPr>
        <w:tblW w:w="9073" w:type="dxa"/>
        <w:tblInd w:w="-1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top w:w="150" w:type="dxa"/>
          <w:left w:w="150" w:type="dxa"/>
          <w:bottom w:w="150" w:type="dxa"/>
          <w:right w:w="150" w:type="dxa"/>
        </w:tblCellMar>
        <w:tblLook w:val="04A0" w:firstRow="1" w:lastRow="0" w:firstColumn="1" w:lastColumn="0" w:noHBand="0" w:noVBand="1"/>
      </w:tblPr>
      <w:tblGrid>
        <w:gridCol w:w="710"/>
        <w:gridCol w:w="4677"/>
        <w:gridCol w:w="2127"/>
        <w:gridCol w:w="1559"/>
      </w:tblGrid>
      <w:tr w:rsidR="00310419" w14:paraId="4F0A1AC7" w14:textId="77777777">
        <w:trPr>
          <w:trHeight w:val="389"/>
        </w:trPr>
        <w:tc>
          <w:tcPr>
            <w:tcW w:w="710" w:type="dxa"/>
            <w:vAlign w:val="center"/>
          </w:tcPr>
          <w:p w14:paraId="118F8695" w14:textId="77777777" w:rsidR="00310419" w:rsidRDefault="00C6642F">
            <w:pPr>
              <w:spacing w:line="240" w:lineRule="auto"/>
              <w:jc w:val="center"/>
              <w:rPr>
                <w:rFonts w:ascii="宋体" w:hAnsi="宋体" w:cs="宋体"/>
                <w:szCs w:val="21"/>
              </w:rPr>
            </w:pPr>
            <w:r>
              <w:rPr>
                <w:rStyle w:val="af5"/>
                <w:rFonts w:ascii="宋体" w:hAnsi="宋体" w:hint="eastAsia"/>
                <w:sz w:val="21"/>
                <w:szCs w:val="21"/>
              </w:rPr>
              <w:t>项目</w:t>
            </w:r>
          </w:p>
        </w:tc>
        <w:tc>
          <w:tcPr>
            <w:tcW w:w="4677" w:type="dxa"/>
            <w:vAlign w:val="center"/>
          </w:tcPr>
          <w:p w14:paraId="4A2AB9BA" w14:textId="77777777" w:rsidR="00310419" w:rsidRDefault="00C6642F">
            <w:pPr>
              <w:spacing w:line="240" w:lineRule="auto"/>
              <w:jc w:val="center"/>
              <w:rPr>
                <w:rFonts w:ascii="宋体" w:hAnsi="宋体" w:cs="宋体"/>
                <w:szCs w:val="21"/>
              </w:rPr>
            </w:pPr>
            <w:r>
              <w:rPr>
                <w:rStyle w:val="af5"/>
                <w:rFonts w:ascii="宋体" w:hAnsi="宋体"/>
                <w:sz w:val="21"/>
                <w:szCs w:val="21"/>
              </w:rPr>
              <w:t>招标文件要求</w:t>
            </w:r>
          </w:p>
        </w:tc>
        <w:tc>
          <w:tcPr>
            <w:tcW w:w="2127" w:type="dxa"/>
            <w:vAlign w:val="center"/>
          </w:tcPr>
          <w:p w14:paraId="6423E5DE" w14:textId="77777777" w:rsidR="00310419" w:rsidRDefault="00C6642F">
            <w:pPr>
              <w:spacing w:line="240" w:lineRule="auto"/>
              <w:jc w:val="center"/>
              <w:rPr>
                <w:rFonts w:ascii="宋体" w:hAnsi="宋体" w:cs="宋体"/>
                <w:szCs w:val="21"/>
              </w:rPr>
            </w:pPr>
            <w:r>
              <w:rPr>
                <w:rStyle w:val="af5"/>
                <w:rFonts w:ascii="宋体" w:hAnsi="宋体"/>
                <w:sz w:val="21"/>
                <w:szCs w:val="21"/>
              </w:rPr>
              <w:t>自查结论</w:t>
            </w:r>
          </w:p>
        </w:tc>
        <w:tc>
          <w:tcPr>
            <w:tcW w:w="1559" w:type="dxa"/>
            <w:vAlign w:val="center"/>
          </w:tcPr>
          <w:p w14:paraId="5036528F" w14:textId="77777777" w:rsidR="00310419" w:rsidRDefault="00C6642F">
            <w:pPr>
              <w:spacing w:line="240" w:lineRule="auto"/>
              <w:jc w:val="center"/>
              <w:rPr>
                <w:rFonts w:ascii="宋体" w:hAnsi="宋体" w:cs="宋体"/>
                <w:szCs w:val="21"/>
              </w:rPr>
            </w:pPr>
            <w:r>
              <w:rPr>
                <w:rStyle w:val="af5"/>
                <w:rFonts w:ascii="宋体" w:hAnsi="宋体" w:hint="eastAsia"/>
                <w:spacing w:val="0"/>
                <w:sz w:val="21"/>
                <w:szCs w:val="21"/>
              </w:rPr>
              <w:t>投标证明文件页码</w:t>
            </w:r>
          </w:p>
        </w:tc>
      </w:tr>
      <w:tr w:rsidR="00310419" w14:paraId="2B728499" w14:textId="77777777">
        <w:trPr>
          <w:trHeight w:val="286"/>
        </w:trPr>
        <w:tc>
          <w:tcPr>
            <w:tcW w:w="710" w:type="dxa"/>
            <w:vMerge w:val="restart"/>
            <w:vAlign w:val="center"/>
          </w:tcPr>
          <w:p w14:paraId="51B23489" w14:textId="77777777" w:rsidR="00310419" w:rsidRDefault="00C6642F">
            <w:pPr>
              <w:pStyle w:val="af0"/>
              <w:spacing w:line="240" w:lineRule="auto"/>
              <w:jc w:val="center"/>
              <w:rPr>
                <w:b/>
                <w:color w:val="auto"/>
                <w:sz w:val="21"/>
                <w:szCs w:val="21"/>
              </w:rPr>
            </w:pPr>
            <w:r>
              <w:rPr>
                <w:b/>
                <w:color w:val="auto"/>
                <w:sz w:val="21"/>
                <w:szCs w:val="21"/>
              </w:rPr>
              <w:t>符</w:t>
            </w:r>
          </w:p>
          <w:p w14:paraId="3C96495B" w14:textId="77777777" w:rsidR="00310419" w:rsidRDefault="00C6642F">
            <w:pPr>
              <w:pStyle w:val="af0"/>
              <w:spacing w:line="240" w:lineRule="auto"/>
              <w:jc w:val="center"/>
              <w:rPr>
                <w:b/>
                <w:color w:val="auto"/>
                <w:sz w:val="21"/>
                <w:szCs w:val="21"/>
              </w:rPr>
            </w:pPr>
            <w:r>
              <w:rPr>
                <w:b/>
                <w:color w:val="auto"/>
                <w:sz w:val="21"/>
                <w:szCs w:val="21"/>
              </w:rPr>
              <w:t>合</w:t>
            </w:r>
          </w:p>
          <w:p w14:paraId="6C88FCE0" w14:textId="77777777" w:rsidR="00310419" w:rsidRDefault="00C6642F">
            <w:pPr>
              <w:pStyle w:val="af0"/>
              <w:spacing w:line="240" w:lineRule="auto"/>
              <w:jc w:val="center"/>
              <w:rPr>
                <w:b/>
                <w:color w:val="auto"/>
                <w:sz w:val="21"/>
                <w:szCs w:val="21"/>
              </w:rPr>
            </w:pPr>
            <w:r>
              <w:rPr>
                <w:b/>
                <w:color w:val="auto"/>
                <w:sz w:val="21"/>
                <w:szCs w:val="21"/>
              </w:rPr>
              <w:t>性</w:t>
            </w:r>
          </w:p>
          <w:p w14:paraId="5E5A0EE4" w14:textId="77777777" w:rsidR="00310419" w:rsidRDefault="00C6642F">
            <w:pPr>
              <w:pStyle w:val="af0"/>
              <w:spacing w:line="240" w:lineRule="auto"/>
              <w:jc w:val="center"/>
              <w:rPr>
                <w:b/>
                <w:color w:val="auto"/>
                <w:sz w:val="21"/>
                <w:szCs w:val="21"/>
              </w:rPr>
            </w:pPr>
            <w:r>
              <w:rPr>
                <w:b/>
                <w:color w:val="auto"/>
                <w:sz w:val="21"/>
                <w:szCs w:val="21"/>
              </w:rPr>
              <w:t>审</w:t>
            </w:r>
          </w:p>
          <w:p w14:paraId="3FFA21DC" w14:textId="77777777" w:rsidR="00310419" w:rsidRDefault="00C6642F">
            <w:pPr>
              <w:pStyle w:val="af0"/>
              <w:spacing w:line="240" w:lineRule="auto"/>
              <w:jc w:val="center"/>
              <w:rPr>
                <w:b/>
                <w:color w:val="auto"/>
              </w:rPr>
            </w:pPr>
            <w:r>
              <w:rPr>
                <w:b/>
                <w:color w:val="auto"/>
                <w:sz w:val="21"/>
                <w:szCs w:val="21"/>
              </w:rPr>
              <w:t>查</w:t>
            </w:r>
          </w:p>
        </w:tc>
        <w:tc>
          <w:tcPr>
            <w:tcW w:w="4677" w:type="dxa"/>
            <w:vAlign w:val="center"/>
          </w:tcPr>
          <w:p w14:paraId="79F1D760" w14:textId="77777777" w:rsidR="00310419" w:rsidRDefault="00C6642F">
            <w:pPr>
              <w:rPr>
                <w:rFonts w:ascii="宋体" w:hAnsi="宋体" w:cs="宋体"/>
                <w:szCs w:val="21"/>
              </w:rPr>
            </w:pPr>
            <w:r>
              <w:rPr>
                <w:rFonts w:ascii="宋体" w:hAnsi="宋体" w:cs="宋体" w:hint="eastAsia"/>
                <w:szCs w:val="21"/>
              </w:rPr>
              <w:t>1、投标报价为对全部采购内容的报价，固定且唯一，不超过采购预算（或最高限价）。</w:t>
            </w:r>
          </w:p>
        </w:tc>
        <w:tc>
          <w:tcPr>
            <w:tcW w:w="2127" w:type="dxa"/>
            <w:vAlign w:val="center"/>
          </w:tcPr>
          <w:p w14:paraId="4DE071A4" w14:textId="77777777" w:rsidR="00310419" w:rsidRDefault="00C6642F">
            <w:pPr>
              <w:spacing w:line="240" w:lineRule="auto"/>
              <w:rPr>
                <w:rFonts w:ascii="宋体" w:hAnsi="宋体" w:cs="宋体"/>
                <w:sz w:val="24"/>
              </w:rPr>
            </w:pPr>
            <w:r>
              <w:rPr>
                <w:rFonts w:ascii="宋体" w:hAnsi="宋体"/>
              </w:rPr>
              <w:t>□通过 □不通过</w:t>
            </w:r>
          </w:p>
        </w:tc>
        <w:tc>
          <w:tcPr>
            <w:tcW w:w="1559" w:type="dxa"/>
            <w:vAlign w:val="center"/>
          </w:tcPr>
          <w:p w14:paraId="36746C7B" w14:textId="77777777" w:rsidR="00310419" w:rsidRDefault="00C6642F">
            <w:pPr>
              <w:spacing w:line="240" w:lineRule="auto"/>
              <w:rPr>
                <w:rFonts w:ascii="宋体" w:hAnsi="宋体" w:cs="宋体"/>
                <w:sz w:val="24"/>
              </w:rPr>
            </w:pPr>
            <w:r>
              <w:rPr>
                <w:rFonts w:ascii="宋体" w:hAnsi="宋体"/>
              </w:rPr>
              <w:t>见投标文件第（ ）页</w:t>
            </w:r>
          </w:p>
        </w:tc>
      </w:tr>
      <w:tr w:rsidR="00310419" w14:paraId="11302FD7" w14:textId="77777777">
        <w:trPr>
          <w:trHeight w:val="273"/>
        </w:trPr>
        <w:tc>
          <w:tcPr>
            <w:tcW w:w="710" w:type="dxa"/>
            <w:vMerge/>
            <w:vAlign w:val="center"/>
          </w:tcPr>
          <w:p w14:paraId="6355BA38" w14:textId="77777777" w:rsidR="00310419" w:rsidRDefault="00310419">
            <w:pPr>
              <w:spacing w:line="240" w:lineRule="auto"/>
              <w:rPr>
                <w:rFonts w:ascii="宋体" w:hAnsi="宋体" w:cs="宋体"/>
                <w:b/>
                <w:sz w:val="24"/>
              </w:rPr>
            </w:pPr>
          </w:p>
        </w:tc>
        <w:tc>
          <w:tcPr>
            <w:tcW w:w="4677" w:type="dxa"/>
            <w:vAlign w:val="center"/>
          </w:tcPr>
          <w:p w14:paraId="6AD5F1F9" w14:textId="77777777" w:rsidR="00310419" w:rsidRDefault="00C6642F">
            <w:pPr>
              <w:rPr>
                <w:rFonts w:ascii="宋体" w:hAnsi="宋体" w:cs="宋体"/>
                <w:szCs w:val="21"/>
              </w:rPr>
            </w:pPr>
            <w:r>
              <w:rPr>
                <w:rFonts w:ascii="宋体" w:hAnsi="宋体" w:cs="宋体" w:hint="eastAsia"/>
                <w:szCs w:val="21"/>
              </w:rPr>
              <w:t>2、投标文件实质性响应招标文件★号条款。</w:t>
            </w:r>
          </w:p>
        </w:tc>
        <w:tc>
          <w:tcPr>
            <w:tcW w:w="2127" w:type="dxa"/>
            <w:vAlign w:val="center"/>
          </w:tcPr>
          <w:p w14:paraId="2CB0D26C" w14:textId="77777777" w:rsidR="00310419" w:rsidRDefault="00C6642F">
            <w:pPr>
              <w:spacing w:line="240" w:lineRule="auto"/>
              <w:rPr>
                <w:rFonts w:ascii="宋体" w:hAnsi="宋体" w:cs="宋体"/>
                <w:sz w:val="24"/>
              </w:rPr>
            </w:pPr>
            <w:r>
              <w:rPr>
                <w:rFonts w:ascii="宋体" w:hAnsi="宋体"/>
              </w:rPr>
              <w:t>□通过 □不通过</w:t>
            </w:r>
          </w:p>
        </w:tc>
        <w:tc>
          <w:tcPr>
            <w:tcW w:w="1559" w:type="dxa"/>
            <w:vAlign w:val="center"/>
          </w:tcPr>
          <w:p w14:paraId="1685418B" w14:textId="77777777" w:rsidR="00310419" w:rsidRDefault="00C6642F">
            <w:pPr>
              <w:spacing w:line="240" w:lineRule="auto"/>
              <w:rPr>
                <w:rFonts w:ascii="宋体" w:hAnsi="宋体" w:cs="宋体"/>
                <w:sz w:val="24"/>
              </w:rPr>
            </w:pPr>
            <w:r>
              <w:rPr>
                <w:rFonts w:ascii="宋体" w:hAnsi="宋体"/>
              </w:rPr>
              <w:t>见投标文件第（ ）页</w:t>
            </w:r>
          </w:p>
        </w:tc>
      </w:tr>
      <w:tr w:rsidR="00310419" w14:paraId="7FF6BD2B" w14:textId="77777777">
        <w:tc>
          <w:tcPr>
            <w:tcW w:w="710" w:type="dxa"/>
            <w:vMerge/>
            <w:vAlign w:val="center"/>
          </w:tcPr>
          <w:p w14:paraId="00A80361" w14:textId="77777777" w:rsidR="00310419" w:rsidRDefault="00310419">
            <w:pPr>
              <w:spacing w:line="240" w:lineRule="auto"/>
              <w:rPr>
                <w:rFonts w:ascii="宋体" w:hAnsi="宋体" w:cs="宋体"/>
                <w:b/>
                <w:sz w:val="24"/>
              </w:rPr>
            </w:pPr>
          </w:p>
        </w:tc>
        <w:tc>
          <w:tcPr>
            <w:tcW w:w="4677" w:type="dxa"/>
            <w:vAlign w:val="center"/>
          </w:tcPr>
          <w:p w14:paraId="48966386" w14:textId="77777777" w:rsidR="00310419" w:rsidRDefault="00C6642F">
            <w:pPr>
              <w:rPr>
                <w:rFonts w:ascii="宋体" w:hAnsi="宋体" w:cs="宋体"/>
                <w:szCs w:val="21"/>
              </w:rPr>
            </w:pPr>
            <w:r>
              <w:rPr>
                <w:rFonts w:ascii="宋体" w:hAnsi="宋体" w:cs="宋体" w:hint="eastAsia"/>
                <w:szCs w:val="21"/>
              </w:rPr>
              <w:t>3、投标函按规定格式填写，内容完整，投标有效期不少于投标截止日起90日历天。</w:t>
            </w:r>
          </w:p>
        </w:tc>
        <w:tc>
          <w:tcPr>
            <w:tcW w:w="2127" w:type="dxa"/>
            <w:vAlign w:val="center"/>
          </w:tcPr>
          <w:p w14:paraId="4C74E9DE" w14:textId="77777777" w:rsidR="00310419" w:rsidRDefault="00C6642F">
            <w:pPr>
              <w:spacing w:line="240" w:lineRule="auto"/>
              <w:rPr>
                <w:rFonts w:ascii="宋体" w:hAnsi="宋体" w:cs="宋体"/>
                <w:sz w:val="24"/>
              </w:rPr>
            </w:pPr>
            <w:r>
              <w:rPr>
                <w:rFonts w:ascii="宋体" w:hAnsi="宋体"/>
              </w:rPr>
              <w:t>□通过 □不通过</w:t>
            </w:r>
          </w:p>
        </w:tc>
        <w:tc>
          <w:tcPr>
            <w:tcW w:w="1559" w:type="dxa"/>
            <w:vAlign w:val="center"/>
          </w:tcPr>
          <w:p w14:paraId="3C3CB4F4" w14:textId="77777777" w:rsidR="00310419" w:rsidRDefault="00C6642F">
            <w:pPr>
              <w:spacing w:line="240" w:lineRule="auto"/>
              <w:rPr>
                <w:rFonts w:ascii="宋体" w:hAnsi="宋体" w:cs="宋体"/>
                <w:sz w:val="24"/>
              </w:rPr>
            </w:pPr>
            <w:r>
              <w:rPr>
                <w:rFonts w:ascii="宋体" w:hAnsi="宋体"/>
              </w:rPr>
              <w:t>见投标文件第（ ）页</w:t>
            </w:r>
          </w:p>
        </w:tc>
      </w:tr>
      <w:tr w:rsidR="00310419" w14:paraId="5621216E" w14:textId="77777777">
        <w:tc>
          <w:tcPr>
            <w:tcW w:w="710" w:type="dxa"/>
            <w:vMerge/>
            <w:vAlign w:val="center"/>
          </w:tcPr>
          <w:p w14:paraId="37C4143B" w14:textId="77777777" w:rsidR="00310419" w:rsidRDefault="00310419">
            <w:pPr>
              <w:spacing w:line="240" w:lineRule="auto"/>
              <w:rPr>
                <w:rFonts w:ascii="宋体" w:hAnsi="宋体" w:cs="宋体"/>
                <w:b/>
                <w:sz w:val="24"/>
              </w:rPr>
            </w:pPr>
          </w:p>
        </w:tc>
        <w:tc>
          <w:tcPr>
            <w:tcW w:w="4677" w:type="dxa"/>
            <w:vAlign w:val="center"/>
          </w:tcPr>
          <w:p w14:paraId="7848EDC7" w14:textId="77777777" w:rsidR="00310419" w:rsidRDefault="00C6642F">
            <w:pPr>
              <w:rPr>
                <w:rFonts w:ascii="宋体" w:hAnsi="宋体" w:cs="宋体"/>
                <w:szCs w:val="21"/>
              </w:rPr>
            </w:pPr>
            <w:r>
              <w:rPr>
                <w:rFonts w:ascii="宋体" w:hAnsi="宋体" w:cs="宋体" w:hint="eastAsia"/>
                <w:szCs w:val="21"/>
              </w:rPr>
              <w:t>4、提交法定代表人证明书及其授权书原件（签署、盖章）。</w:t>
            </w:r>
          </w:p>
        </w:tc>
        <w:tc>
          <w:tcPr>
            <w:tcW w:w="2127" w:type="dxa"/>
            <w:vAlign w:val="center"/>
          </w:tcPr>
          <w:p w14:paraId="20D6DD09" w14:textId="77777777" w:rsidR="00310419" w:rsidRDefault="00C6642F">
            <w:pPr>
              <w:spacing w:line="240" w:lineRule="auto"/>
              <w:rPr>
                <w:rFonts w:ascii="宋体" w:hAnsi="宋体" w:cs="宋体"/>
                <w:sz w:val="24"/>
              </w:rPr>
            </w:pPr>
            <w:r>
              <w:rPr>
                <w:rFonts w:ascii="宋体" w:hAnsi="宋体"/>
              </w:rPr>
              <w:t>□通过 □不通过</w:t>
            </w:r>
          </w:p>
        </w:tc>
        <w:tc>
          <w:tcPr>
            <w:tcW w:w="1559" w:type="dxa"/>
            <w:vAlign w:val="center"/>
          </w:tcPr>
          <w:p w14:paraId="6DEA71EA" w14:textId="77777777" w:rsidR="00310419" w:rsidRDefault="00C6642F">
            <w:pPr>
              <w:spacing w:line="240" w:lineRule="auto"/>
              <w:rPr>
                <w:rFonts w:ascii="宋体" w:hAnsi="宋体" w:cs="宋体"/>
                <w:sz w:val="24"/>
              </w:rPr>
            </w:pPr>
            <w:r>
              <w:rPr>
                <w:rFonts w:ascii="宋体" w:hAnsi="宋体"/>
              </w:rPr>
              <w:t>见投标文件第（ ）页</w:t>
            </w:r>
          </w:p>
        </w:tc>
      </w:tr>
      <w:tr w:rsidR="00310419" w14:paraId="615780B6" w14:textId="77777777">
        <w:tc>
          <w:tcPr>
            <w:tcW w:w="710" w:type="dxa"/>
            <w:vMerge/>
            <w:vAlign w:val="center"/>
          </w:tcPr>
          <w:p w14:paraId="500C69E1" w14:textId="77777777" w:rsidR="00310419" w:rsidRDefault="00310419">
            <w:pPr>
              <w:spacing w:line="240" w:lineRule="auto"/>
              <w:rPr>
                <w:rFonts w:ascii="宋体" w:hAnsi="宋体" w:cs="宋体"/>
                <w:b/>
                <w:sz w:val="24"/>
              </w:rPr>
            </w:pPr>
          </w:p>
        </w:tc>
        <w:tc>
          <w:tcPr>
            <w:tcW w:w="4677" w:type="dxa"/>
            <w:vAlign w:val="center"/>
          </w:tcPr>
          <w:p w14:paraId="0746AC51" w14:textId="77777777" w:rsidR="00310419" w:rsidRDefault="00C6642F">
            <w:pPr>
              <w:rPr>
                <w:rFonts w:ascii="宋体" w:hAnsi="宋体" w:cs="宋体"/>
                <w:szCs w:val="21"/>
              </w:rPr>
            </w:pPr>
            <w:r>
              <w:rPr>
                <w:rFonts w:ascii="宋体" w:hAnsi="宋体" w:cs="宋体" w:hint="eastAsia"/>
                <w:szCs w:val="21"/>
              </w:rPr>
              <w:t>5、已按招标文件要求提交足额投标保证金（或符合要求的保函）。</w:t>
            </w:r>
          </w:p>
        </w:tc>
        <w:tc>
          <w:tcPr>
            <w:tcW w:w="2127" w:type="dxa"/>
            <w:vAlign w:val="center"/>
          </w:tcPr>
          <w:p w14:paraId="3D4D4F28" w14:textId="77777777" w:rsidR="00310419" w:rsidRDefault="00C6642F">
            <w:pPr>
              <w:spacing w:line="240" w:lineRule="auto"/>
              <w:rPr>
                <w:rFonts w:ascii="宋体" w:hAnsi="宋体" w:cs="宋体"/>
                <w:sz w:val="24"/>
              </w:rPr>
            </w:pPr>
            <w:r>
              <w:rPr>
                <w:rFonts w:ascii="宋体" w:hAnsi="宋体"/>
              </w:rPr>
              <w:t>□通过 □不通过</w:t>
            </w:r>
          </w:p>
        </w:tc>
        <w:tc>
          <w:tcPr>
            <w:tcW w:w="1559" w:type="dxa"/>
            <w:vAlign w:val="center"/>
          </w:tcPr>
          <w:p w14:paraId="59E2800E" w14:textId="77777777" w:rsidR="00310419" w:rsidRDefault="00C6642F">
            <w:pPr>
              <w:spacing w:line="240" w:lineRule="auto"/>
              <w:rPr>
                <w:rFonts w:ascii="宋体" w:hAnsi="宋体" w:cs="宋体"/>
                <w:sz w:val="24"/>
              </w:rPr>
            </w:pPr>
            <w:r>
              <w:rPr>
                <w:rFonts w:ascii="宋体" w:hAnsi="宋体"/>
              </w:rPr>
              <w:t>见投标文件第（ ）页</w:t>
            </w:r>
          </w:p>
        </w:tc>
      </w:tr>
      <w:tr w:rsidR="00310419" w14:paraId="7596C6F5" w14:textId="77777777">
        <w:tc>
          <w:tcPr>
            <w:tcW w:w="710" w:type="dxa"/>
            <w:vMerge/>
            <w:vAlign w:val="center"/>
          </w:tcPr>
          <w:p w14:paraId="74F1A7F8" w14:textId="77777777" w:rsidR="00310419" w:rsidRDefault="00310419">
            <w:pPr>
              <w:spacing w:line="240" w:lineRule="auto"/>
              <w:rPr>
                <w:rFonts w:ascii="宋体" w:hAnsi="宋体" w:cs="宋体"/>
                <w:b/>
                <w:sz w:val="24"/>
              </w:rPr>
            </w:pPr>
          </w:p>
        </w:tc>
        <w:tc>
          <w:tcPr>
            <w:tcW w:w="4677" w:type="dxa"/>
            <w:vAlign w:val="center"/>
          </w:tcPr>
          <w:p w14:paraId="75C5DDD6" w14:textId="77777777" w:rsidR="00310419" w:rsidRDefault="00C6642F">
            <w:pPr>
              <w:rPr>
                <w:rFonts w:ascii="宋体" w:hAnsi="宋体" w:cs="宋体"/>
                <w:szCs w:val="21"/>
              </w:rPr>
            </w:pPr>
            <w:r>
              <w:rPr>
                <w:rFonts w:ascii="宋体" w:hAnsi="宋体" w:cs="宋体" w:hint="eastAsia"/>
                <w:szCs w:val="21"/>
              </w:rPr>
              <w:t>6、未出现投标人串通投标法定情形或</w:t>
            </w:r>
            <w:r>
              <w:rPr>
                <w:rFonts w:ascii="Arial" w:hAnsi="Arial" w:cs="Arial"/>
                <w:szCs w:val="21"/>
              </w:rPr>
              <w:t>含有采购人不能接受的附加条件</w:t>
            </w:r>
            <w:r>
              <w:rPr>
                <w:rFonts w:ascii="Arial" w:hAnsi="Arial" w:cs="Arial" w:hint="eastAsia"/>
                <w:szCs w:val="21"/>
              </w:rPr>
              <w:t>。</w:t>
            </w:r>
          </w:p>
        </w:tc>
        <w:tc>
          <w:tcPr>
            <w:tcW w:w="2127" w:type="dxa"/>
            <w:vAlign w:val="center"/>
          </w:tcPr>
          <w:p w14:paraId="42DC479D" w14:textId="77777777" w:rsidR="00310419" w:rsidRDefault="00C6642F">
            <w:pPr>
              <w:spacing w:line="240" w:lineRule="auto"/>
              <w:rPr>
                <w:rFonts w:ascii="宋体" w:hAnsi="宋体" w:cs="宋体"/>
                <w:sz w:val="24"/>
              </w:rPr>
            </w:pPr>
            <w:r>
              <w:rPr>
                <w:rFonts w:ascii="宋体" w:hAnsi="宋体"/>
              </w:rPr>
              <w:t>□通过 □不通过</w:t>
            </w:r>
          </w:p>
        </w:tc>
        <w:tc>
          <w:tcPr>
            <w:tcW w:w="1559" w:type="dxa"/>
            <w:vAlign w:val="center"/>
          </w:tcPr>
          <w:p w14:paraId="17B42908" w14:textId="77777777" w:rsidR="00310419" w:rsidRDefault="00C6642F">
            <w:pPr>
              <w:spacing w:line="240" w:lineRule="auto"/>
              <w:rPr>
                <w:rFonts w:ascii="宋体" w:hAnsi="宋体" w:cs="宋体"/>
                <w:sz w:val="24"/>
              </w:rPr>
            </w:pPr>
            <w:r>
              <w:rPr>
                <w:rFonts w:ascii="宋体" w:hAnsi="宋体"/>
              </w:rPr>
              <w:t>见投标文件第（ ）页</w:t>
            </w:r>
          </w:p>
        </w:tc>
      </w:tr>
      <w:tr w:rsidR="00310419" w14:paraId="69A91B74" w14:textId="77777777">
        <w:tc>
          <w:tcPr>
            <w:tcW w:w="710" w:type="dxa"/>
            <w:vMerge/>
            <w:vAlign w:val="center"/>
          </w:tcPr>
          <w:p w14:paraId="345BA7E8" w14:textId="77777777" w:rsidR="00310419" w:rsidRDefault="00310419">
            <w:pPr>
              <w:spacing w:line="240" w:lineRule="auto"/>
              <w:rPr>
                <w:rFonts w:ascii="宋体" w:hAnsi="宋体" w:cs="宋体"/>
                <w:b/>
                <w:sz w:val="24"/>
              </w:rPr>
            </w:pPr>
          </w:p>
        </w:tc>
        <w:tc>
          <w:tcPr>
            <w:tcW w:w="4677" w:type="dxa"/>
            <w:vAlign w:val="center"/>
          </w:tcPr>
          <w:p w14:paraId="3B452F58" w14:textId="77777777" w:rsidR="00310419" w:rsidRDefault="00C6642F">
            <w:pPr>
              <w:rPr>
                <w:rFonts w:ascii="宋体" w:hAnsi="宋体" w:cs="宋体"/>
                <w:szCs w:val="21"/>
              </w:rPr>
            </w:pPr>
            <w:r>
              <w:rPr>
                <w:rFonts w:ascii="宋体" w:hAnsi="宋体" w:cs="宋体" w:hint="eastAsia"/>
                <w:szCs w:val="21"/>
              </w:rPr>
              <w:t>7、符合法律、法规规定的其他实质性要求且无招标文件中规定的其它无效投标情形。</w:t>
            </w:r>
          </w:p>
        </w:tc>
        <w:tc>
          <w:tcPr>
            <w:tcW w:w="2127" w:type="dxa"/>
            <w:vAlign w:val="center"/>
          </w:tcPr>
          <w:p w14:paraId="6836286B" w14:textId="77777777" w:rsidR="00310419" w:rsidRDefault="00C6642F">
            <w:pPr>
              <w:spacing w:line="240" w:lineRule="auto"/>
              <w:rPr>
                <w:rFonts w:ascii="宋体" w:hAnsi="宋体" w:cs="宋体"/>
                <w:sz w:val="24"/>
              </w:rPr>
            </w:pPr>
            <w:r>
              <w:rPr>
                <w:rFonts w:ascii="宋体" w:hAnsi="宋体"/>
              </w:rPr>
              <w:t>□通过 □不通过</w:t>
            </w:r>
          </w:p>
        </w:tc>
        <w:tc>
          <w:tcPr>
            <w:tcW w:w="1559" w:type="dxa"/>
            <w:vAlign w:val="center"/>
          </w:tcPr>
          <w:p w14:paraId="00B98ED4" w14:textId="77777777" w:rsidR="00310419" w:rsidRDefault="00C6642F">
            <w:pPr>
              <w:spacing w:line="240" w:lineRule="auto"/>
              <w:rPr>
                <w:rFonts w:ascii="宋体" w:hAnsi="宋体" w:cs="宋体"/>
                <w:sz w:val="24"/>
              </w:rPr>
            </w:pPr>
            <w:r>
              <w:rPr>
                <w:rFonts w:ascii="宋体" w:hAnsi="宋体"/>
              </w:rPr>
              <w:t>见投标文件第（ ）页</w:t>
            </w:r>
          </w:p>
        </w:tc>
      </w:tr>
      <w:tr w:rsidR="00310419" w14:paraId="12DE0D7E" w14:textId="77777777">
        <w:tc>
          <w:tcPr>
            <w:tcW w:w="710" w:type="dxa"/>
            <w:vMerge/>
            <w:vAlign w:val="center"/>
          </w:tcPr>
          <w:p w14:paraId="178F1313" w14:textId="77777777" w:rsidR="00310419" w:rsidRDefault="00310419">
            <w:pPr>
              <w:spacing w:line="240" w:lineRule="auto"/>
              <w:rPr>
                <w:rFonts w:ascii="宋体" w:hAnsi="宋体" w:cs="宋体"/>
                <w:b/>
                <w:sz w:val="24"/>
              </w:rPr>
            </w:pPr>
          </w:p>
        </w:tc>
        <w:tc>
          <w:tcPr>
            <w:tcW w:w="4677" w:type="dxa"/>
            <w:vAlign w:val="center"/>
          </w:tcPr>
          <w:p w14:paraId="66DB8E5A" w14:textId="77777777" w:rsidR="00310419" w:rsidRDefault="00C6642F">
            <w:pPr>
              <w:rPr>
                <w:rFonts w:ascii="宋体" w:hAnsi="宋体" w:cs="宋体"/>
                <w:szCs w:val="21"/>
              </w:rPr>
            </w:pPr>
            <w:r>
              <w:rPr>
                <w:rFonts w:ascii="宋体" w:hAnsi="宋体" w:cs="宋体" w:hint="eastAsia"/>
                <w:szCs w:val="21"/>
              </w:rPr>
              <w:t>8、投标文件按招标文件要求签署、盖章。</w:t>
            </w:r>
          </w:p>
        </w:tc>
        <w:tc>
          <w:tcPr>
            <w:tcW w:w="2127" w:type="dxa"/>
            <w:vAlign w:val="center"/>
          </w:tcPr>
          <w:p w14:paraId="0FF0F35B" w14:textId="77777777" w:rsidR="00310419" w:rsidRDefault="00C6642F">
            <w:pPr>
              <w:spacing w:line="240" w:lineRule="auto"/>
              <w:rPr>
                <w:rFonts w:ascii="宋体" w:hAnsi="宋体" w:cs="宋体"/>
                <w:sz w:val="24"/>
              </w:rPr>
            </w:pPr>
            <w:r>
              <w:rPr>
                <w:rFonts w:ascii="宋体" w:hAnsi="宋体"/>
              </w:rPr>
              <w:t>□通过 □不通过</w:t>
            </w:r>
          </w:p>
        </w:tc>
        <w:tc>
          <w:tcPr>
            <w:tcW w:w="1559" w:type="dxa"/>
            <w:vAlign w:val="center"/>
          </w:tcPr>
          <w:p w14:paraId="29B4A9AD" w14:textId="77777777" w:rsidR="00310419" w:rsidRDefault="00C6642F">
            <w:pPr>
              <w:spacing w:line="240" w:lineRule="auto"/>
              <w:rPr>
                <w:rFonts w:ascii="宋体" w:hAnsi="宋体" w:cs="宋体"/>
                <w:sz w:val="24"/>
              </w:rPr>
            </w:pPr>
            <w:r>
              <w:rPr>
                <w:rFonts w:ascii="宋体" w:hAnsi="宋体"/>
              </w:rPr>
              <w:t>见投标文件第（ ）页</w:t>
            </w:r>
          </w:p>
        </w:tc>
      </w:tr>
    </w:tbl>
    <w:p w14:paraId="6BB864BA" w14:textId="77777777" w:rsidR="00310419" w:rsidRDefault="00C6642F">
      <w:pPr>
        <w:spacing w:line="480" w:lineRule="auto"/>
        <w:ind w:right="-2" w:firstLineChars="1190" w:firstLine="2509"/>
        <w:rPr>
          <w:rFonts w:ascii="宋体" w:hAnsi="宋体"/>
          <w:b/>
          <w:szCs w:val="21"/>
        </w:rPr>
      </w:pPr>
      <w:r>
        <w:rPr>
          <w:rFonts w:ascii="宋体" w:hAnsi="宋体" w:hint="eastAsia"/>
          <w:b/>
          <w:szCs w:val="21"/>
        </w:rPr>
        <w:t>投标人法定代表人（或其授权代表）签字（或盖签名章）：</w:t>
      </w:r>
      <w:r>
        <w:rPr>
          <w:rFonts w:ascii="宋体" w:hAnsi="宋体" w:hint="eastAsia"/>
          <w:b/>
          <w:szCs w:val="21"/>
          <w:u w:val="single"/>
        </w:rPr>
        <w:t xml:space="preserve">              </w:t>
      </w:r>
    </w:p>
    <w:p w14:paraId="1BFD1820" w14:textId="77777777" w:rsidR="00310419" w:rsidRDefault="00C6642F">
      <w:pPr>
        <w:wordWrap w:val="0"/>
        <w:spacing w:line="480" w:lineRule="auto"/>
        <w:jc w:val="right"/>
        <w:rPr>
          <w:rFonts w:ascii="宋体" w:hAnsi="宋体"/>
          <w:b/>
          <w:szCs w:val="21"/>
          <w:u w:val="single"/>
        </w:rPr>
      </w:pPr>
      <w:r>
        <w:rPr>
          <w:rFonts w:ascii="宋体" w:hAnsi="宋体" w:hint="eastAsia"/>
          <w:b/>
          <w:szCs w:val="21"/>
        </w:rPr>
        <w:t>投标人名称（盖单位公章）：</w:t>
      </w:r>
      <w:r>
        <w:rPr>
          <w:rFonts w:ascii="宋体" w:hAnsi="宋体" w:hint="eastAsia"/>
          <w:b/>
          <w:szCs w:val="21"/>
          <w:u w:val="single"/>
        </w:rPr>
        <w:t xml:space="preserve">                                  </w:t>
      </w:r>
    </w:p>
    <w:p w14:paraId="57935479" w14:textId="77777777" w:rsidR="00310419" w:rsidRDefault="00C6642F">
      <w:pPr>
        <w:spacing w:line="480" w:lineRule="auto"/>
        <w:ind w:right="844" w:firstLineChars="1187" w:firstLine="2502"/>
        <w:rPr>
          <w:rFonts w:ascii="宋体" w:hAnsi="宋体"/>
          <w:b/>
          <w:szCs w:val="21"/>
        </w:rPr>
      </w:pPr>
      <w:r>
        <w:rPr>
          <w:rFonts w:ascii="宋体" w:hAnsi="宋体" w:hint="eastAsia"/>
          <w:b/>
          <w:szCs w:val="21"/>
        </w:rPr>
        <w:t>日期：         年     月     日</w:t>
      </w:r>
    </w:p>
    <w:p w14:paraId="4A1C7F6C" w14:textId="77777777" w:rsidR="00310419" w:rsidRDefault="00C6642F">
      <w:pPr>
        <w:rPr>
          <w:rFonts w:ascii="宋体" w:hAnsi="宋体"/>
          <w:b/>
          <w:szCs w:val="21"/>
        </w:rPr>
      </w:pPr>
      <w:r>
        <w:rPr>
          <w:rFonts w:ascii="宋体" w:hAnsi="宋体" w:hint="eastAsia"/>
          <w:b/>
          <w:szCs w:val="21"/>
        </w:rPr>
        <w:t>备注：</w:t>
      </w:r>
    </w:p>
    <w:p w14:paraId="4251276E" w14:textId="77777777" w:rsidR="00310419" w:rsidRDefault="00C6642F">
      <w:pPr>
        <w:rPr>
          <w:rFonts w:ascii="宋体" w:hAnsi="宋体"/>
          <w:szCs w:val="21"/>
        </w:rPr>
      </w:pPr>
      <w:r>
        <w:rPr>
          <w:rFonts w:ascii="宋体" w:hAnsi="宋体" w:hint="eastAsia"/>
          <w:szCs w:val="21"/>
        </w:rPr>
        <w:t>本表需对《第四章  评标方法及标准》中符合性审查表的内容逐条响应，投标人根据自查结论在对应的□打“√”。如要求证明材料，需标注证明材料具体页码。</w:t>
      </w:r>
    </w:p>
    <w:p w14:paraId="3E626E98" w14:textId="77777777" w:rsidR="00310419" w:rsidRDefault="00C6642F">
      <w:pPr>
        <w:pStyle w:val="30"/>
        <w:pageBreakBefore/>
        <w:spacing w:beforeLines="100" w:before="291" w:afterLines="100" w:after="291"/>
        <w:jc w:val="center"/>
        <w:outlineLvl w:val="2"/>
        <w:rPr>
          <w:rFonts w:ascii="宋体" w:hAnsi="宋体"/>
          <w:b/>
          <w:sz w:val="28"/>
          <w:szCs w:val="28"/>
        </w:rPr>
      </w:pPr>
      <w:r>
        <w:rPr>
          <w:rFonts w:ascii="宋体" w:hAnsi="宋体" w:hint="eastAsia"/>
          <w:b/>
          <w:sz w:val="28"/>
          <w:szCs w:val="28"/>
        </w:rPr>
        <w:t xml:space="preserve"> “★”条款自查表（包号：    ）</w:t>
      </w:r>
    </w:p>
    <w:p w14:paraId="61398992" w14:textId="77777777" w:rsidR="00310419" w:rsidRDefault="00C6642F">
      <w:pPr>
        <w:pStyle w:val="30"/>
        <w:spacing w:after="0"/>
        <w:jc w:val="center"/>
        <w:rPr>
          <w:rFonts w:ascii="宋体" w:hAnsi="宋体"/>
          <w:sz w:val="28"/>
          <w:szCs w:val="28"/>
        </w:rPr>
      </w:pPr>
      <w:r>
        <w:rPr>
          <w:rFonts w:ascii="宋体" w:hAnsi="宋体" w:hint="eastAsia"/>
          <w:sz w:val="28"/>
          <w:szCs w:val="28"/>
        </w:rPr>
        <w:t>（若招标文件中无“★”条款，可不填写）</w:t>
      </w:r>
    </w:p>
    <w:tbl>
      <w:tblPr>
        <w:tblW w:w="87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92"/>
        <w:gridCol w:w="4378"/>
        <w:gridCol w:w="1417"/>
        <w:gridCol w:w="2268"/>
      </w:tblGrid>
      <w:tr w:rsidR="00310419" w14:paraId="2C2D30A0" w14:textId="77777777">
        <w:trPr>
          <w:trHeight w:val="638"/>
        </w:trPr>
        <w:tc>
          <w:tcPr>
            <w:tcW w:w="692" w:type="dxa"/>
            <w:vAlign w:val="center"/>
          </w:tcPr>
          <w:p w14:paraId="775F8366" w14:textId="77777777" w:rsidR="00310419" w:rsidRDefault="00C6642F">
            <w:pPr>
              <w:spacing w:line="276" w:lineRule="auto"/>
              <w:jc w:val="center"/>
              <w:rPr>
                <w:rFonts w:ascii="宋体" w:hAnsi="宋体"/>
                <w:b/>
                <w:bCs/>
                <w:szCs w:val="21"/>
              </w:rPr>
            </w:pPr>
            <w:r>
              <w:rPr>
                <w:rFonts w:ascii="宋体" w:hAnsi="宋体" w:hint="eastAsia"/>
                <w:b/>
                <w:bCs/>
                <w:szCs w:val="21"/>
              </w:rPr>
              <w:t>序号</w:t>
            </w:r>
          </w:p>
        </w:tc>
        <w:tc>
          <w:tcPr>
            <w:tcW w:w="4378" w:type="dxa"/>
            <w:vAlign w:val="center"/>
          </w:tcPr>
          <w:p w14:paraId="2640C655" w14:textId="77777777" w:rsidR="00310419" w:rsidRDefault="00C6642F">
            <w:pPr>
              <w:spacing w:line="276" w:lineRule="auto"/>
              <w:jc w:val="center"/>
              <w:rPr>
                <w:rFonts w:ascii="宋体" w:hAnsi="宋体"/>
                <w:b/>
                <w:bCs/>
                <w:szCs w:val="21"/>
              </w:rPr>
            </w:pPr>
            <w:r>
              <w:rPr>
                <w:rFonts w:ascii="宋体" w:hAnsi="宋体" w:hint="eastAsia"/>
                <w:b/>
                <w:bCs/>
                <w:szCs w:val="21"/>
                <w:lang w:val="en-GB"/>
              </w:rPr>
              <w:t>“</w:t>
            </w:r>
            <w:r>
              <w:rPr>
                <w:rFonts w:ascii="宋体" w:hAnsi="宋体" w:cs="宋体" w:hint="eastAsia"/>
                <w:kern w:val="0"/>
                <w:szCs w:val="21"/>
              </w:rPr>
              <w:t>★</w:t>
            </w:r>
            <w:r>
              <w:rPr>
                <w:rFonts w:ascii="宋体" w:hAnsi="宋体" w:hint="eastAsia"/>
                <w:b/>
                <w:bCs/>
                <w:szCs w:val="21"/>
                <w:lang w:val="en-GB"/>
              </w:rPr>
              <w:t>”</w:t>
            </w:r>
            <w:r>
              <w:rPr>
                <w:rFonts w:ascii="宋体" w:hAnsi="宋体" w:hint="eastAsia"/>
                <w:b/>
                <w:bCs/>
                <w:szCs w:val="21"/>
              </w:rPr>
              <w:t>条款要求</w:t>
            </w:r>
          </w:p>
        </w:tc>
        <w:tc>
          <w:tcPr>
            <w:tcW w:w="1417" w:type="dxa"/>
            <w:vAlign w:val="center"/>
          </w:tcPr>
          <w:p w14:paraId="1E058279" w14:textId="77777777" w:rsidR="00310419" w:rsidRDefault="00C6642F">
            <w:pPr>
              <w:spacing w:line="276" w:lineRule="auto"/>
              <w:jc w:val="center"/>
              <w:rPr>
                <w:rFonts w:ascii="宋体" w:hAnsi="宋体"/>
                <w:b/>
                <w:bCs/>
                <w:szCs w:val="21"/>
                <w:lang w:val="en-GB"/>
              </w:rPr>
            </w:pPr>
            <w:r>
              <w:rPr>
                <w:rFonts w:ascii="宋体" w:hAnsi="宋体" w:hint="eastAsia"/>
                <w:b/>
                <w:bCs/>
                <w:szCs w:val="21"/>
                <w:lang w:val="en-GB"/>
              </w:rPr>
              <w:t>是否响应</w:t>
            </w:r>
          </w:p>
        </w:tc>
        <w:tc>
          <w:tcPr>
            <w:tcW w:w="2268" w:type="dxa"/>
            <w:vAlign w:val="center"/>
          </w:tcPr>
          <w:p w14:paraId="546B1C65" w14:textId="77777777" w:rsidR="00310419" w:rsidRDefault="00C6642F">
            <w:pPr>
              <w:spacing w:line="276" w:lineRule="auto"/>
              <w:jc w:val="center"/>
              <w:rPr>
                <w:rFonts w:ascii="宋体" w:hAnsi="宋体"/>
                <w:b/>
                <w:bCs/>
                <w:szCs w:val="21"/>
              </w:rPr>
            </w:pPr>
            <w:r>
              <w:rPr>
                <w:rFonts w:ascii="宋体" w:hAnsi="宋体" w:hint="eastAsia"/>
                <w:b/>
                <w:bCs/>
                <w:szCs w:val="21"/>
              </w:rPr>
              <w:t>证明文件（如有）</w:t>
            </w:r>
          </w:p>
        </w:tc>
      </w:tr>
      <w:tr w:rsidR="00310419" w14:paraId="0C8294CF" w14:textId="77777777">
        <w:trPr>
          <w:trHeight w:val="561"/>
        </w:trPr>
        <w:tc>
          <w:tcPr>
            <w:tcW w:w="692" w:type="dxa"/>
            <w:vAlign w:val="center"/>
          </w:tcPr>
          <w:p w14:paraId="5CAF2D1C" w14:textId="77777777" w:rsidR="00310419" w:rsidRDefault="00C6642F">
            <w:pPr>
              <w:spacing w:line="276" w:lineRule="auto"/>
              <w:jc w:val="center"/>
              <w:rPr>
                <w:rFonts w:ascii="宋体" w:hAnsi="宋体"/>
                <w:b/>
                <w:szCs w:val="21"/>
              </w:rPr>
            </w:pPr>
            <w:r>
              <w:rPr>
                <w:rFonts w:ascii="宋体" w:hAnsi="宋体" w:hint="eastAsia"/>
                <w:b/>
                <w:szCs w:val="21"/>
              </w:rPr>
              <w:t>1</w:t>
            </w:r>
          </w:p>
        </w:tc>
        <w:tc>
          <w:tcPr>
            <w:tcW w:w="4378" w:type="dxa"/>
            <w:vAlign w:val="center"/>
          </w:tcPr>
          <w:p w14:paraId="476273D9" w14:textId="77777777" w:rsidR="00310419" w:rsidRDefault="00310419">
            <w:pPr>
              <w:spacing w:line="276" w:lineRule="auto"/>
              <w:jc w:val="center"/>
              <w:rPr>
                <w:rFonts w:ascii="宋体" w:hAnsi="宋体"/>
                <w:szCs w:val="21"/>
              </w:rPr>
            </w:pPr>
          </w:p>
        </w:tc>
        <w:tc>
          <w:tcPr>
            <w:tcW w:w="1417" w:type="dxa"/>
            <w:vAlign w:val="center"/>
          </w:tcPr>
          <w:p w14:paraId="27031C28" w14:textId="77777777" w:rsidR="00310419" w:rsidRDefault="00310419">
            <w:pPr>
              <w:spacing w:line="276" w:lineRule="auto"/>
              <w:jc w:val="center"/>
              <w:rPr>
                <w:rFonts w:ascii="宋体" w:hAnsi="宋体"/>
                <w:szCs w:val="21"/>
              </w:rPr>
            </w:pPr>
          </w:p>
        </w:tc>
        <w:tc>
          <w:tcPr>
            <w:tcW w:w="2268" w:type="dxa"/>
            <w:vAlign w:val="center"/>
          </w:tcPr>
          <w:p w14:paraId="3D5BF995" w14:textId="77777777" w:rsidR="00310419" w:rsidRDefault="00C6642F">
            <w:pPr>
              <w:spacing w:line="276" w:lineRule="auto"/>
              <w:jc w:val="center"/>
              <w:rPr>
                <w:rFonts w:ascii="宋体" w:hAnsi="宋体"/>
                <w:szCs w:val="21"/>
              </w:rPr>
            </w:pPr>
            <w:r>
              <w:rPr>
                <w:rFonts w:ascii="宋体" w:hAnsi="宋体" w:hint="eastAsia"/>
                <w:szCs w:val="21"/>
              </w:rPr>
              <w:t>见投标文件（）页</w:t>
            </w:r>
          </w:p>
        </w:tc>
      </w:tr>
      <w:tr w:rsidR="00310419" w14:paraId="2B0B8F48" w14:textId="77777777">
        <w:trPr>
          <w:trHeight w:val="561"/>
        </w:trPr>
        <w:tc>
          <w:tcPr>
            <w:tcW w:w="692" w:type="dxa"/>
            <w:vAlign w:val="center"/>
          </w:tcPr>
          <w:p w14:paraId="08938E36" w14:textId="77777777" w:rsidR="00310419" w:rsidRDefault="00C6642F">
            <w:pPr>
              <w:spacing w:line="276" w:lineRule="auto"/>
              <w:jc w:val="center"/>
              <w:rPr>
                <w:rFonts w:ascii="宋体" w:hAnsi="宋体"/>
                <w:b/>
                <w:szCs w:val="21"/>
              </w:rPr>
            </w:pPr>
            <w:r>
              <w:rPr>
                <w:rFonts w:ascii="宋体" w:hAnsi="宋体" w:hint="eastAsia"/>
                <w:b/>
                <w:szCs w:val="21"/>
              </w:rPr>
              <w:t>2</w:t>
            </w:r>
          </w:p>
        </w:tc>
        <w:tc>
          <w:tcPr>
            <w:tcW w:w="4378" w:type="dxa"/>
            <w:vAlign w:val="center"/>
          </w:tcPr>
          <w:p w14:paraId="1FC36C42" w14:textId="77777777" w:rsidR="00310419" w:rsidRDefault="00310419">
            <w:pPr>
              <w:spacing w:line="276" w:lineRule="auto"/>
              <w:jc w:val="center"/>
              <w:rPr>
                <w:rFonts w:ascii="宋体" w:hAnsi="宋体"/>
                <w:szCs w:val="21"/>
              </w:rPr>
            </w:pPr>
          </w:p>
        </w:tc>
        <w:tc>
          <w:tcPr>
            <w:tcW w:w="1417" w:type="dxa"/>
            <w:vAlign w:val="center"/>
          </w:tcPr>
          <w:p w14:paraId="271CF41F" w14:textId="77777777" w:rsidR="00310419" w:rsidRDefault="00310419">
            <w:pPr>
              <w:spacing w:line="276" w:lineRule="auto"/>
              <w:jc w:val="center"/>
              <w:rPr>
                <w:rFonts w:ascii="宋体" w:hAnsi="宋体"/>
                <w:szCs w:val="21"/>
              </w:rPr>
            </w:pPr>
          </w:p>
        </w:tc>
        <w:tc>
          <w:tcPr>
            <w:tcW w:w="2268" w:type="dxa"/>
            <w:vAlign w:val="center"/>
          </w:tcPr>
          <w:p w14:paraId="1CCE226E" w14:textId="77777777" w:rsidR="00310419" w:rsidRDefault="00C6642F">
            <w:pPr>
              <w:jc w:val="center"/>
            </w:pPr>
            <w:r>
              <w:rPr>
                <w:rFonts w:ascii="宋体" w:hAnsi="宋体" w:hint="eastAsia"/>
                <w:szCs w:val="21"/>
              </w:rPr>
              <w:t>见投标文件（）页</w:t>
            </w:r>
          </w:p>
        </w:tc>
      </w:tr>
      <w:tr w:rsidR="00310419" w14:paraId="078A1E29" w14:textId="77777777">
        <w:trPr>
          <w:trHeight w:val="561"/>
        </w:trPr>
        <w:tc>
          <w:tcPr>
            <w:tcW w:w="692" w:type="dxa"/>
            <w:vAlign w:val="center"/>
          </w:tcPr>
          <w:p w14:paraId="75849545" w14:textId="77777777" w:rsidR="00310419" w:rsidRDefault="00C6642F">
            <w:pPr>
              <w:spacing w:line="276" w:lineRule="auto"/>
              <w:jc w:val="center"/>
              <w:rPr>
                <w:rFonts w:ascii="宋体" w:hAnsi="宋体"/>
                <w:b/>
                <w:szCs w:val="21"/>
              </w:rPr>
            </w:pPr>
            <w:r>
              <w:rPr>
                <w:rFonts w:ascii="宋体" w:hAnsi="宋体" w:hint="eastAsia"/>
                <w:b/>
                <w:szCs w:val="21"/>
              </w:rPr>
              <w:t>3</w:t>
            </w:r>
          </w:p>
        </w:tc>
        <w:tc>
          <w:tcPr>
            <w:tcW w:w="4378" w:type="dxa"/>
            <w:vAlign w:val="center"/>
          </w:tcPr>
          <w:p w14:paraId="7A5F6948" w14:textId="77777777" w:rsidR="00310419" w:rsidRDefault="00310419">
            <w:pPr>
              <w:spacing w:line="276" w:lineRule="auto"/>
              <w:jc w:val="center"/>
              <w:rPr>
                <w:rFonts w:ascii="宋体" w:hAnsi="宋体"/>
                <w:szCs w:val="21"/>
              </w:rPr>
            </w:pPr>
          </w:p>
        </w:tc>
        <w:tc>
          <w:tcPr>
            <w:tcW w:w="1417" w:type="dxa"/>
            <w:vAlign w:val="center"/>
          </w:tcPr>
          <w:p w14:paraId="3956DAAE" w14:textId="77777777" w:rsidR="00310419" w:rsidRDefault="00310419">
            <w:pPr>
              <w:spacing w:line="276" w:lineRule="auto"/>
              <w:jc w:val="center"/>
              <w:rPr>
                <w:rFonts w:ascii="宋体" w:hAnsi="宋体"/>
                <w:szCs w:val="21"/>
              </w:rPr>
            </w:pPr>
          </w:p>
        </w:tc>
        <w:tc>
          <w:tcPr>
            <w:tcW w:w="2268" w:type="dxa"/>
            <w:vAlign w:val="center"/>
          </w:tcPr>
          <w:p w14:paraId="541011DD" w14:textId="77777777" w:rsidR="00310419" w:rsidRDefault="00C6642F">
            <w:pPr>
              <w:jc w:val="center"/>
            </w:pPr>
            <w:r>
              <w:rPr>
                <w:rFonts w:ascii="宋体" w:hAnsi="宋体" w:hint="eastAsia"/>
                <w:szCs w:val="21"/>
              </w:rPr>
              <w:t>见投标文件（）页</w:t>
            </w:r>
          </w:p>
        </w:tc>
      </w:tr>
      <w:tr w:rsidR="00310419" w14:paraId="5A1D9C55" w14:textId="77777777">
        <w:trPr>
          <w:trHeight w:val="561"/>
        </w:trPr>
        <w:tc>
          <w:tcPr>
            <w:tcW w:w="692" w:type="dxa"/>
            <w:vAlign w:val="center"/>
          </w:tcPr>
          <w:p w14:paraId="58B3BA53" w14:textId="77777777" w:rsidR="00310419" w:rsidRDefault="00C6642F">
            <w:pPr>
              <w:spacing w:line="276" w:lineRule="auto"/>
              <w:jc w:val="center"/>
              <w:rPr>
                <w:rFonts w:ascii="宋体" w:hAnsi="宋体"/>
                <w:b/>
                <w:szCs w:val="21"/>
              </w:rPr>
            </w:pPr>
            <w:r>
              <w:rPr>
                <w:rFonts w:ascii="宋体" w:hAnsi="宋体" w:hint="eastAsia"/>
                <w:b/>
                <w:szCs w:val="21"/>
              </w:rPr>
              <w:t>4</w:t>
            </w:r>
          </w:p>
        </w:tc>
        <w:tc>
          <w:tcPr>
            <w:tcW w:w="4378" w:type="dxa"/>
            <w:vAlign w:val="center"/>
          </w:tcPr>
          <w:p w14:paraId="01FFDB2C" w14:textId="77777777" w:rsidR="00310419" w:rsidRDefault="00310419">
            <w:pPr>
              <w:spacing w:line="276" w:lineRule="auto"/>
              <w:jc w:val="center"/>
              <w:rPr>
                <w:rFonts w:ascii="宋体" w:hAnsi="宋体"/>
                <w:szCs w:val="21"/>
              </w:rPr>
            </w:pPr>
          </w:p>
        </w:tc>
        <w:tc>
          <w:tcPr>
            <w:tcW w:w="1417" w:type="dxa"/>
            <w:vAlign w:val="center"/>
          </w:tcPr>
          <w:p w14:paraId="4F87D25E" w14:textId="77777777" w:rsidR="00310419" w:rsidRDefault="00310419">
            <w:pPr>
              <w:spacing w:line="276" w:lineRule="auto"/>
              <w:jc w:val="center"/>
              <w:rPr>
                <w:rFonts w:ascii="宋体" w:hAnsi="宋体"/>
                <w:szCs w:val="21"/>
              </w:rPr>
            </w:pPr>
          </w:p>
        </w:tc>
        <w:tc>
          <w:tcPr>
            <w:tcW w:w="2268" w:type="dxa"/>
            <w:vAlign w:val="center"/>
          </w:tcPr>
          <w:p w14:paraId="289E4083" w14:textId="77777777" w:rsidR="00310419" w:rsidRDefault="00C6642F">
            <w:pPr>
              <w:jc w:val="center"/>
            </w:pPr>
            <w:r>
              <w:rPr>
                <w:rFonts w:ascii="宋体" w:hAnsi="宋体" w:hint="eastAsia"/>
                <w:szCs w:val="21"/>
              </w:rPr>
              <w:t>见投标文件（）页</w:t>
            </w:r>
          </w:p>
        </w:tc>
      </w:tr>
      <w:tr w:rsidR="00310419" w14:paraId="1584CBAC" w14:textId="77777777">
        <w:trPr>
          <w:trHeight w:val="561"/>
        </w:trPr>
        <w:tc>
          <w:tcPr>
            <w:tcW w:w="692" w:type="dxa"/>
            <w:vAlign w:val="center"/>
          </w:tcPr>
          <w:p w14:paraId="3D03524E" w14:textId="77777777" w:rsidR="00310419" w:rsidRDefault="00C6642F">
            <w:pPr>
              <w:spacing w:line="276" w:lineRule="auto"/>
              <w:jc w:val="center"/>
              <w:rPr>
                <w:rFonts w:ascii="宋体" w:hAnsi="宋体"/>
                <w:b/>
                <w:szCs w:val="21"/>
              </w:rPr>
            </w:pPr>
            <w:r>
              <w:rPr>
                <w:rFonts w:ascii="宋体" w:hAnsi="宋体" w:hint="eastAsia"/>
                <w:b/>
                <w:szCs w:val="21"/>
              </w:rPr>
              <w:t>5</w:t>
            </w:r>
          </w:p>
        </w:tc>
        <w:tc>
          <w:tcPr>
            <w:tcW w:w="4378" w:type="dxa"/>
            <w:vAlign w:val="center"/>
          </w:tcPr>
          <w:p w14:paraId="4379439E" w14:textId="77777777" w:rsidR="00310419" w:rsidRDefault="00310419">
            <w:pPr>
              <w:spacing w:line="276" w:lineRule="auto"/>
              <w:jc w:val="center"/>
              <w:rPr>
                <w:rFonts w:ascii="宋体" w:hAnsi="宋体"/>
                <w:szCs w:val="21"/>
              </w:rPr>
            </w:pPr>
          </w:p>
        </w:tc>
        <w:tc>
          <w:tcPr>
            <w:tcW w:w="1417" w:type="dxa"/>
            <w:vAlign w:val="center"/>
          </w:tcPr>
          <w:p w14:paraId="1E23D09A" w14:textId="77777777" w:rsidR="00310419" w:rsidRDefault="00310419">
            <w:pPr>
              <w:spacing w:line="276" w:lineRule="auto"/>
              <w:jc w:val="center"/>
              <w:rPr>
                <w:rFonts w:ascii="宋体" w:hAnsi="宋体"/>
                <w:szCs w:val="21"/>
              </w:rPr>
            </w:pPr>
          </w:p>
        </w:tc>
        <w:tc>
          <w:tcPr>
            <w:tcW w:w="2268" w:type="dxa"/>
            <w:vAlign w:val="center"/>
          </w:tcPr>
          <w:p w14:paraId="5F06735E" w14:textId="77777777" w:rsidR="00310419" w:rsidRDefault="00C6642F">
            <w:pPr>
              <w:jc w:val="center"/>
            </w:pPr>
            <w:r>
              <w:rPr>
                <w:rFonts w:ascii="宋体" w:hAnsi="宋体" w:hint="eastAsia"/>
                <w:szCs w:val="21"/>
              </w:rPr>
              <w:t>见投标文件（）页</w:t>
            </w:r>
          </w:p>
        </w:tc>
      </w:tr>
      <w:tr w:rsidR="00310419" w14:paraId="6AD14B67" w14:textId="77777777">
        <w:trPr>
          <w:trHeight w:val="561"/>
        </w:trPr>
        <w:tc>
          <w:tcPr>
            <w:tcW w:w="692" w:type="dxa"/>
            <w:vAlign w:val="center"/>
          </w:tcPr>
          <w:p w14:paraId="228635E4" w14:textId="77777777" w:rsidR="00310419" w:rsidRDefault="00C6642F">
            <w:pPr>
              <w:spacing w:line="276" w:lineRule="auto"/>
              <w:jc w:val="center"/>
              <w:rPr>
                <w:rFonts w:ascii="宋体" w:hAnsi="宋体"/>
                <w:b/>
                <w:szCs w:val="21"/>
              </w:rPr>
            </w:pPr>
            <w:r>
              <w:rPr>
                <w:rFonts w:ascii="宋体" w:hAnsi="宋体" w:hint="eastAsia"/>
                <w:b/>
                <w:szCs w:val="21"/>
              </w:rPr>
              <w:t>6</w:t>
            </w:r>
          </w:p>
        </w:tc>
        <w:tc>
          <w:tcPr>
            <w:tcW w:w="4378" w:type="dxa"/>
            <w:vAlign w:val="center"/>
          </w:tcPr>
          <w:p w14:paraId="11CE2C58" w14:textId="77777777" w:rsidR="00310419" w:rsidRDefault="00310419">
            <w:pPr>
              <w:spacing w:line="276" w:lineRule="auto"/>
              <w:jc w:val="center"/>
              <w:rPr>
                <w:rFonts w:ascii="宋体" w:hAnsi="宋体"/>
                <w:szCs w:val="21"/>
              </w:rPr>
            </w:pPr>
          </w:p>
        </w:tc>
        <w:tc>
          <w:tcPr>
            <w:tcW w:w="1417" w:type="dxa"/>
            <w:vAlign w:val="center"/>
          </w:tcPr>
          <w:p w14:paraId="2D87EE82" w14:textId="77777777" w:rsidR="00310419" w:rsidRDefault="00310419">
            <w:pPr>
              <w:spacing w:line="276" w:lineRule="auto"/>
              <w:jc w:val="center"/>
              <w:rPr>
                <w:rFonts w:ascii="宋体" w:hAnsi="宋体"/>
                <w:szCs w:val="21"/>
              </w:rPr>
            </w:pPr>
          </w:p>
        </w:tc>
        <w:tc>
          <w:tcPr>
            <w:tcW w:w="2268" w:type="dxa"/>
            <w:vAlign w:val="center"/>
          </w:tcPr>
          <w:p w14:paraId="52D5B017" w14:textId="77777777" w:rsidR="00310419" w:rsidRDefault="00C6642F">
            <w:pPr>
              <w:jc w:val="center"/>
            </w:pPr>
            <w:r>
              <w:rPr>
                <w:rFonts w:ascii="宋体" w:hAnsi="宋体" w:hint="eastAsia"/>
                <w:szCs w:val="21"/>
              </w:rPr>
              <w:t>见投标文件（）页</w:t>
            </w:r>
          </w:p>
        </w:tc>
      </w:tr>
      <w:tr w:rsidR="00310419" w14:paraId="5FEB4679" w14:textId="77777777">
        <w:trPr>
          <w:trHeight w:val="561"/>
        </w:trPr>
        <w:tc>
          <w:tcPr>
            <w:tcW w:w="692" w:type="dxa"/>
            <w:vAlign w:val="center"/>
          </w:tcPr>
          <w:p w14:paraId="7A46A194" w14:textId="77777777" w:rsidR="00310419" w:rsidRDefault="00C6642F">
            <w:pPr>
              <w:spacing w:line="276" w:lineRule="auto"/>
              <w:jc w:val="center"/>
              <w:rPr>
                <w:rFonts w:ascii="宋体" w:hAnsi="宋体"/>
                <w:b/>
                <w:szCs w:val="21"/>
              </w:rPr>
            </w:pPr>
            <w:r>
              <w:rPr>
                <w:rFonts w:ascii="宋体" w:hAnsi="宋体" w:hint="eastAsia"/>
                <w:b/>
                <w:szCs w:val="21"/>
              </w:rPr>
              <w:t>7</w:t>
            </w:r>
          </w:p>
        </w:tc>
        <w:tc>
          <w:tcPr>
            <w:tcW w:w="4378" w:type="dxa"/>
            <w:vAlign w:val="center"/>
          </w:tcPr>
          <w:p w14:paraId="02B1B204" w14:textId="77777777" w:rsidR="00310419" w:rsidRDefault="00310419">
            <w:pPr>
              <w:spacing w:line="276" w:lineRule="auto"/>
              <w:jc w:val="center"/>
              <w:rPr>
                <w:rFonts w:ascii="宋体" w:hAnsi="宋体"/>
                <w:szCs w:val="21"/>
              </w:rPr>
            </w:pPr>
          </w:p>
        </w:tc>
        <w:tc>
          <w:tcPr>
            <w:tcW w:w="1417" w:type="dxa"/>
            <w:vAlign w:val="center"/>
          </w:tcPr>
          <w:p w14:paraId="7606F1AE" w14:textId="77777777" w:rsidR="00310419" w:rsidRDefault="00310419">
            <w:pPr>
              <w:spacing w:line="276" w:lineRule="auto"/>
              <w:jc w:val="center"/>
              <w:rPr>
                <w:rFonts w:ascii="宋体" w:hAnsi="宋体"/>
                <w:szCs w:val="21"/>
              </w:rPr>
            </w:pPr>
          </w:p>
        </w:tc>
        <w:tc>
          <w:tcPr>
            <w:tcW w:w="2268" w:type="dxa"/>
            <w:vAlign w:val="center"/>
          </w:tcPr>
          <w:p w14:paraId="0372A331" w14:textId="77777777" w:rsidR="00310419" w:rsidRDefault="00C6642F">
            <w:pPr>
              <w:jc w:val="center"/>
            </w:pPr>
            <w:r>
              <w:rPr>
                <w:rFonts w:ascii="宋体" w:hAnsi="宋体" w:hint="eastAsia"/>
                <w:szCs w:val="21"/>
              </w:rPr>
              <w:t>见投标文件（）页</w:t>
            </w:r>
          </w:p>
        </w:tc>
      </w:tr>
      <w:tr w:rsidR="00310419" w14:paraId="5875177F" w14:textId="77777777">
        <w:trPr>
          <w:trHeight w:val="561"/>
        </w:trPr>
        <w:tc>
          <w:tcPr>
            <w:tcW w:w="692" w:type="dxa"/>
            <w:vAlign w:val="center"/>
          </w:tcPr>
          <w:p w14:paraId="5FFB6839" w14:textId="77777777" w:rsidR="00310419" w:rsidRDefault="00C6642F">
            <w:pPr>
              <w:spacing w:line="276" w:lineRule="auto"/>
              <w:jc w:val="center"/>
              <w:rPr>
                <w:rFonts w:ascii="宋体" w:hAnsi="宋体"/>
                <w:b/>
                <w:szCs w:val="21"/>
              </w:rPr>
            </w:pPr>
            <w:r>
              <w:rPr>
                <w:rFonts w:ascii="宋体" w:hAnsi="宋体" w:hint="eastAsia"/>
                <w:b/>
                <w:szCs w:val="21"/>
              </w:rPr>
              <w:t>8</w:t>
            </w:r>
          </w:p>
        </w:tc>
        <w:tc>
          <w:tcPr>
            <w:tcW w:w="4378" w:type="dxa"/>
            <w:vAlign w:val="center"/>
          </w:tcPr>
          <w:p w14:paraId="4ADA2B7F" w14:textId="77777777" w:rsidR="00310419" w:rsidRDefault="00310419">
            <w:pPr>
              <w:spacing w:line="276" w:lineRule="auto"/>
              <w:jc w:val="center"/>
              <w:rPr>
                <w:rFonts w:ascii="宋体" w:hAnsi="宋体"/>
                <w:szCs w:val="21"/>
              </w:rPr>
            </w:pPr>
          </w:p>
        </w:tc>
        <w:tc>
          <w:tcPr>
            <w:tcW w:w="1417" w:type="dxa"/>
            <w:vAlign w:val="center"/>
          </w:tcPr>
          <w:p w14:paraId="2EC38A58" w14:textId="77777777" w:rsidR="00310419" w:rsidRDefault="00310419">
            <w:pPr>
              <w:spacing w:line="276" w:lineRule="auto"/>
              <w:jc w:val="center"/>
              <w:rPr>
                <w:rFonts w:ascii="宋体" w:hAnsi="宋体"/>
                <w:szCs w:val="21"/>
              </w:rPr>
            </w:pPr>
          </w:p>
        </w:tc>
        <w:tc>
          <w:tcPr>
            <w:tcW w:w="2268" w:type="dxa"/>
            <w:vAlign w:val="center"/>
          </w:tcPr>
          <w:p w14:paraId="1E9F1854" w14:textId="77777777" w:rsidR="00310419" w:rsidRDefault="00C6642F">
            <w:pPr>
              <w:jc w:val="center"/>
            </w:pPr>
            <w:r>
              <w:rPr>
                <w:rFonts w:ascii="宋体" w:hAnsi="宋体" w:hint="eastAsia"/>
                <w:szCs w:val="21"/>
              </w:rPr>
              <w:t>见投标文件（）页</w:t>
            </w:r>
          </w:p>
        </w:tc>
      </w:tr>
      <w:tr w:rsidR="00310419" w14:paraId="326E574D" w14:textId="77777777">
        <w:trPr>
          <w:trHeight w:val="561"/>
        </w:trPr>
        <w:tc>
          <w:tcPr>
            <w:tcW w:w="692" w:type="dxa"/>
            <w:vAlign w:val="center"/>
          </w:tcPr>
          <w:p w14:paraId="1F1339D5" w14:textId="77777777" w:rsidR="00310419" w:rsidRDefault="00C6642F">
            <w:pPr>
              <w:spacing w:line="276" w:lineRule="auto"/>
              <w:jc w:val="center"/>
              <w:rPr>
                <w:rFonts w:ascii="宋体" w:hAnsi="宋体"/>
                <w:b/>
                <w:szCs w:val="21"/>
              </w:rPr>
            </w:pPr>
            <w:r>
              <w:rPr>
                <w:rFonts w:ascii="宋体" w:hAnsi="宋体" w:hint="eastAsia"/>
                <w:b/>
                <w:szCs w:val="21"/>
              </w:rPr>
              <w:t>9</w:t>
            </w:r>
          </w:p>
        </w:tc>
        <w:tc>
          <w:tcPr>
            <w:tcW w:w="4378" w:type="dxa"/>
            <w:vAlign w:val="center"/>
          </w:tcPr>
          <w:p w14:paraId="3F9E59ED" w14:textId="77777777" w:rsidR="00310419" w:rsidRDefault="00310419">
            <w:pPr>
              <w:spacing w:line="276" w:lineRule="auto"/>
              <w:jc w:val="center"/>
              <w:rPr>
                <w:rFonts w:ascii="宋体" w:hAnsi="宋体"/>
                <w:szCs w:val="21"/>
              </w:rPr>
            </w:pPr>
          </w:p>
        </w:tc>
        <w:tc>
          <w:tcPr>
            <w:tcW w:w="1417" w:type="dxa"/>
            <w:vAlign w:val="center"/>
          </w:tcPr>
          <w:p w14:paraId="38EC9FC1" w14:textId="77777777" w:rsidR="00310419" w:rsidRDefault="00310419">
            <w:pPr>
              <w:spacing w:line="276" w:lineRule="auto"/>
              <w:jc w:val="center"/>
              <w:rPr>
                <w:rFonts w:ascii="宋体" w:hAnsi="宋体"/>
                <w:szCs w:val="21"/>
              </w:rPr>
            </w:pPr>
          </w:p>
        </w:tc>
        <w:tc>
          <w:tcPr>
            <w:tcW w:w="2268" w:type="dxa"/>
            <w:vAlign w:val="center"/>
          </w:tcPr>
          <w:p w14:paraId="68B993F7" w14:textId="77777777" w:rsidR="00310419" w:rsidRDefault="00C6642F">
            <w:pPr>
              <w:jc w:val="center"/>
            </w:pPr>
            <w:r>
              <w:rPr>
                <w:rFonts w:ascii="宋体" w:hAnsi="宋体" w:hint="eastAsia"/>
                <w:szCs w:val="21"/>
              </w:rPr>
              <w:t>见投标文件（）页</w:t>
            </w:r>
          </w:p>
        </w:tc>
      </w:tr>
      <w:tr w:rsidR="00310419" w14:paraId="68E5FEC7" w14:textId="77777777">
        <w:trPr>
          <w:trHeight w:val="561"/>
        </w:trPr>
        <w:tc>
          <w:tcPr>
            <w:tcW w:w="692" w:type="dxa"/>
            <w:vAlign w:val="center"/>
          </w:tcPr>
          <w:p w14:paraId="4E180661" w14:textId="77777777" w:rsidR="00310419" w:rsidRDefault="00C6642F">
            <w:pPr>
              <w:spacing w:line="276" w:lineRule="auto"/>
              <w:jc w:val="center"/>
              <w:rPr>
                <w:rFonts w:ascii="宋体" w:hAnsi="宋体"/>
                <w:b/>
                <w:szCs w:val="21"/>
              </w:rPr>
            </w:pPr>
            <w:r>
              <w:rPr>
                <w:rFonts w:ascii="宋体" w:hAnsi="宋体" w:hint="eastAsia"/>
                <w:b/>
                <w:szCs w:val="21"/>
              </w:rPr>
              <w:t>10</w:t>
            </w:r>
          </w:p>
        </w:tc>
        <w:tc>
          <w:tcPr>
            <w:tcW w:w="4378" w:type="dxa"/>
            <w:vAlign w:val="center"/>
          </w:tcPr>
          <w:p w14:paraId="0AB9962D" w14:textId="77777777" w:rsidR="00310419" w:rsidRDefault="00310419">
            <w:pPr>
              <w:spacing w:line="276" w:lineRule="auto"/>
              <w:jc w:val="center"/>
              <w:rPr>
                <w:rFonts w:ascii="宋体" w:hAnsi="宋体"/>
                <w:szCs w:val="21"/>
              </w:rPr>
            </w:pPr>
          </w:p>
        </w:tc>
        <w:tc>
          <w:tcPr>
            <w:tcW w:w="1417" w:type="dxa"/>
            <w:vAlign w:val="center"/>
          </w:tcPr>
          <w:p w14:paraId="0CC2F526" w14:textId="77777777" w:rsidR="00310419" w:rsidRDefault="00310419">
            <w:pPr>
              <w:spacing w:line="276" w:lineRule="auto"/>
              <w:jc w:val="center"/>
              <w:rPr>
                <w:rFonts w:ascii="宋体" w:hAnsi="宋体"/>
                <w:szCs w:val="21"/>
              </w:rPr>
            </w:pPr>
          </w:p>
        </w:tc>
        <w:tc>
          <w:tcPr>
            <w:tcW w:w="2268" w:type="dxa"/>
            <w:vAlign w:val="center"/>
          </w:tcPr>
          <w:p w14:paraId="2E435A25" w14:textId="77777777" w:rsidR="00310419" w:rsidRDefault="00C6642F">
            <w:pPr>
              <w:jc w:val="center"/>
            </w:pPr>
            <w:r>
              <w:rPr>
                <w:rFonts w:ascii="宋体" w:hAnsi="宋体" w:hint="eastAsia"/>
                <w:szCs w:val="21"/>
              </w:rPr>
              <w:t>见投标文件（）页</w:t>
            </w:r>
          </w:p>
        </w:tc>
      </w:tr>
      <w:tr w:rsidR="00310419" w14:paraId="13CBCC34" w14:textId="77777777">
        <w:trPr>
          <w:trHeight w:val="561"/>
        </w:trPr>
        <w:tc>
          <w:tcPr>
            <w:tcW w:w="692" w:type="dxa"/>
            <w:vAlign w:val="center"/>
          </w:tcPr>
          <w:p w14:paraId="5A6C011E" w14:textId="77777777" w:rsidR="00310419" w:rsidRDefault="00C6642F">
            <w:pPr>
              <w:spacing w:line="276" w:lineRule="auto"/>
              <w:jc w:val="center"/>
              <w:rPr>
                <w:rFonts w:ascii="宋体" w:hAnsi="宋体"/>
                <w:b/>
                <w:szCs w:val="21"/>
              </w:rPr>
            </w:pPr>
            <w:r>
              <w:rPr>
                <w:rFonts w:ascii="宋体" w:hAnsi="宋体" w:hint="eastAsia"/>
                <w:b/>
                <w:szCs w:val="21"/>
              </w:rPr>
              <w:t>11</w:t>
            </w:r>
          </w:p>
        </w:tc>
        <w:tc>
          <w:tcPr>
            <w:tcW w:w="4378" w:type="dxa"/>
            <w:vAlign w:val="center"/>
          </w:tcPr>
          <w:p w14:paraId="7C73BA28" w14:textId="77777777" w:rsidR="00310419" w:rsidRDefault="00310419">
            <w:pPr>
              <w:spacing w:line="276" w:lineRule="auto"/>
              <w:jc w:val="center"/>
              <w:rPr>
                <w:rFonts w:ascii="宋体" w:hAnsi="宋体"/>
                <w:szCs w:val="21"/>
              </w:rPr>
            </w:pPr>
          </w:p>
        </w:tc>
        <w:tc>
          <w:tcPr>
            <w:tcW w:w="1417" w:type="dxa"/>
            <w:vAlign w:val="center"/>
          </w:tcPr>
          <w:p w14:paraId="7EB97DB3" w14:textId="77777777" w:rsidR="00310419" w:rsidRDefault="00310419">
            <w:pPr>
              <w:spacing w:line="276" w:lineRule="auto"/>
              <w:jc w:val="center"/>
              <w:rPr>
                <w:rFonts w:ascii="宋体" w:hAnsi="宋体"/>
                <w:szCs w:val="21"/>
              </w:rPr>
            </w:pPr>
          </w:p>
        </w:tc>
        <w:tc>
          <w:tcPr>
            <w:tcW w:w="2268" w:type="dxa"/>
            <w:vAlign w:val="center"/>
          </w:tcPr>
          <w:p w14:paraId="2D182EE5" w14:textId="77777777" w:rsidR="00310419" w:rsidRDefault="00C6642F">
            <w:pPr>
              <w:jc w:val="center"/>
            </w:pPr>
            <w:r>
              <w:rPr>
                <w:rFonts w:ascii="宋体" w:hAnsi="宋体" w:hint="eastAsia"/>
                <w:szCs w:val="21"/>
              </w:rPr>
              <w:t>见投标文件（）页</w:t>
            </w:r>
          </w:p>
        </w:tc>
      </w:tr>
      <w:tr w:rsidR="00310419" w14:paraId="46C0816C" w14:textId="77777777">
        <w:trPr>
          <w:trHeight w:val="561"/>
        </w:trPr>
        <w:tc>
          <w:tcPr>
            <w:tcW w:w="692" w:type="dxa"/>
            <w:vAlign w:val="center"/>
          </w:tcPr>
          <w:p w14:paraId="0C65A589" w14:textId="77777777" w:rsidR="00310419" w:rsidRDefault="00C6642F">
            <w:pPr>
              <w:spacing w:line="276" w:lineRule="auto"/>
              <w:jc w:val="center"/>
              <w:rPr>
                <w:rFonts w:ascii="宋体" w:hAnsi="宋体"/>
                <w:b/>
                <w:szCs w:val="21"/>
              </w:rPr>
            </w:pPr>
            <w:r>
              <w:rPr>
                <w:rFonts w:ascii="宋体" w:hAnsi="宋体" w:hint="eastAsia"/>
                <w:b/>
                <w:szCs w:val="21"/>
              </w:rPr>
              <w:t>12</w:t>
            </w:r>
          </w:p>
        </w:tc>
        <w:tc>
          <w:tcPr>
            <w:tcW w:w="4378" w:type="dxa"/>
            <w:vAlign w:val="center"/>
          </w:tcPr>
          <w:p w14:paraId="328C268D" w14:textId="77777777" w:rsidR="00310419" w:rsidRDefault="00310419">
            <w:pPr>
              <w:spacing w:line="276" w:lineRule="auto"/>
              <w:jc w:val="center"/>
              <w:rPr>
                <w:rFonts w:ascii="宋体" w:hAnsi="宋体"/>
                <w:szCs w:val="21"/>
              </w:rPr>
            </w:pPr>
          </w:p>
        </w:tc>
        <w:tc>
          <w:tcPr>
            <w:tcW w:w="1417" w:type="dxa"/>
            <w:vAlign w:val="center"/>
          </w:tcPr>
          <w:p w14:paraId="45AFC863" w14:textId="77777777" w:rsidR="00310419" w:rsidRDefault="00310419">
            <w:pPr>
              <w:spacing w:line="276" w:lineRule="auto"/>
              <w:jc w:val="center"/>
              <w:rPr>
                <w:rFonts w:ascii="宋体" w:hAnsi="宋体"/>
                <w:szCs w:val="21"/>
              </w:rPr>
            </w:pPr>
          </w:p>
        </w:tc>
        <w:tc>
          <w:tcPr>
            <w:tcW w:w="2268" w:type="dxa"/>
            <w:vAlign w:val="center"/>
          </w:tcPr>
          <w:p w14:paraId="03A75DA7" w14:textId="77777777" w:rsidR="00310419" w:rsidRDefault="00C6642F">
            <w:pPr>
              <w:jc w:val="center"/>
            </w:pPr>
            <w:r>
              <w:rPr>
                <w:rFonts w:ascii="宋体" w:hAnsi="宋体" w:hint="eastAsia"/>
                <w:szCs w:val="21"/>
              </w:rPr>
              <w:t>见投标文件（）页</w:t>
            </w:r>
          </w:p>
        </w:tc>
      </w:tr>
      <w:tr w:rsidR="00310419" w14:paraId="44DA8769" w14:textId="77777777">
        <w:trPr>
          <w:trHeight w:val="561"/>
        </w:trPr>
        <w:tc>
          <w:tcPr>
            <w:tcW w:w="692" w:type="dxa"/>
            <w:vAlign w:val="center"/>
          </w:tcPr>
          <w:p w14:paraId="6231D716" w14:textId="77777777" w:rsidR="00310419" w:rsidRDefault="00C6642F">
            <w:pPr>
              <w:spacing w:line="276" w:lineRule="auto"/>
              <w:jc w:val="center"/>
              <w:rPr>
                <w:rFonts w:ascii="宋体" w:hAnsi="宋体"/>
                <w:b/>
                <w:szCs w:val="21"/>
              </w:rPr>
            </w:pPr>
            <w:r>
              <w:rPr>
                <w:rFonts w:ascii="宋体" w:hAnsi="宋体" w:hint="eastAsia"/>
                <w:b/>
                <w:szCs w:val="21"/>
              </w:rPr>
              <w:t>……</w:t>
            </w:r>
          </w:p>
        </w:tc>
        <w:tc>
          <w:tcPr>
            <w:tcW w:w="4378" w:type="dxa"/>
            <w:vAlign w:val="center"/>
          </w:tcPr>
          <w:p w14:paraId="2D155271" w14:textId="77777777" w:rsidR="00310419" w:rsidRDefault="00310419">
            <w:pPr>
              <w:spacing w:line="276" w:lineRule="auto"/>
              <w:jc w:val="center"/>
              <w:rPr>
                <w:rFonts w:ascii="宋体" w:hAnsi="宋体"/>
                <w:szCs w:val="21"/>
              </w:rPr>
            </w:pPr>
          </w:p>
        </w:tc>
        <w:tc>
          <w:tcPr>
            <w:tcW w:w="1417" w:type="dxa"/>
            <w:vAlign w:val="center"/>
          </w:tcPr>
          <w:p w14:paraId="26087EA9" w14:textId="77777777" w:rsidR="00310419" w:rsidRDefault="00310419">
            <w:pPr>
              <w:spacing w:line="276" w:lineRule="auto"/>
              <w:jc w:val="center"/>
              <w:rPr>
                <w:rFonts w:ascii="宋体" w:hAnsi="宋体"/>
                <w:szCs w:val="21"/>
              </w:rPr>
            </w:pPr>
          </w:p>
        </w:tc>
        <w:tc>
          <w:tcPr>
            <w:tcW w:w="2268" w:type="dxa"/>
            <w:vAlign w:val="center"/>
          </w:tcPr>
          <w:p w14:paraId="2EEFE96B" w14:textId="77777777" w:rsidR="00310419" w:rsidRDefault="00C6642F">
            <w:pPr>
              <w:jc w:val="center"/>
            </w:pPr>
            <w:r>
              <w:rPr>
                <w:rFonts w:ascii="宋体" w:hAnsi="宋体" w:hint="eastAsia"/>
                <w:szCs w:val="21"/>
              </w:rPr>
              <w:t>见投标文件（）页</w:t>
            </w:r>
          </w:p>
        </w:tc>
      </w:tr>
    </w:tbl>
    <w:p w14:paraId="0E89A34F" w14:textId="77777777" w:rsidR="00310419" w:rsidRDefault="00310419">
      <w:pPr>
        <w:ind w:left="710" w:hangingChars="337" w:hanging="710"/>
        <w:rPr>
          <w:rFonts w:ascii="宋体" w:hAnsi="宋体"/>
          <w:b/>
          <w:szCs w:val="21"/>
          <w:lang w:val="en-GB"/>
        </w:rPr>
      </w:pPr>
    </w:p>
    <w:p w14:paraId="514AD135" w14:textId="77777777" w:rsidR="00310419" w:rsidRDefault="00C6642F">
      <w:pPr>
        <w:spacing w:line="480" w:lineRule="auto"/>
        <w:ind w:right="-2" w:firstLineChars="1190" w:firstLine="2509"/>
        <w:rPr>
          <w:rFonts w:ascii="宋体" w:hAnsi="宋体"/>
          <w:b/>
          <w:szCs w:val="21"/>
        </w:rPr>
      </w:pPr>
      <w:r>
        <w:rPr>
          <w:rFonts w:ascii="宋体" w:hAnsi="宋体" w:hint="eastAsia"/>
          <w:b/>
          <w:szCs w:val="21"/>
        </w:rPr>
        <w:t>投标人法定代表人（或其授权代表）签字（或盖签名章）：</w:t>
      </w:r>
      <w:r>
        <w:rPr>
          <w:rFonts w:ascii="宋体" w:hAnsi="宋体" w:hint="eastAsia"/>
          <w:b/>
          <w:szCs w:val="21"/>
          <w:u w:val="single"/>
        </w:rPr>
        <w:t xml:space="preserve">              </w:t>
      </w:r>
    </w:p>
    <w:p w14:paraId="3E48D158" w14:textId="77777777" w:rsidR="00310419" w:rsidRDefault="00C6642F">
      <w:pPr>
        <w:wordWrap w:val="0"/>
        <w:spacing w:line="480" w:lineRule="auto"/>
        <w:jc w:val="right"/>
        <w:rPr>
          <w:rFonts w:ascii="宋体" w:hAnsi="宋体"/>
          <w:b/>
          <w:szCs w:val="21"/>
          <w:u w:val="single"/>
        </w:rPr>
      </w:pPr>
      <w:r>
        <w:rPr>
          <w:rFonts w:ascii="宋体" w:hAnsi="宋体" w:hint="eastAsia"/>
          <w:b/>
          <w:szCs w:val="21"/>
        </w:rPr>
        <w:t>投标人名称（盖单位公章）：</w:t>
      </w:r>
      <w:r>
        <w:rPr>
          <w:rFonts w:ascii="宋体" w:hAnsi="宋体" w:hint="eastAsia"/>
          <w:b/>
          <w:szCs w:val="21"/>
          <w:u w:val="single"/>
        </w:rPr>
        <w:t xml:space="preserve">                                  </w:t>
      </w:r>
    </w:p>
    <w:p w14:paraId="0A93F6D0" w14:textId="77777777" w:rsidR="00310419" w:rsidRDefault="00C6642F">
      <w:pPr>
        <w:spacing w:line="480" w:lineRule="auto"/>
        <w:ind w:right="844" w:firstLineChars="1190" w:firstLine="2509"/>
        <w:rPr>
          <w:rFonts w:ascii="宋体" w:hAnsi="宋体"/>
          <w:b/>
          <w:szCs w:val="21"/>
        </w:rPr>
      </w:pPr>
      <w:r>
        <w:rPr>
          <w:rFonts w:ascii="宋体" w:hAnsi="宋体" w:hint="eastAsia"/>
          <w:b/>
          <w:szCs w:val="21"/>
        </w:rPr>
        <w:t>日期：         年     月     日</w:t>
      </w:r>
    </w:p>
    <w:p w14:paraId="697034DE" w14:textId="77777777" w:rsidR="00310419" w:rsidRDefault="00C6642F">
      <w:pPr>
        <w:ind w:left="527" w:hangingChars="250" w:hanging="527"/>
        <w:rPr>
          <w:rFonts w:ascii="宋体" w:hAnsi="宋体"/>
          <w:b/>
          <w:szCs w:val="21"/>
          <w:lang w:val="en-GB"/>
        </w:rPr>
      </w:pPr>
      <w:r>
        <w:rPr>
          <w:rFonts w:ascii="宋体" w:hAnsi="宋体" w:hint="eastAsia"/>
          <w:b/>
          <w:szCs w:val="21"/>
          <w:lang w:val="en-GB"/>
        </w:rPr>
        <w:t>备注：</w:t>
      </w:r>
    </w:p>
    <w:p w14:paraId="10A92868" w14:textId="77777777" w:rsidR="00310419" w:rsidRDefault="00C6642F">
      <w:pPr>
        <w:rPr>
          <w:rFonts w:ascii="宋体" w:hAnsi="宋体"/>
          <w:szCs w:val="21"/>
          <w:lang w:val="en-GB"/>
        </w:rPr>
      </w:pPr>
      <w:r>
        <w:rPr>
          <w:rFonts w:ascii="宋体" w:hAnsi="宋体" w:hint="eastAsia"/>
          <w:szCs w:val="21"/>
          <w:lang w:val="en-GB"/>
        </w:rPr>
        <w:t>1、本表需对《第二章  采购项目内容》中标注“★”的条款内容逐条响应。并在“是否响应”栏中标注是否响应，否则由此产生的后果由投标人自行承担。</w:t>
      </w:r>
    </w:p>
    <w:p w14:paraId="447FC5A5" w14:textId="77777777" w:rsidR="00310419" w:rsidRDefault="00C6642F">
      <w:pPr>
        <w:rPr>
          <w:rFonts w:ascii="宋体" w:hAnsi="宋体"/>
          <w:szCs w:val="21"/>
          <w:lang w:val="en-GB"/>
        </w:rPr>
      </w:pPr>
      <w:r>
        <w:rPr>
          <w:rFonts w:ascii="宋体" w:hAnsi="宋体" w:hint="eastAsia"/>
          <w:szCs w:val="21"/>
          <w:lang w:val="en-GB"/>
        </w:rPr>
        <w:t>2、“★”条款为必须响应</w:t>
      </w:r>
      <w:proofErr w:type="gramStart"/>
      <w:r>
        <w:rPr>
          <w:rFonts w:ascii="宋体" w:hAnsi="宋体" w:hint="eastAsia"/>
          <w:szCs w:val="21"/>
          <w:lang w:val="en-GB"/>
        </w:rPr>
        <w:t>的废标条款</w:t>
      </w:r>
      <w:proofErr w:type="gramEnd"/>
      <w:r>
        <w:rPr>
          <w:rFonts w:ascii="宋体" w:hAnsi="宋体" w:hint="eastAsia"/>
          <w:szCs w:val="21"/>
          <w:lang w:val="en-GB"/>
        </w:rPr>
        <w:t>，不响应将导致废标。</w:t>
      </w:r>
    </w:p>
    <w:p w14:paraId="74CE16B1" w14:textId="77777777" w:rsidR="00310419" w:rsidRDefault="00C6642F">
      <w:pPr>
        <w:rPr>
          <w:rFonts w:ascii="宋体" w:hAnsi="宋体"/>
          <w:szCs w:val="21"/>
          <w:lang w:val="en-GB"/>
        </w:rPr>
      </w:pPr>
      <w:r>
        <w:rPr>
          <w:rFonts w:ascii="宋体" w:hAnsi="宋体" w:hint="eastAsia"/>
          <w:szCs w:val="21"/>
          <w:lang w:val="en-GB"/>
        </w:rPr>
        <w:t>3、“★”条款中若有要求提供证明材料的，需提供证明材料。</w:t>
      </w:r>
    </w:p>
    <w:p w14:paraId="214976A5" w14:textId="77777777" w:rsidR="00310419" w:rsidRDefault="00C6642F">
      <w:pPr>
        <w:pStyle w:val="30"/>
        <w:pageBreakBefore/>
        <w:spacing w:beforeLines="100" w:before="291" w:afterLines="100" w:after="291"/>
        <w:jc w:val="center"/>
        <w:outlineLvl w:val="2"/>
        <w:rPr>
          <w:rFonts w:ascii="宋体" w:hAnsi="宋体"/>
          <w:b/>
          <w:sz w:val="28"/>
          <w:szCs w:val="24"/>
        </w:rPr>
      </w:pPr>
      <w:bookmarkStart w:id="163" w:name="_Toc536630064"/>
      <w:r>
        <w:rPr>
          <w:rFonts w:ascii="宋体" w:hAnsi="宋体" w:hint="eastAsia"/>
          <w:b/>
          <w:sz w:val="28"/>
          <w:szCs w:val="24"/>
        </w:rPr>
        <w:t>（三）价格评审自查表</w:t>
      </w:r>
      <w:bookmarkEnd w:id="163"/>
      <w:r>
        <w:rPr>
          <w:rFonts w:ascii="宋体" w:hAnsi="宋体" w:hint="eastAsia"/>
          <w:b/>
          <w:sz w:val="28"/>
          <w:szCs w:val="28"/>
        </w:rPr>
        <w:t>（包号：    ）</w:t>
      </w:r>
    </w:p>
    <w:tbl>
      <w:tblPr>
        <w:tblW w:w="8647" w:type="dxa"/>
        <w:tblInd w:w="1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top w:w="150" w:type="dxa"/>
          <w:left w:w="150" w:type="dxa"/>
          <w:bottom w:w="150" w:type="dxa"/>
          <w:right w:w="150" w:type="dxa"/>
        </w:tblCellMar>
        <w:tblLook w:val="04A0" w:firstRow="1" w:lastRow="0" w:firstColumn="1" w:lastColumn="0" w:noHBand="0" w:noVBand="1"/>
      </w:tblPr>
      <w:tblGrid>
        <w:gridCol w:w="851"/>
        <w:gridCol w:w="3118"/>
        <w:gridCol w:w="2127"/>
        <w:gridCol w:w="2551"/>
      </w:tblGrid>
      <w:tr w:rsidR="00310419" w14:paraId="37C69159" w14:textId="77777777">
        <w:trPr>
          <w:trHeight w:val="247"/>
        </w:trPr>
        <w:tc>
          <w:tcPr>
            <w:tcW w:w="851" w:type="dxa"/>
            <w:vAlign w:val="center"/>
          </w:tcPr>
          <w:p w14:paraId="1A59529D" w14:textId="77777777" w:rsidR="00310419" w:rsidRDefault="00C6642F">
            <w:pPr>
              <w:spacing w:line="240" w:lineRule="auto"/>
              <w:jc w:val="center"/>
              <w:rPr>
                <w:rStyle w:val="af5"/>
                <w:rFonts w:ascii="宋体" w:hAnsi="宋体"/>
                <w:spacing w:val="0"/>
                <w:sz w:val="21"/>
                <w:szCs w:val="21"/>
              </w:rPr>
            </w:pPr>
            <w:r>
              <w:rPr>
                <w:rStyle w:val="af5"/>
                <w:rFonts w:ascii="宋体" w:hAnsi="宋体" w:hint="eastAsia"/>
                <w:spacing w:val="0"/>
                <w:sz w:val="21"/>
                <w:szCs w:val="21"/>
              </w:rPr>
              <w:t>序号</w:t>
            </w:r>
          </w:p>
        </w:tc>
        <w:tc>
          <w:tcPr>
            <w:tcW w:w="3118" w:type="dxa"/>
            <w:vAlign w:val="center"/>
          </w:tcPr>
          <w:p w14:paraId="6FC30D20" w14:textId="77777777" w:rsidR="00310419" w:rsidRDefault="00C6642F">
            <w:pPr>
              <w:spacing w:line="240" w:lineRule="auto"/>
              <w:jc w:val="center"/>
              <w:rPr>
                <w:rStyle w:val="af5"/>
                <w:rFonts w:ascii="宋体" w:hAnsi="宋体"/>
                <w:spacing w:val="0"/>
                <w:sz w:val="21"/>
                <w:szCs w:val="21"/>
              </w:rPr>
            </w:pPr>
            <w:r>
              <w:rPr>
                <w:rStyle w:val="af5"/>
                <w:rFonts w:ascii="宋体" w:hAnsi="宋体" w:hint="eastAsia"/>
                <w:spacing w:val="0"/>
                <w:sz w:val="21"/>
                <w:szCs w:val="21"/>
              </w:rPr>
              <w:t>评审分项</w:t>
            </w:r>
          </w:p>
        </w:tc>
        <w:tc>
          <w:tcPr>
            <w:tcW w:w="2127" w:type="dxa"/>
            <w:vAlign w:val="center"/>
          </w:tcPr>
          <w:p w14:paraId="28DB7864" w14:textId="77777777" w:rsidR="00310419" w:rsidRDefault="00C6642F">
            <w:pPr>
              <w:spacing w:line="240" w:lineRule="auto"/>
              <w:jc w:val="center"/>
              <w:rPr>
                <w:rStyle w:val="af5"/>
                <w:rFonts w:ascii="宋体" w:hAnsi="宋体"/>
                <w:spacing w:val="0"/>
                <w:sz w:val="21"/>
                <w:szCs w:val="21"/>
              </w:rPr>
            </w:pPr>
            <w:r>
              <w:rPr>
                <w:rStyle w:val="af5"/>
                <w:rFonts w:ascii="宋体" w:hAnsi="宋体"/>
                <w:spacing w:val="0"/>
                <w:sz w:val="21"/>
                <w:szCs w:val="21"/>
              </w:rPr>
              <w:t>自查结论</w:t>
            </w:r>
          </w:p>
        </w:tc>
        <w:tc>
          <w:tcPr>
            <w:tcW w:w="2551" w:type="dxa"/>
            <w:vAlign w:val="center"/>
          </w:tcPr>
          <w:p w14:paraId="06A6603C" w14:textId="77777777" w:rsidR="00310419" w:rsidRDefault="00C6642F">
            <w:pPr>
              <w:spacing w:line="240" w:lineRule="auto"/>
              <w:jc w:val="center"/>
              <w:rPr>
                <w:rStyle w:val="af5"/>
                <w:rFonts w:ascii="宋体" w:hAnsi="宋体"/>
                <w:spacing w:val="0"/>
                <w:sz w:val="21"/>
                <w:szCs w:val="21"/>
              </w:rPr>
            </w:pPr>
            <w:r>
              <w:rPr>
                <w:rStyle w:val="af5"/>
                <w:rFonts w:ascii="宋体" w:hAnsi="宋体" w:hint="eastAsia"/>
                <w:spacing w:val="0"/>
                <w:sz w:val="21"/>
                <w:szCs w:val="21"/>
              </w:rPr>
              <w:t>投标证明文件页码</w:t>
            </w:r>
          </w:p>
        </w:tc>
      </w:tr>
      <w:tr w:rsidR="00310419" w14:paraId="7044EA36" w14:textId="77777777">
        <w:trPr>
          <w:trHeight w:val="385"/>
        </w:trPr>
        <w:tc>
          <w:tcPr>
            <w:tcW w:w="851" w:type="dxa"/>
            <w:vAlign w:val="center"/>
          </w:tcPr>
          <w:p w14:paraId="57C2DBF9" w14:textId="77777777" w:rsidR="00310419" w:rsidRDefault="00C6642F">
            <w:pPr>
              <w:spacing w:line="240" w:lineRule="auto"/>
              <w:jc w:val="center"/>
              <w:rPr>
                <w:rFonts w:ascii="宋体" w:hAnsi="宋体"/>
                <w:b/>
                <w:szCs w:val="21"/>
              </w:rPr>
            </w:pPr>
            <w:r>
              <w:rPr>
                <w:rFonts w:ascii="宋体" w:hAnsi="宋体" w:hint="eastAsia"/>
                <w:b/>
                <w:szCs w:val="21"/>
              </w:rPr>
              <w:t>1</w:t>
            </w:r>
          </w:p>
        </w:tc>
        <w:tc>
          <w:tcPr>
            <w:tcW w:w="3118" w:type="dxa"/>
            <w:vAlign w:val="center"/>
          </w:tcPr>
          <w:p w14:paraId="697DB4B9" w14:textId="77777777" w:rsidR="00310419" w:rsidRDefault="00C6642F">
            <w:pPr>
              <w:spacing w:line="240" w:lineRule="auto"/>
              <w:rPr>
                <w:rFonts w:ascii="宋体" w:hAnsi="宋体"/>
                <w:b/>
                <w:szCs w:val="21"/>
              </w:rPr>
            </w:pPr>
            <w:r>
              <w:rPr>
                <w:rFonts w:ascii="宋体" w:hAnsi="宋体" w:hint="eastAsia"/>
                <w:b/>
                <w:szCs w:val="21"/>
              </w:rPr>
              <w:t>开标一览表</w:t>
            </w:r>
          </w:p>
        </w:tc>
        <w:tc>
          <w:tcPr>
            <w:tcW w:w="4678" w:type="dxa"/>
            <w:gridSpan w:val="2"/>
            <w:vAlign w:val="center"/>
          </w:tcPr>
          <w:p w14:paraId="168B122C" w14:textId="77777777" w:rsidR="00310419" w:rsidRDefault="00C6642F">
            <w:pPr>
              <w:spacing w:line="240" w:lineRule="auto"/>
              <w:jc w:val="center"/>
              <w:rPr>
                <w:rFonts w:ascii="宋体" w:hAnsi="宋体" w:cs="宋体"/>
                <w:szCs w:val="21"/>
              </w:rPr>
            </w:pPr>
            <w:r>
              <w:rPr>
                <w:rFonts w:ascii="宋体" w:hAnsi="宋体" w:cs="宋体"/>
                <w:szCs w:val="21"/>
              </w:rPr>
              <w:t>见投标文件第</w:t>
            </w:r>
            <w:r>
              <w:rPr>
                <w:rFonts w:ascii="宋体" w:hAnsi="宋体" w:cs="宋体" w:hint="eastAsia"/>
                <w:szCs w:val="21"/>
              </w:rPr>
              <w:t>（）页</w:t>
            </w:r>
          </w:p>
        </w:tc>
      </w:tr>
      <w:tr w:rsidR="00310419" w14:paraId="0E788124" w14:textId="77777777">
        <w:trPr>
          <w:trHeight w:val="181"/>
        </w:trPr>
        <w:tc>
          <w:tcPr>
            <w:tcW w:w="851" w:type="dxa"/>
            <w:vAlign w:val="center"/>
          </w:tcPr>
          <w:p w14:paraId="1EDA1DB8" w14:textId="77777777" w:rsidR="00310419" w:rsidRDefault="00C6642F">
            <w:pPr>
              <w:spacing w:line="240" w:lineRule="auto"/>
              <w:jc w:val="center"/>
              <w:rPr>
                <w:rFonts w:ascii="宋体" w:hAnsi="宋体" w:cs="宋体"/>
                <w:b/>
                <w:szCs w:val="21"/>
              </w:rPr>
            </w:pPr>
            <w:r>
              <w:rPr>
                <w:rFonts w:ascii="宋体" w:hAnsi="宋体" w:cs="宋体" w:hint="eastAsia"/>
                <w:b/>
                <w:szCs w:val="21"/>
              </w:rPr>
              <w:t>2</w:t>
            </w:r>
          </w:p>
        </w:tc>
        <w:tc>
          <w:tcPr>
            <w:tcW w:w="3118" w:type="dxa"/>
            <w:vAlign w:val="center"/>
          </w:tcPr>
          <w:p w14:paraId="30B2D850" w14:textId="77777777" w:rsidR="00310419" w:rsidRDefault="00C6642F">
            <w:pPr>
              <w:spacing w:line="240" w:lineRule="auto"/>
              <w:rPr>
                <w:rFonts w:ascii="宋体" w:hAnsi="宋体" w:cs="宋体"/>
                <w:b/>
                <w:szCs w:val="21"/>
              </w:rPr>
            </w:pPr>
            <w:r>
              <w:rPr>
                <w:rFonts w:ascii="宋体" w:hAnsi="宋体" w:cs="宋体"/>
                <w:b/>
                <w:szCs w:val="21"/>
              </w:rPr>
              <w:t>投标报价明细表</w:t>
            </w:r>
          </w:p>
        </w:tc>
        <w:tc>
          <w:tcPr>
            <w:tcW w:w="4678" w:type="dxa"/>
            <w:gridSpan w:val="2"/>
            <w:vAlign w:val="center"/>
          </w:tcPr>
          <w:p w14:paraId="58213EF1" w14:textId="77777777" w:rsidR="00310419" w:rsidRDefault="00C6642F">
            <w:pPr>
              <w:spacing w:line="240" w:lineRule="auto"/>
              <w:jc w:val="center"/>
              <w:rPr>
                <w:rFonts w:ascii="宋体" w:hAnsi="宋体" w:cs="宋体"/>
                <w:szCs w:val="21"/>
              </w:rPr>
            </w:pPr>
            <w:r>
              <w:rPr>
                <w:rFonts w:ascii="宋体" w:hAnsi="宋体" w:cs="宋体"/>
                <w:szCs w:val="21"/>
              </w:rPr>
              <w:t>见投标文件第</w:t>
            </w:r>
            <w:r>
              <w:rPr>
                <w:rFonts w:ascii="宋体" w:hAnsi="宋体" w:cs="宋体" w:hint="eastAsia"/>
                <w:szCs w:val="21"/>
              </w:rPr>
              <w:t>（）页</w:t>
            </w:r>
          </w:p>
        </w:tc>
      </w:tr>
      <w:tr w:rsidR="00310419" w14:paraId="00EE8BFC" w14:textId="77777777">
        <w:trPr>
          <w:trHeight w:val="313"/>
        </w:trPr>
        <w:tc>
          <w:tcPr>
            <w:tcW w:w="851" w:type="dxa"/>
            <w:vAlign w:val="center"/>
          </w:tcPr>
          <w:p w14:paraId="3FFEF089" w14:textId="77777777" w:rsidR="00310419" w:rsidRDefault="00C6642F">
            <w:pPr>
              <w:spacing w:line="240" w:lineRule="auto"/>
              <w:jc w:val="center"/>
              <w:rPr>
                <w:rFonts w:ascii="宋体" w:hAnsi="宋体" w:cs="宋体"/>
                <w:b/>
                <w:szCs w:val="21"/>
              </w:rPr>
            </w:pPr>
            <w:r>
              <w:rPr>
                <w:rFonts w:ascii="宋体" w:hAnsi="宋体" w:cs="宋体" w:hint="eastAsia"/>
                <w:b/>
                <w:szCs w:val="21"/>
              </w:rPr>
              <w:t>3</w:t>
            </w:r>
          </w:p>
        </w:tc>
        <w:tc>
          <w:tcPr>
            <w:tcW w:w="3118" w:type="dxa"/>
            <w:vAlign w:val="center"/>
          </w:tcPr>
          <w:p w14:paraId="325E82EC" w14:textId="77777777" w:rsidR="00310419" w:rsidRDefault="00C6642F">
            <w:pPr>
              <w:spacing w:line="240" w:lineRule="auto"/>
              <w:rPr>
                <w:rFonts w:ascii="宋体" w:hAnsi="宋体" w:cs="宋体"/>
                <w:b/>
                <w:szCs w:val="21"/>
              </w:rPr>
            </w:pPr>
            <w:r>
              <w:rPr>
                <w:rFonts w:ascii="宋体" w:hAnsi="宋体" w:cs="宋体" w:hint="eastAsia"/>
                <w:b/>
                <w:szCs w:val="21"/>
              </w:rPr>
              <w:t>小</w:t>
            </w:r>
            <w:proofErr w:type="gramStart"/>
            <w:r>
              <w:rPr>
                <w:rFonts w:ascii="宋体" w:hAnsi="宋体" w:cs="宋体" w:hint="eastAsia"/>
                <w:b/>
                <w:szCs w:val="21"/>
              </w:rPr>
              <w:t>微企业</w:t>
            </w:r>
            <w:proofErr w:type="gramEnd"/>
            <w:r>
              <w:rPr>
                <w:rFonts w:ascii="宋体" w:hAnsi="宋体" w:cs="宋体" w:hint="eastAsia"/>
                <w:b/>
                <w:szCs w:val="21"/>
              </w:rPr>
              <w:t>产品/服务</w:t>
            </w:r>
          </w:p>
        </w:tc>
        <w:tc>
          <w:tcPr>
            <w:tcW w:w="2127" w:type="dxa"/>
            <w:vAlign w:val="center"/>
          </w:tcPr>
          <w:p w14:paraId="6ED178B0" w14:textId="77777777" w:rsidR="00310419" w:rsidRDefault="00C6642F">
            <w:pPr>
              <w:spacing w:line="240" w:lineRule="auto"/>
              <w:rPr>
                <w:rFonts w:ascii="宋体" w:hAnsi="宋体" w:cs="宋体"/>
                <w:sz w:val="24"/>
              </w:rPr>
            </w:pPr>
            <w:r>
              <w:rPr>
                <w:rFonts w:ascii="宋体" w:hAnsi="宋体"/>
              </w:rPr>
              <w:t>□</w:t>
            </w:r>
            <w:r>
              <w:rPr>
                <w:rFonts w:ascii="宋体" w:hAnsi="宋体" w:hint="eastAsia"/>
              </w:rPr>
              <w:t>符合</w:t>
            </w:r>
            <w:r>
              <w:rPr>
                <w:rFonts w:ascii="宋体" w:hAnsi="宋体"/>
              </w:rPr>
              <w:t xml:space="preserve"> </w:t>
            </w:r>
            <w:r>
              <w:rPr>
                <w:rFonts w:ascii="宋体" w:hAnsi="宋体" w:hint="eastAsia"/>
              </w:rPr>
              <w:t xml:space="preserve">  </w:t>
            </w:r>
            <w:r>
              <w:rPr>
                <w:rFonts w:ascii="宋体" w:hAnsi="宋体"/>
              </w:rPr>
              <w:t>□不</w:t>
            </w:r>
            <w:r>
              <w:rPr>
                <w:rFonts w:ascii="宋体" w:hAnsi="宋体" w:hint="eastAsia"/>
              </w:rPr>
              <w:t>符合</w:t>
            </w:r>
          </w:p>
        </w:tc>
        <w:tc>
          <w:tcPr>
            <w:tcW w:w="2551" w:type="dxa"/>
            <w:vAlign w:val="center"/>
          </w:tcPr>
          <w:p w14:paraId="750FF9C9" w14:textId="77777777" w:rsidR="00310419" w:rsidRDefault="00C6642F">
            <w:pPr>
              <w:spacing w:line="240" w:lineRule="auto"/>
              <w:jc w:val="center"/>
              <w:rPr>
                <w:rFonts w:ascii="宋体" w:hAnsi="宋体" w:cs="宋体"/>
                <w:szCs w:val="21"/>
              </w:rPr>
            </w:pPr>
            <w:r>
              <w:rPr>
                <w:rFonts w:ascii="宋体" w:hAnsi="宋体" w:cs="宋体"/>
                <w:szCs w:val="21"/>
              </w:rPr>
              <w:t>见投标文件第</w:t>
            </w:r>
            <w:r>
              <w:rPr>
                <w:rFonts w:ascii="宋体" w:hAnsi="宋体" w:cs="宋体" w:hint="eastAsia"/>
                <w:szCs w:val="21"/>
              </w:rPr>
              <w:t>（）页</w:t>
            </w:r>
          </w:p>
        </w:tc>
      </w:tr>
      <w:tr w:rsidR="00310419" w14:paraId="79986AB4" w14:textId="77777777">
        <w:trPr>
          <w:trHeight w:val="411"/>
        </w:trPr>
        <w:tc>
          <w:tcPr>
            <w:tcW w:w="851" w:type="dxa"/>
            <w:vAlign w:val="center"/>
          </w:tcPr>
          <w:p w14:paraId="5A7CEEAE" w14:textId="77777777" w:rsidR="00310419" w:rsidRDefault="00C6642F">
            <w:pPr>
              <w:spacing w:line="240" w:lineRule="auto"/>
              <w:jc w:val="center"/>
              <w:rPr>
                <w:rFonts w:ascii="宋体" w:hAnsi="宋体"/>
                <w:b/>
              </w:rPr>
            </w:pPr>
            <w:r>
              <w:rPr>
                <w:rFonts w:ascii="宋体" w:hAnsi="宋体" w:hint="eastAsia"/>
                <w:b/>
              </w:rPr>
              <w:t>4</w:t>
            </w:r>
          </w:p>
        </w:tc>
        <w:tc>
          <w:tcPr>
            <w:tcW w:w="3118" w:type="dxa"/>
            <w:vAlign w:val="center"/>
          </w:tcPr>
          <w:p w14:paraId="05DD6288" w14:textId="77777777" w:rsidR="00310419" w:rsidRDefault="00C6642F">
            <w:pPr>
              <w:spacing w:line="240" w:lineRule="auto"/>
              <w:rPr>
                <w:rFonts w:ascii="宋体" w:hAnsi="宋体"/>
                <w:b/>
              </w:rPr>
            </w:pPr>
            <w:r>
              <w:rPr>
                <w:rFonts w:ascii="宋体" w:hAnsi="宋体" w:hint="eastAsia"/>
                <w:b/>
              </w:rPr>
              <w:t>监狱企业</w:t>
            </w:r>
            <w:r>
              <w:rPr>
                <w:rFonts w:ascii="宋体" w:hAnsi="宋体" w:cs="宋体" w:hint="eastAsia"/>
                <w:b/>
                <w:szCs w:val="21"/>
              </w:rPr>
              <w:t>产品/服务</w:t>
            </w:r>
          </w:p>
        </w:tc>
        <w:tc>
          <w:tcPr>
            <w:tcW w:w="2127" w:type="dxa"/>
            <w:vAlign w:val="center"/>
          </w:tcPr>
          <w:p w14:paraId="1919A7C4" w14:textId="77777777" w:rsidR="00310419" w:rsidRDefault="00C6642F">
            <w:pPr>
              <w:spacing w:line="240" w:lineRule="auto"/>
              <w:rPr>
                <w:rFonts w:ascii="宋体" w:hAnsi="宋体" w:cs="宋体"/>
                <w:sz w:val="24"/>
              </w:rPr>
            </w:pPr>
            <w:r>
              <w:rPr>
                <w:rFonts w:ascii="宋体" w:hAnsi="宋体"/>
              </w:rPr>
              <w:t>□</w:t>
            </w:r>
            <w:r>
              <w:rPr>
                <w:rFonts w:ascii="宋体" w:hAnsi="宋体" w:hint="eastAsia"/>
              </w:rPr>
              <w:t>符合</w:t>
            </w:r>
            <w:r>
              <w:rPr>
                <w:rFonts w:ascii="宋体" w:hAnsi="宋体"/>
              </w:rPr>
              <w:t xml:space="preserve"> </w:t>
            </w:r>
            <w:r>
              <w:rPr>
                <w:rFonts w:ascii="宋体" w:hAnsi="宋体" w:hint="eastAsia"/>
              </w:rPr>
              <w:t xml:space="preserve">  </w:t>
            </w:r>
            <w:r>
              <w:rPr>
                <w:rFonts w:ascii="宋体" w:hAnsi="宋体"/>
              </w:rPr>
              <w:t>□不</w:t>
            </w:r>
            <w:r>
              <w:rPr>
                <w:rFonts w:ascii="宋体" w:hAnsi="宋体" w:hint="eastAsia"/>
              </w:rPr>
              <w:t>符合</w:t>
            </w:r>
          </w:p>
        </w:tc>
        <w:tc>
          <w:tcPr>
            <w:tcW w:w="2551" w:type="dxa"/>
            <w:vAlign w:val="center"/>
          </w:tcPr>
          <w:p w14:paraId="0845D210" w14:textId="77777777" w:rsidR="00310419" w:rsidRDefault="00C6642F">
            <w:pPr>
              <w:spacing w:line="240" w:lineRule="auto"/>
              <w:jc w:val="center"/>
              <w:rPr>
                <w:rFonts w:ascii="宋体" w:hAnsi="宋体" w:cs="宋体"/>
                <w:szCs w:val="21"/>
              </w:rPr>
            </w:pPr>
            <w:r>
              <w:rPr>
                <w:rFonts w:ascii="宋体" w:hAnsi="宋体" w:cs="宋体"/>
                <w:szCs w:val="21"/>
              </w:rPr>
              <w:t>见投标文件第</w:t>
            </w:r>
            <w:r>
              <w:rPr>
                <w:rFonts w:ascii="宋体" w:hAnsi="宋体" w:cs="宋体" w:hint="eastAsia"/>
                <w:szCs w:val="21"/>
              </w:rPr>
              <w:t>（）页</w:t>
            </w:r>
          </w:p>
        </w:tc>
      </w:tr>
      <w:tr w:rsidR="00310419" w14:paraId="217E6874" w14:textId="77777777">
        <w:trPr>
          <w:trHeight w:val="411"/>
        </w:trPr>
        <w:tc>
          <w:tcPr>
            <w:tcW w:w="851" w:type="dxa"/>
            <w:vAlign w:val="center"/>
          </w:tcPr>
          <w:p w14:paraId="674272C0" w14:textId="77777777" w:rsidR="00310419" w:rsidRDefault="00C6642F">
            <w:pPr>
              <w:spacing w:line="240" w:lineRule="auto"/>
              <w:jc w:val="center"/>
              <w:rPr>
                <w:rFonts w:ascii="宋体" w:hAnsi="宋体"/>
                <w:b/>
              </w:rPr>
            </w:pPr>
            <w:r>
              <w:rPr>
                <w:rFonts w:ascii="宋体" w:hAnsi="宋体" w:hint="eastAsia"/>
                <w:b/>
              </w:rPr>
              <w:t>5</w:t>
            </w:r>
          </w:p>
        </w:tc>
        <w:tc>
          <w:tcPr>
            <w:tcW w:w="3118" w:type="dxa"/>
            <w:vAlign w:val="center"/>
          </w:tcPr>
          <w:p w14:paraId="7B391739" w14:textId="77777777" w:rsidR="00310419" w:rsidRDefault="00C6642F">
            <w:pPr>
              <w:spacing w:line="240" w:lineRule="auto"/>
              <w:rPr>
                <w:rFonts w:ascii="宋体" w:hAnsi="宋体"/>
                <w:b/>
              </w:rPr>
            </w:pPr>
            <w:r>
              <w:rPr>
                <w:rFonts w:ascii="宋体" w:hAnsi="宋体" w:hint="eastAsia"/>
                <w:b/>
              </w:rPr>
              <w:t>残疾人福利性单位</w:t>
            </w:r>
          </w:p>
        </w:tc>
        <w:tc>
          <w:tcPr>
            <w:tcW w:w="2127" w:type="dxa"/>
            <w:vAlign w:val="center"/>
          </w:tcPr>
          <w:p w14:paraId="583CDFFD" w14:textId="77777777" w:rsidR="00310419" w:rsidRDefault="00C6642F">
            <w:pPr>
              <w:spacing w:line="240" w:lineRule="auto"/>
              <w:rPr>
                <w:rFonts w:ascii="宋体" w:hAnsi="宋体" w:cs="宋体"/>
                <w:sz w:val="24"/>
              </w:rPr>
            </w:pPr>
            <w:r>
              <w:rPr>
                <w:rFonts w:ascii="宋体" w:hAnsi="宋体"/>
              </w:rPr>
              <w:t>□</w:t>
            </w:r>
            <w:r>
              <w:rPr>
                <w:rFonts w:ascii="宋体" w:hAnsi="宋体" w:hint="eastAsia"/>
              </w:rPr>
              <w:t>符合</w:t>
            </w:r>
            <w:r>
              <w:rPr>
                <w:rFonts w:ascii="宋体" w:hAnsi="宋体"/>
              </w:rPr>
              <w:t xml:space="preserve"> </w:t>
            </w:r>
            <w:r>
              <w:rPr>
                <w:rFonts w:ascii="宋体" w:hAnsi="宋体" w:hint="eastAsia"/>
              </w:rPr>
              <w:t xml:space="preserve">  </w:t>
            </w:r>
            <w:r>
              <w:rPr>
                <w:rFonts w:ascii="宋体" w:hAnsi="宋体"/>
              </w:rPr>
              <w:t>□不</w:t>
            </w:r>
            <w:r>
              <w:rPr>
                <w:rFonts w:ascii="宋体" w:hAnsi="宋体" w:hint="eastAsia"/>
              </w:rPr>
              <w:t>符合</w:t>
            </w:r>
          </w:p>
        </w:tc>
        <w:tc>
          <w:tcPr>
            <w:tcW w:w="2551" w:type="dxa"/>
            <w:vAlign w:val="center"/>
          </w:tcPr>
          <w:p w14:paraId="3269D789" w14:textId="77777777" w:rsidR="00310419" w:rsidRDefault="00C6642F">
            <w:pPr>
              <w:spacing w:line="240" w:lineRule="auto"/>
              <w:jc w:val="center"/>
              <w:rPr>
                <w:rFonts w:ascii="宋体" w:hAnsi="宋体" w:cs="宋体"/>
                <w:szCs w:val="21"/>
              </w:rPr>
            </w:pPr>
            <w:r>
              <w:rPr>
                <w:rFonts w:ascii="宋体" w:hAnsi="宋体" w:cs="宋体"/>
                <w:szCs w:val="21"/>
              </w:rPr>
              <w:t>见投标文件第</w:t>
            </w:r>
            <w:r>
              <w:rPr>
                <w:rFonts w:ascii="宋体" w:hAnsi="宋体" w:cs="宋体" w:hint="eastAsia"/>
                <w:szCs w:val="21"/>
              </w:rPr>
              <w:t>（）页</w:t>
            </w:r>
          </w:p>
        </w:tc>
      </w:tr>
      <w:tr w:rsidR="00310419" w14:paraId="7D8B9397" w14:textId="77777777">
        <w:trPr>
          <w:trHeight w:val="411"/>
        </w:trPr>
        <w:tc>
          <w:tcPr>
            <w:tcW w:w="851" w:type="dxa"/>
            <w:vAlign w:val="center"/>
          </w:tcPr>
          <w:p w14:paraId="097A0123" w14:textId="77777777" w:rsidR="00310419" w:rsidRDefault="00C6642F">
            <w:pPr>
              <w:spacing w:line="240" w:lineRule="auto"/>
              <w:jc w:val="center"/>
              <w:rPr>
                <w:rFonts w:ascii="宋体" w:hAnsi="宋体"/>
                <w:b/>
              </w:rPr>
            </w:pPr>
            <w:r>
              <w:rPr>
                <w:rFonts w:ascii="宋体" w:hAnsi="宋体" w:hint="eastAsia"/>
                <w:b/>
              </w:rPr>
              <w:t>6</w:t>
            </w:r>
          </w:p>
        </w:tc>
        <w:tc>
          <w:tcPr>
            <w:tcW w:w="3118" w:type="dxa"/>
            <w:vAlign w:val="center"/>
          </w:tcPr>
          <w:p w14:paraId="288A4AC6" w14:textId="77777777" w:rsidR="00310419" w:rsidRDefault="00C6642F">
            <w:pPr>
              <w:spacing w:line="240" w:lineRule="auto"/>
              <w:rPr>
                <w:rFonts w:ascii="宋体" w:hAnsi="宋体"/>
                <w:b/>
              </w:rPr>
            </w:pPr>
            <w:r>
              <w:rPr>
                <w:rFonts w:ascii="宋体" w:hAnsi="宋体" w:hint="eastAsia"/>
                <w:b/>
              </w:rPr>
              <w:t>节能、环保产品</w:t>
            </w:r>
          </w:p>
        </w:tc>
        <w:tc>
          <w:tcPr>
            <w:tcW w:w="2127" w:type="dxa"/>
            <w:vAlign w:val="center"/>
          </w:tcPr>
          <w:p w14:paraId="5C63441A" w14:textId="77777777" w:rsidR="00310419" w:rsidRDefault="00C6642F">
            <w:pPr>
              <w:spacing w:line="240" w:lineRule="auto"/>
              <w:rPr>
                <w:rFonts w:ascii="宋体" w:hAnsi="宋体" w:cs="宋体"/>
                <w:sz w:val="24"/>
              </w:rPr>
            </w:pPr>
            <w:r>
              <w:rPr>
                <w:rFonts w:ascii="宋体" w:hAnsi="宋体"/>
              </w:rPr>
              <w:t>□</w:t>
            </w:r>
            <w:r>
              <w:rPr>
                <w:rFonts w:ascii="宋体" w:hAnsi="宋体" w:hint="eastAsia"/>
              </w:rPr>
              <w:t>符合</w:t>
            </w:r>
            <w:r>
              <w:rPr>
                <w:rFonts w:ascii="宋体" w:hAnsi="宋体"/>
              </w:rPr>
              <w:t xml:space="preserve"> </w:t>
            </w:r>
            <w:r>
              <w:rPr>
                <w:rFonts w:ascii="宋体" w:hAnsi="宋体" w:hint="eastAsia"/>
              </w:rPr>
              <w:t xml:space="preserve">  </w:t>
            </w:r>
            <w:r>
              <w:rPr>
                <w:rFonts w:ascii="宋体" w:hAnsi="宋体"/>
              </w:rPr>
              <w:t>□不</w:t>
            </w:r>
            <w:r>
              <w:rPr>
                <w:rFonts w:ascii="宋体" w:hAnsi="宋体" w:hint="eastAsia"/>
              </w:rPr>
              <w:t>符合</w:t>
            </w:r>
          </w:p>
        </w:tc>
        <w:tc>
          <w:tcPr>
            <w:tcW w:w="2551" w:type="dxa"/>
            <w:vAlign w:val="center"/>
          </w:tcPr>
          <w:p w14:paraId="67387FCC" w14:textId="77777777" w:rsidR="00310419" w:rsidRDefault="00C6642F">
            <w:pPr>
              <w:spacing w:line="240" w:lineRule="auto"/>
              <w:jc w:val="center"/>
              <w:rPr>
                <w:rFonts w:ascii="宋体" w:hAnsi="宋体" w:cs="宋体"/>
                <w:szCs w:val="21"/>
              </w:rPr>
            </w:pPr>
            <w:r>
              <w:rPr>
                <w:rFonts w:ascii="宋体" w:hAnsi="宋体" w:cs="宋体"/>
                <w:szCs w:val="21"/>
              </w:rPr>
              <w:t>见投标文件第</w:t>
            </w:r>
            <w:r>
              <w:rPr>
                <w:rFonts w:ascii="宋体" w:hAnsi="宋体" w:cs="宋体" w:hint="eastAsia"/>
                <w:szCs w:val="21"/>
              </w:rPr>
              <w:t>（）页</w:t>
            </w:r>
          </w:p>
        </w:tc>
      </w:tr>
    </w:tbl>
    <w:p w14:paraId="6EAA09EE" w14:textId="77777777" w:rsidR="00310419" w:rsidRDefault="00C6642F">
      <w:pPr>
        <w:pStyle w:val="30"/>
        <w:spacing w:after="0"/>
        <w:ind w:left="426" w:hangingChars="202" w:hanging="426"/>
        <w:rPr>
          <w:rFonts w:ascii="宋体" w:hAnsi="宋体"/>
          <w:b/>
          <w:sz w:val="21"/>
          <w:szCs w:val="21"/>
        </w:rPr>
      </w:pPr>
      <w:r>
        <w:rPr>
          <w:rFonts w:ascii="宋体" w:hAnsi="宋体" w:hint="eastAsia"/>
          <w:b/>
          <w:sz w:val="21"/>
          <w:szCs w:val="21"/>
        </w:rPr>
        <w:t>备注：</w:t>
      </w:r>
    </w:p>
    <w:p w14:paraId="0C4BD5E4" w14:textId="77777777" w:rsidR="00310419" w:rsidRDefault="00C6642F">
      <w:pPr>
        <w:rPr>
          <w:rFonts w:ascii="宋体" w:hAnsi="宋体"/>
          <w:szCs w:val="21"/>
        </w:rPr>
      </w:pPr>
      <w:r>
        <w:rPr>
          <w:rFonts w:ascii="宋体" w:hAnsi="宋体" w:hint="eastAsia"/>
          <w:szCs w:val="21"/>
        </w:rPr>
        <w:t>1、本表需对投标人投标报价内容是否符合扶持政策进行逐条响应，投标人根据自查结论在对应的□打“√”。如要求证明材料，需标注证明材料具体页码。</w:t>
      </w:r>
    </w:p>
    <w:p w14:paraId="54594AFE" w14:textId="77777777" w:rsidR="00310419" w:rsidRDefault="00C6642F">
      <w:pPr>
        <w:rPr>
          <w:rFonts w:ascii="宋体" w:hAnsi="宋体"/>
          <w:szCs w:val="21"/>
        </w:rPr>
      </w:pPr>
      <w:r>
        <w:rPr>
          <w:rFonts w:ascii="宋体" w:hAnsi="宋体" w:hint="eastAsia"/>
          <w:szCs w:val="21"/>
        </w:rPr>
        <w:t>2、小</w:t>
      </w:r>
      <w:proofErr w:type="gramStart"/>
      <w:r>
        <w:rPr>
          <w:rFonts w:ascii="宋体" w:hAnsi="宋体" w:hint="eastAsia"/>
          <w:szCs w:val="21"/>
        </w:rPr>
        <w:t>微企业</w:t>
      </w:r>
      <w:proofErr w:type="gramEnd"/>
      <w:r>
        <w:rPr>
          <w:rFonts w:ascii="宋体" w:hAnsi="宋体" w:hint="eastAsia"/>
          <w:szCs w:val="21"/>
        </w:rPr>
        <w:t>产品/服务、节能、环保产品需在投标报价明细表“说明”栏中备注。</w:t>
      </w:r>
    </w:p>
    <w:p w14:paraId="009ED0D6" w14:textId="77777777" w:rsidR="00310419" w:rsidRDefault="00310419">
      <w:pPr>
        <w:rPr>
          <w:rFonts w:ascii="宋体" w:hAnsi="宋体"/>
          <w:szCs w:val="21"/>
        </w:rPr>
      </w:pPr>
    </w:p>
    <w:p w14:paraId="67BE5E0F" w14:textId="77777777" w:rsidR="00310419" w:rsidRDefault="00C6642F">
      <w:pPr>
        <w:pStyle w:val="30"/>
        <w:spacing w:beforeLines="100" w:before="291" w:afterLines="100" w:after="291"/>
        <w:jc w:val="center"/>
        <w:outlineLvl w:val="2"/>
        <w:rPr>
          <w:rFonts w:ascii="宋体" w:hAnsi="宋体"/>
          <w:b/>
          <w:sz w:val="28"/>
          <w:szCs w:val="28"/>
        </w:rPr>
      </w:pPr>
      <w:bookmarkStart w:id="164" w:name="_Toc536630065"/>
      <w:r>
        <w:rPr>
          <w:rFonts w:ascii="宋体" w:hAnsi="宋体" w:hint="eastAsia"/>
          <w:b/>
          <w:sz w:val="28"/>
          <w:szCs w:val="28"/>
        </w:rPr>
        <w:t>（四）商务评审自查表</w:t>
      </w:r>
      <w:bookmarkEnd w:id="164"/>
      <w:r>
        <w:rPr>
          <w:rFonts w:ascii="宋体" w:hAnsi="宋体" w:hint="eastAsia"/>
          <w:b/>
          <w:sz w:val="28"/>
          <w:szCs w:val="28"/>
        </w:rPr>
        <w:t>（包号：    ）</w:t>
      </w:r>
    </w:p>
    <w:tbl>
      <w:tblPr>
        <w:tblW w:w="889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22"/>
        <w:gridCol w:w="2594"/>
        <w:gridCol w:w="3455"/>
        <w:gridCol w:w="2126"/>
      </w:tblGrid>
      <w:tr w:rsidR="00310419" w14:paraId="2AF4BFFC" w14:textId="77777777">
        <w:trPr>
          <w:trHeight w:val="557"/>
          <w:jc w:val="center"/>
        </w:trPr>
        <w:tc>
          <w:tcPr>
            <w:tcW w:w="722" w:type="dxa"/>
            <w:vAlign w:val="center"/>
          </w:tcPr>
          <w:p w14:paraId="0D2B47C2" w14:textId="77777777" w:rsidR="00310419" w:rsidRDefault="00C6642F">
            <w:pPr>
              <w:spacing w:line="276" w:lineRule="auto"/>
              <w:jc w:val="center"/>
              <w:rPr>
                <w:rFonts w:ascii="宋体" w:hAnsi="宋体"/>
                <w:b/>
                <w:szCs w:val="21"/>
              </w:rPr>
            </w:pPr>
            <w:r>
              <w:rPr>
                <w:rFonts w:ascii="宋体" w:hAnsi="宋体" w:hint="eastAsia"/>
                <w:b/>
                <w:szCs w:val="21"/>
              </w:rPr>
              <w:t>序号</w:t>
            </w:r>
          </w:p>
        </w:tc>
        <w:tc>
          <w:tcPr>
            <w:tcW w:w="2594" w:type="dxa"/>
            <w:vAlign w:val="center"/>
          </w:tcPr>
          <w:p w14:paraId="506CA867" w14:textId="77777777" w:rsidR="00310419" w:rsidRDefault="00C6642F">
            <w:pPr>
              <w:spacing w:line="276" w:lineRule="auto"/>
              <w:jc w:val="center"/>
              <w:rPr>
                <w:rFonts w:ascii="宋体" w:hAnsi="宋体"/>
                <w:b/>
                <w:szCs w:val="21"/>
              </w:rPr>
            </w:pPr>
            <w:r>
              <w:rPr>
                <w:rFonts w:ascii="宋体" w:hAnsi="宋体" w:hint="eastAsia"/>
                <w:b/>
                <w:szCs w:val="21"/>
              </w:rPr>
              <w:t>评审内容</w:t>
            </w:r>
          </w:p>
        </w:tc>
        <w:tc>
          <w:tcPr>
            <w:tcW w:w="3455" w:type="dxa"/>
            <w:vAlign w:val="center"/>
          </w:tcPr>
          <w:p w14:paraId="738569D5" w14:textId="77777777" w:rsidR="00310419" w:rsidRDefault="00C6642F">
            <w:pPr>
              <w:spacing w:line="276" w:lineRule="auto"/>
              <w:jc w:val="center"/>
              <w:rPr>
                <w:rFonts w:ascii="宋体" w:hAnsi="宋体"/>
                <w:b/>
                <w:szCs w:val="21"/>
              </w:rPr>
            </w:pPr>
            <w:r>
              <w:rPr>
                <w:rFonts w:ascii="宋体" w:hAnsi="宋体" w:hint="eastAsia"/>
                <w:b/>
                <w:szCs w:val="21"/>
              </w:rPr>
              <w:t>投标实际响应</w:t>
            </w:r>
          </w:p>
        </w:tc>
        <w:tc>
          <w:tcPr>
            <w:tcW w:w="2126" w:type="dxa"/>
            <w:vAlign w:val="center"/>
          </w:tcPr>
          <w:p w14:paraId="6039F83A" w14:textId="77777777" w:rsidR="00310419" w:rsidRDefault="00C6642F">
            <w:pPr>
              <w:spacing w:line="276" w:lineRule="auto"/>
              <w:jc w:val="center"/>
              <w:rPr>
                <w:rFonts w:ascii="宋体" w:hAnsi="宋体"/>
                <w:b/>
                <w:szCs w:val="21"/>
              </w:rPr>
            </w:pPr>
            <w:r>
              <w:rPr>
                <w:rFonts w:ascii="宋体" w:hAnsi="宋体" w:hint="eastAsia"/>
                <w:b/>
                <w:szCs w:val="21"/>
              </w:rPr>
              <w:t>证明文件（如有）</w:t>
            </w:r>
          </w:p>
        </w:tc>
      </w:tr>
      <w:tr w:rsidR="00310419" w14:paraId="67D54A7C" w14:textId="77777777">
        <w:trPr>
          <w:trHeight w:val="501"/>
          <w:jc w:val="center"/>
        </w:trPr>
        <w:tc>
          <w:tcPr>
            <w:tcW w:w="722" w:type="dxa"/>
            <w:vAlign w:val="center"/>
          </w:tcPr>
          <w:p w14:paraId="0A75E424" w14:textId="77777777" w:rsidR="00310419" w:rsidRDefault="00C6642F">
            <w:pPr>
              <w:spacing w:line="276" w:lineRule="auto"/>
              <w:jc w:val="center"/>
              <w:rPr>
                <w:rFonts w:ascii="宋体" w:hAnsi="宋体"/>
                <w:szCs w:val="21"/>
              </w:rPr>
            </w:pPr>
            <w:r>
              <w:rPr>
                <w:rFonts w:ascii="宋体" w:hAnsi="宋体" w:hint="eastAsia"/>
                <w:szCs w:val="21"/>
              </w:rPr>
              <w:t>1</w:t>
            </w:r>
          </w:p>
        </w:tc>
        <w:tc>
          <w:tcPr>
            <w:tcW w:w="2594" w:type="dxa"/>
            <w:vAlign w:val="center"/>
          </w:tcPr>
          <w:p w14:paraId="67BDF864" w14:textId="77777777" w:rsidR="00310419" w:rsidRDefault="00310419">
            <w:pPr>
              <w:spacing w:line="276" w:lineRule="auto"/>
              <w:jc w:val="center"/>
              <w:rPr>
                <w:rFonts w:ascii="宋体" w:hAnsi="宋体"/>
                <w:szCs w:val="21"/>
              </w:rPr>
            </w:pPr>
          </w:p>
        </w:tc>
        <w:tc>
          <w:tcPr>
            <w:tcW w:w="3455" w:type="dxa"/>
            <w:vAlign w:val="center"/>
          </w:tcPr>
          <w:p w14:paraId="7DEF00D2" w14:textId="77777777" w:rsidR="00310419" w:rsidRDefault="00310419">
            <w:pPr>
              <w:spacing w:line="276" w:lineRule="auto"/>
              <w:jc w:val="center"/>
              <w:rPr>
                <w:rFonts w:ascii="宋体" w:hAnsi="宋体"/>
                <w:szCs w:val="21"/>
              </w:rPr>
            </w:pPr>
          </w:p>
        </w:tc>
        <w:tc>
          <w:tcPr>
            <w:tcW w:w="2126" w:type="dxa"/>
            <w:vAlign w:val="center"/>
          </w:tcPr>
          <w:p w14:paraId="54FF7917" w14:textId="77777777" w:rsidR="00310419" w:rsidRDefault="00C6642F">
            <w:pPr>
              <w:spacing w:line="276" w:lineRule="auto"/>
              <w:jc w:val="center"/>
              <w:rPr>
                <w:rFonts w:ascii="宋体" w:hAnsi="宋体"/>
                <w:szCs w:val="21"/>
              </w:rPr>
            </w:pPr>
            <w:r>
              <w:rPr>
                <w:rFonts w:ascii="宋体" w:hAnsi="宋体" w:hint="eastAsia"/>
                <w:szCs w:val="21"/>
              </w:rPr>
              <w:t>见投标文件（）页</w:t>
            </w:r>
          </w:p>
        </w:tc>
      </w:tr>
      <w:tr w:rsidR="00310419" w14:paraId="1B74DA96" w14:textId="77777777">
        <w:trPr>
          <w:trHeight w:val="501"/>
          <w:jc w:val="center"/>
        </w:trPr>
        <w:tc>
          <w:tcPr>
            <w:tcW w:w="722" w:type="dxa"/>
            <w:vAlign w:val="center"/>
          </w:tcPr>
          <w:p w14:paraId="7C975CCC" w14:textId="77777777" w:rsidR="00310419" w:rsidRDefault="00C6642F">
            <w:pPr>
              <w:spacing w:line="276" w:lineRule="auto"/>
              <w:jc w:val="center"/>
              <w:rPr>
                <w:rFonts w:ascii="宋体" w:hAnsi="宋体"/>
                <w:szCs w:val="21"/>
              </w:rPr>
            </w:pPr>
            <w:r>
              <w:rPr>
                <w:rFonts w:ascii="宋体" w:hAnsi="宋体" w:hint="eastAsia"/>
                <w:szCs w:val="21"/>
              </w:rPr>
              <w:t>2</w:t>
            </w:r>
          </w:p>
        </w:tc>
        <w:tc>
          <w:tcPr>
            <w:tcW w:w="2594" w:type="dxa"/>
            <w:vAlign w:val="center"/>
          </w:tcPr>
          <w:p w14:paraId="55CFF193" w14:textId="77777777" w:rsidR="00310419" w:rsidRDefault="00310419">
            <w:pPr>
              <w:spacing w:line="276" w:lineRule="auto"/>
              <w:jc w:val="center"/>
              <w:rPr>
                <w:rFonts w:ascii="宋体" w:hAnsi="宋体"/>
                <w:szCs w:val="21"/>
              </w:rPr>
            </w:pPr>
          </w:p>
        </w:tc>
        <w:tc>
          <w:tcPr>
            <w:tcW w:w="3455" w:type="dxa"/>
            <w:vAlign w:val="center"/>
          </w:tcPr>
          <w:p w14:paraId="25736ACC" w14:textId="77777777" w:rsidR="00310419" w:rsidRDefault="00310419">
            <w:pPr>
              <w:spacing w:line="276" w:lineRule="auto"/>
              <w:jc w:val="center"/>
              <w:rPr>
                <w:rFonts w:ascii="宋体" w:hAnsi="宋体"/>
                <w:szCs w:val="21"/>
              </w:rPr>
            </w:pPr>
          </w:p>
        </w:tc>
        <w:tc>
          <w:tcPr>
            <w:tcW w:w="2126" w:type="dxa"/>
            <w:vAlign w:val="center"/>
          </w:tcPr>
          <w:p w14:paraId="57D4D825" w14:textId="77777777" w:rsidR="00310419" w:rsidRDefault="00C6642F">
            <w:pPr>
              <w:spacing w:line="276" w:lineRule="auto"/>
              <w:jc w:val="center"/>
              <w:rPr>
                <w:rFonts w:ascii="宋体" w:hAnsi="宋体"/>
                <w:szCs w:val="21"/>
              </w:rPr>
            </w:pPr>
            <w:r>
              <w:rPr>
                <w:rFonts w:ascii="宋体" w:hAnsi="宋体" w:hint="eastAsia"/>
                <w:szCs w:val="21"/>
              </w:rPr>
              <w:t>见投标文件（）页</w:t>
            </w:r>
          </w:p>
        </w:tc>
      </w:tr>
      <w:tr w:rsidR="00310419" w14:paraId="09E2B1EC" w14:textId="77777777">
        <w:trPr>
          <w:trHeight w:val="501"/>
          <w:jc w:val="center"/>
        </w:trPr>
        <w:tc>
          <w:tcPr>
            <w:tcW w:w="722" w:type="dxa"/>
            <w:vAlign w:val="center"/>
          </w:tcPr>
          <w:p w14:paraId="6CF2697B" w14:textId="77777777" w:rsidR="00310419" w:rsidRDefault="00C6642F">
            <w:pPr>
              <w:spacing w:line="276" w:lineRule="auto"/>
              <w:jc w:val="center"/>
              <w:rPr>
                <w:rFonts w:ascii="宋体" w:hAnsi="宋体"/>
                <w:szCs w:val="21"/>
              </w:rPr>
            </w:pPr>
            <w:r>
              <w:rPr>
                <w:rFonts w:ascii="宋体" w:hAnsi="宋体" w:hint="eastAsia"/>
                <w:szCs w:val="21"/>
              </w:rPr>
              <w:t>3</w:t>
            </w:r>
          </w:p>
        </w:tc>
        <w:tc>
          <w:tcPr>
            <w:tcW w:w="2594" w:type="dxa"/>
            <w:vAlign w:val="center"/>
          </w:tcPr>
          <w:p w14:paraId="2AC58E58" w14:textId="77777777" w:rsidR="00310419" w:rsidRDefault="00310419">
            <w:pPr>
              <w:spacing w:line="276" w:lineRule="auto"/>
              <w:jc w:val="center"/>
              <w:rPr>
                <w:rFonts w:ascii="宋体" w:hAnsi="宋体"/>
                <w:szCs w:val="21"/>
              </w:rPr>
            </w:pPr>
          </w:p>
        </w:tc>
        <w:tc>
          <w:tcPr>
            <w:tcW w:w="3455" w:type="dxa"/>
            <w:vAlign w:val="center"/>
          </w:tcPr>
          <w:p w14:paraId="77F286C7" w14:textId="77777777" w:rsidR="00310419" w:rsidRDefault="00310419">
            <w:pPr>
              <w:spacing w:line="276" w:lineRule="auto"/>
              <w:jc w:val="center"/>
              <w:rPr>
                <w:rFonts w:ascii="宋体" w:hAnsi="宋体"/>
                <w:szCs w:val="21"/>
              </w:rPr>
            </w:pPr>
          </w:p>
        </w:tc>
        <w:tc>
          <w:tcPr>
            <w:tcW w:w="2126" w:type="dxa"/>
            <w:vAlign w:val="center"/>
          </w:tcPr>
          <w:p w14:paraId="2E298511" w14:textId="77777777" w:rsidR="00310419" w:rsidRDefault="00C6642F">
            <w:pPr>
              <w:spacing w:line="276" w:lineRule="auto"/>
              <w:jc w:val="center"/>
              <w:rPr>
                <w:rFonts w:ascii="宋体" w:hAnsi="宋体"/>
                <w:szCs w:val="21"/>
              </w:rPr>
            </w:pPr>
            <w:r>
              <w:rPr>
                <w:rFonts w:ascii="宋体" w:hAnsi="宋体" w:hint="eastAsia"/>
                <w:szCs w:val="21"/>
              </w:rPr>
              <w:t>见投标文件（）页</w:t>
            </w:r>
          </w:p>
        </w:tc>
      </w:tr>
      <w:tr w:rsidR="00310419" w14:paraId="30348E12" w14:textId="77777777">
        <w:trPr>
          <w:trHeight w:val="501"/>
          <w:jc w:val="center"/>
        </w:trPr>
        <w:tc>
          <w:tcPr>
            <w:tcW w:w="722" w:type="dxa"/>
            <w:vAlign w:val="center"/>
          </w:tcPr>
          <w:p w14:paraId="58D06EEB" w14:textId="77777777" w:rsidR="00310419" w:rsidRDefault="00C6642F">
            <w:pPr>
              <w:spacing w:line="276" w:lineRule="auto"/>
              <w:jc w:val="center"/>
              <w:rPr>
                <w:rFonts w:ascii="宋体" w:hAnsi="宋体"/>
                <w:szCs w:val="21"/>
              </w:rPr>
            </w:pPr>
            <w:r>
              <w:rPr>
                <w:rFonts w:ascii="宋体" w:hAnsi="宋体" w:hint="eastAsia"/>
                <w:szCs w:val="21"/>
              </w:rPr>
              <w:t>…</w:t>
            </w:r>
          </w:p>
        </w:tc>
        <w:tc>
          <w:tcPr>
            <w:tcW w:w="2594" w:type="dxa"/>
            <w:vAlign w:val="center"/>
          </w:tcPr>
          <w:p w14:paraId="4F3C1273" w14:textId="77777777" w:rsidR="00310419" w:rsidRDefault="00C6642F">
            <w:pPr>
              <w:spacing w:line="276" w:lineRule="auto"/>
              <w:jc w:val="center"/>
              <w:rPr>
                <w:rFonts w:ascii="宋体" w:hAnsi="宋体"/>
                <w:szCs w:val="21"/>
              </w:rPr>
            </w:pPr>
            <w:r>
              <w:rPr>
                <w:rFonts w:ascii="宋体" w:hAnsi="宋体" w:hint="eastAsia"/>
                <w:szCs w:val="21"/>
              </w:rPr>
              <w:t>……</w:t>
            </w:r>
          </w:p>
        </w:tc>
        <w:tc>
          <w:tcPr>
            <w:tcW w:w="3455" w:type="dxa"/>
            <w:vAlign w:val="center"/>
          </w:tcPr>
          <w:p w14:paraId="4E9CA0E4" w14:textId="77777777" w:rsidR="00310419" w:rsidRDefault="00C6642F">
            <w:pPr>
              <w:spacing w:line="276" w:lineRule="auto"/>
              <w:jc w:val="center"/>
              <w:rPr>
                <w:rFonts w:ascii="宋体" w:hAnsi="宋体"/>
                <w:szCs w:val="21"/>
              </w:rPr>
            </w:pPr>
            <w:r>
              <w:rPr>
                <w:rFonts w:ascii="宋体" w:hAnsi="宋体" w:hint="eastAsia"/>
                <w:szCs w:val="21"/>
              </w:rPr>
              <w:t>……</w:t>
            </w:r>
          </w:p>
        </w:tc>
        <w:tc>
          <w:tcPr>
            <w:tcW w:w="2126" w:type="dxa"/>
            <w:vAlign w:val="center"/>
          </w:tcPr>
          <w:p w14:paraId="69D51FDF" w14:textId="77777777" w:rsidR="00310419" w:rsidRDefault="00C6642F">
            <w:pPr>
              <w:spacing w:line="276" w:lineRule="auto"/>
              <w:jc w:val="center"/>
              <w:rPr>
                <w:rFonts w:ascii="宋体" w:hAnsi="宋体"/>
                <w:szCs w:val="21"/>
              </w:rPr>
            </w:pPr>
            <w:r>
              <w:rPr>
                <w:rFonts w:ascii="宋体" w:hAnsi="宋体" w:hint="eastAsia"/>
                <w:szCs w:val="21"/>
              </w:rPr>
              <w:t>……</w:t>
            </w:r>
          </w:p>
        </w:tc>
      </w:tr>
    </w:tbl>
    <w:p w14:paraId="6B3B1D21" w14:textId="77777777" w:rsidR="00310419" w:rsidRDefault="00C6642F">
      <w:pPr>
        <w:rPr>
          <w:rFonts w:ascii="宋体" w:hAnsi="宋体"/>
          <w:b/>
          <w:szCs w:val="21"/>
        </w:rPr>
      </w:pPr>
      <w:r>
        <w:rPr>
          <w:rFonts w:ascii="宋体" w:hAnsi="宋体" w:hint="eastAsia"/>
          <w:b/>
          <w:szCs w:val="21"/>
        </w:rPr>
        <w:t>备注：</w:t>
      </w:r>
    </w:p>
    <w:p w14:paraId="55D97DF6" w14:textId="77777777" w:rsidR="00310419" w:rsidRDefault="00C6642F">
      <w:pPr>
        <w:rPr>
          <w:rFonts w:ascii="宋体" w:hAnsi="宋体"/>
          <w:szCs w:val="21"/>
        </w:rPr>
      </w:pPr>
      <w:r>
        <w:rPr>
          <w:rFonts w:ascii="宋体" w:hAnsi="宋体" w:hint="eastAsia"/>
          <w:szCs w:val="21"/>
        </w:rPr>
        <w:t>1、本表需对《第四章  评标方法及标准》中商务评审表的内容逐条响应，投标人根据投标实际响应情况填写概况。如要求证明材料，需标注证明材料具体页码。</w:t>
      </w:r>
    </w:p>
    <w:p w14:paraId="13C233B1" w14:textId="77777777" w:rsidR="00310419" w:rsidRDefault="00C6642F">
      <w:pPr>
        <w:pStyle w:val="30"/>
        <w:rPr>
          <w:rFonts w:ascii="宋体" w:hAnsi="宋体"/>
          <w:sz w:val="21"/>
          <w:szCs w:val="21"/>
          <w:lang w:val="en-GB"/>
        </w:rPr>
      </w:pPr>
      <w:r>
        <w:rPr>
          <w:rFonts w:ascii="宋体" w:hAnsi="宋体" w:hint="eastAsia"/>
          <w:sz w:val="21"/>
          <w:szCs w:val="21"/>
          <w:lang w:val="en-GB"/>
        </w:rPr>
        <w:t xml:space="preserve">2、请投标人按序编排，否则因此而导致评标委员会因无法找到证明资料的风险，由投标人自行承担。 </w:t>
      </w:r>
    </w:p>
    <w:p w14:paraId="1C45C14E" w14:textId="77777777" w:rsidR="00310419" w:rsidRDefault="00C6642F">
      <w:pPr>
        <w:pStyle w:val="30"/>
        <w:pageBreakBefore/>
        <w:spacing w:beforeLines="100" w:before="291" w:afterLines="100" w:after="291"/>
        <w:jc w:val="center"/>
        <w:outlineLvl w:val="2"/>
        <w:rPr>
          <w:rFonts w:ascii="宋体" w:hAnsi="宋体"/>
          <w:b/>
          <w:sz w:val="28"/>
          <w:szCs w:val="28"/>
        </w:rPr>
      </w:pPr>
      <w:bookmarkStart w:id="165" w:name="_Toc536630066"/>
      <w:r>
        <w:rPr>
          <w:rFonts w:ascii="宋体" w:hAnsi="宋体" w:hint="eastAsia"/>
          <w:b/>
          <w:sz w:val="28"/>
          <w:szCs w:val="28"/>
        </w:rPr>
        <w:t>（五）技术评审自查表</w:t>
      </w:r>
      <w:bookmarkEnd w:id="165"/>
      <w:r>
        <w:rPr>
          <w:rFonts w:ascii="宋体" w:hAnsi="宋体" w:hint="eastAsia"/>
          <w:b/>
          <w:sz w:val="28"/>
          <w:szCs w:val="28"/>
        </w:rPr>
        <w:t>（包号：    ）</w:t>
      </w:r>
    </w:p>
    <w:tbl>
      <w:tblPr>
        <w:tblW w:w="889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22"/>
        <w:gridCol w:w="2594"/>
        <w:gridCol w:w="3455"/>
        <w:gridCol w:w="2126"/>
      </w:tblGrid>
      <w:tr w:rsidR="00310419" w14:paraId="4C8F6594" w14:textId="77777777">
        <w:trPr>
          <w:trHeight w:val="557"/>
          <w:jc w:val="center"/>
        </w:trPr>
        <w:tc>
          <w:tcPr>
            <w:tcW w:w="722" w:type="dxa"/>
            <w:vAlign w:val="center"/>
          </w:tcPr>
          <w:p w14:paraId="3B15830F" w14:textId="77777777" w:rsidR="00310419" w:rsidRDefault="00C6642F">
            <w:pPr>
              <w:spacing w:line="276" w:lineRule="auto"/>
              <w:jc w:val="center"/>
              <w:rPr>
                <w:rFonts w:ascii="宋体" w:hAnsi="宋体"/>
                <w:b/>
                <w:szCs w:val="21"/>
              </w:rPr>
            </w:pPr>
            <w:r>
              <w:rPr>
                <w:rFonts w:ascii="宋体" w:hAnsi="宋体" w:hint="eastAsia"/>
                <w:b/>
                <w:szCs w:val="21"/>
              </w:rPr>
              <w:t>序号</w:t>
            </w:r>
          </w:p>
        </w:tc>
        <w:tc>
          <w:tcPr>
            <w:tcW w:w="2594" w:type="dxa"/>
            <w:vAlign w:val="center"/>
          </w:tcPr>
          <w:p w14:paraId="4351B95B" w14:textId="77777777" w:rsidR="00310419" w:rsidRDefault="00C6642F">
            <w:pPr>
              <w:spacing w:line="276" w:lineRule="auto"/>
              <w:jc w:val="center"/>
              <w:rPr>
                <w:rFonts w:ascii="宋体" w:hAnsi="宋体"/>
                <w:b/>
                <w:szCs w:val="21"/>
              </w:rPr>
            </w:pPr>
            <w:r>
              <w:rPr>
                <w:rFonts w:ascii="宋体" w:hAnsi="宋体" w:hint="eastAsia"/>
                <w:b/>
                <w:szCs w:val="21"/>
              </w:rPr>
              <w:t>评审内容</w:t>
            </w:r>
          </w:p>
        </w:tc>
        <w:tc>
          <w:tcPr>
            <w:tcW w:w="3455" w:type="dxa"/>
            <w:vAlign w:val="center"/>
          </w:tcPr>
          <w:p w14:paraId="3140A8E8" w14:textId="77777777" w:rsidR="00310419" w:rsidRDefault="00C6642F">
            <w:pPr>
              <w:spacing w:line="276" w:lineRule="auto"/>
              <w:jc w:val="center"/>
              <w:rPr>
                <w:rFonts w:ascii="宋体" w:hAnsi="宋体"/>
                <w:b/>
                <w:szCs w:val="21"/>
              </w:rPr>
            </w:pPr>
            <w:r>
              <w:rPr>
                <w:rFonts w:ascii="宋体" w:hAnsi="宋体" w:hint="eastAsia"/>
                <w:b/>
                <w:szCs w:val="21"/>
              </w:rPr>
              <w:t>投标实际响应</w:t>
            </w:r>
          </w:p>
        </w:tc>
        <w:tc>
          <w:tcPr>
            <w:tcW w:w="2126" w:type="dxa"/>
            <w:vAlign w:val="center"/>
          </w:tcPr>
          <w:p w14:paraId="189CA5C0" w14:textId="77777777" w:rsidR="00310419" w:rsidRDefault="00C6642F">
            <w:pPr>
              <w:spacing w:line="276" w:lineRule="auto"/>
              <w:jc w:val="center"/>
              <w:rPr>
                <w:rFonts w:ascii="宋体" w:hAnsi="宋体"/>
                <w:b/>
                <w:szCs w:val="21"/>
              </w:rPr>
            </w:pPr>
            <w:r>
              <w:rPr>
                <w:rFonts w:ascii="宋体" w:hAnsi="宋体" w:hint="eastAsia"/>
                <w:b/>
                <w:szCs w:val="21"/>
              </w:rPr>
              <w:t>证明文件（如有）</w:t>
            </w:r>
          </w:p>
        </w:tc>
      </w:tr>
      <w:tr w:rsidR="00310419" w14:paraId="74CBC780" w14:textId="77777777">
        <w:trPr>
          <w:trHeight w:val="501"/>
          <w:jc w:val="center"/>
        </w:trPr>
        <w:tc>
          <w:tcPr>
            <w:tcW w:w="722" w:type="dxa"/>
            <w:vAlign w:val="center"/>
          </w:tcPr>
          <w:p w14:paraId="3438CCC3" w14:textId="77777777" w:rsidR="00310419" w:rsidRDefault="00C6642F">
            <w:pPr>
              <w:spacing w:line="276" w:lineRule="auto"/>
              <w:jc w:val="center"/>
              <w:rPr>
                <w:rFonts w:ascii="宋体" w:hAnsi="宋体"/>
                <w:b/>
                <w:szCs w:val="21"/>
              </w:rPr>
            </w:pPr>
            <w:r>
              <w:rPr>
                <w:rFonts w:ascii="宋体" w:hAnsi="宋体" w:hint="eastAsia"/>
                <w:b/>
                <w:szCs w:val="21"/>
              </w:rPr>
              <w:t>1</w:t>
            </w:r>
          </w:p>
        </w:tc>
        <w:tc>
          <w:tcPr>
            <w:tcW w:w="2594" w:type="dxa"/>
            <w:vAlign w:val="center"/>
          </w:tcPr>
          <w:p w14:paraId="02142132" w14:textId="77777777" w:rsidR="00310419" w:rsidRDefault="00310419">
            <w:pPr>
              <w:spacing w:line="276" w:lineRule="auto"/>
              <w:jc w:val="center"/>
              <w:rPr>
                <w:rFonts w:ascii="宋体" w:hAnsi="宋体"/>
                <w:szCs w:val="21"/>
              </w:rPr>
            </w:pPr>
          </w:p>
        </w:tc>
        <w:tc>
          <w:tcPr>
            <w:tcW w:w="3455" w:type="dxa"/>
            <w:vAlign w:val="center"/>
          </w:tcPr>
          <w:p w14:paraId="594A3229" w14:textId="77777777" w:rsidR="00310419" w:rsidRDefault="00310419">
            <w:pPr>
              <w:spacing w:line="276" w:lineRule="auto"/>
              <w:jc w:val="center"/>
              <w:rPr>
                <w:rFonts w:ascii="宋体" w:hAnsi="宋体"/>
                <w:szCs w:val="21"/>
              </w:rPr>
            </w:pPr>
          </w:p>
        </w:tc>
        <w:tc>
          <w:tcPr>
            <w:tcW w:w="2126" w:type="dxa"/>
            <w:vAlign w:val="center"/>
          </w:tcPr>
          <w:p w14:paraId="0E73352D" w14:textId="77777777" w:rsidR="00310419" w:rsidRDefault="00C6642F">
            <w:pPr>
              <w:spacing w:line="276" w:lineRule="auto"/>
              <w:jc w:val="center"/>
              <w:rPr>
                <w:rFonts w:ascii="宋体" w:hAnsi="宋体"/>
                <w:szCs w:val="21"/>
              </w:rPr>
            </w:pPr>
            <w:r>
              <w:rPr>
                <w:rFonts w:ascii="宋体" w:hAnsi="宋体" w:hint="eastAsia"/>
                <w:szCs w:val="21"/>
              </w:rPr>
              <w:t>见投标文件（）页</w:t>
            </w:r>
          </w:p>
        </w:tc>
      </w:tr>
      <w:tr w:rsidR="00310419" w14:paraId="488638ED" w14:textId="77777777">
        <w:trPr>
          <w:trHeight w:val="501"/>
          <w:jc w:val="center"/>
        </w:trPr>
        <w:tc>
          <w:tcPr>
            <w:tcW w:w="722" w:type="dxa"/>
            <w:vAlign w:val="center"/>
          </w:tcPr>
          <w:p w14:paraId="48B176A1" w14:textId="77777777" w:rsidR="00310419" w:rsidRDefault="00C6642F">
            <w:pPr>
              <w:spacing w:line="276" w:lineRule="auto"/>
              <w:jc w:val="center"/>
              <w:rPr>
                <w:rFonts w:ascii="宋体" w:hAnsi="宋体"/>
                <w:b/>
                <w:szCs w:val="21"/>
              </w:rPr>
            </w:pPr>
            <w:r>
              <w:rPr>
                <w:rFonts w:ascii="宋体" w:hAnsi="宋体" w:hint="eastAsia"/>
                <w:b/>
                <w:szCs w:val="21"/>
              </w:rPr>
              <w:t>2</w:t>
            </w:r>
          </w:p>
        </w:tc>
        <w:tc>
          <w:tcPr>
            <w:tcW w:w="2594" w:type="dxa"/>
            <w:vAlign w:val="center"/>
          </w:tcPr>
          <w:p w14:paraId="5B20E583" w14:textId="77777777" w:rsidR="00310419" w:rsidRDefault="00310419">
            <w:pPr>
              <w:spacing w:line="276" w:lineRule="auto"/>
              <w:jc w:val="center"/>
              <w:rPr>
                <w:rFonts w:ascii="宋体" w:hAnsi="宋体"/>
                <w:szCs w:val="21"/>
              </w:rPr>
            </w:pPr>
          </w:p>
        </w:tc>
        <w:tc>
          <w:tcPr>
            <w:tcW w:w="3455" w:type="dxa"/>
            <w:vAlign w:val="center"/>
          </w:tcPr>
          <w:p w14:paraId="1811C96E" w14:textId="77777777" w:rsidR="00310419" w:rsidRDefault="00310419">
            <w:pPr>
              <w:spacing w:line="276" w:lineRule="auto"/>
              <w:jc w:val="center"/>
              <w:rPr>
                <w:rFonts w:ascii="宋体" w:hAnsi="宋体"/>
                <w:szCs w:val="21"/>
              </w:rPr>
            </w:pPr>
          </w:p>
        </w:tc>
        <w:tc>
          <w:tcPr>
            <w:tcW w:w="2126" w:type="dxa"/>
            <w:vAlign w:val="center"/>
          </w:tcPr>
          <w:p w14:paraId="7D693795" w14:textId="77777777" w:rsidR="00310419" w:rsidRDefault="00C6642F">
            <w:pPr>
              <w:spacing w:line="276" w:lineRule="auto"/>
              <w:jc w:val="center"/>
              <w:rPr>
                <w:rFonts w:ascii="宋体" w:hAnsi="宋体"/>
                <w:szCs w:val="21"/>
              </w:rPr>
            </w:pPr>
            <w:r>
              <w:rPr>
                <w:rFonts w:ascii="宋体" w:hAnsi="宋体" w:hint="eastAsia"/>
                <w:szCs w:val="21"/>
              </w:rPr>
              <w:t>见投标文件（）页</w:t>
            </w:r>
          </w:p>
        </w:tc>
      </w:tr>
      <w:tr w:rsidR="00310419" w14:paraId="154E8D8B" w14:textId="77777777">
        <w:trPr>
          <w:trHeight w:val="501"/>
          <w:jc w:val="center"/>
        </w:trPr>
        <w:tc>
          <w:tcPr>
            <w:tcW w:w="722" w:type="dxa"/>
            <w:vAlign w:val="center"/>
          </w:tcPr>
          <w:p w14:paraId="6042C838" w14:textId="77777777" w:rsidR="00310419" w:rsidRDefault="00C6642F">
            <w:pPr>
              <w:spacing w:line="276" w:lineRule="auto"/>
              <w:jc w:val="center"/>
              <w:rPr>
                <w:rFonts w:ascii="宋体" w:hAnsi="宋体"/>
                <w:b/>
                <w:szCs w:val="21"/>
              </w:rPr>
            </w:pPr>
            <w:r>
              <w:rPr>
                <w:rFonts w:ascii="宋体" w:hAnsi="宋体" w:hint="eastAsia"/>
                <w:b/>
                <w:szCs w:val="21"/>
              </w:rPr>
              <w:t>3</w:t>
            </w:r>
          </w:p>
        </w:tc>
        <w:tc>
          <w:tcPr>
            <w:tcW w:w="2594" w:type="dxa"/>
            <w:vAlign w:val="center"/>
          </w:tcPr>
          <w:p w14:paraId="7D07EA4D" w14:textId="77777777" w:rsidR="00310419" w:rsidRDefault="00310419">
            <w:pPr>
              <w:spacing w:line="276" w:lineRule="auto"/>
              <w:jc w:val="center"/>
              <w:rPr>
                <w:rFonts w:ascii="宋体" w:hAnsi="宋体"/>
                <w:szCs w:val="21"/>
              </w:rPr>
            </w:pPr>
          </w:p>
        </w:tc>
        <w:tc>
          <w:tcPr>
            <w:tcW w:w="3455" w:type="dxa"/>
            <w:vAlign w:val="center"/>
          </w:tcPr>
          <w:p w14:paraId="33B483A2" w14:textId="77777777" w:rsidR="00310419" w:rsidRDefault="00310419">
            <w:pPr>
              <w:spacing w:line="276" w:lineRule="auto"/>
              <w:jc w:val="center"/>
              <w:rPr>
                <w:rFonts w:ascii="宋体" w:hAnsi="宋体"/>
                <w:szCs w:val="21"/>
              </w:rPr>
            </w:pPr>
          </w:p>
        </w:tc>
        <w:tc>
          <w:tcPr>
            <w:tcW w:w="2126" w:type="dxa"/>
            <w:vAlign w:val="center"/>
          </w:tcPr>
          <w:p w14:paraId="2F2ABAD7" w14:textId="77777777" w:rsidR="00310419" w:rsidRDefault="00C6642F">
            <w:pPr>
              <w:spacing w:line="276" w:lineRule="auto"/>
              <w:jc w:val="center"/>
              <w:rPr>
                <w:rFonts w:ascii="宋体" w:hAnsi="宋体"/>
                <w:szCs w:val="21"/>
              </w:rPr>
            </w:pPr>
            <w:r>
              <w:rPr>
                <w:rFonts w:ascii="宋体" w:hAnsi="宋体" w:hint="eastAsia"/>
                <w:szCs w:val="21"/>
              </w:rPr>
              <w:t>见投标文件（）页</w:t>
            </w:r>
          </w:p>
        </w:tc>
      </w:tr>
      <w:tr w:rsidR="00310419" w14:paraId="2A531B3C" w14:textId="77777777">
        <w:trPr>
          <w:trHeight w:val="501"/>
          <w:jc w:val="center"/>
        </w:trPr>
        <w:tc>
          <w:tcPr>
            <w:tcW w:w="722" w:type="dxa"/>
            <w:vAlign w:val="center"/>
          </w:tcPr>
          <w:p w14:paraId="0198D342" w14:textId="77777777" w:rsidR="00310419" w:rsidRDefault="00C6642F">
            <w:pPr>
              <w:spacing w:line="276" w:lineRule="auto"/>
              <w:jc w:val="center"/>
              <w:rPr>
                <w:rFonts w:ascii="宋体" w:hAnsi="宋体"/>
                <w:b/>
                <w:szCs w:val="21"/>
              </w:rPr>
            </w:pPr>
            <w:r>
              <w:rPr>
                <w:rFonts w:ascii="宋体" w:hAnsi="宋体" w:hint="eastAsia"/>
                <w:b/>
                <w:szCs w:val="21"/>
              </w:rPr>
              <w:t>…</w:t>
            </w:r>
          </w:p>
        </w:tc>
        <w:tc>
          <w:tcPr>
            <w:tcW w:w="2594" w:type="dxa"/>
            <w:vAlign w:val="center"/>
          </w:tcPr>
          <w:p w14:paraId="5EED4292" w14:textId="77777777" w:rsidR="00310419" w:rsidRDefault="00C6642F">
            <w:pPr>
              <w:spacing w:line="276" w:lineRule="auto"/>
              <w:jc w:val="center"/>
              <w:rPr>
                <w:rFonts w:ascii="宋体" w:hAnsi="宋体"/>
                <w:szCs w:val="21"/>
              </w:rPr>
            </w:pPr>
            <w:r>
              <w:rPr>
                <w:rFonts w:ascii="宋体" w:hAnsi="宋体" w:hint="eastAsia"/>
                <w:szCs w:val="21"/>
              </w:rPr>
              <w:t>……</w:t>
            </w:r>
          </w:p>
        </w:tc>
        <w:tc>
          <w:tcPr>
            <w:tcW w:w="3455" w:type="dxa"/>
            <w:vAlign w:val="center"/>
          </w:tcPr>
          <w:p w14:paraId="4F1FD2B3" w14:textId="77777777" w:rsidR="00310419" w:rsidRDefault="00C6642F">
            <w:pPr>
              <w:spacing w:line="276" w:lineRule="auto"/>
              <w:jc w:val="center"/>
              <w:rPr>
                <w:rFonts w:ascii="宋体" w:hAnsi="宋体"/>
                <w:szCs w:val="21"/>
              </w:rPr>
            </w:pPr>
            <w:r>
              <w:rPr>
                <w:rFonts w:ascii="宋体" w:hAnsi="宋体" w:hint="eastAsia"/>
                <w:szCs w:val="21"/>
              </w:rPr>
              <w:t>……</w:t>
            </w:r>
          </w:p>
        </w:tc>
        <w:tc>
          <w:tcPr>
            <w:tcW w:w="2126" w:type="dxa"/>
            <w:vAlign w:val="center"/>
          </w:tcPr>
          <w:p w14:paraId="12E30568" w14:textId="77777777" w:rsidR="00310419" w:rsidRDefault="00C6642F">
            <w:pPr>
              <w:spacing w:line="276" w:lineRule="auto"/>
              <w:jc w:val="center"/>
              <w:rPr>
                <w:rFonts w:ascii="宋体" w:hAnsi="宋体"/>
                <w:szCs w:val="21"/>
              </w:rPr>
            </w:pPr>
            <w:r>
              <w:rPr>
                <w:rFonts w:ascii="宋体" w:hAnsi="宋体" w:hint="eastAsia"/>
                <w:szCs w:val="21"/>
              </w:rPr>
              <w:t>……</w:t>
            </w:r>
          </w:p>
        </w:tc>
      </w:tr>
    </w:tbl>
    <w:p w14:paraId="514885F7" w14:textId="77777777" w:rsidR="00310419" w:rsidRDefault="00C6642F">
      <w:pPr>
        <w:rPr>
          <w:rFonts w:ascii="宋体" w:hAnsi="宋体"/>
          <w:b/>
          <w:szCs w:val="21"/>
        </w:rPr>
      </w:pPr>
      <w:r>
        <w:rPr>
          <w:rFonts w:ascii="宋体" w:hAnsi="宋体" w:hint="eastAsia"/>
          <w:b/>
          <w:szCs w:val="21"/>
        </w:rPr>
        <w:t>备注：</w:t>
      </w:r>
    </w:p>
    <w:p w14:paraId="66484545" w14:textId="77777777" w:rsidR="00310419" w:rsidRDefault="00C6642F">
      <w:pPr>
        <w:rPr>
          <w:rFonts w:ascii="宋体" w:hAnsi="宋体"/>
          <w:szCs w:val="21"/>
        </w:rPr>
      </w:pPr>
      <w:r>
        <w:rPr>
          <w:rFonts w:ascii="宋体" w:hAnsi="宋体" w:hint="eastAsia"/>
          <w:szCs w:val="21"/>
        </w:rPr>
        <w:t>1、本表需对《第四章  评标方法及标准》中技术评审表的内容逐条响应，投标人根据投标实际响应情况填写概况。如要求证明材料，需标注证明材料具体页码。</w:t>
      </w:r>
    </w:p>
    <w:p w14:paraId="7D966186" w14:textId="77777777" w:rsidR="00310419" w:rsidRDefault="00C6642F">
      <w:pPr>
        <w:pStyle w:val="30"/>
        <w:rPr>
          <w:rFonts w:ascii="宋体" w:hAnsi="宋体"/>
          <w:b/>
          <w:sz w:val="21"/>
          <w:szCs w:val="21"/>
          <w:lang w:val="en-GB"/>
        </w:rPr>
      </w:pPr>
      <w:r>
        <w:rPr>
          <w:rFonts w:ascii="宋体" w:hAnsi="宋体" w:hint="eastAsia"/>
          <w:sz w:val="21"/>
          <w:szCs w:val="21"/>
          <w:lang w:val="en-GB"/>
        </w:rPr>
        <w:t>2、请投标人按序编排，否则因此而导致评标委员会因无法找到证明资料的风险，由投标人自行承担。</w:t>
      </w:r>
      <w:r>
        <w:rPr>
          <w:rFonts w:ascii="宋体" w:hAnsi="宋体" w:hint="eastAsia"/>
          <w:b/>
          <w:sz w:val="21"/>
          <w:szCs w:val="21"/>
          <w:lang w:val="en-GB"/>
        </w:rPr>
        <w:t xml:space="preserve"> </w:t>
      </w:r>
    </w:p>
    <w:p w14:paraId="0D283C62" w14:textId="77777777" w:rsidR="00310419" w:rsidRDefault="00310419">
      <w:pPr>
        <w:pStyle w:val="30"/>
        <w:rPr>
          <w:rFonts w:ascii="宋体" w:hAnsi="宋体"/>
          <w:b/>
          <w:sz w:val="21"/>
          <w:szCs w:val="21"/>
          <w:lang w:val="en-GB"/>
        </w:rPr>
      </w:pPr>
    </w:p>
    <w:p w14:paraId="5BA121E3" w14:textId="77777777" w:rsidR="00310419" w:rsidRDefault="00C6642F">
      <w:pPr>
        <w:pStyle w:val="30"/>
        <w:spacing w:beforeLines="100" w:before="291" w:afterLines="100" w:after="291"/>
        <w:jc w:val="center"/>
        <w:outlineLvl w:val="2"/>
        <w:rPr>
          <w:rFonts w:ascii="宋体" w:hAnsi="宋体"/>
          <w:b/>
          <w:sz w:val="28"/>
          <w:szCs w:val="28"/>
        </w:rPr>
      </w:pPr>
      <w:r>
        <w:rPr>
          <w:rFonts w:ascii="宋体" w:hAnsi="宋体" w:hint="eastAsia"/>
          <w:b/>
          <w:sz w:val="28"/>
          <w:szCs w:val="28"/>
        </w:rPr>
        <w:t xml:space="preserve"> “▲”条款审查自查表（包号：    ）</w:t>
      </w:r>
    </w:p>
    <w:p w14:paraId="4F9DFAB3" w14:textId="77777777" w:rsidR="00310419" w:rsidRDefault="00C6642F">
      <w:pPr>
        <w:pStyle w:val="30"/>
        <w:spacing w:after="0"/>
        <w:jc w:val="center"/>
        <w:rPr>
          <w:rFonts w:ascii="宋体" w:hAnsi="宋体"/>
          <w:sz w:val="28"/>
          <w:szCs w:val="28"/>
        </w:rPr>
      </w:pPr>
      <w:r>
        <w:rPr>
          <w:rFonts w:ascii="宋体" w:hAnsi="宋体" w:hint="eastAsia"/>
          <w:sz w:val="28"/>
          <w:szCs w:val="28"/>
        </w:rPr>
        <w:t>（若招标文件中无“</w:t>
      </w:r>
      <w:r>
        <w:rPr>
          <w:rFonts w:ascii="宋体" w:hAnsi="宋体" w:hint="eastAsia"/>
          <w:b/>
          <w:sz w:val="28"/>
          <w:szCs w:val="28"/>
        </w:rPr>
        <w:t>▲</w:t>
      </w:r>
      <w:r>
        <w:rPr>
          <w:rFonts w:ascii="宋体" w:hAnsi="宋体" w:hint="eastAsia"/>
          <w:sz w:val="28"/>
          <w:szCs w:val="28"/>
        </w:rPr>
        <w:t>”条款，可不填写）</w:t>
      </w:r>
    </w:p>
    <w:tbl>
      <w:tblPr>
        <w:tblW w:w="900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88"/>
        <w:gridCol w:w="2297"/>
        <w:gridCol w:w="1985"/>
        <w:gridCol w:w="1134"/>
        <w:gridCol w:w="1275"/>
        <w:gridCol w:w="1524"/>
      </w:tblGrid>
      <w:tr w:rsidR="00310419" w14:paraId="18384396" w14:textId="77777777">
        <w:trPr>
          <w:trHeight w:val="470"/>
          <w:jc w:val="center"/>
        </w:trPr>
        <w:tc>
          <w:tcPr>
            <w:tcW w:w="788" w:type="dxa"/>
            <w:vAlign w:val="center"/>
          </w:tcPr>
          <w:p w14:paraId="7AA77AD1" w14:textId="77777777" w:rsidR="00310419" w:rsidRDefault="00C6642F">
            <w:pPr>
              <w:spacing w:line="276" w:lineRule="auto"/>
              <w:jc w:val="center"/>
              <w:rPr>
                <w:rFonts w:ascii="宋体" w:hAnsi="宋体"/>
                <w:b/>
                <w:bCs/>
                <w:szCs w:val="21"/>
              </w:rPr>
            </w:pPr>
            <w:r>
              <w:rPr>
                <w:rFonts w:ascii="宋体" w:hAnsi="宋体" w:hint="eastAsia"/>
                <w:b/>
                <w:bCs/>
                <w:szCs w:val="21"/>
              </w:rPr>
              <w:t>序号</w:t>
            </w:r>
          </w:p>
        </w:tc>
        <w:tc>
          <w:tcPr>
            <w:tcW w:w="2297" w:type="dxa"/>
            <w:vAlign w:val="center"/>
          </w:tcPr>
          <w:p w14:paraId="061FA34F" w14:textId="77777777" w:rsidR="00310419" w:rsidRDefault="00C6642F">
            <w:pPr>
              <w:spacing w:line="276" w:lineRule="auto"/>
              <w:jc w:val="center"/>
              <w:rPr>
                <w:rFonts w:ascii="宋体" w:hAnsi="宋体"/>
                <w:b/>
                <w:bCs/>
                <w:szCs w:val="21"/>
              </w:rPr>
            </w:pPr>
            <w:r>
              <w:rPr>
                <w:rFonts w:ascii="宋体" w:hAnsi="宋体" w:hint="eastAsia"/>
                <w:b/>
                <w:bCs/>
                <w:szCs w:val="21"/>
              </w:rPr>
              <w:t>“▲”条款要求</w:t>
            </w:r>
          </w:p>
        </w:tc>
        <w:tc>
          <w:tcPr>
            <w:tcW w:w="1985" w:type="dxa"/>
            <w:vAlign w:val="center"/>
          </w:tcPr>
          <w:p w14:paraId="06C8B916" w14:textId="77777777" w:rsidR="00310419" w:rsidRDefault="00C6642F">
            <w:pPr>
              <w:spacing w:line="276" w:lineRule="auto"/>
              <w:jc w:val="center"/>
              <w:rPr>
                <w:rFonts w:ascii="宋体" w:hAnsi="宋体"/>
                <w:b/>
                <w:bCs/>
                <w:szCs w:val="21"/>
              </w:rPr>
            </w:pPr>
            <w:r>
              <w:rPr>
                <w:rFonts w:ascii="宋体" w:hAnsi="宋体" w:hint="eastAsia"/>
                <w:b/>
                <w:bCs/>
                <w:szCs w:val="21"/>
              </w:rPr>
              <w:t>响应情况</w:t>
            </w:r>
          </w:p>
        </w:tc>
        <w:tc>
          <w:tcPr>
            <w:tcW w:w="1134" w:type="dxa"/>
            <w:vAlign w:val="center"/>
          </w:tcPr>
          <w:p w14:paraId="5D713AFC" w14:textId="77777777" w:rsidR="00310419" w:rsidRDefault="00C6642F">
            <w:pPr>
              <w:spacing w:line="276" w:lineRule="auto"/>
              <w:jc w:val="center"/>
              <w:rPr>
                <w:rFonts w:ascii="宋体" w:hAnsi="宋体"/>
                <w:b/>
                <w:bCs/>
                <w:szCs w:val="21"/>
              </w:rPr>
            </w:pPr>
            <w:r>
              <w:rPr>
                <w:rFonts w:ascii="宋体" w:hAnsi="宋体" w:hint="eastAsia"/>
                <w:b/>
                <w:bCs/>
                <w:szCs w:val="21"/>
              </w:rPr>
              <w:t>无/正/负偏离</w:t>
            </w:r>
          </w:p>
        </w:tc>
        <w:tc>
          <w:tcPr>
            <w:tcW w:w="1275" w:type="dxa"/>
            <w:vAlign w:val="center"/>
          </w:tcPr>
          <w:p w14:paraId="5BF0C603" w14:textId="77777777" w:rsidR="00310419" w:rsidRDefault="00C6642F">
            <w:pPr>
              <w:spacing w:line="276" w:lineRule="auto"/>
              <w:jc w:val="center"/>
              <w:rPr>
                <w:rFonts w:ascii="宋体" w:hAnsi="宋体"/>
                <w:b/>
                <w:bCs/>
                <w:szCs w:val="21"/>
              </w:rPr>
            </w:pPr>
            <w:r>
              <w:rPr>
                <w:rFonts w:ascii="宋体" w:hAnsi="宋体" w:hint="eastAsia"/>
                <w:b/>
                <w:bCs/>
                <w:szCs w:val="21"/>
              </w:rPr>
              <w:t>偏离概述</w:t>
            </w:r>
          </w:p>
        </w:tc>
        <w:tc>
          <w:tcPr>
            <w:tcW w:w="1524" w:type="dxa"/>
            <w:vAlign w:val="center"/>
          </w:tcPr>
          <w:p w14:paraId="3EE95395" w14:textId="77777777" w:rsidR="00310419" w:rsidRDefault="00C6642F">
            <w:pPr>
              <w:spacing w:line="276" w:lineRule="auto"/>
              <w:jc w:val="center"/>
              <w:rPr>
                <w:rFonts w:ascii="宋体" w:hAnsi="宋体"/>
                <w:b/>
                <w:bCs/>
                <w:szCs w:val="21"/>
              </w:rPr>
            </w:pPr>
            <w:r>
              <w:rPr>
                <w:rFonts w:ascii="宋体" w:hAnsi="宋体" w:hint="eastAsia"/>
                <w:b/>
                <w:bCs/>
                <w:szCs w:val="21"/>
              </w:rPr>
              <w:t>投标证明文件页码（如有）</w:t>
            </w:r>
          </w:p>
        </w:tc>
      </w:tr>
      <w:tr w:rsidR="00310419" w14:paraId="54D9617B" w14:textId="77777777">
        <w:trPr>
          <w:trHeight w:val="470"/>
          <w:jc w:val="center"/>
        </w:trPr>
        <w:tc>
          <w:tcPr>
            <w:tcW w:w="788" w:type="dxa"/>
            <w:vAlign w:val="center"/>
          </w:tcPr>
          <w:p w14:paraId="41859DC5" w14:textId="77777777" w:rsidR="00310419" w:rsidRDefault="00C6642F">
            <w:pPr>
              <w:spacing w:line="276" w:lineRule="auto"/>
              <w:jc w:val="center"/>
              <w:rPr>
                <w:rFonts w:ascii="宋体" w:hAnsi="宋体"/>
                <w:b/>
                <w:szCs w:val="21"/>
              </w:rPr>
            </w:pPr>
            <w:r>
              <w:rPr>
                <w:rFonts w:ascii="宋体" w:hAnsi="宋体" w:hint="eastAsia"/>
                <w:b/>
                <w:szCs w:val="21"/>
              </w:rPr>
              <w:t>1</w:t>
            </w:r>
          </w:p>
        </w:tc>
        <w:tc>
          <w:tcPr>
            <w:tcW w:w="2297" w:type="dxa"/>
            <w:vAlign w:val="center"/>
          </w:tcPr>
          <w:p w14:paraId="3E0264F6" w14:textId="77777777" w:rsidR="00310419" w:rsidRDefault="00310419">
            <w:pPr>
              <w:spacing w:line="276" w:lineRule="auto"/>
              <w:jc w:val="center"/>
              <w:rPr>
                <w:rFonts w:ascii="宋体" w:hAnsi="宋体"/>
                <w:szCs w:val="21"/>
              </w:rPr>
            </w:pPr>
          </w:p>
        </w:tc>
        <w:tc>
          <w:tcPr>
            <w:tcW w:w="1985" w:type="dxa"/>
            <w:vAlign w:val="center"/>
          </w:tcPr>
          <w:p w14:paraId="7CE7F566" w14:textId="77777777" w:rsidR="00310419" w:rsidRDefault="00310419">
            <w:pPr>
              <w:pStyle w:val="afb"/>
              <w:keepNext w:val="0"/>
              <w:adjustRightInd/>
              <w:spacing w:before="0" w:after="0" w:line="276" w:lineRule="auto"/>
              <w:textAlignment w:val="auto"/>
              <w:rPr>
                <w:rFonts w:ascii="宋体" w:hAnsi="宋体"/>
                <w:snapToGrid/>
                <w:spacing w:val="0"/>
                <w:kern w:val="2"/>
                <w:sz w:val="21"/>
                <w:szCs w:val="21"/>
              </w:rPr>
            </w:pPr>
          </w:p>
        </w:tc>
        <w:tc>
          <w:tcPr>
            <w:tcW w:w="1134" w:type="dxa"/>
            <w:vAlign w:val="center"/>
          </w:tcPr>
          <w:p w14:paraId="69BE478F" w14:textId="77777777" w:rsidR="00310419" w:rsidRDefault="00310419">
            <w:pPr>
              <w:pStyle w:val="afb"/>
              <w:keepNext w:val="0"/>
              <w:adjustRightInd/>
              <w:spacing w:before="0" w:after="0" w:line="276" w:lineRule="auto"/>
              <w:textAlignment w:val="auto"/>
              <w:rPr>
                <w:rFonts w:ascii="宋体" w:hAnsi="宋体"/>
                <w:snapToGrid/>
                <w:spacing w:val="0"/>
                <w:kern w:val="2"/>
                <w:sz w:val="21"/>
                <w:szCs w:val="21"/>
              </w:rPr>
            </w:pPr>
          </w:p>
        </w:tc>
        <w:tc>
          <w:tcPr>
            <w:tcW w:w="1275" w:type="dxa"/>
            <w:vAlign w:val="center"/>
          </w:tcPr>
          <w:p w14:paraId="43CC1C61" w14:textId="77777777" w:rsidR="00310419" w:rsidRDefault="00310419">
            <w:pPr>
              <w:spacing w:line="276" w:lineRule="auto"/>
              <w:ind w:right="-35"/>
              <w:jc w:val="center"/>
              <w:rPr>
                <w:rFonts w:ascii="宋体" w:hAnsi="宋体"/>
                <w:szCs w:val="21"/>
              </w:rPr>
            </w:pPr>
          </w:p>
        </w:tc>
        <w:tc>
          <w:tcPr>
            <w:tcW w:w="1524" w:type="dxa"/>
            <w:vAlign w:val="center"/>
          </w:tcPr>
          <w:p w14:paraId="08699081" w14:textId="77777777" w:rsidR="00310419" w:rsidRDefault="00310419">
            <w:pPr>
              <w:spacing w:line="276" w:lineRule="auto"/>
              <w:ind w:right="-35"/>
              <w:jc w:val="center"/>
              <w:rPr>
                <w:rFonts w:ascii="宋体" w:hAnsi="宋体"/>
                <w:szCs w:val="21"/>
              </w:rPr>
            </w:pPr>
          </w:p>
        </w:tc>
      </w:tr>
      <w:tr w:rsidR="00310419" w14:paraId="41FFAE29" w14:textId="77777777">
        <w:trPr>
          <w:trHeight w:val="470"/>
          <w:jc w:val="center"/>
        </w:trPr>
        <w:tc>
          <w:tcPr>
            <w:tcW w:w="788" w:type="dxa"/>
            <w:vAlign w:val="center"/>
          </w:tcPr>
          <w:p w14:paraId="327D8380" w14:textId="77777777" w:rsidR="00310419" w:rsidRDefault="00C6642F">
            <w:pPr>
              <w:spacing w:line="276" w:lineRule="auto"/>
              <w:jc w:val="center"/>
              <w:rPr>
                <w:rFonts w:ascii="宋体" w:hAnsi="宋体"/>
                <w:b/>
                <w:szCs w:val="21"/>
              </w:rPr>
            </w:pPr>
            <w:r>
              <w:rPr>
                <w:rFonts w:ascii="宋体" w:hAnsi="宋体" w:hint="eastAsia"/>
                <w:b/>
                <w:szCs w:val="21"/>
              </w:rPr>
              <w:t>2</w:t>
            </w:r>
          </w:p>
        </w:tc>
        <w:tc>
          <w:tcPr>
            <w:tcW w:w="2297" w:type="dxa"/>
            <w:vAlign w:val="center"/>
          </w:tcPr>
          <w:p w14:paraId="142A9AD9" w14:textId="77777777" w:rsidR="00310419" w:rsidRDefault="00310419">
            <w:pPr>
              <w:spacing w:line="276" w:lineRule="auto"/>
              <w:jc w:val="center"/>
              <w:rPr>
                <w:rFonts w:ascii="宋体" w:hAnsi="宋体"/>
                <w:szCs w:val="21"/>
              </w:rPr>
            </w:pPr>
          </w:p>
        </w:tc>
        <w:tc>
          <w:tcPr>
            <w:tcW w:w="1985" w:type="dxa"/>
            <w:vAlign w:val="center"/>
          </w:tcPr>
          <w:p w14:paraId="41832609" w14:textId="77777777" w:rsidR="00310419" w:rsidRDefault="00310419">
            <w:pPr>
              <w:pStyle w:val="afb"/>
              <w:keepNext w:val="0"/>
              <w:adjustRightInd/>
              <w:spacing w:before="0" w:after="0" w:line="276" w:lineRule="auto"/>
              <w:textAlignment w:val="auto"/>
              <w:rPr>
                <w:rFonts w:ascii="宋体" w:hAnsi="宋体"/>
                <w:snapToGrid/>
                <w:spacing w:val="0"/>
                <w:kern w:val="2"/>
                <w:sz w:val="21"/>
                <w:szCs w:val="21"/>
              </w:rPr>
            </w:pPr>
          </w:p>
        </w:tc>
        <w:tc>
          <w:tcPr>
            <w:tcW w:w="1134" w:type="dxa"/>
            <w:vAlign w:val="center"/>
          </w:tcPr>
          <w:p w14:paraId="5F5711BE" w14:textId="77777777" w:rsidR="00310419" w:rsidRDefault="00310419">
            <w:pPr>
              <w:pStyle w:val="afb"/>
              <w:keepNext w:val="0"/>
              <w:adjustRightInd/>
              <w:spacing w:before="0" w:after="0" w:line="276" w:lineRule="auto"/>
              <w:textAlignment w:val="auto"/>
              <w:rPr>
                <w:rFonts w:ascii="宋体" w:hAnsi="宋体"/>
                <w:snapToGrid/>
                <w:spacing w:val="0"/>
                <w:kern w:val="2"/>
                <w:sz w:val="21"/>
                <w:szCs w:val="21"/>
              </w:rPr>
            </w:pPr>
          </w:p>
        </w:tc>
        <w:tc>
          <w:tcPr>
            <w:tcW w:w="1275" w:type="dxa"/>
            <w:vAlign w:val="center"/>
          </w:tcPr>
          <w:p w14:paraId="2A508423" w14:textId="77777777" w:rsidR="00310419" w:rsidRDefault="00310419">
            <w:pPr>
              <w:spacing w:line="276" w:lineRule="auto"/>
              <w:ind w:right="-35"/>
              <w:jc w:val="center"/>
              <w:rPr>
                <w:rFonts w:ascii="宋体" w:hAnsi="宋体"/>
                <w:szCs w:val="21"/>
              </w:rPr>
            </w:pPr>
          </w:p>
        </w:tc>
        <w:tc>
          <w:tcPr>
            <w:tcW w:w="1524" w:type="dxa"/>
            <w:vAlign w:val="center"/>
          </w:tcPr>
          <w:p w14:paraId="6DE9EB95" w14:textId="77777777" w:rsidR="00310419" w:rsidRDefault="00310419">
            <w:pPr>
              <w:spacing w:line="276" w:lineRule="auto"/>
              <w:ind w:right="-35"/>
              <w:jc w:val="center"/>
              <w:rPr>
                <w:rFonts w:ascii="宋体" w:hAnsi="宋体"/>
                <w:szCs w:val="21"/>
              </w:rPr>
            </w:pPr>
          </w:p>
        </w:tc>
      </w:tr>
      <w:tr w:rsidR="00310419" w14:paraId="2EB102FF" w14:textId="77777777">
        <w:trPr>
          <w:trHeight w:val="470"/>
          <w:jc w:val="center"/>
        </w:trPr>
        <w:tc>
          <w:tcPr>
            <w:tcW w:w="788" w:type="dxa"/>
            <w:vAlign w:val="center"/>
          </w:tcPr>
          <w:p w14:paraId="08C93EA1" w14:textId="77777777" w:rsidR="00310419" w:rsidRDefault="00C6642F">
            <w:pPr>
              <w:spacing w:line="276" w:lineRule="auto"/>
              <w:jc w:val="center"/>
              <w:rPr>
                <w:rFonts w:ascii="宋体" w:hAnsi="宋体"/>
                <w:b/>
                <w:szCs w:val="21"/>
              </w:rPr>
            </w:pPr>
            <w:r>
              <w:rPr>
                <w:rFonts w:ascii="宋体" w:hAnsi="宋体" w:hint="eastAsia"/>
                <w:b/>
                <w:szCs w:val="21"/>
              </w:rPr>
              <w:t>3</w:t>
            </w:r>
          </w:p>
        </w:tc>
        <w:tc>
          <w:tcPr>
            <w:tcW w:w="2297" w:type="dxa"/>
            <w:vAlign w:val="center"/>
          </w:tcPr>
          <w:p w14:paraId="2B7450E6" w14:textId="77777777" w:rsidR="00310419" w:rsidRDefault="00310419">
            <w:pPr>
              <w:spacing w:line="276" w:lineRule="auto"/>
              <w:jc w:val="center"/>
              <w:rPr>
                <w:rFonts w:ascii="宋体" w:hAnsi="宋体"/>
                <w:szCs w:val="21"/>
              </w:rPr>
            </w:pPr>
          </w:p>
        </w:tc>
        <w:tc>
          <w:tcPr>
            <w:tcW w:w="1985" w:type="dxa"/>
            <w:vAlign w:val="center"/>
          </w:tcPr>
          <w:p w14:paraId="28505A0D" w14:textId="77777777" w:rsidR="00310419" w:rsidRDefault="00310419">
            <w:pPr>
              <w:spacing w:line="276" w:lineRule="auto"/>
              <w:jc w:val="center"/>
              <w:rPr>
                <w:rFonts w:ascii="宋体" w:hAnsi="宋体"/>
                <w:szCs w:val="21"/>
              </w:rPr>
            </w:pPr>
          </w:p>
        </w:tc>
        <w:tc>
          <w:tcPr>
            <w:tcW w:w="1134" w:type="dxa"/>
            <w:vAlign w:val="center"/>
          </w:tcPr>
          <w:p w14:paraId="2D9B7E0A" w14:textId="77777777" w:rsidR="00310419" w:rsidRDefault="00310419">
            <w:pPr>
              <w:spacing w:line="276" w:lineRule="auto"/>
              <w:jc w:val="center"/>
              <w:rPr>
                <w:rFonts w:ascii="宋体" w:hAnsi="宋体"/>
                <w:szCs w:val="21"/>
              </w:rPr>
            </w:pPr>
          </w:p>
        </w:tc>
        <w:tc>
          <w:tcPr>
            <w:tcW w:w="1275" w:type="dxa"/>
            <w:vAlign w:val="center"/>
          </w:tcPr>
          <w:p w14:paraId="413F0CE4" w14:textId="77777777" w:rsidR="00310419" w:rsidRDefault="00310419">
            <w:pPr>
              <w:spacing w:line="276" w:lineRule="auto"/>
              <w:ind w:right="-35"/>
              <w:jc w:val="center"/>
              <w:rPr>
                <w:rFonts w:ascii="宋体" w:hAnsi="宋体"/>
                <w:szCs w:val="21"/>
              </w:rPr>
            </w:pPr>
          </w:p>
        </w:tc>
        <w:tc>
          <w:tcPr>
            <w:tcW w:w="1524" w:type="dxa"/>
            <w:vAlign w:val="center"/>
          </w:tcPr>
          <w:p w14:paraId="2ADE56B4" w14:textId="77777777" w:rsidR="00310419" w:rsidRDefault="00310419">
            <w:pPr>
              <w:spacing w:line="276" w:lineRule="auto"/>
              <w:ind w:right="-35"/>
              <w:jc w:val="center"/>
              <w:rPr>
                <w:rFonts w:ascii="宋体" w:hAnsi="宋体"/>
                <w:szCs w:val="21"/>
              </w:rPr>
            </w:pPr>
          </w:p>
        </w:tc>
      </w:tr>
      <w:tr w:rsidR="00310419" w14:paraId="2DA574DC" w14:textId="77777777">
        <w:trPr>
          <w:trHeight w:val="470"/>
          <w:jc w:val="center"/>
        </w:trPr>
        <w:tc>
          <w:tcPr>
            <w:tcW w:w="788" w:type="dxa"/>
            <w:vAlign w:val="center"/>
          </w:tcPr>
          <w:p w14:paraId="57CCAEAD" w14:textId="77777777" w:rsidR="00310419" w:rsidRDefault="00C6642F">
            <w:pPr>
              <w:spacing w:line="276" w:lineRule="auto"/>
              <w:jc w:val="center"/>
              <w:rPr>
                <w:rFonts w:ascii="宋体" w:hAnsi="宋体"/>
                <w:b/>
                <w:szCs w:val="21"/>
              </w:rPr>
            </w:pPr>
            <w:r>
              <w:rPr>
                <w:rFonts w:ascii="宋体" w:hAnsi="宋体" w:hint="eastAsia"/>
                <w:b/>
                <w:szCs w:val="21"/>
              </w:rPr>
              <w:t>……</w:t>
            </w:r>
          </w:p>
        </w:tc>
        <w:tc>
          <w:tcPr>
            <w:tcW w:w="2297" w:type="dxa"/>
            <w:vAlign w:val="center"/>
          </w:tcPr>
          <w:p w14:paraId="62560BF8" w14:textId="77777777" w:rsidR="00310419" w:rsidRDefault="00310419">
            <w:pPr>
              <w:pStyle w:val="af"/>
              <w:spacing w:line="276" w:lineRule="auto"/>
              <w:jc w:val="center"/>
              <w:rPr>
                <w:rFonts w:ascii="宋体" w:hAnsi="宋体"/>
                <w:szCs w:val="21"/>
              </w:rPr>
            </w:pPr>
          </w:p>
        </w:tc>
        <w:tc>
          <w:tcPr>
            <w:tcW w:w="1985" w:type="dxa"/>
            <w:vAlign w:val="center"/>
          </w:tcPr>
          <w:p w14:paraId="1A16233B" w14:textId="77777777" w:rsidR="00310419" w:rsidRDefault="00310419">
            <w:pPr>
              <w:pStyle w:val="51"/>
              <w:spacing w:line="276" w:lineRule="auto"/>
              <w:rPr>
                <w:rFonts w:ascii="宋体" w:hAnsi="宋体"/>
                <w:color w:val="auto"/>
                <w:sz w:val="21"/>
              </w:rPr>
            </w:pPr>
          </w:p>
        </w:tc>
        <w:tc>
          <w:tcPr>
            <w:tcW w:w="1134" w:type="dxa"/>
            <w:vAlign w:val="center"/>
          </w:tcPr>
          <w:p w14:paraId="5E5244C1" w14:textId="77777777" w:rsidR="00310419" w:rsidRDefault="00310419">
            <w:pPr>
              <w:pStyle w:val="51"/>
              <w:spacing w:line="276" w:lineRule="auto"/>
              <w:rPr>
                <w:rFonts w:ascii="宋体" w:hAnsi="宋体"/>
                <w:color w:val="auto"/>
                <w:sz w:val="21"/>
              </w:rPr>
            </w:pPr>
          </w:p>
        </w:tc>
        <w:tc>
          <w:tcPr>
            <w:tcW w:w="1275" w:type="dxa"/>
            <w:vAlign w:val="center"/>
          </w:tcPr>
          <w:p w14:paraId="15249468" w14:textId="77777777" w:rsidR="00310419" w:rsidRDefault="00310419">
            <w:pPr>
              <w:pStyle w:val="51"/>
              <w:spacing w:line="276" w:lineRule="auto"/>
              <w:rPr>
                <w:rFonts w:ascii="宋体" w:hAnsi="宋体"/>
                <w:color w:val="auto"/>
                <w:sz w:val="21"/>
              </w:rPr>
            </w:pPr>
          </w:p>
        </w:tc>
        <w:tc>
          <w:tcPr>
            <w:tcW w:w="1524" w:type="dxa"/>
            <w:vAlign w:val="center"/>
          </w:tcPr>
          <w:p w14:paraId="375E09A9" w14:textId="77777777" w:rsidR="00310419" w:rsidRDefault="00310419">
            <w:pPr>
              <w:pStyle w:val="51"/>
              <w:spacing w:line="276" w:lineRule="auto"/>
              <w:rPr>
                <w:rFonts w:ascii="宋体" w:hAnsi="宋体"/>
                <w:color w:val="auto"/>
                <w:sz w:val="21"/>
              </w:rPr>
            </w:pPr>
          </w:p>
        </w:tc>
      </w:tr>
    </w:tbl>
    <w:p w14:paraId="3F80D4F1" w14:textId="77777777" w:rsidR="00310419" w:rsidRDefault="00C6642F">
      <w:pPr>
        <w:ind w:left="527" w:hangingChars="250" w:hanging="527"/>
        <w:rPr>
          <w:rFonts w:ascii="宋体" w:hAnsi="宋体"/>
          <w:b/>
          <w:szCs w:val="21"/>
          <w:lang w:val="en-GB"/>
        </w:rPr>
      </w:pPr>
      <w:r>
        <w:rPr>
          <w:rFonts w:ascii="宋体" w:hAnsi="宋体" w:hint="eastAsia"/>
          <w:b/>
          <w:szCs w:val="21"/>
          <w:lang w:val="en-GB"/>
        </w:rPr>
        <w:t>备注：</w:t>
      </w:r>
    </w:p>
    <w:p w14:paraId="4C760428" w14:textId="77777777" w:rsidR="00310419" w:rsidRDefault="00C6642F">
      <w:pPr>
        <w:rPr>
          <w:rFonts w:ascii="宋体" w:hAnsi="宋体"/>
          <w:szCs w:val="21"/>
          <w:lang w:val="en-GB"/>
        </w:rPr>
      </w:pPr>
      <w:r>
        <w:rPr>
          <w:rFonts w:ascii="宋体" w:hAnsi="宋体" w:hint="eastAsia"/>
          <w:szCs w:val="21"/>
          <w:lang w:val="en-GB"/>
        </w:rPr>
        <w:t>1、本表需对《第二章  采购项目内容》中标注“▲”的条款内容逐条响应。如投标人完全响应，则请在偏离栏内注明“无偏离”；偏离则请注明“正/负偏离”，并在“偏离概述”栏内扼要说明偏离情况，如要求证明材料，需标注证明材料具体页码，否则由此产生的后果由投标人自行承担。</w:t>
      </w:r>
    </w:p>
    <w:p w14:paraId="668A4DDE" w14:textId="77777777" w:rsidR="00310419" w:rsidRDefault="00C6642F" w:rsidP="00C6642F">
      <w:pPr>
        <w:ind w:left="708" w:hangingChars="337" w:hanging="708"/>
        <w:rPr>
          <w:rFonts w:ascii="宋体" w:hAnsi="宋体"/>
          <w:szCs w:val="21"/>
          <w:lang w:val="en-GB"/>
        </w:rPr>
      </w:pPr>
      <w:r>
        <w:rPr>
          <w:rFonts w:ascii="宋体" w:hAnsi="宋体" w:hint="eastAsia"/>
          <w:szCs w:val="21"/>
          <w:lang w:val="en-GB"/>
        </w:rPr>
        <w:t>2、“▲”条款为重要扣分条款，不满足不会导致废标，但会导致评审的严重扣分。</w:t>
      </w:r>
    </w:p>
    <w:p w14:paraId="62DA2798" w14:textId="77777777" w:rsidR="00310419" w:rsidRDefault="00C6642F">
      <w:pPr>
        <w:pStyle w:val="2"/>
        <w:pageBreakBefore/>
        <w:widowControl w:val="0"/>
        <w:spacing w:beforeLines="100" w:before="291" w:afterLines="100" w:after="291"/>
        <w:rPr>
          <w:rFonts w:ascii="宋体" w:hAnsi="宋体"/>
          <w:sz w:val="32"/>
          <w:szCs w:val="32"/>
        </w:rPr>
      </w:pPr>
      <w:bookmarkStart w:id="166" w:name="_Toc278274490"/>
      <w:bookmarkStart w:id="167" w:name="_Toc536717673"/>
      <w:bookmarkStart w:id="168" w:name="_Toc536630067"/>
      <w:r>
        <w:rPr>
          <w:rFonts w:ascii="宋体" w:hAnsi="宋体" w:hint="eastAsia"/>
          <w:sz w:val="32"/>
          <w:szCs w:val="32"/>
        </w:rPr>
        <w:t>二、报价</w:t>
      </w:r>
      <w:bookmarkEnd w:id="166"/>
      <w:r>
        <w:rPr>
          <w:rFonts w:ascii="宋体" w:hAnsi="宋体" w:hint="eastAsia"/>
          <w:sz w:val="32"/>
          <w:szCs w:val="32"/>
        </w:rPr>
        <w:t>部分</w:t>
      </w:r>
      <w:bookmarkEnd w:id="167"/>
      <w:bookmarkEnd w:id="168"/>
    </w:p>
    <w:p w14:paraId="662DEC46" w14:textId="77777777" w:rsidR="00310419" w:rsidRDefault="00C6642F">
      <w:pPr>
        <w:pStyle w:val="3"/>
        <w:spacing w:beforeLines="100" w:before="291" w:afterLines="150" w:after="436"/>
        <w:jc w:val="center"/>
        <w:rPr>
          <w:rFonts w:ascii="宋体" w:hAnsi="宋体"/>
          <w:sz w:val="44"/>
        </w:rPr>
      </w:pPr>
      <w:bookmarkStart w:id="169" w:name="_Toc536630068"/>
      <w:r>
        <w:rPr>
          <w:rFonts w:ascii="宋体" w:hAnsi="宋体" w:hint="eastAsia"/>
          <w:sz w:val="44"/>
        </w:rPr>
        <w:t>（一）开标一览表</w:t>
      </w:r>
      <w:bookmarkEnd w:id="169"/>
    </w:p>
    <w:p w14:paraId="0ACE3584" w14:textId="77777777" w:rsidR="00310419" w:rsidRDefault="00C6642F">
      <w:pPr>
        <w:adjustRightInd w:val="0"/>
        <w:snapToGrid w:val="0"/>
        <w:spacing w:line="480" w:lineRule="auto"/>
        <w:rPr>
          <w:rFonts w:ascii="宋体" w:hAnsi="宋体"/>
          <w:b/>
          <w:szCs w:val="21"/>
        </w:rPr>
      </w:pPr>
      <w:r>
        <w:rPr>
          <w:rFonts w:ascii="宋体" w:hAnsi="宋体" w:hint="eastAsia"/>
          <w:b/>
          <w:szCs w:val="21"/>
        </w:rPr>
        <w:t>项目名称：广东南华工商职业学院网络安全及平台建设项目</w:t>
      </w:r>
    </w:p>
    <w:p w14:paraId="23E7B4A3" w14:textId="77777777" w:rsidR="00310419" w:rsidRDefault="00C6642F">
      <w:pPr>
        <w:adjustRightInd w:val="0"/>
        <w:snapToGrid w:val="0"/>
        <w:spacing w:line="480" w:lineRule="auto"/>
        <w:rPr>
          <w:rFonts w:ascii="宋体" w:hAnsi="宋体"/>
          <w:b/>
          <w:szCs w:val="21"/>
        </w:rPr>
      </w:pPr>
      <w:r>
        <w:rPr>
          <w:rFonts w:ascii="宋体" w:hAnsi="宋体" w:hint="eastAsia"/>
          <w:b/>
          <w:szCs w:val="21"/>
        </w:rPr>
        <w:t>采购编号：</w:t>
      </w:r>
      <w:r>
        <w:rPr>
          <w:rFonts w:ascii="宋体" w:hAnsi="宋体"/>
          <w:b/>
          <w:szCs w:val="21"/>
        </w:rPr>
        <w:t>GDJY20121005HG015</w:t>
      </w:r>
      <w:r>
        <w:rPr>
          <w:rFonts w:ascii="宋体" w:hAnsi="宋体" w:hint="eastAsia"/>
          <w:b/>
          <w:szCs w:val="21"/>
        </w:rPr>
        <w:t xml:space="preserve"> </w:t>
      </w:r>
    </w:p>
    <w:tbl>
      <w:tblPr>
        <w:tblW w:w="8715" w:type="dxa"/>
        <w:tblInd w:w="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30" w:type="dxa"/>
          <w:right w:w="30" w:type="dxa"/>
        </w:tblCellMar>
        <w:tblLook w:val="04A0" w:firstRow="1" w:lastRow="0" w:firstColumn="1" w:lastColumn="0" w:noHBand="0" w:noVBand="1"/>
      </w:tblPr>
      <w:tblGrid>
        <w:gridCol w:w="1985"/>
        <w:gridCol w:w="4961"/>
        <w:gridCol w:w="1769"/>
      </w:tblGrid>
      <w:tr w:rsidR="00310419" w14:paraId="10BDE821" w14:textId="77777777">
        <w:trPr>
          <w:cantSplit/>
          <w:trHeight w:val="649"/>
        </w:trPr>
        <w:tc>
          <w:tcPr>
            <w:tcW w:w="1985" w:type="dxa"/>
            <w:vAlign w:val="center"/>
          </w:tcPr>
          <w:p w14:paraId="0B09A716" w14:textId="77777777" w:rsidR="00310419" w:rsidRDefault="00C6642F">
            <w:pPr>
              <w:jc w:val="center"/>
              <w:rPr>
                <w:rFonts w:ascii="宋体" w:hAnsi="宋体"/>
                <w:b/>
                <w:szCs w:val="21"/>
              </w:rPr>
            </w:pPr>
            <w:r>
              <w:rPr>
                <w:rFonts w:ascii="宋体" w:hAnsi="宋体" w:hint="eastAsia"/>
                <w:b/>
                <w:szCs w:val="21"/>
              </w:rPr>
              <w:t>报价内容</w:t>
            </w:r>
          </w:p>
        </w:tc>
        <w:tc>
          <w:tcPr>
            <w:tcW w:w="4961" w:type="dxa"/>
            <w:vAlign w:val="center"/>
          </w:tcPr>
          <w:p w14:paraId="0C5BB09E" w14:textId="77777777" w:rsidR="00310419" w:rsidRDefault="00C6642F">
            <w:pPr>
              <w:ind w:left="710" w:hangingChars="337" w:hanging="710"/>
              <w:jc w:val="center"/>
              <w:rPr>
                <w:rFonts w:ascii="宋体" w:hAnsi="宋体"/>
                <w:b/>
                <w:szCs w:val="21"/>
              </w:rPr>
            </w:pPr>
            <w:r>
              <w:rPr>
                <w:rFonts w:ascii="宋体" w:hAnsi="宋体" w:hint="eastAsia"/>
                <w:b/>
                <w:szCs w:val="21"/>
              </w:rPr>
              <w:t>投标报价（人民币/元）</w:t>
            </w:r>
          </w:p>
        </w:tc>
        <w:tc>
          <w:tcPr>
            <w:tcW w:w="1769" w:type="dxa"/>
            <w:vAlign w:val="center"/>
          </w:tcPr>
          <w:p w14:paraId="349344A9" w14:textId="77777777" w:rsidR="00310419" w:rsidRDefault="00C6642F">
            <w:pPr>
              <w:ind w:left="710" w:hangingChars="337" w:hanging="710"/>
              <w:jc w:val="center"/>
              <w:rPr>
                <w:rFonts w:ascii="宋体" w:hAnsi="宋体"/>
                <w:b/>
                <w:szCs w:val="21"/>
              </w:rPr>
            </w:pPr>
            <w:r>
              <w:rPr>
                <w:rFonts w:ascii="宋体" w:hAnsi="宋体" w:hint="eastAsia"/>
                <w:b/>
                <w:szCs w:val="21"/>
              </w:rPr>
              <w:t>备注</w:t>
            </w:r>
          </w:p>
        </w:tc>
      </w:tr>
      <w:tr w:rsidR="00310419" w14:paraId="2615ABF3" w14:textId="77777777">
        <w:trPr>
          <w:cantSplit/>
          <w:trHeight w:val="1018"/>
        </w:trPr>
        <w:tc>
          <w:tcPr>
            <w:tcW w:w="1985" w:type="dxa"/>
            <w:vAlign w:val="center"/>
          </w:tcPr>
          <w:p w14:paraId="607F0092" w14:textId="77777777" w:rsidR="00310419" w:rsidRDefault="00C6642F">
            <w:pPr>
              <w:ind w:left="947" w:hangingChars="337" w:hanging="947"/>
              <w:jc w:val="center"/>
              <w:rPr>
                <w:rFonts w:ascii="宋体" w:hAnsi="宋体"/>
                <w:b/>
                <w:szCs w:val="21"/>
              </w:rPr>
            </w:pPr>
            <w:r>
              <w:rPr>
                <w:rFonts w:ascii="宋体" w:hAnsi="宋体" w:hint="eastAsia"/>
                <w:b/>
                <w:sz w:val="28"/>
                <w:szCs w:val="28"/>
              </w:rPr>
              <w:t>（包号：    ）</w:t>
            </w:r>
          </w:p>
        </w:tc>
        <w:tc>
          <w:tcPr>
            <w:tcW w:w="4961" w:type="dxa"/>
            <w:vAlign w:val="center"/>
          </w:tcPr>
          <w:p w14:paraId="0345BEEE" w14:textId="77777777" w:rsidR="00310419" w:rsidRDefault="00C6642F">
            <w:pPr>
              <w:jc w:val="center"/>
              <w:rPr>
                <w:rFonts w:ascii="宋体" w:hAnsi="宋体"/>
                <w:b/>
                <w:szCs w:val="21"/>
              </w:rPr>
            </w:pPr>
            <w:r>
              <w:rPr>
                <w:rFonts w:ascii="宋体" w:hAnsi="宋体" w:hint="eastAsia"/>
                <w:b/>
                <w:szCs w:val="21"/>
              </w:rPr>
              <w:t>小写：￥</w:t>
            </w:r>
            <w:r>
              <w:rPr>
                <w:rFonts w:ascii="宋体" w:hAnsi="宋体" w:hint="eastAsia"/>
                <w:b/>
                <w:szCs w:val="21"/>
                <w:u w:val="single"/>
              </w:rPr>
              <w:t xml:space="preserve">                 </w:t>
            </w:r>
            <w:r>
              <w:rPr>
                <w:rFonts w:ascii="宋体" w:hAnsi="宋体" w:hint="eastAsia"/>
                <w:b/>
                <w:szCs w:val="21"/>
              </w:rPr>
              <w:t>元</w:t>
            </w:r>
          </w:p>
          <w:p w14:paraId="25BA546E" w14:textId="77777777" w:rsidR="00310419" w:rsidRDefault="00C6642F">
            <w:pPr>
              <w:jc w:val="center"/>
              <w:rPr>
                <w:rFonts w:ascii="宋体" w:hAnsi="宋体"/>
                <w:b/>
                <w:szCs w:val="21"/>
              </w:rPr>
            </w:pPr>
            <w:r>
              <w:rPr>
                <w:rFonts w:ascii="宋体" w:hAnsi="宋体" w:hint="eastAsia"/>
                <w:b/>
                <w:szCs w:val="21"/>
              </w:rPr>
              <w:t>大写：</w:t>
            </w:r>
            <w:r>
              <w:rPr>
                <w:rFonts w:ascii="宋体" w:hAnsi="宋体" w:hint="eastAsia"/>
                <w:b/>
                <w:szCs w:val="21"/>
                <w:u w:val="single"/>
              </w:rPr>
              <w:t xml:space="preserve">                   </w:t>
            </w:r>
            <w:r>
              <w:rPr>
                <w:rFonts w:ascii="宋体" w:hAnsi="宋体" w:hint="eastAsia"/>
                <w:b/>
                <w:szCs w:val="21"/>
              </w:rPr>
              <w:t xml:space="preserve">元                    </w:t>
            </w:r>
          </w:p>
        </w:tc>
        <w:tc>
          <w:tcPr>
            <w:tcW w:w="1769" w:type="dxa"/>
            <w:vAlign w:val="center"/>
          </w:tcPr>
          <w:p w14:paraId="7845BAA1" w14:textId="77777777" w:rsidR="00310419" w:rsidRDefault="00310419">
            <w:pPr>
              <w:spacing w:line="240" w:lineRule="auto"/>
              <w:rPr>
                <w:rFonts w:ascii="宋体" w:hAnsi="宋体"/>
                <w:b/>
                <w:szCs w:val="21"/>
              </w:rPr>
            </w:pPr>
          </w:p>
        </w:tc>
      </w:tr>
      <w:tr w:rsidR="00310419" w14:paraId="06A7B0A9" w14:textId="77777777">
        <w:trPr>
          <w:cantSplit/>
          <w:trHeight w:val="1246"/>
        </w:trPr>
        <w:tc>
          <w:tcPr>
            <w:tcW w:w="1985" w:type="dxa"/>
            <w:vAlign w:val="center"/>
          </w:tcPr>
          <w:p w14:paraId="28724DB0" w14:textId="77777777" w:rsidR="00310419" w:rsidRDefault="00C6642F">
            <w:pPr>
              <w:ind w:left="947" w:hangingChars="337" w:hanging="947"/>
              <w:jc w:val="center"/>
              <w:rPr>
                <w:rFonts w:ascii="宋体" w:hAnsi="宋体"/>
                <w:b/>
                <w:szCs w:val="21"/>
              </w:rPr>
            </w:pPr>
            <w:r>
              <w:rPr>
                <w:rFonts w:ascii="宋体" w:hAnsi="宋体" w:hint="eastAsia"/>
                <w:b/>
                <w:sz w:val="28"/>
                <w:szCs w:val="28"/>
              </w:rPr>
              <w:t>（包号：    ）</w:t>
            </w:r>
          </w:p>
        </w:tc>
        <w:tc>
          <w:tcPr>
            <w:tcW w:w="4961" w:type="dxa"/>
            <w:vAlign w:val="center"/>
          </w:tcPr>
          <w:p w14:paraId="441B2C8F" w14:textId="77777777" w:rsidR="00310419" w:rsidRDefault="00C6642F">
            <w:pPr>
              <w:jc w:val="center"/>
              <w:rPr>
                <w:rFonts w:ascii="宋体" w:hAnsi="宋体"/>
                <w:b/>
                <w:szCs w:val="21"/>
              </w:rPr>
            </w:pPr>
            <w:r>
              <w:rPr>
                <w:rFonts w:ascii="宋体" w:hAnsi="宋体" w:hint="eastAsia"/>
                <w:b/>
                <w:szCs w:val="21"/>
              </w:rPr>
              <w:t>小写：￥</w:t>
            </w:r>
            <w:r>
              <w:rPr>
                <w:rFonts w:ascii="宋体" w:hAnsi="宋体" w:hint="eastAsia"/>
                <w:b/>
                <w:szCs w:val="21"/>
                <w:u w:val="single"/>
              </w:rPr>
              <w:t xml:space="preserve">                 </w:t>
            </w:r>
            <w:r>
              <w:rPr>
                <w:rFonts w:ascii="宋体" w:hAnsi="宋体" w:hint="eastAsia"/>
                <w:b/>
                <w:szCs w:val="21"/>
              </w:rPr>
              <w:t>元</w:t>
            </w:r>
          </w:p>
          <w:p w14:paraId="618938B2" w14:textId="77777777" w:rsidR="00310419" w:rsidRDefault="00C6642F">
            <w:pPr>
              <w:jc w:val="center"/>
              <w:rPr>
                <w:rFonts w:ascii="宋体" w:hAnsi="宋体"/>
                <w:b/>
                <w:szCs w:val="21"/>
              </w:rPr>
            </w:pPr>
            <w:r>
              <w:rPr>
                <w:rFonts w:ascii="宋体" w:hAnsi="宋体" w:hint="eastAsia"/>
                <w:b/>
                <w:szCs w:val="21"/>
              </w:rPr>
              <w:t>大写：</w:t>
            </w:r>
            <w:r>
              <w:rPr>
                <w:rFonts w:ascii="宋体" w:hAnsi="宋体" w:hint="eastAsia"/>
                <w:b/>
                <w:szCs w:val="21"/>
                <w:u w:val="single"/>
              </w:rPr>
              <w:t xml:space="preserve">                   </w:t>
            </w:r>
            <w:r>
              <w:rPr>
                <w:rFonts w:ascii="宋体" w:hAnsi="宋体" w:hint="eastAsia"/>
                <w:b/>
                <w:szCs w:val="21"/>
              </w:rPr>
              <w:t xml:space="preserve">元                    </w:t>
            </w:r>
          </w:p>
        </w:tc>
        <w:tc>
          <w:tcPr>
            <w:tcW w:w="1769" w:type="dxa"/>
            <w:vAlign w:val="center"/>
          </w:tcPr>
          <w:p w14:paraId="68510131" w14:textId="77777777" w:rsidR="00310419" w:rsidRDefault="00310419">
            <w:pPr>
              <w:spacing w:line="240" w:lineRule="auto"/>
              <w:rPr>
                <w:rFonts w:ascii="宋体" w:hAnsi="宋体"/>
                <w:b/>
                <w:szCs w:val="21"/>
              </w:rPr>
            </w:pPr>
          </w:p>
        </w:tc>
      </w:tr>
      <w:tr w:rsidR="00310419" w14:paraId="4141B043" w14:textId="77777777">
        <w:trPr>
          <w:cantSplit/>
          <w:trHeight w:val="1246"/>
        </w:trPr>
        <w:tc>
          <w:tcPr>
            <w:tcW w:w="1985" w:type="dxa"/>
            <w:vAlign w:val="center"/>
          </w:tcPr>
          <w:p w14:paraId="6A310089" w14:textId="77777777" w:rsidR="00310419" w:rsidRDefault="00C6642F">
            <w:pPr>
              <w:ind w:left="947" w:hangingChars="337" w:hanging="947"/>
              <w:jc w:val="center"/>
              <w:rPr>
                <w:rFonts w:ascii="宋体" w:hAnsi="宋体"/>
                <w:b/>
                <w:sz w:val="28"/>
                <w:szCs w:val="28"/>
              </w:rPr>
            </w:pPr>
            <w:r>
              <w:rPr>
                <w:rFonts w:ascii="宋体" w:hAnsi="宋体" w:hint="eastAsia"/>
                <w:b/>
                <w:sz w:val="28"/>
                <w:szCs w:val="28"/>
              </w:rPr>
              <w:t>……</w:t>
            </w:r>
          </w:p>
        </w:tc>
        <w:tc>
          <w:tcPr>
            <w:tcW w:w="4961" w:type="dxa"/>
            <w:vAlign w:val="center"/>
          </w:tcPr>
          <w:p w14:paraId="74EE69FF" w14:textId="77777777" w:rsidR="00310419" w:rsidRDefault="00C6642F">
            <w:pPr>
              <w:jc w:val="center"/>
              <w:rPr>
                <w:rFonts w:ascii="宋体" w:hAnsi="宋体"/>
                <w:b/>
                <w:szCs w:val="21"/>
              </w:rPr>
            </w:pPr>
            <w:r>
              <w:rPr>
                <w:rFonts w:ascii="宋体" w:hAnsi="宋体" w:hint="eastAsia"/>
                <w:b/>
                <w:szCs w:val="21"/>
              </w:rPr>
              <w:t>……</w:t>
            </w:r>
          </w:p>
        </w:tc>
        <w:tc>
          <w:tcPr>
            <w:tcW w:w="1769" w:type="dxa"/>
            <w:vAlign w:val="center"/>
          </w:tcPr>
          <w:p w14:paraId="796560DB" w14:textId="77777777" w:rsidR="00310419" w:rsidRDefault="00310419">
            <w:pPr>
              <w:spacing w:line="240" w:lineRule="auto"/>
              <w:rPr>
                <w:rFonts w:ascii="宋体" w:hAnsi="宋体"/>
                <w:b/>
                <w:szCs w:val="21"/>
              </w:rPr>
            </w:pPr>
          </w:p>
        </w:tc>
      </w:tr>
      <w:tr w:rsidR="00310419" w14:paraId="64A5B009" w14:textId="77777777">
        <w:trPr>
          <w:cantSplit/>
          <w:trHeight w:val="649"/>
        </w:trPr>
        <w:tc>
          <w:tcPr>
            <w:tcW w:w="8715" w:type="dxa"/>
            <w:gridSpan w:val="3"/>
            <w:vAlign w:val="center"/>
          </w:tcPr>
          <w:p w14:paraId="1013DA2D" w14:textId="77777777" w:rsidR="00310419" w:rsidRDefault="00C6642F" w:rsidP="00C6642F">
            <w:pPr>
              <w:spacing w:line="240" w:lineRule="auto"/>
              <w:ind w:left="708" w:hangingChars="337" w:hanging="708"/>
              <w:rPr>
                <w:rFonts w:ascii="宋体" w:hAnsi="宋体"/>
                <w:szCs w:val="21"/>
              </w:rPr>
            </w:pPr>
            <w:r>
              <w:rPr>
                <w:rFonts w:ascii="宋体" w:hAnsi="宋体" w:hint="eastAsia"/>
                <w:szCs w:val="21"/>
              </w:rPr>
              <w:t>备注：详细内容见《投标报价明细表》。</w:t>
            </w:r>
          </w:p>
        </w:tc>
      </w:tr>
    </w:tbl>
    <w:p w14:paraId="435F323F" w14:textId="77777777" w:rsidR="00310419" w:rsidRDefault="00C6642F">
      <w:pPr>
        <w:spacing w:line="480" w:lineRule="auto"/>
        <w:ind w:right="-2" w:firstLineChars="1190" w:firstLine="2509"/>
        <w:rPr>
          <w:rFonts w:ascii="宋体" w:hAnsi="宋体"/>
          <w:b/>
          <w:szCs w:val="21"/>
        </w:rPr>
      </w:pPr>
      <w:r>
        <w:rPr>
          <w:rFonts w:ascii="宋体" w:hAnsi="宋体" w:hint="eastAsia"/>
          <w:b/>
          <w:szCs w:val="21"/>
        </w:rPr>
        <w:t>投标人法定代表人（或其授权代表）签字（或盖签名章）：</w:t>
      </w:r>
      <w:r>
        <w:rPr>
          <w:rFonts w:ascii="宋体" w:hAnsi="宋体" w:hint="eastAsia"/>
          <w:b/>
          <w:szCs w:val="21"/>
          <w:u w:val="single"/>
        </w:rPr>
        <w:t xml:space="preserve">              </w:t>
      </w:r>
    </w:p>
    <w:p w14:paraId="361760B9" w14:textId="77777777" w:rsidR="00310419" w:rsidRDefault="00C6642F">
      <w:pPr>
        <w:wordWrap w:val="0"/>
        <w:spacing w:line="480" w:lineRule="auto"/>
        <w:jc w:val="right"/>
        <w:rPr>
          <w:rFonts w:ascii="宋体" w:hAnsi="宋体"/>
          <w:b/>
          <w:szCs w:val="21"/>
          <w:u w:val="single"/>
        </w:rPr>
      </w:pPr>
      <w:r>
        <w:rPr>
          <w:rFonts w:ascii="宋体" w:hAnsi="宋体" w:hint="eastAsia"/>
          <w:b/>
          <w:szCs w:val="21"/>
        </w:rPr>
        <w:t>投标人名称（盖单位公章）：</w:t>
      </w:r>
      <w:r>
        <w:rPr>
          <w:rFonts w:ascii="宋体" w:hAnsi="宋体" w:hint="eastAsia"/>
          <w:b/>
          <w:szCs w:val="21"/>
          <w:u w:val="single"/>
        </w:rPr>
        <w:t xml:space="preserve">                                  </w:t>
      </w:r>
    </w:p>
    <w:p w14:paraId="39E657C6" w14:textId="77777777" w:rsidR="00310419" w:rsidRDefault="00C6642F">
      <w:pPr>
        <w:spacing w:line="480" w:lineRule="auto"/>
        <w:ind w:right="844" w:firstLineChars="1190" w:firstLine="2509"/>
        <w:rPr>
          <w:rFonts w:ascii="宋体" w:hAnsi="宋体"/>
          <w:b/>
          <w:szCs w:val="21"/>
        </w:rPr>
      </w:pPr>
      <w:r>
        <w:rPr>
          <w:rFonts w:ascii="宋体" w:hAnsi="宋体" w:hint="eastAsia"/>
          <w:b/>
          <w:szCs w:val="21"/>
        </w:rPr>
        <w:t>日期：         年     月     日</w:t>
      </w:r>
    </w:p>
    <w:p w14:paraId="54C2141B" w14:textId="77777777" w:rsidR="00310419" w:rsidRDefault="00310419">
      <w:pPr>
        <w:rPr>
          <w:rFonts w:ascii="宋体" w:hAnsi="宋体"/>
          <w:b/>
          <w:szCs w:val="21"/>
        </w:rPr>
      </w:pPr>
    </w:p>
    <w:p w14:paraId="348A2D18" w14:textId="77777777" w:rsidR="00310419" w:rsidRDefault="00C6642F">
      <w:pPr>
        <w:rPr>
          <w:rFonts w:ascii="宋体" w:hAnsi="宋体"/>
          <w:b/>
          <w:szCs w:val="21"/>
        </w:rPr>
      </w:pPr>
      <w:r>
        <w:rPr>
          <w:rFonts w:ascii="宋体" w:hAnsi="宋体" w:hint="eastAsia"/>
          <w:b/>
          <w:szCs w:val="21"/>
        </w:rPr>
        <w:t>备注：</w:t>
      </w:r>
    </w:p>
    <w:p w14:paraId="33F0D107" w14:textId="77777777" w:rsidR="00310419" w:rsidRDefault="00C6642F">
      <w:pPr>
        <w:rPr>
          <w:rFonts w:ascii="宋体" w:hAnsi="宋体"/>
          <w:szCs w:val="21"/>
        </w:rPr>
      </w:pPr>
      <w:r>
        <w:rPr>
          <w:rFonts w:ascii="宋体" w:hAnsi="宋体" w:hint="eastAsia"/>
          <w:szCs w:val="21"/>
        </w:rPr>
        <w:t>1、投标人须按要求填写所有信息，不得随意更改本表格式。</w:t>
      </w:r>
    </w:p>
    <w:p w14:paraId="388FD52E" w14:textId="77777777" w:rsidR="00310419" w:rsidRDefault="00C6642F">
      <w:pPr>
        <w:rPr>
          <w:rFonts w:ascii="宋体" w:hAnsi="宋体"/>
          <w:szCs w:val="21"/>
        </w:rPr>
      </w:pPr>
      <w:r>
        <w:rPr>
          <w:rFonts w:ascii="宋体" w:hAnsi="宋体" w:hint="eastAsia"/>
          <w:szCs w:val="21"/>
        </w:rPr>
        <w:t>2、所有价格均应以人民币报价，金额单位为元，投标报价保留小数点后两位数。</w:t>
      </w:r>
    </w:p>
    <w:p w14:paraId="00F2252C" w14:textId="77777777" w:rsidR="00310419" w:rsidRDefault="00C6642F">
      <w:pPr>
        <w:rPr>
          <w:rFonts w:ascii="宋体" w:hAnsi="宋体"/>
          <w:b/>
          <w:szCs w:val="21"/>
        </w:rPr>
      </w:pPr>
      <w:r>
        <w:rPr>
          <w:rFonts w:ascii="宋体" w:hAnsi="宋体" w:hint="eastAsia"/>
          <w:szCs w:val="21"/>
        </w:rPr>
        <w:t>3、投标价格包括所有招标范围内的费用（均为含税价）。</w:t>
      </w:r>
    </w:p>
    <w:p w14:paraId="6488CC31" w14:textId="77777777" w:rsidR="00310419" w:rsidRDefault="00C6642F">
      <w:pPr>
        <w:ind w:left="315" w:hangingChars="150" w:hanging="315"/>
        <w:rPr>
          <w:rFonts w:ascii="宋体" w:hAnsi="宋体"/>
          <w:szCs w:val="21"/>
        </w:rPr>
      </w:pPr>
      <w:r>
        <w:rPr>
          <w:rFonts w:ascii="宋体" w:hAnsi="宋体" w:hint="eastAsia"/>
          <w:szCs w:val="21"/>
        </w:rPr>
        <w:t>4、中文大写金额用汉字，如壹、贰、叁、肆、伍、陆、柒、捌、玖、拾、佰、仟、万、亿、元、角、分、零、整等。</w:t>
      </w:r>
    </w:p>
    <w:p w14:paraId="6F0E7161" w14:textId="77777777" w:rsidR="00310419" w:rsidRDefault="00C6642F">
      <w:pPr>
        <w:rPr>
          <w:rFonts w:ascii="宋体" w:hAnsi="宋体"/>
          <w:szCs w:val="21"/>
        </w:rPr>
      </w:pPr>
      <w:r>
        <w:rPr>
          <w:rFonts w:ascii="宋体" w:hAnsi="宋体" w:hint="eastAsia"/>
          <w:szCs w:val="21"/>
        </w:rPr>
        <w:t>5、投标报价应为投标报价明细表各分项的合计金额。</w:t>
      </w:r>
    </w:p>
    <w:p w14:paraId="18208C07" w14:textId="77777777" w:rsidR="00310419" w:rsidRDefault="00C6642F">
      <w:pPr>
        <w:ind w:left="315" w:hangingChars="150" w:hanging="315"/>
        <w:rPr>
          <w:rFonts w:ascii="宋体" w:hAnsi="宋体"/>
          <w:szCs w:val="21"/>
        </w:rPr>
      </w:pPr>
      <w:r>
        <w:rPr>
          <w:rFonts w:ascii="宋体" w:hAnsi="宋体" w:hint="eastAsia"/>
          <w:szCs w:val="21"/>
        </w:rPr>
        <w:t>6、此表是投标文件的必要文件，是投标文件的组成部分，还应复印一份封装于开标信封中，作为唱标之用。</w:t>
      </w:r>
    </w:p>
    <w:p w14:paraId="33A8B0B3" w14:textId="77777777" w:rsidR="00310419" w:rsidRDefault="00C6642F">
      <w:pPr>
        <w:pStyle w:val="3"/>
        <w:pageBreakBefore/>
        <w:widowControl w:val="0"/>
        <w:spacing w:beforeLines="100" w:before="291" w:afterLines="150" w:after="436"/>
        <w:jc w:val="center"/>
        <w:rPr>
          <w:rFonts w:ascii="宋体" w:hAnsi="宋体"/>
          <w:sz w:val="44"/>
        </w:rPr>
      </w:pPr>
      <w:bookmarkStart w:id="170" w:name="_Toc536630069"/>
      <w:r>
        <w:rPr>
          <w:rFonts w:ascii="宋体" w:hAnsi="宋体" w:hint="eastAsia"/>
          <w:sz w:val="44"/>
        </w:rPr>
        <w:t>（二）投标报价明细表</w:t>
      </w:r>
      <w:bookmarkEnd w:id="170"/>
    </w:p>
    <w:p w14:paraId="698F99CB" w14:textId="77777777" w:rsidR="00310419" w:rsidRDefault="00C6642F">
      <w:pPr>
        <w:adjustRightInd w:val="0"/>
        <w:snapToGrid w:val="0"/>
        <w:spacing w:line="480" w:lineRule="auto"/>
        <w:rPr>
          <w:rFonts w:ascii="宋体" w:hAnsi="宋体"/>
          <w:b/>
          <w:szCs w:val="21"/>
        </w:rPr>
      </w:pPr>
      <w:r>
        <w:rPr>
          <w:rFonts w:ascii="宋体" w:hAnsi="宋体" w:hint="eastAsia"/>
          <w:b/>
          <w:szCs w:val="21"/>
        </w:rPr>
        <w:t xml:space="preserve">项目名称：广东南华工商职业学院网络安全及平台建设项目　</w:t>
      </w:r>
    </w:p>
    <w:p w14:paraId="450BE79F" w14:textId="77777777" w:rsidR="00310419" w:rsidRDefault="00C6642F">
      <w:pPr>
        <w:adjustRightInd w:val="0"/>
        <w:snapToGrid w:val="0"/>
        <w:spacing w:line="480" w:lineRule="auto"/>
        <w:rPr>
          <w:rFonts w:ascii="宋体" w:hAnsi="宋体"/>
          <w:b/>
          <w:sz w:val="24"/>
        </w:rPr>
      </w:pPr>
      <w:r>
        <w:rPr>
          <w:rFonts w:ascii="宋体" w:hAnsi="宋体" w:hint="eastAsia"/>
          <w:b/>
          <w:szCs w:val="21"/>
        </w:rPr>
        <w:t>采购编号：</w:t>
      </w:r>
      <w:r>
        <w:rPr>
          <w:rFonts w:ascii="宋体" w:hAnsi="宋体"/>
          <w:b/>
          <w:szCs w:val="21"/>
        </w:rPr>
        <w:t>GDJY20121005HG015</w:t>
      </w:r>
      <w:r>
        <w:rPr>
          <w:rFonts w:ascii="宋体" w:hAnsi="宋体" w:hint="eastAsia"/>
          <w:b/>
          <w:szCs w:val="21"/>
        </w:rPr>
        <w:t xml:space="preserve">　                       包号：</w:t>
      </w:r>
    </w:p>
    <w:tbl>
      <w:tblPr>
        <w:tblW w:w="8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1162"/>
        <w:gridCol w:w="1275"/>
        <w:gridCol w:w="1701"/>
        <w:gridCol w:w="709"/>
        <w:gridCol w:w="709"/>
        <w:gridCol w:w="1134"/>
        <w:gridCol w:w="850"/>
        <w:gridCol w:w="752"/>
      </w:tblGrid>
      <w:tr w:rsidR="00310419" w14:paraId="68A357B8" w14:textId="77777777">
        <w:trPr>
          <w:cantSplit/>
          <w:trHeight w:val="745"/>
        </w:trPr>
        <w:tc>
          <w:tcPr>
            <w:tcW w:w="648" w:type="dxa"/>
            <w:vAlign w:val="center"/>
          </w:tcPr>
          <w:p w14:paraId="74C1A7A9" w14:textId="77777777" w:rsidR="00310419" w:rsidRDefault="00C6642F">
            <w:pPr>
              <w:jc w:val="center"/>
              <w:rPr>
                <w:rFonts w:ascii="宋体" w:hAnsi="宋体"/>
                <w:b/>
                <w:szCs w:val="21"/>
              </w:rPr>
            </w:pPr>
            <w:r>
              <w:rPr>
                <w:rFonts w:ascii="宋体" w:hAnsi="宋体" w:hint="eastAsia"/>
                <w:b/>
                <w:szCs w:val="21"/>
              </w:rPr>
              <w:t>序号</w:t>
            </w:r>
          </w:p>
        </w:tc>
        <w:tc>
          <w:tcPr>
            <w:tcW w:w="1162" w:type="dxa"/>
            <w:vAlign w:val="center"/>
          </w:tcPr>
          <w:p w14:paraId="4449E39F" w14:textId="77777777" w:rsidR="00310419" w:rsidRDefault="00C6642F">
            <w:pPr>
              <w:jc w:val="center"/>
              <w:rPr>
                <w:rFonts w:ascii="宋体" w:hAnsi="宋体"/>
                <w:b/>
                <w:szCs w:val="21"/>
              </w:rPr>
            </w:pPr>
            <w:r>
              <w:rPr>
                <w:rFonts w:ascii="宋体" w:hAnsi="宋体" w:hint="eastAsia"/>
                <w:b/>
                <w:szCs w:val="21"/>
              </w:rPr>
              <w:t>分项名称</w:t>
            </w:r>
          </w:p>
        </w:tc>
        <w:tc>
          <w:tcPr>
            <w:tcW w:w="1275" w:type="dxa"/>
            <w:vAlign w:val="center"/>
          </w:tcPr>
          <w:p w14:paraId="61AE33E2" w14:textId="77777777" w:rsidR="00310419" w:rsidRDefault="00C6642F">
            <w:pPr>
              <w:jc w:val="center"/>
              <w:rPr>
                <w:rFonts w:ascii="宋体" w:hAnsi="宋体"/>
                <w:b/>
                <w:szCs w:val="21"/>
              </w:rPr>
            </w:pPr>
            <w:r>
              <w:rPr>
                <w:rFonts w:ascii="宋体" w:hAnsi="宋体" w:hint="eastAsia"/>
                <w:b/>
                <w:szCs w:val="21"/>
              </w:rPr>
              <w:t>品牌型号</w:t>
            </w:r>
          </w:p>
        </w:tc>
        <w:tc>
          <w:tcPr>
            <w:tcW w:w="1701" w:type="dxa"/>
            <w:vAlign w:val="center"/>
          </w:tcPr>
          <w:p w14:paraId="73095F3B" w14:textId="77777777" w:rsidR="00310419" w:rsidRDefault="00C6642F">
            <w:pPr>
              <w:jc w:val="center"/>
              <w:rPr>
                <w:rFonts w:ascii="宋体" w:hAnsi="宋体"/>
                <w:b/>
                <w:szCs w:val="21"/>
              </w:rPr>
            </w:pPr>
            <w:r>
              <w:rPr>
                <w:rFonts w:ascii="宋体" w:hAnsi="宋体" w:hint="eastAsia"/>
                <w:b/>
                <w:szCs w:val="21"/>
              </w:rPr>
              <w:t>制造商/服务商</w:t>
            </w:r>
          </w:p>
        </w:tc>
        <w:tc>
          <w:tcPr>
            <w:tcW w:w="709" w:type="dxa"/>
            <w:vAlign w:val="center"/>
          </w:tcPr>
          <w:p w14:paraId="49975D7C" w14:textId="77777777" w:rsidR="00310419" w:rsidRDefault="00C6642F">
            <w:pPr>
              <w:jc w:val="center"/>
              <w:rPr>
                <w:rFonts w:ascii="宋体" w:hAnsi="宋体"/>
                <w:b/>
                <w:szCs w:val="21"/>
              </w:rPr>
            </w:pPr>
            <w:r>
              <w:rPr>
                <w:rFonts w:ascii="宋体" w:hAnsi="宋体" w:hint="eastAsia"/>
                <w:b/>
                <w:szCs w:val="21"/>
              </w:rPr>
              <w:t>单价</w:t>
            </w:r>
          </w:p>
        </w:tc>
        <w:tc>
          <w:tcPr>
            <w:tcW w:w="709" w:type="dxa"/>
            <w:vAlign w:val="center"/>
          </w:tcPr>
          <w:p w14:paraId="4EEA2C0C" w14:textId="77777777" w:rsidR="00310419" w:rsidRDefault="00C6642F">
            <w:pPr>
              <w:jc w:val="center"/>
              <w:rPr>
                <w:rFonts w:ascii="宋体" w:hAnsi="宋体"/>
                <w:b/>
                <w:szCs w:val="21"/>
              </w:rPr>
            </w:pPr>
            <w:r>
              <w:rPr>
                <w:rFonts w:ascii="宋体" w:hAnsi="宋体" w:hint="eastAsia"/>
                <w:b/>
                <w:szCs w:val="21"/>
              </w:rPr>
              <w:t>数量</w:t>
            </w:r>
          </w:p>
        </w:tc>
        <w:tc>
          <w:tcPr>
            <w:tcW w:w="1134" w:type="dxa"/>
            <w:vAlign w:val="center"/>
          </w:tcPr>
          <w:p w14:paraId="08A8A593" w14:textId="77777777" w:rsidR="00310419" w:rsidRDefault="00C6642F">
            <w:pPr>
              <w:ind w:leftChars="-44" w:left="-92"/>
              <w:jc w:val="center"/>
              <w:rPr>
                <w:rFonts w:ascii="宋体" w:hAnsi="宋体"/>
                <w:b/>
                <w:szCs w:val="21"/>
              </w:rPr>
            </w:pPr>
            <w:r>
              <w:rPr>
                <w:rFonts w:ascii="宋体" w:hAnsi="宋体" w:hint="eastAsia"/>
                <w:b/>
                <w:szCs w:val="21"/>
              </w:rPr>
              <w:t>价格合计</w:t>
            </w:r>
          </w:p>
        </w:tc>
        <w:tc>
          <w:tcPr>
            <w:tcW w:w="850" w:type="dxa"/>
            <w:vAlign w:val="center"/>
          </w:tcPr>
          <w:p w14:paraId="48E4AA61" w14:textId="77777777" w:rsidR="00310419" w:rsidRDefault="00C6642F">
            <w:pPr>
              <w:jc w:val="center"/>
              <w:rPr>
                <w:rFonts w:ascii="宋体" w:hAnsi="宋体"/>
                <w:b/>
                <w:szCs w:val="21"/>
              </w:rPr>
            </w:pPr>
            <w:r>
              <w:rPr>
                <w:rFonts w:ascii="宋体" w:hAnsi="宋体" w:hint="eastAsia"/>
                <w:b/>
                <w:szCs w:val="21"/>
              </w:rPr>
              <w:t>质保期</w:t>
            </w:r>
          </w:p>
        </w:tc>
        <w:tc>
          <w:tcPr>
            <w:tcW w:w="752" w:type="dxa"/>
            <w:vAlign w:val="center"/>
          </w:tcPr>
          <w:p w14:paraId="07692B00" w14:textId="77777777" w:rsidR="00310419" w:rsidRDefault="00C6642F">
            <w:pPr>
              <w:jc w:val="center"/>
              <w:rPr>
                <w:rFonts w:ascii="宋体" w:hAnsi="宋体"/>
                <w:b/>
                <w:szCs w:val="21"/>
              </w:rPr>
            </w:pPr>
            <w:r>
              <w:rPr>
                <w:rFonts w:ascii="宋体" w:hAnsi="宋体" w:hint="eastAsia"/>
                <w:b/>
                <w:szCs w:val="21"/>
              </w:rPr>
              <w:t>说明</w:t>
            </w:r>
          </w:p>
        </w:tc>
      </w:tr>
      <w:tr w:rsidR="00310419" w14:paraId="73D53FBC" w14:textId="77777777">
        <w:trPr>
          <w:cantSplit/>
          <w:trHeight w:val="584"/>
        </w:trPr>
        <w:tc>
          <w:tcPr>
            <w:tcW w:w="648" w:type="dxa"/>
            <w:vAlign w:val="center"/>
          </w:tcPr>
          <w:p w14:paraId="5D691AF0" w14:textId="77777777" w:rsidR="00310419" w:rsidRDefault="00C6642F">
            <w:pPr>
              <w:spacing w:line="276" w:lineRule="auto"/>
              <w:jc w:val="center"/>
              <w:rPr>
                <w:rFonts w:ascii="宋体" w:hAnsi="宋体"/>
                <w:szCs w:val="21"/>
              </w:rPr>
            </w:pPr>
            <w:r>
              <w:rPr>
                <w:rFonts w:ascii="宋体" w:hAnsi="宋体" w:hint="eastAsia"/>
                <w:szCs w:val="21"/>
              </w:rPr>
              <w:t>1</w:t>
            </w:r>
          </w:p>
        </w:tc>
        <w:tc>
          <w:tcPr>
            <w:tcW w:w="1162" w:type="dxa"/>
            <w:vAlign w:val="center"/>
          </w:tcPr>
          <w:p w14:paraId="243B5503" w14:textId="77777777" w:rsidR="00310419" w:rsidRDefault="00310419">
            <w:pPr>
              <w:spacing w:line="276" w:lineRule="auto"/>
              <w:jc w:val="center"/>
              <w:rPr>
                <w:rFonts w:ascii="宋体" w:hAnsi="宋体"/>
                <w:szCs w:val="21"/>
              </w:rPr>
            </w:pPr>
          </w:p>
        </w:tc>
        <w:tc>
          <w:tcPr>
            <w:tcW w:w="1275" w:type="dxa"/>
            <w:vAlign w:val="center"/>
          </w:tcPr>
          <w:p w14:paraId="1339162E" w14:textId="77777777" w:rsidR="00310419" w:rsidRDefault="00310419">
            <w:pPr>
              <w:spacing w:line="276" w:lineRule="auto"/>
              <w:jc w:val="center"/>
              <w:rPr>
                <w:rFonts w:ascii="宋体" w:hAnsi="宋体"/>
                <w:szCs w:val="21"/>
              </w:rPr>
            </w:pPr>
          </w:p>
        </w:tc>
        <w:tc>
          <w:tcPr>
            <w:tcW w:w="1701" w:type="dxa"/>
            <w:vAlign w:val="center"/>
          </w:tcPr>
          <w:p w14:paraId="10149E22" w14:textId="77777777" w:rsidR="00310419" w:rsidRDefault="00310419">
            <w:pPr>
              <w:spacing w:line="276" w:lineRule="auto"/>
              <w:jc w:val="center"/>
              <w:rPr>
                <w:rFonts w:ascii="宋体" w:hAnsi="宋体"/>
                <w:szCs w:val="21"/>
              </w:rPr>
            </w:pPr>
          </w:p>
        </w:tc>
        <w:tc>
          <w:tcPr>
            <w:tcW w:w="709" w:type="dxa"/>
            <w:vAlign w:val="center"/>
          </w:tcPr>
          <w:p w14:paraId="02033368" w14:textId="77777777" w:rsidR="00310419" w:rsidRDefault="00310419">
            <w:pPr>
              <w:spacing w:line="276" w:lineRule="auto"/>
              <w:jc w:val="center"/>
              <w:rPr>
                <w:rFonts w:ascii="宋体" w:hAnsi="宋体"/>
                <w:szCs w:val="21"/>
              </w:rPr>
            </w:pPr>
          </w:p>
        </w:tc>
        <w:tc>
          <w:tcPr>
            <w:tcW w:w="709" w:type="dxa"/>
            <w:vAlign w:val="center"/>
          </w:tcPr>
          <w:p w14:paraId="4FD7C0F9" w14:textId="77777777" w:rsidR="00310419" w:rsidRDefault="00310419">
            <w:pPr>
              <w:spacing w:line="276" w:lineRule="auto"/>
              <w:jc w:val="center"/>
              <w:rPr>
                <w:rFonts w:ascii="宋体" w:hAnsi="宋体"/>
                <w:szCs w:val="21"/>
              </w:rPr>
            </w:pPr>
          </w:p>
        </w:tc>
        <w:tc>
          <w:tcPr>
            <w:tcW w:w="1134" w:type="dxa"/>
            <w:vAlign w:val="center"/>
          </w:tcPr>
          <w:p w14:paraId="2312E009" w14:textId="77777777" w:rsidR="00310419" w:rsidRDefault="00310419">
            <w:pPr>
              <w:spacing w:line="276" w:lineRule="auto"/>
              <w:ind w:leftChars="-44" w:left="-92"/>
              <w:jc w:val="center"/>
              <w:rPr>
                <w:rFonts w:ascii="宋体" w:hAnsi="宋体"/>
                <w:szCs w:val="21"/>
              </w:rPr>
            </w:pPr>
          </w:p>
        </w:tc>
        <w:tc>
          <w:tcPr>
            <w:tcW w:w="850" w:type="dxa"/>
            <w:vAlign w:val="center"/>
          </w:tcPr>
          <w:p w14:paraId="26298001" w14:textId="77777777" w:rsidR="00310419" w:rsidRDefault="00310419">
            <w:pPr>
              <w:spacing w:line="276" w:lineRule="auto"/>
              <w:jc w:val="center"/>
              <w:rPr>
                <w:rFonts w:ascii="宋体" w:hAnsi="宋体"/>
                <w:szCs w:val="21"/>
              </w:rPr>
            </w:pPr>
          </w:p>
        </w:tc>
        <w:tc>
          <w:tcPr>
            <w:tcW w:w="752" w:type="dxa"/>
            <w:vAlign w:val="center"/>
          </w:tcPr>
          <w:p w14:paraId="21206BD3" w14:textId="77777777" w:rsidR="00310419" w:rsidRDefault="00310419">
            <w:pPr>
              <w:spacing w:line="276" w:lineRule="auto"/>
              <w:jc w:val="center"/>
              <w:rPr>
                <w:rFonts w:ascii="宋体" w:hAnsi="宋体"/>
                <w:szCs w:val="21"/>
              </w:rPr>
            </w:pPr>
          </w:p>
        </w:tc>
      </w:tr>
      <w:tr w:rsidR="00310419" w14:paraId="73CB563C" w14:textId="77777777">
        <w:trPr>
          <w:cantSplit/>
          <w:trHeight w:val="584"/>
        </w:trPr>
        <w:tc>
          <w:tcPr>
            <w:tcW w:w="648" w:type="dxa"/>
            <w:vAlign w:val="center"/>
          </w:tcPr>
          <w:p w14:paraId="56FB1771" w14:textId="77777777" w:rsidR="00310419" w:rsidRDefault="00C6642F">
            <w:pPr>
              <w:spacing w:line="276" w:lineRule="auto"/>
              <w:jc w:val="center"/>
              <w:rPr>
                <w:rFonts w:ascii="宋体" w:hAnsi="宋体"/>
                <w:szCs w:val="21"/>
              </w:rPr>
            </w:pPr>
            <w:r>
              <w:rPr>
                <w:rFonts w:ascii="宋体" w:hAnsi="宋体" w:hint="eastAsia"/>
                <w:szCs w:val="21"/>
              </w:rPr>
              <w:t>2</w:t>
            </w:r>
          </w:p>
        </w:tc>
        <w:tc>
          <w:tcPr>
            <w:tcW w:w="1162" w:type="dxa"/>
            <w:vAlign w:val="center"/>
          </w:tcPr>
          <w:p w14:paraId="79BF2589" w14:textId="77777777" w:rsidR="00310419" w:rsidRDefault="00310419">
            <w:pPr>
              <w:spacing w:line="276" w:lineRule="auto"/>
              <w:jc w:val="center"/>
              <w:rPr>
                <w:rFonts w:ascii="宋体" w:hAnsi="宋体"/>
                <w:szCs w:val="21"/>
              </w:rPr>
            </w:pPr>
          </w:p>
        </w:tc>
        <w:tc>
          <w:tcPr>
            <w:tcW w:w="1275" w:type="dxa"/>
            <w:vAlign w:val="center"/>
          </w:tcPr>
          <w:p w14:paraId="350FF0A8" w14:textId="77777777" w:rsidR="00310419" w:rsidRDefault="00310419">
            <w:pPr>
              <w:spacing w:line="276" w:lineRule="auto"/>
              <w:jc w:val="center"/>
              <w:rPr>
                <w:rFonts w:ascii="宋体" w:hAnsi="宋体"/>
                <w:szCs w:val="21"/>
              </w:rPr>
            </w:pPr>
          </w:p>
        </w:tc>
        <w:tc>
          <w:tcPr>
            <w:tcW w:w="1701" w:type="dxa"/>
            <w:vAlign w:val="center"/>
          </w:tcPr>
          <w:p w14:paraId="3F90287C" w14:textId="77777777" w:rsidR="00310419" w:rsidRDefault="00310419">
            <w:pPr>
              <w:spacing w:line="276" w:lineRule="auto"/>
              <w:jc w:val="center"/>
              <w:rPr>
                <w:rFonts w:ascii="宋体" w:hAnsi="宋体"/>
                <w:szCs w:val="21"/>
              </w:rPr>
            </w:pPr>
          </w:p>
        </w:tc>
        <w:tc>
          <w:tcPr>
            <w:tcW w:w="709" w:type="dxa"/>
            <w:vAlign w:val="center"/>
          </w:tcPr>
          <w:p w14:paraId="186DF384" w14:textId="77777777" w:rsidR="00310419" w:rsidRDefault="00310419">
            <w:pPr>
              <w:spacing w:line="276" w:lineRule="auto"/>
              <w:jc w:val="center"/>
              <w:rPr>
                <w:rFonts w:ascii="宋体" w:hAnsi="宋体"/>
                <w:szCs w:val="21"/>
              </w:rPr>
            </w:pPr>
          </w:p>
        </w:tc>
        <w:tc>
          <w:tcPr>
            <w:tcW w:w="709" w:type="dxa"/>
            <w:vAlign w:val="center"/>
          </w:tcPr>
          <w:p w14:paraId="4D23D9F5" w14:textId="77777777" w:rsidR="00310419" w:rsidRDefault="00310419">
            <w:pPr>
              <w:spacing w:line="276" w:lineRule="auto"/>
              <w:jc w:val="center"/>
              <w:rPr>
                <w:rFonts w:ascii="宋体" w:hAnsi="宋体"/>
                <w:szCs w:val="21"/>
              </w:rPr>
            </w:pPr>
          </w:p>
        </w:tc>
        <w:tc>
          <w:tcPr>
            <w:tcW w:w="1134" w:type="dxa"/>
            <w:vAlign w:val="center"/>
          </w:tcPr>
          <w:p w14:paraId="736D5F06" w14:textId="77777777" w:rsidR="00310419" w:rsidRDefault="00310419">
            <w:pPr>
              <w:spacing w:line="276" w:lineRule="auto"/>
              <w:ind w:leftChars="-44" w:left="-92"/>
              <w:jc w:val="center"/>
              <w:rPr>
                <w:rFonts w:ascii="宋体" w:hAnsi="宋体"/>
                <w:szCs w:val="21"/>
              </w:rPr>
            </w:pPr>
          </w:p>
        </w:tc>
        <w:tc>
          <w:tcPr>
            <w:tcW w:w="850" w:type="dxa"/>
            <w:vAlign w:val="center"/>
          </w:tcPr>
          <w:p w14:paraId="45E34CE9" w14:textId="77777777" w:rsidR="00310419" w:rsidRDefault="00310419">
            <w:pPr>
              <w:spacing w:line="276" w:lineRule="auto"/>
              <w:jc w:val="center"/>
              <w:rPr>
                <w:rFonts w:ascii="宋体" w:hAnsi="宋体"/>
                <w:szCs w:val="21"/>
              </w:rPr>
            </w:pPr>
          </w:p>
        </w:tc>
        <w:tc>
          <w:tcPr>
            <w:tcW w:w="752" w:type="dxa"/>
            <w:vAlign w:val="center"/>
          </w:tcPr>
          <w:p w14:paraId="3C0A577E" w14:textId="77777777" w:rsidR="00310419" w:rsidRDefault="00310419">
            <w:pPr>
              <w:spacing w:line="276" w:lineRule="auto"/>
              <w:jc w:val="center"/>
              <w:rPr>
                <w:rFonts w:ascii="宋体" w:hAnsi="宋体"/>
                <w:szCs w:val="21"/>
              </w:rPr>
            </w:pPr>
          </w:p>
        </w:tc>
      </w:tr>
      <w:tr w:rsidR="00310419" w14:paraId="5AD50126" w14:textId="77777777">
        <w:trPr>
          <w:cantSplit/>
          <w:trHeight w:val="584"/>
        </w:trPr>
        <w:tc>
          <w:tcPr>
            <w:tcW w:w="648" w:type="dxa"/>
            <w:vAlign w:val="center"/>
          </w:tcPr>
          <w:p w14:paraId="5AB8375A" w14:textId="77777777" w:rsidR="00310419" w:rsidRDefault="00C6642F">
            <w:pPr>
              <w:spacing w:line="276" w:lineRule="auto"/>
              <w:jc w:val="center"/>
              <w:rPr>
                <w:rFonts w:ascii="宋体" w:hAnsi="宋体"/>
                <w:szCs w:val="21"/>
              </w:rPr>
            </w:pPr>
            <w:r>
              <w:rPr>
                <w:rFonts w:ascii="宋体" w:hAnsi="宋体" w:hint="eastAsia"/>
                <w:szCs w:val="21"/>
              </w:rPr>
              <w:t>3</w:t>
            </w:r>
          </w:p>
        </w:tc>
        <w:tc>
          <w:tcPr>
            <w:tcW w:w="1162" w:type="dxa"/>
            <w:vAlign w:val="center"/>
          </w:tcPr>
          <w:p w14:paraId="683065C3" w14:textId="77777777" w:rsidR="00310419" w:rsidRDefault="00310419">
            <w:pPr>
              <w:spacing w:line="276" w:lineRule="auto"/>
              <w:jc w:val="center"/>
              <w:rPr>
                <w:rFonts w:ascii="宋体" w:hAnsi="宋体"/>
                <w:szCs w:val="21"/>
              </w:rPr>
            </w:pPr>
          </w:p>
        </w:tc>
        <w:tc>
          <w:tcPr>
            <w:tcW w:w="1275" w:type="dxa"/>
            <w:vAlign w:val="center"/>
          </w:tcPr>
          <w:p w14:paraId="23BCE387" w14:textId="77777777" w:rsidR="00310419" w:rsidRDefault="00310419">
            <w:pPr>
              <w:spacing w:line="276" w:lineRule="auto"/>
              <w:jc w:val="center"/>
              <w:rPr>
                <w:rFonts w:ascii="宋体" w:hAnsi="宋体"/>
                <w:szCs w:val="21"/>
              </w:rPr>
            </w:pPr>
          </w:p>
        </w:tc>
        <w:tc>
          <w:tcPr>
            <w:tcW w:w="1701" w:type="dxa"/>
            <w:vAlign w:val="center"/>
          </w:tcPr>
          <w:p w14:paraId="207164EC" w14:textId="77777777" w:rsidR="00310419" w:rsidRDefault="00310419">
            <w:pPr>
              <w:spacing w:line="276" w:lineRule="auto"/>
              <w:jc w:val="center"/>
              <w:rPr>
                <w:rFonts w:ascii="宋体" w:hAnsi="宋体"/>
                <w:szCs w:val="21"/>
              </w:rPr>
            </w:pPr>
          </w:p>
        </w:tc>
        <w:tc>
          <w:tcPr>
            <w:tcW w:w="709" w:type="dxa"/>
            <w:vAlign w:val="center"/>
          </w:tcPr>
          <w:p w14:paraId="39397206" w14:textId="77777777" w:rsidR="00310419" w:rsidRDefault="00310419">
            <w:pPr>
              <w:spacing w:line="276" w:lineRule="auto"/>
              <w:jc w:val="center"/>
              <w:rPr>
                <w:rFonts w:ascii="宋体" w:hAnsi="宋体"/>
                <w:szCs w:val="21"/>
              </w:rPr>
            </w:pPr>
          </w:p>
        </w:tc>
        <w:tc>
          <w:tcPr>
            <w:tcW w:w="709" w:type="dxa"/>
            <w:vAlign w:val="center"/>
          </w:tcPr>
          <w:p w14:paraId="6BD8242C" w14:textId="77777777" w:rsidR="00310419" w:rsidRDefault="00310419">
            <w:pPr>
              <w:spacing w:line="276" w:lineRule="auto"/>
              <w:jc w:val="center"/>
              <w:rPr>
                <w:rFonts w:ascii="宋体" w:hAnsi="宋体"/>
                <w:szCs w:val="21"/>
              </w:rPr>
            </w:pPr>
          </w:p>
        </w:tc>
        <w:tc>
          <w:tcPr>
            <w:tcW w:w="1134" w:type="dxa"/>
            <w:vAlign w:val="center"/>
          </w:tcPr>
          <w:p w14:paraId="5DF09D93" w14:textId="77777777" w:rsidR="00310419" w:rsidRDefault="00310419">
            <w:pPr>
              <w:spacing w:line="276" w:lineRule="auto"/>
              <w:ind w:leftChars="-44" w:left="-92"/>
              <w:jc w:val="center"/>
              <w:rPr>
                <w:rFonts w:ascii="宋体" w:hAnsi="宋体"/>
                <w:szCs w:val="21"/>
              </w:rPr>
            </w:pPr>
          </w:p>
        </w:tc>
        <w:tc>
          <w:tcPr>
            <w:tcW w:w="850" w:type="dxa"/>
            <w:vAlign w:val="center"/>
          </w:tcPr>
          <w:p w14:paraId="72D9F853" w14:textId="77777777" w:rsidR="00310419" w:rsidRDefault="00310419">
            <w:pPr>
              <w:spacing w:line="276" w:lineRule="auto"/>
              <w:jc w:val="center"/>
              <w:rPr>
                <w:rFonts w:ascii="宋体" w:hAnsi="宋体"/>
                <w:szCs w:val="21"/>
              </w:rPr>
            </w:pPr>
          </w:p>
        </w:tc>
        <w:tc>
          <w:tcPr>
            <w:tcW w:w="752" w:type="dxa"/>
            <w:vAlign w:val="center"/>
          </w:tcPr>
          <w:p w14:paraId="2F1885E2" w14:textId="77777777" w:rsidR="00310419" w:rsidRDefault="00310419">
            <w:pPr>
              <w:spacing w:line="276" w:lineRule="auto"/>
              <w:jc w:val="center"/>
              <w:rPr>
                <w:rFonts w:ascii="宋体" w:hAnsi="宋体"/>
                <w:szCs w:val="21"/>
              </w:rPr>
            </w:pPr>
          </w:p>
        </w:tc>
      </w:tr>
      <w:tr w:rsidR="00310419" w14:paraId="57FFA3B1" w14:textId="77777777">
        <w:trPr>
          <w:cantSplit/>
          <w:trHeight w:val="584"/>
        </w:trPr>
        <w:tc>
          <w:tcPr>
            <w:tcW w:w="648" w:type="dxa"/>
            <w:vAlign w:val="center"/>
          </w:tcPr>
          <w:p w14:paraId="3899E4AC" w14:textId="77777777" w:rsidR="00310419" w:rsidRDefault="00C6642F">
            <w:pPr>
              <w:spacing w:line="276" w:lineRule="auto"/>
              <w:jc w:val="center"/>
              <w:rPr>
                <w:rFonts w:ascii="宋体" w:hAnsi="宋体"/>
                <w:szCs w:val="21"/>
              </w:rPr>
            </w:pPr>
            <w:r>
              <w:rPr>
                <w:rFonts w:ascii="宋体" w:hAnsi="宋体" w:hint="eastAsia"/>
                <w:szCs w:val="21"/>
              </w:rPr>
              <w:t>4</w:t>
            </w:r>
          </w:p>
        </w:tc>
        <w:tc>
          <w:tcPr>
            <w:tcW w:w="1162" w:type="dxa"/>
            <w:vAlign w:val="center"/>
          </w:tcPr>
          <w:p w14:paraId="02E67A79" w14:textId="77777777" w:rsidR="00310419" w:rsidRDefault="00310419">
            <w:pPr>
              <w:spacing w:line="276" w:lineRule="auto"/>
              <w:jc w:val="center"/>
              <w:rPr>
                <w:rFonts w:ascii="宋体" w:hAnsi="宋体"/>
                <w:szCs w:val="21"/>
              </w:rPr>
            </w:pPr>
          </w:p>
        </w:tc>
        <w:tc>
          <w:tcPr>
            <w:tcW w:w="1275" w:type="dxa"/>
            <w:vAlign w:val="center"/>
          </w:tcPr>
          <w:p w14:paraId="5EF51B38" w14:textId="77777777" w:rsidR="00310419" w:rsidRDefault="00310419">
            <w:pPr>
              <w:spacing w:line="276" w:lineRule="auto"/>
              <w:jc w:val="center"/>
              <w:rPr>
                <w:rFonts w:ascii="宋体" w:hAnsi="宋体"/>
                <w:szCs w:val="21"/>
              </w:rPr>
            </w:pPr>
          </w:p>
        </w:tc>
        <w:tc>
          <w:tcPr>
            <w:tcW w:w="1701" w:type="dxa"/>
            <w:vAlign w:val="center"/>
          </w:tcPr>
          <w:p w14:paraId="7C221413" w14:textId="77777777" w:rsidR="00310419" w:rsidRDefault="00310419">
            <w:pPr>
              <w:spacing w:line="276" w:lineRule="auto"/>
              <w:jc w:val="center"/>
              <w:rPr>
                <w:rFonts w:ascii="宋体" w:hAnsi="宋体"/>
                <w:szCs w:val="21"/>
              </w:rPr>
            </w:pPr>
          </w:p>
        </w:tc>
        <w:tc>
          <w:tcPr>
            <w:tcW w:w="709" w:type="dxa"/>
            <w:vAlign w:val="center"/>
          </w:tcPr>
          <w:p w14:paraId="426920DA" w14:textId="77777777" w:rsidR="00310419" w:rsidRDefault="00310419">
            <w:pPr>
              <w:spacing w:line="276" w:lineRule="auto"/>
              <w:jc w:val="center"/>
              <w:rPr>
                <w:rFonts w:ascii="宋体" w:hAnsi="宋体"/>
                <w:szCs w:val="21"/>
              </w:rPr>
            </w:pPr>
          </w:p>
        </w:tc>
        <w:tc>
          <w:tcPr>
            <w:tcW w:w="709" w:type="dxa"/>
            <w:vAlign w:val="center"/>
          </w:tcPr>
          <w:p w14:paraId="561E2017" w14:textId="77777777" w:rsidR="00310419" w:rsidRDefault="00310419">
            <w:pPr>
              <w:spacing w:line="276" w:lineRule="auto"/>
              <w:jc w:val="center"/>
              <w:rPr>
                <w:rFonts w:ascii="宋体" w:hAnsi="宋体"/>
                <w:szCs w:val="21"/>
              </w:rPr>
            </w:pPr>
          </w:p>
        </w:tc>
        <w:tc>
          <w:tcPr>
            <w:tcW w:w="1134" w:type="dxa"/>
            <w:vAlign w:val="center"/>
          </w:tcPr>
          <w:p w14:paraId="5CC1E47A" w14:textId="77777777" w:rsidR="00310419" w:rsidRDefault="00310419">
            <w:pPr>
              <w:spacing w:line="276" w:lineRule="auto"/>
              <w:ind w:leftChars="-44" w:left="-92"/>
              <w:jc w:val="center"/>
              <w:rPr>
                <w:rFonts w:ascii="宋体" w:hAnsi="宋体"/>
                <w:szCs w:val="21"/>
              </w:rPr>
            </w:pPr>
          </w:p>
        </w:tc>
        <w:tc>
          <w:tcPr>
            <w:tcW w:w="850" w:type="dxa"/>
            <w:vAlign w:val="center"/>
          </w:tcPr>
          <w:p w14:paraId="1566F929" w14:textId="77777777" w:rsidR="00310419" w:rsidRDefault="00310419">
            <w:pPr>
              <w:spacing w:line="276" w:lineRule="auto"/>
              <w:jc w:val="center"/>
              <w:rPr>
                <w:rFonts w:ascii="宋体" w:hAnsi="宋体"/>
                <w:szCs w:val="21"/>
              </w:rPr>
            </w:pPr>
          </w:p>
        </w:tc>
        <w:tc>
          <w:tcPr>
            <w:tcW w:w="752" w:type="dxa"/>
            <w:vAlign w:val="center"/>
          </w:tcPr>
          <w:p w14:paraId="2A714F65" w14:textId="77777777" w:rsidR="00310419" w:rsidRDefault="00310419">
            <w:pPr>
              <w:spacing w:line="276" w:lineRule="auto"/>
              <w:jc w:val="center"/>
              <w:rPr>
                <w:rFonts w:ascii="宋体" w:hAnsi="宋体"/>
                <w:szCs w:val="21"/>
              </w:rPr>
            </w:pPr>
          </w:p>
        </w:tc>
      </w:tr>
      <w:tr w:rsidR="00310419" w14:paraId="672F72A5" w14:textId="77777777">
        <w:trPr>
          <w:cantSplit/>
          <w:trHeight w:val="584"/>
        </w:trPr>
        <w:tc>
          <w:tcPr>
            <w:tcW w:w="648" w:type="dxa"/>
            <w:vAlign w:val="center"/>
          </w:tcPr>
          <w:p w14:paraId="05379A84" w14:textId="77777777" w:rsidR="00310419" w:rsidRDefault="00C6642F">
            <w:pPr>
              <w:spacing w:line="276" w:lineRule="auto"/>
              <w:jc w:val="center"/>
              <w:rPr>
                <w:rFonts w:ascii="宋体" w:hAnsi="宋体"/>
                <w:szCs w:val="21"/>
              </w:rPr>
            </w:pPr>
            <w:r>
              <w:rPr>
                <w:rFonts w:ascii="宋体" w:hAnsi="宋体" w:hint="eastAsia"/>
                <w:szCs w:val="21"/>
              </w:rPr>
              <w:t>5</w:t>
            </w:r>
          </w:p>
        </w:tc>
        <w:tc>
          <w:tcPr>
            <w:tcW w:w="1162" w:type="dxa"/>
            <w:vAlign w:val="center"/>
          </w:tcPr>
          <w:p w14:paraId="412F6BEE" w14:textId="77777777" w:rsidR="00310419" w:rsidRDefault="00310419">
            <w:pPr>
              <w:spacing w:line="276" w:lineRule="auto"/>
              <w:jc w:val="center"/>
              <w:rPr>
                <w:rFonts w:ascii="宋体" w:hAnsi="宋体"/>
                <w:szCs w:val="21"/>
              </w:rPr>
            </w:pPr>
          </w:p>
        </w:tc>
        <w:tc>
          <w:tcPr>
            <w:tcW w:w="1275" w:type="dxa"/>
            <w:vAlign w:val="center"/>
          </w:tcPr>
          <w:p w14:paraId="534C6938" w14:textId="77777777" w:rsidR="00310419" w:rsidRDefault="00310419">
            <w:pPr>
              <w:spacing w:line="276" w:lineRule="auto"/>
              <w:jc w:val="center"/>
              <w:rPr>
                <w:rFonts w:ascii="宋体" w:hAnsi="宋体"/>
                <w:szCs w:val="21"/>
              </w:rPr>
            </w:pPr>
          </w:p>
        </w:tc>
        <w:tc>
          <w:tcPr>
            <w:tcW w:w="1701" w:type="dxa"/>
            <w:vAlign w:val="center"/>
          </w:tcPr>
          <w:p w14:paraId="356D686E" w14:textId="77777777" w:rsidR="00310419" w:rsidRDefault="00310419">
            <w:pPr>
              <w:spacing w:line="276" w:lineRule="auto"/>
              <w:jc w:val="center"/>
              <w:rPr>
                <w:rFonts w:ascii="宋体" w:hAnsi="宋体"/>
                <w:szCs w:val="21"/>
              </w:rPr>
            </w:pPr>
          </w:p>
        </w:tc>
        <w:tc>
          <w:tcPr>
            <w:tcW w:w="709" w:type="dxa"/>
            <w:vAlign w:val="center"/>
          </w:tcPr>
          <w:p w14:paraId="414C0AB2" w14:textId="77777777" w:rsidR="00310419" w:rsidRDefault="00310419">
            <w:pPr>
              <w:spacing w:line="276" w:lineRule="auto"/>
              <w:jc w:val="center"/>
              <w:rPr>
                <w:rFonts w:ascii="宋体" w:hAnsi="宋体"/>
                <w:szCs w:val="21"/>
              </w:rPr>
            </w:pPr>
          </w:p>
        </w:tc>
        <w:tc>
          <w:tcPr>
            <w:tcW w:w="709" w:type="dxa"/>
            <w:vAlign w:val="center"/>
          </w:tcPr>
          <w:p w14:paraId="1D431420" w14:textId="77777777" w:rsidR="00310419" w:rsidRDefault="00310419">
            <w:pPr>
              <w:spacing w:line="276" w:lineRule="auto"/>
              <w:jc w:val="center"/>
              <w:rPr>
                <w:rFonts w:ascii="宋体" w:hAnsi="宋体"/>
                <w:szCs w:val="21"/>
              </w:rPr>
            </w:pPr>
          </w:p>
        </w:tc>
        <w:tc>
          <w:tcPr>
            <w:tcW w:w="1134" w:type="dxa"/>
            <w:vAlign w:val="center"/>
          </w:tcPr>
          <w:p w14:paraId="3167D1B7" w14:textId="77777777" w:rsidR="00310419" w:rsidRDefault="00310419">
            <w:pPr>
              <w:spacing w:line="276" w:lineRule="auto"/>
              <w:ind w:leftChars="-44" w:left="-92"/>
              <w:jc w:val="center"/>
              <w:rPr>
                <w:rFonts w:ascii="宋体" w:hAnsi="宋体"/>
                <w:szCs w:val="21"/>
              </w:rPr>
            </w:pPr>
          </w:p>
        </w:tc>
        <w:tc>
          <w:tcPr>
            <w:tcW w:w="850" w:type="dxa"/>
            <w:vAlign w:val="center"/>
          </w:tcPr>
          <w:p w14:paraId="76E514E5" w14:textId="77777777" w:rsidR="00310419" w:rsidRDefault="00310419">
            <w:pPr>
              <w:spacing w:line="276" w:lineRule="auto"/>
              <w:jc w:val="center"/>
              <w:rPr>
                <w:rFonts w:ascii="宋体" w:hAnsi="宋体"/>
                <w:szCs w:val="21"/>
              </w:rPr>
            </w:pPr>
          </w:p>
        </w:tc>
        <w:tc>
          <w:tcPr>
            <w:tcW w:w="752" w:type="dxa"/>
            <w:vAlign w:val="center"/>
          </w:tcPr>
          <w:p w14:paraId="4D5F96F7" w14:textId="77777777" w:rsidR="00310419" w:rsidRDefault="00310419">
            <w:pPr>
              <w:spacing w:line="276" w:lineRule="auto"/>
              <w:jc w:val="center"/>
              <w:rPr>
                <w:rFonts w:ascii="宋体" w:hAnsi="宋体"/>
                <w:szCs w:val="21"/>
              </w:rPr>
            </w:pPr>
          </w:p>
        </w:tc>
      </w:tr>
      <w:tr w:rsidR="00310419" w14:paraId="0972859D" w14:textId="77777777">
        <w:trPr>
          <w:cantSplit/>
          <w:trHeight w:val="584"/>
        </w:trPr>
        <w:tc>
          <w:tcPr>
            <w:tcW w:w="648" w:type="dxa"/>
            <w:vAlign w:val="center"/>
          </w:tcPr>
          <w:p w14:paraId="224E19E1" w14:textId="77777777" w:rsidR="00310419" w:rsidRDefault="00C6642F">
            <w:pPr>
              <w:spacing w:line="276" w:lineRule="auto"/>
              <w:jc w:val="center"/>
              <w:rPr>
                <w:rFonts w:ascii="宋体" w:hAnsi="宋体"/>
                <w:szCs w:val="21"/>
              </w:rPr>
            </w:pPr>
            <w:r>
              <w:rPr>
                <w:rFonts w:ascii="宋体" w:hAnsi="宋体" w:hint="eastAsia"/>
                <w:szCs w:val="21"/>
              </w:rPr>
              <w:t>……</w:t>
            </w:r>
          </w:p>
        </w:tc>
        <w:tc>
          <w:tcPr>
            <w:tcW w:w="1162" w:type="dxa"/>
            <w:vAlign w:val="center"/>
          </w:tcPr>
          <w:p w14:paraId="2943A2D5" w14:textId="77777777" w:rsidR="00310419" w:rsidRDefault="00C6642F">
            <w:pPr>
              <w:spacing w:line="276" w:lineRule="auto"/>
              <w:jc w:val="center"/>
              <w:rPr>
                <w:rFonts w:ascii="宋体" w:hAnsi="宋体"/>
                <w:szCs w:val="21"/>
              </w:rPr>
            </w:pPr>
            <w:r>
              <w:rPr>
                <w:rFonts w:ascii="宋体" w:hAnsi="宋体" w:hint="eastAsia"/>
                <w:szCs w:val="21"/>
              </w:rPr>
              <w:t>……</w:t>
            </w:r>
          </w:p>
        </w:tc>
        <w:tc>
          <w:tcPr>
            <w:tcW w:w="1275" w:type="dxa"/>
            <w:vAlign w:val="center"/>
          </w:tcPr>
          <w:p w14:paraId="22CA93E8" w14:textId="77777777" w:rsidR="00310419" w:rsidRDefault="00C6642F">
            <w:pPr>
              <w:spacing w:line="276" w:lineRule="auto"/>
              <w:jc w:val="center"/>
              <w:rPr>
                <w:rFonts w:ascii="宋体" w:hAnsi="宋体"/>
                <w:szCs w:val="21"/>
              </w:rPr>
            </w:pPr>
            <w:r>
              <w:rPr>
                <w:rFonts w:ascii="宋体" w:hAnsi="宋体" w:hint="eastAsia"/>
                <w:szCs w:val="21"/>
              </w:rPr>
              <w:t>……</w:t>
            </w:r>
          </w:p>
        </w:tc>
        <w:tc>
          <w:tcPr>
            <w:tcW w:w="1701" w:type="dxa"/>
            <w:vAlign w:val="center"/>
          </w:tcPr>
          <w:p w14:paraId="5098EC8B" w14:textId="77777777" w:rsidR="00310419" w:rsidRDefault="00C6642F">
            <w:pPr>
              <w:spacing w:line="276" w:lineRule="auto"/>
              <w:jc w:val="center"/>
              <w:rPr>
                <w:rFonts w:ascii="宋体" w:hAnsi="宋体"/>
                <w:szCs w:val="21"/>
              </w:rPr>
            </w:pPr>
            <w:r>
              <w:rPr>
                <w:rFonts w:ascii="宋体" w:hAnsi="宋体" w:hint="eastAsia"/>
                <w:szCs w:val="21"/>
              </w:rPr>
              <w:t>……</w:t>
            </w:r>
          </w:p>
        </w:tc>
        <w:tc>
          <w:tcPr>
            <w:tcW w:w="709" w:type="dxa"/>
            <w:vAlign w:val="center"/>
          </w:tcPr>
          <w:p w14:paraId="15B7725B" w14:textId="77777777" w:rsidR="00310419" w:rsidRDefault="00C6642F">
            <w:pPr>
              <w:spacing w:line="276" w:lineRule="auto"/>
              <w:jc w:val="center"/>
              <w:rPr>
                <w:rFonts w:ascii="宋体" w:hAnsi="宋体"/>
                <w:szCs w:val="21"/>
              </w:rPr>
            </w:pPr>
            <w:r>
              <w:rPr>
                <w:rFonts w:ascii="宋体" w:hAnsi="宋体" w:hint="eastAsia"/>
                <w:szCs w:val="21"/>
              </w:rPr>
              <w:t>……</w:t>
            </w:r>
          </w:p>
        </w:tc>
        <w:tc>
          <w:tcPr>
            <w:tcW w:w="709" w:type="dxa"/>
            <w:vAlign w:val="center"/>
          </w:tcPr>
          <w:p w14:paraId="39AAC914" w14:textId="77777777" w:rsidR="00310419" w:rsidRDefault="00C6642F">
            <w:pPr>
              <w:spacing w:line="276" w:lineRule="auto"/>
              <w:jc w:val="center"/>
              <w:rPr>
                <w:rFonts w:ascii="宋体" w:hAnsi="宋体"/>
                <w:szCs w:val="21"/>
              </w:rPr>
            </w:pPr>
            <w:r>
              <w:rPr>
                <w:rFonts w:ascii="宋体" w:hAnsi="宋体" w:hint="eastAsia"/>
                <w:szCs w:val="21"/>
              </w:rPr>
              <w:t>……</w:t>
            </w:r>
          </w:p>
        </w:tc>
        <w:tc>
          <w:tcPr>
            <w:tcW w:w="1134" w:type="dxa"/>
            <w:vAlign w:val="center"/>
          </w:tcPr>
          <w:p w14:paraId="67F0CAB2" w14:textId="77777777" w:rsidR="00310419" w:rsidRDefault="00C6642F">
            <w:pPr>
              <w:spacing w:line="276" w:lineRule="auto"/>
              <w:ind w:leftChars="-44" w:left="-92"/>
              <w:jc w:val="center"/>
              <w:rPr>
                <w:rFonts w:ascii="宋体" w:hAnsi="宋体"/>
                <w:szCs w:val="21"/>
              </w:rPr>
            </w:pPr>
            <w:r>
              <w:rPr>
                <w:rFonts w:ascii="宋体" w:hAnsi="宋体" w:hint="eastAsia"/>
                <w:szCs w:val="21"/>
              </w:rPr>
              <w:t>……</w:t>
            </w:r>
          </w:p>
        </w:tc>
        <w:tc>
          <w:tcPr>
            <w:tcW w:w="850" w:type="dxa"/>
            <w:vAlign w:val="center"/>
          </w:tcPr>
          <w:p w14:paraId="1B9D04FA" w14:textId="77777777" w:rsidR="00310419" w:rsidRDefault="00C6642F">
            <w:pPr>
              <w:spacing w:line="276" w:lineRule="auto"/>
              <w:jc w:val="center"/>
              <w:rPr>
                <w:rFonts w:ascii="宋体" w:hAnsi="宋体"/>
                <w:szCs w:val="21"/>
              </w:rPr>
            </w:pPr>
            <w:r>
              <w:rPr>
                <w:rFonts w:ascii="宋体" w:hAnsi="宋体" w:hint="eastAsia"/>
                <w:szCs w:val="21"/>
              </w:rPr>
              <w:t>……</w:t>
            </w:r>
          </w:p>
        </w:tc>
        <w:tc>
          <w:tcPr>
            <w:tcW w:w="752" w:type="dxa"/>
            <w:vAlign w:val="center"/>
          </w:tcPr>
          <w:p w14:paraId="71D4BD63" w14:textId="77777777" w:rsidR="00310419" w:rsidRDefault="00C6642F">
            <w:pPr>
              <w:spacing w:line="276" w:lineRule="auto"/>
              <w:jc w:val="center"/>
              <w:rPr>
                <w:rFonts w:ascii="宋体" w:hAnsi="宋体"/>
                <w:szCs w:val="21"/>
              </w:rPr>
            </w:pPr>
            <w:r>
              <w:rPr>
                <w:rFonts w:ascii="宋体" w:hAnsi="宋体" w:hint="eastAsia"/>
                <w:szCs w:val="21"/>
              </w:rPr>
              <w:t>……</w:t>
            </w:r>
          </w:p>
        </w:tc>
      </w:tr>
      <w:tr w:rsidR="00310419" w14:paraId="282D17BE" w14:textId="77777777">
        <w:trPr>
          <w:cantSplit/>
          <w:trHeight w:val="1568"/>
        </w:trPr>
        <w:tc>
          <w:tcPr>
            <w:tcW w:w="3085" w:type="dxa"/>
            <w:gridSpan w:val="3"/>
            <w:vAlign w:val="center"/>
          </w:tcPr>
          <w:p w14:paraId="097C9B40" w14:textId="77777777" w:rsidR="00310419" w:rsidRDefault="00C6642F">
            <w:pPr>
              <w:spacing w:line="276" w:lineRule="auto"/>
              <w:jc w:val="center"/>
              <w:rPr>
                <w:rFonts w:ascii="宋体" w:hAnsi="宋体"/>
                <w:b/>
                <w:sz w:val="28"/>
                <w:szCs w:val="28"/>
              </w:rPr>
            </w:pPr>
            <w:r>
              <w:rPr>
                <w:rFonts w:ascii="宋体" w:hAnsi="宋体" w:hint="eastAsia"/>
                <w:b/>
                <w:sz w:val="28"/>
                <w:szCs w:val="28"/>
              </w:rPr>
              <w:t>合计（投标报价）：</w:t>
            </w:r>
          </w:p>
        </w:tc>
        <w:tc>
          <w:tcPr>
            <w:tcW w:w="5855" w:type="dxa"/>
            <w:gridSpan w:val="6"/>
            <w:vAlign w:val="center"/>
          </w:tcPr>
          <w:p w14:paraId="0C5C971B" w14:textId="77777777" w:rsidR="00310419" w:rsidRDefault="00C6642F">
            <w:pPr>
              <w:spacing w:line="600" w:lineRule="auto"/>
              <w:jc w:val="left"/>
              <w:rPr>
                <w:rFonts w:ascii="宋体" w:hAnsi="宋体"/>
                <w:b/>
                <w:szCs w:val="21"/>
              </w:rPr>
            </w:pPr>
            <w:r>
              <w:rPr>
                <w:rFonts w:ascii="宋体" w:hAnsi="宋体" w:hint="eastAsia"/>
                <w:b/>
                <w:szCs w:val="21"/>
              </w:rPr>
              <w:t>小写：￥</w:t>
            </w:r>
            <w:r>
              <w:rPr>
                <w:rFonts w:ascii="宋体" w:hAnsi="宋体" w:hint="eastAsia"/>
                <w:b/>
                <w:szCs w:val="21"/>
                <w:u w:val="single"/>
              </w:rPr>
              <w:t xml:space="preserve">                              </w:t>
            </w:r>
            <w:r>
              <w:rPr>
                <w:rFonts w:ascii="宋体" w:hAnsi="宋体" w:hint="eastAsia"/>
                <w:b/>
                <w:szCs w:val="21"/>
              </w:rPr>
              <w:t>元</w:t>
            </w:r>
          </w:p>
          <w:p w14:paraId="571DAAC4" w14:textId="77777777" w:rsidR="00310419" w:rsidRDefault="00C6642F">
            <w:pPr>
              <w:spacing w:line="600" w:lineRule="auto"/>
              <w:jc w:val="left"/>
              <w:rPr>
                <w:rFonts w:ascii="宋体" w:hAnsi="宋体"/>
                <w:szCs w:val="21"/>
              </w:rPr>
            </w:pPr>
            <w:r>
              <w:rPr>
                <w:rFonts w:ascii="宋体" w:hAnsi="宋体" w:hint="eastAsia"/>
                <w:b/>
                <w:szCs w:val="21"/>
              </w:rPr>
              <w:t>大写：</w:t>
            </w:r>
            <w:r>
              <w:rPr>
                <w:rFonts w:ascii="宋体" w:hAnsi="宋体" w:hint="eastAsia"/>
                <w:b/>
                <w:szCs w:val="21"/>
                <w:u w:val="single"/>
              </w:rPr>
              <w:t xml:space="preserve">                                </w:t>
            </w:r>
            <w:r>
              <w:rPr>
                <w:rFonts w:ascii="宋体" w:hAnsi="宋体" w:hint="eastAsia"/>
                <w:b/>
                <w:szCs w:val="21"/>
              </w:rPr>
              <w:t>元</w:t>
            </w:r>
          </w:p>
        </w:tc>
      </w:tr>
    </w:tbl>
    <w:p w14:paraId="64F49522" w14:textId="77777777" w:rsidR="00310419" w:rsidRDefault="00310419">
      <w:pPr>
        <w:rPr>
          <w:rFonts w:ascii="宋体" w:hAnsi="宋体"/>
          <w:szCs w:val="21"/>
        </w:rPr>
      </w:pPr>
    </w:p>
    <w:p w14:paraId="160A33A3" w14:textId="77777777" w:rsidR="00310419" w:rsidRDefault="00C6642F">
      <w:pPr>
        <w:spacing w:line="480" w:lineRule="auto"/>
        <w:ind w:right="-2" w:firstLineChars="1190" w:firstLine="2509"/>
        <w:rPr>
          <w:rFonts w:ascii="宋体" w:hAnsi="宋体"/>
          <w:b/>
          <w:szCs w:val="21"/>
        </w:rPr>
      </w:pPr>
      <w:r>
        <w:rPr>
          <w:rFonts w:ascii="宋体" w:hAnsi="宋体" w:hint="eastAsia"/>
          <w:b/>
          <w:szCs w:val="21"/>
        </w:rPr>
        <w:t>投标人法定代表人（或其授权代表）签字（或盖签名章）：</w:t>
      </w:r>
      <w:r>
        <w:rPr>
          <w:rFonts w:ascii="宋体" w:hAnsi="宋体" w:hint="eastAsia"/>
          <w:b/>
          <w:szCs w:val="21"/>
          <w:u w:val="single"/>
        </w:rPr>
        <w:t xml:space="preserve">         </w:t>
      </w:r>
    </w:p>
    <w:p w14:paraId="206BB87A" w14:textId="77777777" w:rsidR="00310419" w:rsidRDefault="00C6642F">
      <w:pPr>
        <w:wordWrap w:val="0"/>
        <w:spacing w:line="480" w:lineRule="auto"/>
        <w:jc w:val="right"/>
        <w:rPr>
          <w:rFonts w:ascii="宋体" w:hAnsi="宋体"/>
          <w:b/>
          <w:szCs w:val="21"/>
          <w:u w:val="single"/>
        </w:rPr>
      </w:pPr>
      <w:r>
        <w:rPr>
          <w:rFonts w:ascii="宋体" w:hAnsi="宋体" w:hint="eastAsia"/>
          <w:b/>
          <w:szCs w:val="21"/>
        </w:rPr>
        <w:t>投标人名称（盖单位公章）：</w:t>
      </w:r>
      <w:r>
        <w:rPr>
          <w:rFonts w:ascii="宋体" w:hAnsi="宋体" w:hint="eastAsia"/>
          <w:b/>
          <w:szCs w:val="21"/>
          <w:u w:val="single"/>
        </w:rPr>
        <w:t xml:space="preserve">                                  </w:t>
      </w:r>
    </w:p>
    <w:p w14:paraId="5F90E601" w14:textId="77777777" w:rsidR="00310419" w:rsidRDefault="00C6642F">
      <w:pPr>
        <w:spacing w:line="480" w:lineRule="auto"/>
        <w:ind w:right="844" w:firstLineChars="1190" w:firstLine="2509"/>
        <w:rPr>
          <w:rFonts w:ascii="宋体" w:hAnsi="宋体"/>
          <w:b/>
          <w:szCs w:val="21"/>
        </w:rPr>
      </w:pPr>
      <w:r>
        <w:rPr>
          <w:rFonts w:ascii="宋体" w:hAnsi="宋体" w:hint="eastAsia"/>
          <w:b/>
          <w:szCs w:val="21"/>
        </w:rPr>
        <w:t>日期：         年     月     日</w:t>
      </w:r>
    </w:p>
    <w:p w14:paraId="54D48B5B" w14:textId="77777777" w:rsidR="00310419" w:rsidRDefault="00C6642F">
      <w:pPr>
        <w:rPr>
          <w:rFonts w:ascii="宋体" w:hAnsi="宋体"/>
          <w:b/>
          <w:szCs w:val="21"/>
        </w:rPr>
      </w:pPr>
      <w:r>
        <w:rPr>
          <w:rFonts w:ascii="宋体" w:hAnsi="宋体" w:hint="eastAsia"/>
          <w:b/>
          <w:szCs w:val="21"/>
        </w:rPr>
        <w:t>备注：</w:t>
      </w:r>
    </w:p>
    <w:p w14:paraId="78F2F779" w14:textId="77777777" w:rsidR="00310419" w:rsidRDefault="00C6642F">
      <w:pPr>
        <w:ind w:left="315" w:hangingChars="150" w:hanging="315"/>
        <w:rPr>
          <w:rFonts w:ascii="宋体" w:hAnsi="宋体"/>
          <w:szCs w:val="21"/>
        </w:rPr>
      </w:pPr>
      <w:r>
        <w:rPr>
          <w:rFonts w:ascii="宋体" w:hAnsi="宋体" w:hint="eastAsia"/>
          <w:szCs w:val="21"/>
        </w:rPr>
        <w:t>1、此表格式仅作参考，投标人的投标报价明细表格式可自定，但应不少于上述要求提供的内容。</w:t>
      </w:r>
    </w:p>
    <w:p w14:paraId="1C0CDFDC" w14:textId="77777777" w:rsidR="00310419" w:rsidRDefault="00C6642F">
      <w:pPr>
        <w:ind w:left="315" w:hangingChars="150" w:hanging="315"/>
        <w:rPr>
          <w:rFonts w:ascii="宋体" w:hAnsi="宋体"/>
          <w:szCs w:val="21"/>
        </w:rPr>
      </w:pPr>
      <w:r>
        <w:rPr>
          <w:rFonts w:ascii="宋体" w:hAnsi="宋体" w:hint="eastAsia"/>
          <w:szCs w:val="21"/>
        </w:rPr>
        <w:t>2、表格内容必须与技术方案中所介绍的内容、《开标一览表》一致。</w:t>
      </w:r>
    </w:p>
    <w:p w14:paraId="34F4BAFD" w14:textId="77777777" w:rsidR="00310419" w:rsidRDefault="00C6642F">
      <w:pPr>
        <w:ind w:left="315" w:hangingChars="150" w:hanging="315"/>
        <w:rPr>
          <w:rFonts w:ascii="宋体" w:hAnsi="宋体"/>
          <w:szCs w:val="21"/>
          <w:lang w:val="en-GB"/>
        </w:rPr>
      </w:pPr>
      <w:r>
        <w:rPr>
          <w:rFonts w:ascii="宋体" w:hAnsi="宋体" w:hint="eastAsia"/>
          <w:szCs w:val="21"/>
          <w:lang w:val="en-GB"/>
        </w:rPr>
        <w:t>3、所有价格均应以人民币报价，金额单位为元，报价保留小数点后两位数。</w:t>
      </w:r>
    </w:p>
    <w:p w14:paraId="2BB63B00" w14:textId="77777777" w:rsidR="00310419" w:rsidRDefault="00C6642F">
      <w:pPr>
        <w:ind w:left="315" w:hangingChars="150" w:hanging="315"/>
        <w:rPr>
          <w:rFonts w:ascii="宋体" w:hAnsi="宋体"/>
          <w:szCs w:val="21"/>
        </w:rPr>
      </w:pPr>
      <w:r>
        <w:rPr>
          <w:rFonts w:ascii="宋体" w:hAnsi="宋体" w:hint="eastAsia"/>
          <w:szCs w:val="21"/>
          <w:lang w:val="en-GB"/>
        </w:rPr>
        <w:t>4</w:t>
      </w:r>
      <w:r>
        <w:rPr>
          <w:rFonts w:ascii="宋体" w:hAnsi="宋体" w:hint="eastAsia"/>
          <w:szCs w:val="21"/>
        </w:rPr>
        <w:t>、中文大写金额用汉字，如壹、贰、叁、肆、伍、陆、柒、捌、玖、拾、佰、仟、万、亿、元、角、分、零、整等。</w:t>
      </w:r>
    </w:p>
    <w:p w14:paraId="09024698" w14:textId="77777777" w:rsidR="00310419" w:rsidRDefault="00C6642F">
      <w:pPr>
        <w:ind w:left="315" w:hangingChars="150" w:hanging="315"/>
        <w:rPr>
          <w:rFonts w:ascii="宋体" w:hAnsi="宋体"/>
          <w:szCs w:val="21"/>
          <w:lang w:val="en-GB"/>
        </w:rPr>
      </w:pPr>
      <w:r>
        <w:rPr>
          <w:rFonts w:ascii="宋体" w:hAnsi="宋体" w:hint="eastAsia"/>
          <w:szCs w:val="21"/>
        </w:rPr>
        <w:t>5、</w:t>
      </w:r>
      <w:r>
        <w:rPr>
          <w:rFonts w:ascii="宋体" w:hAnsi="宋体" w:hint="eastAsia"/>
          <w:szCs w:val="21"/>
          <w:lang w:val="en-GB"/>
        </w:rPr>
        <w:t>属于符合招标文件中规定的中小微企业、监狱企业、残疾人福利性单位、节能、环境标志产品的，需在 “说明”栏中列明，并提供相关材料，以证明材料为准。</w:t>
      </w:r>
    </w:p>
    <w:p w14:paraId="375AF5A8" w14:textId="77777777" w:rsidR="00310419" w:rsidRDefault="00C6642F">
      <w:pPr>
        <w:pStyle w:val="3"/>
        <w:pageBreakBefore/>
        <w:widowControl w:val="0"/>
        <w:spacing w:beforeLines="100" w:before="291" w:afterLines="150" w:after="436"/>
        <w:rPr>
          <w:rFonts w:ascii="宋体" w:hAnsi="宋体"/>
          <w:sz w:val="30"/>
          <w:szCs w:val="30"/>
        </w:rPr>
      </w:pPr>
      <w:r>
        <w:rPr>
          <w:rFonts w:ascii="宋体" w:hAnsi="宋体" w:hint="eastAsia"/>
          <w:sz w:val="30"/>
          <w:szCs w:val="30"/>
        </w:rPr>
        <w:t>（三）报价适用政策说明</w:t>
      </w:r>
    </w:p>
    <w:p w14:paraId="378F0FF7" w14:textId="77777777" w:rsidR="00310419" w:rsidRDefault="00C6642F">
      <w:pPr>
        <w:autoSpaceDE w:val="0"/>
        <w:autoSpaceDN w:val="0"/>
        <w:adjustRightInd w:val="0"/>
        <w:jc w:val="center"/>
        <w:rPr>
          <w:rFonts w:ascii="宋体" w:cs="宋体"/>
          <w:b/>
          <w:kern w:val="0"/>
          <w:szCs w:val="21"/>
        </w:rPr>
      </w:pPr>
      <w:r>
        <w:rPr>
          <w:rFonts w:ascii="宋体" w:cs="宋体" w:hint="eastAsia"/>
          <w:b/>
          <w:kern w:val="0"/>
          <w:szCs w:val="21"/>
        </w:rPr>
        <w:t>（若不符合政府采购政策要求的，此内容可删除）</w:t>
      </w:r>
    </w:p>
    <w:p w14:paraId="066439B8" w14:textId="77777777" w:rsidR="00310419" w:rsidRDefault="00310419">
      <w:pPr>
        <w:autoSpaceDE w:val="0"/>
        <w:autoSpaceDN w:val="0"/>
        <w:adjustRightInd w:val="0"/>
        <w:ind w:firstLineChars="200" w:firstLine="420"/>
        <w:jc w:val="center"/>
        <w:rPr>
          <w:rFonts w:ascii="宋体" w:cs="宋体"/>
          <w:kern w:val="0"/>
          <w:szCs w:val="21"/>
        </w:rPr>
      </w:pPr>
    </w:p>
    <w:p w14:paraId="4E070A28" w14:textId="77777777" w:rsidR="00310419" w:rsidRDefault="00C6642F">
      <w:pPr>
        <w:autoSpaceDE w:val="0"/>
        <w:autoSpaceDN w:val="0"/>
        <w:adjustRightInd w:val="0"/>
        <w:spacing w:line="600" w:lineRule="auto"/>
        <w:ind w:firstLineChars="200" w:firstLine="420"/>
        <w:jc w:val="left"/>
        <w:rPr>
          <w:rFonts w:ascii="宋体" w:cs="宋体"/>
          <w:kern w:val="0"/>
          <w:szCs w:val="21"/>
        </w:rPr>
      </w:pPr>
      <w:r>
        <w:rPr>
          <w:rFonts w:ascii="宋体" w:cs="宋体" w:hint="eastAsia"/>
          <w:kern w:val="0"/>
          <w:szCs w:val="21"/>
        </w:rPr>
        <w:t>按照本项目适用的政府采购政策要求，在本次投标中，我单位所投产</w:t>
      </w:r>
      <w:proofErr w:type="gramStart"/>
      <w:r>
        <w:rPr>
          <w:rFonts w:ascii="宋体" w:cs="宋体" w:hint="eastAsia"/>
          <w:kern w:val="0"/>
          <w:szCs w:val="21"/>
        </w:rPr>
        <w:t>品情况</w:t>
      </w:r>
      <w:proofErr w:type="gramEnd"/>
      <w:r>
        <w:rPr>
          <w:rFonts w:ascii="宋体" w:cs="宋体" w:hint="eastAsia"/>
          <w:kern w:val="0"/>
          <w:szCs w:val="21"/>
        </w:rPr>
        <w:t>如下：</w:t>
      </w:r>
    </w:p>
    <w:tbl>
      <w:tblPr>
        <w:tblW w:w="7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7"/>
      </w:tblGrid>
      <w:tr w:rsidR="00310419" w14:paraId="4B7D0149" w14:textId="77777777">
        <w:trPr>
          <w:trHeight w:val="695"/>
          <w:jc w:val="center"/>
        </w:trPr>
        <w:tc>
          <w:tcPr>
            <w:tcW w:w="7937" w:type="dxa"/>
            <w:shd w:val="clear" w:color="auto" w:fill="auto"/>
            <w:vAlign w:val="center"/>
          </w:tcPr>
          <w:p w14:paraId="7F1D70DA" w14:textId="77777777" w:rsidR="00310419" w:rsidRDefault="00C6642F">
            <w:pPr>
              <w:autoSpaceDE w:val="0"/>
              <w:autoSpaceDN w:val="0"/>
              <w:adjustRightInd w:val="0"/>
              <w:spacing w:line="600" w:lineRule="auto"/>
              <w:jc w:val="left"/>
              <w:rPr>
                <w:rFonts w:ascii="宋体" w:cs="宋体"/>
                <w:b/>
                <w:kern w:val="0"/>
                <w:szCs w:val="21"/>
              </w:rPr>
            </w:pPr>
            <w:r>
              <w:rPr>
                <w:rFonts w:ascii="宋体" w:cs="宋体" w:hint="eastAsia"/>
                <w:b/>
                <w:kern w:val="0"/>
                <w:szCs w:val="21"/>
              </w:rPr>
              <w:t>一、小</w:t>
            </w:r>
            <w:proofErr w:type="gramStart"/>
            <w:r>
              <w:rPr>
                <w:rFonts w:ascii="宋体" w:cs="宋体" w:hint="eastAsia"/>
                <w:b/>
                <w:kern w:val="0"/>
                <w:szCs w:val="21"/>
              </w:rPr>
              <w:t>微企业</w:t>
            </w:r>
            <w:proofErr w:type="gramEnd"/>
            <w:r>
              <w:rPr>
                <w:rFonts w:ascii="宋体" w:cs="宋体" w:hint="eastAsia"/>
                <w:b/>
                <w:kern w:val="0"/>
                <w:szCs w:val="21"/>
              </w:rPr>
              <w:t>产品/服务</w:t>
            </w:r>
          </w:p>
          <w:p w14:paraId="277F509C" w14:textId="77777777" w:rsidR="00310419" w:rsidRDefault="00C6642F">
            <w:pPr>
              <w:autoSpaceDE w:val="0"/>
              <w:autoSpaceDN w:val="0"/>
              <w:adjustRightInd w:val="0"/>
              <w:spacing w:line="600" w:lineRule="auto"/>
              <w:jc w:val="left"/>
              <w:rPr>
                <w:rFonts w:ascii="宋体" w:cs="宋体"/>
                <w:kern w:val="0"/>
                <w:szCs w:val="21"/>
              </w:rPr>
            </w:pPr>
            <w:r>
              <w:rPr>
                <w:rFonts w:ascii="宋体" w:cs="宋体" w:hint="eastAsia"/>
                <w:kern w:val="0"/>
                <w:szCs w:val="21"/>
              </w:rPr>
              <w:t>□  我单位为小微企业，且</w:t>
            </w:r>
            <w:r>
              <w:rPr>
                <w:rFonts w:ascii="宋体" w:cs="宋体"/>
                <w:kern w:val="0"/>
                <w:szCs w:val="21"/>
              </w:rPr>
              <w:t>所投产品全部为</w:t>
            </w:r>
            <w:r>
              <w:rPr>
                <w:rFonts w:ascii="宋体" w:cs="宋体" w:hint="eastAsia"/>
                <w:kern w:val="0"/>
                <w:szCs w:val="21"/>
              </w:rPr>
              <w:t>小</w:t>
            </w:r>
            <w:proofErr w:type="gramStart"/>
            <w:r>
              <w:rPr>
                <w:rFonts w:ascii="宋体" w:cs="宋体" w:hint="eastAsia"/>
                <w:kern w:val="0"/>
                <w:szCs w:val="21"/>
              </w:rPr>
              <w:t>微企业</w:t>
            </w:r>
            <w:proofErr w:type="gramEnd"/>
            <w:r>
              <w:rPr>
                <w:rFonts w:ascii="宋体" w:cs="宋体" w:hint="eastAsia"/>
                <w:kern w:val="0"/>
                <w:szCs w:val="21"/>
              </w:rPr>
              <w:t>生产的产品。</w:t>
            </w:r>
          </w:p>
          <w:p w14:paraId="5A443C6C" w14:textId="77777777" w:rsidR="00310419" w:rsidRDefault="00C6642F">
            <w:pPr>
              <w:autoSpaceDE w:val="0"/>
              <w:autoSpaceDN w:val="0"/>
              <w:adjustRightInd w:val="0"/>
              <w:spacing w:line="600" w:lineRule="auto"/>
              <w:jc w:val="left"/>
              <w:rPr>
                <w:rFonts w:ascii="宋体" w:cs="宋体"/>
                <w:kern w:val="0"/>
                <w:szCs w:val="21"/>
              </w:rPr>
            </w:pPr>
            <w:r>
              <w:rPr>
                <w:rFonts w:ascii="宋体" w:cs="宋体" w:hint="eastAsia"/>
                <w:kern w:val="0"/>
                <w:szCs w:val="21"/>
              </w:rPr>
              <w:t>□  我单位为小微企业，且</w:t>
            </w:r>
            <w:r>
              <w:rPr>
                <w:rFonts w:ascii="宋体" w:cs="宋体"/>
                <w:kern w:val="0"/>
                <w:szCs w:val="21"/>
              </w:rPr>
              <w:t>所投产</w:t>
            </w:r>
            <w:proofErr w:type="gramStart"/>
            <w:r>
              <w:rPr>
                <w:rFonts w:ascii="宋体" w:cs="宋体"/>
                <w:kern w:val="0"/>
                <w:szCs w:val="21"/>
              </w:rPr>
              <w:t>品</w:t>
            </w:r>
            <w:r>
              <w:rPr>
                <w:rFonts w:ascii="宋体" w:cs="宋体" w:hint="eastAsia"/>
                <w:kern w:val="0"/>
                <w:szCs w:val="21"/>
              </w:rPr>
              <w:t>部分</w:t>
            </w:r>
            <w:proofErr w:type="gramEnd"/>
            <w:r>
              <w:rPr>
                <w:rFonts w:ascii="宋体" w:cs="宋体"/>
                <w:kern w:val="0"/>
                <w:szCs w:val="21"/>
              </w:rPr>
              <w:t>为</w:t>
            </w:r>
            <w:r>
              <w:rPr>
                <w:rFonts w:ascii="宋体" w:cs="宋体" w:hint="eastAsia"/>
                <w:kern w:val="0"/>
                <w:szCs w:val="21"/>
              </w:rPr>
              <w:t>小</w:t>
            </w:r>
            <w:proofErr w:type="gramStart"/>
            <w:r>
              <w:rPr>
                <w:rFonts w:ascii="宋体" w:cs="宋体" w:hint="eastAsia"/>
                <w:kern w:val="0"/>
                <w:szCs w:val="21"/>
              </w:rPr>
              <w:t>微企业</w:t>
            </w:r>
            <w:proofErr w:type="gramEnd"/>
            <w:r>
              <w:rPr>
                <w:rFonts w:ascii="宋体" w:cs="宋体" w:hint="eastAsia"/>
                <w:kern w:val="0"/>
                <w:szCs w:val="21"/>
              </w:rPr>
              <w:t>生产的产品。</w:t>
            </w:r>
          </w:p>
          <w:p w14:paraId="06CEED94" w14:textId="77777777" w:rsidR="00310419" w:rsidRDefault="00C6642F">
            <w:pPr>
              <w:autoSpaceDE w:val="0"/>
              <w:autoSpaceDN w:val="0"/>
              <w:adjustRightInd w:val="0"/>
              <w:spacing w:line="600" w:lineRule="auto"/>
              <w:jc w:val="left"/>
              <w:rPr>
                <w:rFonts w:ascii="宋体" w:cs="宋体"/>
                <w:kern w:val="0"/>
                <w:szCs w:val="21"/>
              </w:rPr>
            </w:pPr>
            <w:r>
              <w:rPr>
                <w:rFonts w:ascii="宋体" w:cs="宋体" w:hint="eastAsia"/>
                <w:kern w:val="0"/>
                <w:szCs w:val="21"/>
              </w:rPr>
              <w:t>□  我单位为小微企业，且</w:t>
            </w:r>
            <w:r>
              <w:rPr>
                <w:rFonts w:ascii="宋体" w:cs="宋体"/>
                <w:kern w:val="0"/>
                <w:szCs w:val="21"/>
              </w:rPr>
              <w:t>所投产品均</w:t>
            </w:r>
            <w:r>
              <w:rPr>
                <w:rFonts w:ascii="宋体" w:cs="宋体" w:hint="eastAsia"/>
                <w:kern w:val="0"/>
                <w:szCs w:val="21"/>
              </w:rPr>
              <w:t>非小</w:t>
            </w:r>
            <w:proofErr w:type="gramStart"/>
            <w:r>
              <w:rPr>
                <w:rFonts w:ascii="宋体" w:cs="宋体" w:hint="eastAsia"/>
                <w:kern w:val="0"/>
                <w:szCs w:val="21"/>
              </w:rPr>
              <w:t>微企业</w:t>
            </w:r>
            <w:proofErr w:type="gramEnd"/>
            <w:r>
              <w:rPr>
                <w:rFonts w:ascii="宋体" w:cs="宋体" w:hint="eastAsia"/>
                <w:kern w:val="0"/>
                <w:szCs w:val="21"/>
              </w:rPr>
              <w:t>生产的产品。</w:t>
            </w:r>
          </w:p>
        </w:tc>
      </w:tr>
      <w:tr w:rsidR="00310419" w14:paraId="7185B99B" w14:textId="77777777">
        <w:trPr>
          <w:jc w:val="center"/>
        </w:trPr>
        <w:tc>
          <w:tcPr>
            <w:tcW w:w="7937" w:type="dxa"/>
            <w:shd w:val="clear" w:color="auto" w:fill="auto"/>
            <w:vAlign w:val="center"/>
          </w:tcPr>
          <w:p w14:paraId="15A7220B" w14:textId="77777777" w:rsidR="00310419" w:rsidRDefault="00C6642F">
            <w:pPr>
              <w:autoSpaceDE w:val="0"/>
              <w:autoSpaceDN w:val="0"/>
              <w:adjustRightInd w:val="0"/>
              <w:spacing w:line="600" w:lineRule="auto"/>
              <w:jc w:val="left"/>
              <w:rPr>
                <w:rFonts w:ascii="宋体" w:cs="宋体"/>
                <w:b/>
                <w:kern w:val="0"/>
                <w:szCs w:val="21"/>
              </w:rPr>
            </w:pPr>
            <w:r>
              <w:rPr>
                <w:rFonts w:ascii="宋体" w:cs="宋体"/>
                <w:b/>
                <w:kern w:val="0"/>
                <w:szCs w:val="21"/>
              </w:rPr>
              <w:t>二</w:t>
            </w:r>
            <w:r>
              <w:rPr>
                <w:rFonts w:ascii="宋体" w:cs="宋体" w:hint="eastAsia"/>
                <w:b/>
                <w:kern w:val="0"/>
                <w:szCs w:val="21"/>
              </w:rPr>
              <w:t>、监狱企业产品/服务</w:t>
            </w:r>
          </w:p>
          <w:p w14:paraId="47D1AF47" w14:textId="77777777" w:rsidR="00310419" w:rsidRDefault="00C6642F">
            <w:pPr>
              <w:autoSpaceDE w:val="0"/>
              <w:autoSpaceDN w:val="0"/>
              <w:adjustRightInd w:val="0"/>
              <w:spacing w:line="600" w:lineRule="auto"/>
              <w:jc w:val="left"/>
              <w:rPr>
                <w:rFonts w:ascii="宋体" w:cs="宋体"/>
                <w:kern w:val="0"/>
                <w:szCs w:val="21"/>
              </w:rPr>
            </w:pPr>
            <w:r>
              <w:rPr>
                <w:rFonts w:ascii="宋体" w:cs="宋体" w:hint="eastAsia"/>
                <w:kern w:val="0"/>
                <w:szCs w:val="21"/>
              </w:rPr>
              <w:t>□  我单位为监狱企业，且</w:t>
            </w:r>
            <w:r>
              <w:rPr>
                <w:rFonts w:ascii="宋体" w:cs="宋体"/>
                <w:kern w:val="0"/>
                <w:szCs w:val="21"/>
              </w:rPr>
              <w:t>所投产品全部为</w:t>
            </w:r>
            <w:r>
              <w:rPr>
                <w:rFonts w:ascii="宋体" w:cs="宋体" w:hint="eastAsia"/>
                <w:kern w:val="0"/>
                <w:szCs w:val="21"/>
              </w:rPr>
              <w:t>监狱企业生产的产品。</w:t>
            </w:r>
          </w:p>
          <w:p w14:paraId="523E01DF" w14:textId="77777777" w:rsidR="00310419" w:rsidRDefault="00C6642F">
            <w:pPr>
              <w:autoSpaceDE w:val="0"/>
              <w:autoSpaceDN w:val="0"/>
              <w:adjustRightInd w:val="0"/>
              <w:spacing w:line="600" w:lineRule="auto"/>
              <w:jc w:val="left"/>
              <w:rPr>
                <w:rFonts w:ascii="宋体" w:cs="宋体"/>
                <w:kern w:val="0"/>
                <w:szCs w:val="21"/>
              </w:rPr>
            </w:pPr>
            <w:r>
              <w:rPr>
                <w:rFonts w:ascii="宋体" w:cs="宋体" w:hint="eastAsia"/>
                <w:kern w:val="0"/>
                <w:szCs w:val="21"/>
              </w:rPr>
              <w:t>□  我单位为监狱企业，且</w:t>
            </w:r>
            <w:r>
              <w:rPr>
                <w:rFonts w:ascii="宋体" w:cs="宋体"/>
                <w:kern w:val="0"/>
                <w:szCs w:val="21"/>
              </w:rPr>
              <w:t>所投产</w:t>
            </w:r>
            <w:proofErr w:type="gramStart"/>
            <w:r>
              <w:rPr>
                <w:rFonts w:ascii="宋体" w:cs="宋体"/>
                <w:kern w:val="0"/>
                <w:szCs w:val="21"/>
              </w:rPr>
              <w:t>品</w:t>
            </w:r>
            <w:r>
              <w:rPr>
                <w:rFonts w:ascii="宋体" w:cs="宋体" w:hint="eastAsia"/>
                <w:kern w:val="0"/>
                <w:szCs w:val="21"/>
              </w:rPr>
              <w:t>部分</w:t>
            </w:r>
            <w:proofErr w:type="gramEnd"/>
            <w:r>
              <w:rPr>
                <w:rFonts w:ascii="宋体" w:cs="宋体"/>
                <w:kern w:val="0"/>
                <w:szCs w:val="21"/>
              </w:rPr>
              <w:t>为</w:t>
            </w:r>
            <w:r>
              <w:rPr>
                <w:rFonts w:ascii="宋体" w:cs="宋体" w:hint="eastAsia"/>
                <w:kern w:val="0"/>
                <w:szCs w:val="21"/>
              </w:rPr>
              <w:t>监狱企业生产的产品。</w:t>
            </w:r>
          </w:p>
          <w:p w14:paraId="2FDAA200" w14:textId="77777777" w:rsidR="00310419" w:rsidRDefault="00C6642F">
            <w:pPr>
              <w:autoSpaceDE w:val="0"/>
              <w:autoSpaceDN w:val="0"/>
              <w:adjustRightInd w:val="0"/>
              <w:spacing w:line="600" w:lineRule="auto"/>
              <w:jc w:val="left"/>
              <w:rPr>
                <w:rFonts w:ascii="宋体" w:cs="宋体"/>
                <w:kern w:val="0"/>
                <w:szCs w:val="21"/>
              </w:rPr>
            </w:pPr>
            <w:r>
              <w:rPr>
                <w:rFonts w:ascii="宋体" w:cs="宋体" w:hint="eastAsia"/>
                <w:kern w:val="0"/>
                <w:szCs w:val="21"/>
              </w:rPr>
              <w:t>□  我单位为监狱企业，且</w:t>
            </w:r>
            <w:r>
              <w:rPr>
                <w:rFonts w:ascii="宋体" w:cs="宋体"/>
                <w:kern w:val="0"/>
                <w:szCs w:val="21"/>
              </w:rPr>
              <w:t>所投产品均</w:t>
            </w:r>
            <w:r>
              <w:rPr>
                <w:rFonts w:ascii="宋体" w:cs="宋体" w:hint="eastAsia"/>
                <w:kern w:val="0"/>
                <w:szCs w:val="21"/>
              </w:rPr>
              <w:t>非监狱企业生产的产品。</w:t>
            </w:r>
          </w:p>
        </w:tc>
      </w:tr>
      <w:tr w:rsidR="00310419" w14:paraId="4365C70C" w14:textId="77777777">
        <w:trPr>
          <w:jc w:val="center"/>
        </w:trPr>
        <w:tc>
          <w:tcPr>
            <w:tcW w:w="7937" w:type="dxa"/>
            <w:shd w:val="clear" w:color="auto" w:fill="auto"/>
            <w:vAlign w:val="center"/>
          </w:tcPr>
          <w:p w14:paraId="322E66D2" w14:textId="77777777" w:rsidR="00310419" w:rsidRDefault="00C6642F">
            <w:pPr>
              <w:autoSpaceDE w:val="0"/>
              <w:autoSpaceDN w:val="0"/>
              <w:adjustRightInd w:val="0"/>
              <w:spacing w:line="600" w:lineRule="auto"/>
              <w:jc w:val="left"/>
              <w:rPr>
                <w:rFonts w:ascii="宋体" w:cs="宋体"/>
                <w:b/>
                <w:kern w:val="0"/>
                <w:szCs w:val="21"/>
              </w:rPr>
            </w:pPr>
            <w:r>
              <w:rPr>
                <w:rFonts w:ascii="宋体" w:cs="宋体" w:hint="eastAsia"/>
                <w:b/>
                <w:kern w:val="0"/>
                <w:szCs w:val="21"/>
              </w:rPr>
              <w:t>三、残疾人福利性单位</w:t>
            </w:r>
          </w:p>
          <w:p w14:paraId="392B5557" w14:textId="77777777" w:rsidR="00310419" w:rsidRDefault="00C6642F">
            <w:pPr>
              <w:autoSpaceDE w:val="0"/>
              <w:autoSpaceDN w:val="0"/>
              <w:adjustRightInd w:val="0"/>
              <w:spacing w:line="600" w:lineRule="auto"/>
              <w:jc w:val="left"/>
              <w:rPr>
                <w:rFonts w:ascii="宋体" w:cs="宋体"/>
                <w:kern w:val="0"/>
                <w:szCs w:val="21"/>
              </w:rPr>
            </w:pPr>
            <w:r>
              <w:rPr>
                <w:rFonts w:ascii="宋体" w:cs="宋体" w:hint="eastAsia"/>
                <w:kern w:val="0"/>
                <w:szCs w:val="21"/>
              </w:rPr>
              <w:t>□  我单位为残疾人福利性单位，且</w:t>
            </w:r>
            <w:r>
              <w:rPr>
                <w:rFonts w:ascii="宋体" w:cs="宋体"/>
                <w:kern w:val="0"/>
                <w:szCs w:val="21"/>
              </w:rPr>
              <w:t>所投产品全部为</w:t>
            </w:r>
            <w:r>
              <w:rPr>
                <w:rFonts w:ascii="宋体" w:cs="宋体" w:hint="eastAsia"/>
                <w:kern w:val="0"/>
                <w:szCs w:val="21"/>
              </w:rPr>
              <w:t>残疾人福利性单位的产品。</w:t>
            </w:r>
          </w:p>
          <w:p w14:paraId="4E75B648" w14:textId="77777777" w:rsidR="00310419" w:rsidRDefault="00C6642F">
            <w:pPr>
              <w:autoSpaceDE w:val="0"/>
              <w:autoSpaceDN w:val="0"/>
              <w:adjustRightInd w:val="0"/>
              <w:spacing w:line="600" w:lineRule="auto"/>
              <w:jc w:val="left"/>
              <w:rPr>
                <w:rFonts w:ascii="宋体" w:cs="宋体"/>
                <w:kern w:val="0"/>
                <w:szCs w:val="21"/>
              </w:rPr>
            </w:pPr>
            <w:r>
              <w:rPr>
                <w:rFonts w:ascii="宋体" w:cs="宋体" w:hint="eastAsia"/>
                <w:kern w:val="0"/>
                <w:szCs w:val="21"/>
              </w:rPr>
              <w:t>□  我单位为残疾人福利性单位，且</w:t>
            </w:r>
            <w:r>
              <w:rPr>
                <w:rFonts w:ascii="宋体" w:cs="宋体"/>
                <w:kern w:val="0"/>
                <w:szCs w:val="21"/>
              </w:rPr>
              <w:t>所投产</w:t>
            </w:r>
            <w:proofErr w:type="gramStart"/>
            <w:r>
              <w:rPr>
                <w:rFonts w:ascii="宋体" w:cs="宋体"/>
                <w:kern w:val="0"/>
                <w:szCs w:val="21"/>
              </w:rPr>
              <w:t>品</w:t>
            </w:r>
            <w:r>
              <w:rPr>
                <w:rFonts w:ascii="宋体" w:cs="宋体" w:hint="eastAsia"/>
                <w:kern w:val="0"/>
                <w:szCs w:val="21"/>
              </w:rPr>
              <w:t>部分</w:t>
            </w:r>
            <w:proofErr w:type="gramEnd"/>
            <w:r>
              <w:rPr>
                <w:rFonts w:ascii="宋体" w:cs="宋体"/>
                <w:kern w:val="0"/>
                <w:szCs w:val="21"/>
              </w:rPr>
              <w:t>为</w:t>
            </w:r>
            <w:r>
              <w:rPr>
                <w:rFonts w:ascii="宋体" w:cs="宋体" w:hint="eastAsia"/>
                <w:kern w:val="0"/>
                <w:szCs w:val="21"/>
              </w:rPr>
              <w:t>残疾人福利性单位的产品。</w:t>
            </w:r>
          </w:p>
          <w:p w14:paraId="14DED388" w14:textId="77777777" w:rsidR="00310419" w:rsidRDefault="00C6642F">
            <w:pPr>
              <w:autoSpaceDE w:val="0"/>
              <w:autoSpaceDN w:val="0"/>
              <w:adjustRightInd w:val="0"/>
              <w:spacing w:line="600" w:lineRule="auto"/>
              <w:jc w:val="left"/>
              <w:rPr>
                <w:rFonts w:ascii="宋体" w:cs="宋体"/>
                <w:kern w:val="0"/>
                <w:szCs w:val="21"/>
              </w:rPr>
            </w:pPr>
            <w:r>
              <w:rPr>
                <w:rFonts w:ascii="宋体" w:cs="宋体" w:hint="eastAsia"/>
                <w:kern w:val="0"/>
                <w:szCs w:val="21"/>
              </w:rPr>
              <w:t>□  我单位为残疾人福利性单位，且</w:t>
            </w:r>
            <w:r>
              <w:rPr>
                <w:rFonts w:ascii="宋体" w:cs="宋体"/>
                <w:kern w:val="0"/>
                <w:szCs w:val="21"/>
              </w:rPr>
              <w:t>所投产品均</w:t>
            </w:r>
            <w:r>
              <w:rPr>
                <w:rFonts w:ascii="宋体" w:cs="宋体" w:hint="eastAsia"/>
                <w:kern w:val="0"/>
                <w:szCs w:val="21"/>
              </w:rPr>
              <w:t>非残疾人福利性单位的产品。</w:t>
            </w:r>
          </w:p>
        </w:tc>
      </w:tr>
    </w:tbl>
    <w:p w14:paraId="3291EB81" w14:textId="77777777" w:rsidR="00310419" w:rsidRDefault="00310419">
      <w:pPr>
        <w:autoSpaceDE w:val="0"/>
        <w:autoSpaceDN w:val="0"/>
        <w:adjustRightInd w:val="0"/>
        <w:jc w:val="left"/>
        <w:rPr>
          <w:rFonts w:ascii="宋体" w:cs="宋体"/>
          <w:kern w:val="0"/>
          <w:szCs w:val="21"/>
        </w:rPr>
      </w:pPr>
    </w:p>
    <w:p w14:paraId="23048D08" w14:textId="77777777" w:rsidR="00310419" w:rsidRDefault="00C6642F">
      <w:pPr>
        <w:autoSpaceDE w:val="0"/>
        <w:autoSpaceDN w:val="0"/>
        <w:adjustRightInd w:val="0"/>
        <w:jc w:val="left"/>
        <w:rPr>
          <w:rFonts w:ascii="宋体" w:cs="宋体"/>
          <w:b/>
          <w:kern w:val="0"/>
          <w:szCs w:val="21"/>
        </w:rPr>
      </w:pPr>
      <w:r>
        <w:rPr>
          <w:rFonts w:ascii="宋体" w:cs="宋体" w:hint="eastAsia"/>
          <w:b/>
          <w:kern w:val="0"/>
          <w:szCs w:val="21"/>
        </w:rPr>
        <w:t>备注：</w:t>
      </w:r>
    </w:p>
    <w:p w14:paraId="00A3253B" w14:textId="77777777" w:rsidR="00310419" w:rsidRDefault="00C6642F">
      <w:pPr>
        <w:autoSpaceDE w:val="0"/>
        <w:autoSpaceDN w:val="0"/>
        <w:adjustRightInd w:val="0"/>
        <w:jc w:val="left"/>
        <w:rPr>
          <w:rFonts w:ascii="宋体" w:cs="宋体"/>
          <w:kern w:val="0"/>
          <w:szCs w:val="21"/>
        </w:rPr>
      </w:pPr>
      <w:r>
        <w:rPr>
          <w:rFonts w:ascii="宋体" w:cs="宋体"/>
          <w:kern w:val="0"/>
          <w:szCs w:val="21"/>
        </w:rPr>
        <w:t>1</w:t>
      </w:r>
      <w:r>
        <w:rPr>
          <w:rFonts w:ascii="宋体" w:cs="宋体" w:hint="eastAsia"/>
          <w:kern w:val="0"/>
          <w:szCs w:val="21"/>
        </w:rPr>
        <w:t>、请投标人正确填写本表，在对应情况前的□打“√”。投标人对自身是否符合政府采购政策要求负责。</w:t>
      </w:r>
    </w:p>
    <w:p w14:paraId="0DD7FA30" w14:textId="77777777" w:rsidR="00310419" w:rsidRDefault="00C6642F">
      <w:pPr>
        <w:autoSpaceDE w:val="0"/>
        <w:autoSpaceDN w:val="0"/>
        <w:adjustRightInd w:val="0"/>
        <w:jc w:val="left"/>
        <w:rPr>
          <w:rFonts w:ascii="宋体" w:cs="宋体"/>
          <w:kern w:val="0"/>
          <w:szCs w:val="21"/>
        </w:rPr>
      </w:pPr>
      <w:r>
        <w:rPr>
          <w:rFonts w:ascii="宋体" w:cs="宋体"/>
          <w:kern w:val="0"/>
          <w:szCs w:val="21"/>
        </w:rPr>
        <w:t>2</w:t>
      </w:r>
      <w:r>
        <w:rPr>
          <w:rFonts w:ascii="宋体" w:cs="宋体" w:hint="eastAsia"/>
          <w:kern w:val="0"/>
          <w:szCs w:val="21"/>
        </w:rPr>
        <w:t>、</w:t>
      </w:r>
      <w:r>
        <w:rPr>
          <w:rFonts w:ascii="宋体" w:cs="宋体"/>
          <w:kern w:val="0"/>
          <w:szCs w:val="21"/>
        </w:rPr>
        <w:t>符合</w:t>
      </w:r>
      <w:r>
        <w:rPr>
          <w:rFonts w:ascii="宋体" w:cs="宋体" w:hint="eastAsia"/>
          <w:kern w:val="0"/>
          <w:szCs w:val="21"/>
        </w:rPr>
        <w:t>本项目适用的政府采购政策要求的，需按招标文件要求提供相关证明材料。</w:t>
      </w:r>
    </w:p>
    <w:p w14:paraId="31A5CE4B" w14:textId="77777777" w:rsidR="00310419" w:rsidRDefault="00C6642F">
      <w:pPr>
        <w:ind w:left="315" w:hangingChars="150" w:hanging="315"/>
        <w:rPr>
          <w:rFonts w:ascii="宋体" w:hAnsi="宋体"/>
          <w:szCs w:val="21"/>
        </w:rPr>
      </w:pPr>
      <w:r>
        <w:rPr>
          <w:rFonts w:ascii="宋体" w:hAnsi="宋体" w:hint="eastAsia"/>
          <w:szCs w:val="21"/>
        </w:rPr>
        <w:t>3、上述用于价格评审扣除，价格评审分值将会在结果公告时给予公示。</w:t>
      </w:r>
    </w:p>
    <w:p w14:paraId="40E7E3D5" w14:textId="77777777" w:rsidR="00310419" w:rsidRDefault="00C6642F">
      <w:pPr>
        <w:pStyle w:val="3"/>
        <w:pageBreakBefore/>
        <w:widowControl w:val="0"/>
        <w:spacing w:beforeLines="100" w:before="291" w:afterLines="100" w:after="291"/>
        <w:rPr>
          <w:rFonts w:ascii="宋体" w:hAnsi="宋体"/>
          <w:sz w:val="30"/>
          <w:szCs w:val="30"/>
        </w:rPr>
      </w:pPr>
      <w:bookmarkStart w:id="171" w:name="_Toc536630070"/>
      <w:r>
        <w:rPr>
          <w:rFonts w:ascii="宋体" w:hAnsi="宋体" w:hint="eastAsia"/>
          <w:sz w:val="30"/>
          <w:szCs w:val="30"/>
        </w:rPr>
        <w:t>（四）中小企业声明函</w:t>
      </w:r>
      <w:bookmarkEnd w:id="171"/>
    </w:p>
    <w:p w14:paraId="1B1C36A3" w14:textId="77777777" w:rsidR="00310419" w:rsidRDefault="00C6642F">
      <w:pPr>
        <w:spacing w:beforeLines="100" w:before="291" w:afterLines="100" w:after="291"/>
        <w:jc w:val="center"/>
        <w:rPr>
          <w:rFonts w:ascii="宋体" w:hAnsi="宋体"/>
          <w:b/>
          <w:szCs w:val="30"/>
        </w:rPr>
      </w:pPr>
      <w:r>
        <w:rPr>
          <w:rFonts w:ascii="宋体" w:hAnsi="宋体" w:hint="eastAsia"/>
          <w:b/>
          <w:szCs w:val="30"/>
        </w:rPr>
        <w:t>（规定格式，不可更改。如非小微企业，可不填）</w:t>
      </w:r>
    </w:p>
    <w:p w14:paraId="2468DBB1" w14:textId="77777777" w:rsidR="00310419" w:rsidRDefault="00C6642F">
      <w:pPr>
        <w:spacing w:beforeLines="100" w:before="291" w:afterLines="100" w:after="291"/>
        <w:jc w:val="center"/>
        <w:rPr>
          <w:rFonts w:ascii="宋体" w:hAnsi="宋体"/>
          <w:b/>
          <w:sz w:val="30"/>
          <w:szCs w:val="30"/>
        </w:rPr>
      </w:pPr>
      <w:r>
        <w:rPr>
          <w:rFonts w:ascii="宋体" w:hAnsi="宋体" w:hint="eastAsia"/>
          <w:b/>
          <w:sz w:val="30"/>
          <w:szCs w:val="30"/>
        </w:rPr>
        <w:t>中小企业声明函</w:t>
      </w:r>
    </w:p>
    <w:p w14:paraId="65C0CBEC" w14:textId="77777777" w:rsidR="00310419" w:rsidRDefault="00C6642F">
      <w:pPr>
        <w:spacing w:line="480" w:lineRule="auto"/>
        <w:ind w:firstLineChars="200" w:firstLine="420"/>
        <w:rPr>
          <w:rFonts w:ascii="宋体" w:hAnsi="宋体"/>
          <w:szCs w:val="21"/>
        </w:rPr>
      </w:pPr>
      <w:r>
        <w:rPr>
          <w:rFonts w:ascii="宋体" w:hAnsi="宋体" w:hint="eastAsia"/>
          <w:szCs w:val="21"/>
        </w:rPr>
        <w:t>本公司郑重声明，根据《政府采购促进中小企业发展暂行办法》（财库[2011]181号）的规定，本公司为</w:t>
      </w:r>
      <w:r>
        <w:rPr>
          <w:rFonts w:ascii="宋体" w:hAnsi="宋体" w:hint="eastAsia"/>
          <w:szCs w:val="21"/>
          <w:u w:val="single"/>
        </w:rPr>
        <w:t xml:space="preserve">　（请填写：中型、小型、微型）　</w:t>
      </w:r>
      <w:r>
        <w:rPr>
          <w:rFonts w:ascii="宋体" w:hAnsi="宋体" w:hint="eastAsia"/>
          <w:szCs w:val="21"/>
        </w:rPr>
        <w:t>企业。即，本公司同时满足以下条件：</w:t>
      </w:r>
    </w:p>
    <w:p w14:paraId="305C0689" w14:textId="77777777" w:rsidR="00310419" w:rsidRDefault="00C6642F">
      <w:pPr>
        <w:spacing w:line="480" w:lineRule="auto"/>
        <w:ind w:firstLineChars="200" w:firstLine="420"/>
        <w:rPr>
          <w:rFonts w:ascii="宋体" w:hAnsi="宋体"/>
          <w:szCs w:val="21"/>
        </w:rPr>
      </w:pPr>
      <w:r>
        <w:rPr>
          <w:rFonts w:ascii="宋体" w:hAnsi="宋体" w:hint="eastAsia"/>
          <w:szCs w:val="21"/>
        </w:rPr>
        <w:t>1.根据《工业和信息化部、国家统计局、国家发展和改革委员会、财政部关于印发中小企业划型标准规定的通知》（工信部联企业[2011]300号）规定的划分标准，本公司为</w:t>
      </w:r>
      <w:r>
        <w:rPr>
          <w:rFonts w:ascii="宋体" w:hAnsi="宋体" w:hint="eastAsia"/>
          <w:szCs w:val="21"/>
          <w:u w:val="single"/>
        </w:rPr>
        <w:t xml:space="preserve">　（请填写：中型、小型、微型）　</w:t>
      </w:r>
      <w:r>
        <w:rPr>
          <w:rFonts w:ascii="宋体" w:hAnsi="宋体" w:hint="eastAsia"/>
          <w:szCs w:val="21"/>
        </w:rPr>
        <w:t>企业。</w:t>
      </w:r>
    </w:p>
    <w:p w14:paraId="55737B87" w14:textId="77777777" w:rsidR="00310419" w:rsidRDefault="00C6642F">
      <w:pPr>
        <w:spacing w:line="480" w:lineRule="auto"/>
        <w:ind w:firstLineChars="200" w:firstLine="420"/>
        <w:rPr>
          <w:rFonts w:ascii="宋体" w:hAnsi="宋体"/>
          <w:szCs w:val="21"/>
        </w:rPr>
      </w:pPr>
      <w:r>
        <w:rPr>
          <w:rFonts w:ascii="宋体" w:hAnsi="宋体" w:hint="eastAsia"/>
          <w:szCs w:val="21"/>
        </w:rPr>
        <w:t>2.本公司参加</w:t>
      </w:r>
      <w:r>
        <w:rPr>
          <w:rFonts w:ascii="宋体" w:hAnsi="宋体" w:hint="eastAsia"/>
          <w:szCs w:val="21"/>
          <w:u w:val="single"/>
        </w:rPr>
        <w:t xml:space="preserve">　　（采购人）　　</w:t>
      </w:r>
      <w:r>
        <w:rPr>
          <w:rFonts w:ascii="宋体" w:hAnsi="宋体" w:hint="eastAsia"/>
          <w:szCs w:val="21"/>
        </w:rPr>
        <w:t>的</w:t>
      </w:r>
      <w:r>
        <w:rPr>
          <w:rFonts w:ascii="宋体" w:hAnsi="宋体" w:hint="eastAsia"/>
          <w:szCs w:val="21"/>
          <w:u w:val="single"/>
        </w:rPr>
        <w:t xml:space="preserve">　　（采购项目）　　</w:t>
      </w:r>
      <w:r>
        <w:rPr>
          <w:rFonts w:ascii="宋体" w:hAnsi="宋体" w:hint="eastAsia"/>
          <w:szCs w:val="21"/>
        </w:rPr>
        <w:t>项目采购活动提供本企业制造的货物，由本企业承担工程、提供服务，或者提供其他</w:t>
      </w:r>
      <w:r>
        <w:rPr>
          <w:rFonts w:ascii="宋体" w:hAnsi="宋体" w:hint="eastAsia"/>
          <w:szCs w:val="21"/>
          <w:u w:val="single"/>
        </w:rPr>
        <w:t xml:space="preserve">　（请填写：中型、小型、微型）　</w:t>
      </w:r>
      <w:r>
        <w:rPr>
          <w:rFonts w:ascii="宋体" w:hAnsi="宋体" w:hint="eastAsia"/>
          <w:szCs w:val="21"/>
        </w:rPr>
        <w:t>企业制造的货物。本条所称货物不包括使用大型企业注册商标的货物。</w:t>
      </w:r>
    </w:p>
    <w:p w14:paraId="4A56C801" w14:textId="77777777" w:rsidR="00310419" w:rsidRDefault="00C6642F">
      <w:pPr>
        <w:spacing w:line="480" w:lineRule="auto"/>
        <w:ind w:firstLineChars="200" w:firstLine="420"/>
        <w:rPr>
          <w:rFonts w:ascii="宋体" w:hAnsi="宋体"/>
          <w:szCs w:val="21"/>
        </w:rPr>
      </w:pPr>
      <w:r>
        <w:rPr>
          <w:rFonts w:ascii="宋体" w:hAnsi="宋体" w:hint="eastAsia"/>
          <w:szCs w:val="21"/>
        </w:rPr>
        <w:t>本公司对上述声明的真实性负责。如有虚假，将依法承担相应责任。</w:t>
      </w:r>
    </w:p>
    <w:p w14:paraId="7E439FA8" w14:textId="77777777" w:rsidR="00310419" w:rsidRDefault="00310419">
      <w:pPr>
        <w:ind w:firstLineChars="200" w:firstLine="420"/>
        <w:rPr>
          <w:rFonts w:ascii="宋体" w:hAnsi="宋体"/>
          <w:szCs w:val="21"/>
        </w:rPr>
      </w:pPr>
    </w:p>
    <w:p w14:paraId="0350F34F" w14:textId="77777777" w:rsidR="00310419" w:rsidRDefault="00310419">
      <w:pPr>
        <w:ind w:firstLineChars="200" w:firstLine="420"/>
        <w:rPr>
          <w:rFonts w:ascii="宋体" w:hAnsi="宋体"/>
          <w:szCs w:val="21"/>
        </w:rPr>
      </w:pPr>
    </w:p>
    <w:p w14:paraId="5392DA2A" w14:textId="77777777" w:rsidR="00310419" w:rsidRDefault="00C6642F">
      <w:pPr>
        <w:ind w:right="840" w:firstLineChars="2200" w:firstLine="4620"/>
        <w:rPr>
          <w:rFonts w:ascii="宋体" w:hAnsi="宋体"/>
          <w:szCs w:val="21"/>
        </w:rPr>
      </w:pPr>
      <w:r>
        <w:rPr>
          <w:rFonts w:ascii="宋体" w:hAnsi="宋体" w:hint="eastAsia"/>
          <w:szCs w:val="21"/>
        </w:rPr>
        <w:t>企业名称（盖章）：</w:t>
      </w:r>
    </w:p>
    <w:p w14:paraId="43C86D81" w14:textId="77777777" w:rsidR="00310419" w:rsidRDefault="00C6642F">
      <w:pPr>
        <w:ind w:right="840"/>
        <w:jc w:val="center"/>
      </w:pPr>
      <w:r>
        <w:rPr>
          <w:rFonts w:ascii="宋体" w:hAnsi="宋体" w:hint="eastAsia"/>
          <w:szCs w:val="21"/>
        </w:rPr>
        <w:t xml:space="preserve">                   日  期：</w:t>
      </w:r>
    </w:p>
    <w:p w14:paraId="7B1DBC16" w14:textId="77777777" w:rsidR="00310419" w:rsidRDefault="00310419"/>
    <w:p w14:paraId="3EC58A1C" w14:textId="77777777" w:rsidR="00310419" w:rsidRDefault="00310419"/>
    <w:p w14:paraId="3B50203A" w14:textId="77777777" w:rsidR="00310419" w:rsidRDefault="00310419"/>
    <w:p w14:paraId="0BF11290" w14:textId="77777777" w:rsidR="00310419" w:rsidRDefault="00310419"/>
    <w:p w14:paraId="3A61C859" w14:textId="77777777" w:rsidR="00310419" w:rsidRDefault="00310419"/>
    <w:p w14:paraId="544FD459" w14:textId="77777777" w:rsidR="00310419" w:rsidRDefault="00C6642F">
      <w:pPr>
        <w:pStyle w:val="3"/>
        <w:pageBreakBefore/>
        <w:widowControl w:val="0"/>
        <w:spacing w:beforeLines="100" w:before="291" w:afterLines="100" w:after="291"/>
        <w:rPr>
          <w:rFonts w:ascii="宋体" w:hAnsi="宋体"/>
          <w:sz w:val="30"/>
          <w:szCs w:val="30"/>
        </w:rPr>
      </w:pPr>
      <w:bookmarkStart w:id="172" w:name="_Toc536630071"/>
      <w:r>
        <w:rPr>
          <w:rFonts w:ascii="宋体" w:hAnsi="宋体" w:hint="eastAsia"/>
          <w:sz w:val="30"/>
          <w:szCs w:val="30"/>
        </w:rPr>
        <w:t>（五）残疾人福利性单位声明函</w:t>
      </w:r>
      <w:bookmarkEnd w:id="172"/>
    </w:p>
    <w:p w14:paraId="15924841" w14:textId="77777777" w:rsidR="00310419" w:rsidRDefault="00C6642F">
      <w:pPr>
        <w:jc w:val="center"/>
        <w:rPr>
          <w:b/>
        </w:rPr>
      </w:pPr>
      <w:r>
        <w:rPr>
          <w:rFonts w:hint="eastAsia"/>
          <w:b/>
        </w:rPr>
        <w:t>（规定格式，不可更改。如非残疾人福利性单位，可不填）</w:t>
      </w:r>
    </w:p>
    <w:p w14:paraId="27EAAB00" w14:textId="77777777" w:rsidR="00310419" w:rsidRDefault="00C6642F">
      <w:pPr>
        <w:spacing w:beforeLines="100" w:before="291" w:afterLines="100" w:after="291"/>
        <w:jc w:val="center"/>
        <w:rPr>
          <w:rFonts w:ascii="宋体" w:hAnsi="宋体"/>
          <w:b/>
          <w:spacing w:val="6"/>
          <w:sz w:val="32"/>
          <w:szCs w:val="32"/>
        </w:rPr>
      </w:pPr>
      <w:r>
        <w:rPr>
          <w:rFonts w:ascii="宋体" w:hAnsi="宋体" w:hint="eastAsia"/>
          <w:b/>
          <w:spacing w:val="6"/>
          <w:sz w:val="32"/>
          <w:szCs w:val="32"/>
        </w:rPr>
        <w:t>残疾人福利性单位声明函</w:t>
      </w:r>
    </w:p>
    <w:p w14:paraId="70AEDA1E" w14:textId="77777777" w:rsidR="00310419" w:rsidRDefault="00C6642F">
      <w:pPr>
        <w:spacing w:line="588" w:lineRule="exact"/>
        <w:ind w:firstLineChars="200" w:firstLine="444"/>
        <w:rPr>
          <w:rFonts w:ascii="宋体" w:hAnsi="宋体"/>
          <w:spacing w:val="6"/>
          <w:szCs w:val="21"/>
        </w:rPr>
      </w:pPr>
      <w:r>
        <w:rPr>
          <w:rFonts w:ascii="宋体" w:hAnsi="宋体" w:hint="eastAsia"/>
          <w:spacing w:val="6"/>
          <w:szCs w:val="21"/>
        </w:rPr>
        <w:t>本单位郑重声明，根据《财政部 民政部 中国残疾人联合会关于促进残疾人就业政府采购政策的通知》（财库</w:t>
      </w:r>
      <w:r>
        <w:rPr>
          <w:rFonts w:ascii="宋体" w:hAnsi="宋体" w:hint="eastAsia"/>
          <w:szCs w:val="21"/>
        </w:rPr>
        <w:t>〔2017〕 141</w:t>
      </w:r>
      <w:r>
        <w:rPr>
          <w:rFonts w:ascii="宋体" w:hAnsi="宋体" w:hint="eastAsia"/>
          <w:spacing w:val="6"/>
          <w:szCs w:val="21"/>
        </w:rPr>
        <w:t>号）的规定，本单位为符合条件的残疾人福利性单位，且本单位参加</w:t>
      </w:r>
      <w:r>
        <w:rPr>
          <w:rFonts w:ascii="宋体" w:hAnsi="宋体" w:hint="eastAsia"/>
          <w:spacing w:val="6"/>
          <w:szCs w:val="21"/>
          <w:u w:val="single"/>
        </w:rPr>
        <w:t xml:space="preserve">          </w:t>
      </w:r>
      <w:r>
        <w:rPr>
          <w:rFonts w:ascii="宋体" w:hAnsi="宋体" w:hint="eastAsia"/>
          <w:spacing w:val="6"/>
          <w:szCs w:val="21"/>
        </w:rPr>
        <w:t>单位的</w:t>
      </w:r>
      <w:r>
        <w:rPr>
          <w:rFonts w:ascii="宋体" w:hAnsi="宋体" w:hint="eastAsia"/>
          <w:spacing w:val="6"/>
          <w:szCs w:val="21"/>
          <w:u w:val="single"/>
        </w:rPr>
        <w:t xml:space="preserve">           </w:t>
      </w:r>
      <w:r>
        <w:rPr>
          <w:rFonts w:ascii="宋体" w:hAnsi="宋体" w:hint="eastAsia"/>
          <w:spacing w:val="6"/>
          <w:szCs w:val="21"/>
        </w:rPr>
        <w:t>项目采购活动提供本单位制造的货物（由本单位承担工程/提供服务），或者提供其他残疾人福利性单位制造的货物（不包括使用非残疾人福利性单位注册商标的货物）。</w:t>
      </w:r>
    </w:p>
    <w:p w14:paraId="7EF296CC" w14:textId="77777777" w:rsidR="00310419" w:rsidRDefault="00C6642F">
      <w:pPr>
        <w:spacing w:line="588" w:lineRule="exact"/>
        <w:ind w:firstLineChars="200" w:firstLine="444"/>
        <w:rPr>
          <w:rFonts w:ascii="宋体" w:hAnsi="宋体"/>
          <w:spacing w:val="6"/>
          <w:szCs w:val="21"/>
        </w:rPr>
      </w:pPr>
      <w:r>
        <w:rPr>
          <w:rFonts w:ascii="宋体" w:hAnsi="宋体" w:hint="eastAsia"/>
          <w:spacing w:val="6"/>
          <w:szCs w:val="21"/>
        </w:rPr>
        <w:t>本单位对上述声明的真实性负责。如有虚假，将依法承担相应责任。</w:t>
      </w:r>
    </w:p>
    <w:p w14:paraId="3B901183" w14:textId="77777777" w:rsidR="00310419" w:rsidRDefault="00310419">
      <w:pPr>
        <w:spacing w:line="588" w:lineRule="exact"/>
        <w:ind w:firstLineChars="200" w:firstLine="444"/>
        <w:rPr>
          <w:rFonts w:ascii="宋体" w:hAnsi="宋体"/>
          <w:spacing w:val="6"/>
          <w:szCs w:val="21"/>
        </w:rPr>
      </w:pPr>
    </w:p>
    <w:p w14:paraId="20FC9CBE" w14:textId="77777777" w:rsidR="00310419" w:rsidRDefault="00C6642F">
      <w:pPr>
        <w:spacing w:line="720" w:lineRule="auto"/>
        <w:ind w:firstLineChars="200" w:firstLine="444"/>
        <w:rPr>
          <w:rFonts w:ascii="宋体" w:hAnsi="宋体"/>
          <w:spacing w:val="6"/>
          <w:szCs w:val="21"/>
        </w:rPr>
      </w:pPr>
      <w:r>
        <w:rPr>
          <w:rFonts w:ascii="宋体" w:hAnsi="宋体" w:hint="eastAsia"/>
          <w:spacing w:val="6"/>
          <w:szCs w:val="21"/>
        </w:rPr>
        <w:t xml:space="preserve">                                   单位名称（盖章）：</w:t>
      </w:r>
    </w:p>
    <w:p w14:paraId="1615E9CF" w14:textId="77777777" w:rsidR="00310419" w:rsidRDefault="00C6642F">
      <w:pPr>
        <w:spacing w:line="720" w:lineRule="auto"/>
        <w:ind w:firstLineChars="2100" w:firstLine="4662"/>
        <w:rPr>
          <w:rFonts w:ascii="宋体" w:hAnsi="宋体"/>
          <w:spacing w:val="6"/>
          <w:szCs w:val="21"/>
        </w:rPr>
      </w:pPr>
      <w:r>
        <w:rPr>
          <w:rFonts w:ascii="宋体" w:hAnsi="宋体" w:hint="eastAsia"/>
          <w:spacing w:val="6"/>
          <w:szCs w:val="21"/>
        </w:rPr>
        <w:t>日  期：</w:t>
      </w:r>
    </w:p>
    <w:p w14:paraId="61B77A4C" w14:textId="77777777" w:rsidR="00310419" w:rsidRDefault="00C6642F">
      <w:pPr>
        <w:pStyle w:val="2"/>
        <w:pageBreakBefore/>
        <w:widowControl w:val="0"/>
        <w:spacing w:beforeLines="100" w:before="291" w:afterLines="100" w:after="291"/>
        <w:ind w:left="210"/>
        <w:rPr>
          <w:rFonts w:ascii="宋体" w:hAnsi="宋体"/>
          <w:sz w:val="32"/>
          <w:szCs w:val="32"/>
        </w:rPr>
      </w:pPr>
      <w:bookmarkStart w:id="173" w:name="_Toc536717674"/>
      <w:bookmarkStart w:id="174" w:name="_Toc278274491"/>
      <w:bookmarkStart w:id="175" w:name="_Toc536630072"/>
      <w:r>
        <w:rPr>
          <w:rFonts w:ascii="宋体" w:hAnsi="宋体" w:hint="eastAsia"/>
          <w:sz w:val="32"/>
          <w:szCs w:val="32"/>
        </w:rPr>
        <w:t>三、投标函</w:t>
      </w:r>
      <w:bookmarkEnd w:id="173"/>
      <w:bookmarkEnd w:id="174"/>
      <w:bookmarkEnd w:id="175"/>
    </w:p>
    <w:p w14:paraId="56DB961E" w14:textId="77777777" w:rsidR="00310419" w:rsidRDefault="00C6642F">
      <w:pPr>
        <w:pStyle w:val="aa"/>
        <w:spacing w:beforeLines="100" w:before="291" w:afterLines="100" w:after="291"/>
        <w:jc w:val="center"/>
        <w:rPr>
          <w:rFonts w:hAnsi="宋体"/>
          <w:b/>
          <w:sz w:val="32"/>
          <w:szCs w:val="32"/>
        </w:rPr>
      </w:pPr>
      <w:r>
        <w:rPr>
          <w:rFonts w:hAnsi="宋体" w:hint="eastAsia"/>
          <w:b/>
          <w:sz w:val="32"/>
          <w:szCs w:val="32"/>
        </w:rPr>
        <w:t>投 标 函</w:t>
      </w:r>
    </w:p>
    <w:p w14:paraId="411AD4F0" w14:textId="77777777" w:rsidR="00310419" w:rsidRDefault="00C6642F">
      <w:pPr>
        <w:rPr>
          <w:rFonts w:ascii="宋体" w:hAnsi="宋体"/>
          <w:b/>
          <w:szCs w:val="21"/>
        </w:rPr>
      </w:pPr>
      <w:r>
        <w:rPr>
          <w:rFonts w:ascii="宋体" w:hAnsi="宋体" w:hint="eastAsia"/>
          <w:szCs w:val="21"/>
        </w:rPr>
        <w:t>致：广东金扬教育采购中心有限公司</w:t>
      </w:r>
    </w:p>
    <w:p w14:paraId="3D67E570" w14:textId="77777777" w:rsidR="00310419" w:rsidRDefault="00C6642F">
      <w:pPr>
        <w:pStyle w:val="aa"/>
        <w:ind w:firstLineChars="200" w:firstLine="420"/>
        <w:rPr>
          <w:rFonts w:hAnsi="宋体"/>
        </w:rPr>
      </w:pPr>
      <w:r>
        <w:rPr>
          <w:rFonts w:hAnsi="宋体" w:hint="eastAsia"/>
        </w:rPr>
        <w:t>我方确认收到贵方</w:t>
      </w:r>
      <w:r>
        <w:rPr>
          <w:rFonts w:hAnsi="宋体" w:hint="eastAsia"/>
          <w:u w:val="single"/>
        </w:rPr>
        <w:t xml:space="preserve">  广东南华工商职业学院网络安全及平台建设项目  </w:t>
      </w:r>
      <w:r>
        <w:rPr>
          <w:rFonts w:hAnsi="宋体" w:hint="eastAsia"/>
        </w:rPr>
        <w:t>（采购编号：</w:t>
      </w:r>
      <w:r>
        <w:rPr>
          <w:rFonts w:hAnsi="宋体" w:hint="eastAsia"/>
          <w:u w:val="single"/>
        </w:rPr>
        <w:t xml:space="preserve">  </w:t>
      </w:r>
      <w:r>
        <w:rPr>
          <w:rFonts w:hAnsi="宋体"/>
          <w:u w:val="single"/>
        </w:rPr>
        <w:t>GDJY20121005HG015</w:t>
      </w:r>
      <w:r>
        <w:rPr>
          <w:rFonts w:hAnsi="宋体" w:hint="eastAsia"/>
          <w:u w:val="single"/>
        </w:rPr>
        <w:t xml:space="preserve">  </w:t>
      </w:r>
      <w:r>
        <w:rPr>
          <w:rFonts w:hAnsi="宋体" w:hint="eastAsia"/>
        </w:rPr>
        <w:t>）的招标文件。我方</w:t>
      </w:r>
      <w:r>
        <w:rPr>
          <w:rFonts w:hAnsi="宋体" w:hint="eastAsia"/>
          <w:u w:val="single"/>
        </w:rPr>
        <w:t xml:space="preserve">      （投标人名称）      </w:t>
      </w:r>
      <w:r>
        <w:rPr>
          <w:rFonts w:hAnsi="宋体" w:hint="eastAsia"/>
        </w:rPr>
        <w:t>自愿参与本项目投标，正式授权</w:t>
      </w:r>
      <w:r>
        <w:rPr>
          <w:rFonts w:hAnsi="宋体" w:hint="eastAsia"/>
          <w:u w:val="single"/>
        </w:rPr>
        <w:t xml:space="preserve">  (授权代表全名, 职务) </w:t>
      </w:r>
      <w:r>
        <w:rPr>
          <w:rFonts w:hAnsi="宋体" w:hint="eastAsia"/>
          <w:i/>
          <w:u w:val="single"/>
        </w:rPr>
        <w:t xml:space="preserve"> </w:t>
      </w:r>
      <w:r>
        <w:rPr>
          <w:rFonts w:hAnsi="宋体" w:hint="eastAsia"/>
        </w:rPr>
        <w:t xml:space="preserve">代表我方全权处理有关本次投标的一切事宜，我方对在本函及投标文件中所作的所有承诺承担法律责任，并声明如下： </w:t>
      </w:r>
    </w:p>
    <w:p w14:paraId="55D9C2E4" w14:textId="77777777" w:rsidR="00310419" w:rsidRDefault="00C6642F">
      <w:pPr>
        <w:pStyle w:val="aa"/>
        <w:ind w:left="315" w:hangingChars="150" w:hanging="315"/>
        <w:rPr>
          <w:rFonts w:hAnsi="宋体"/>
        </w:rPr>
      </w:pPr>
      <w:r>
        <w:rPr>
          <w:rFonts w:hAnsi="宋体" w:hint="eastAsia"/>
        </w:rPr>
        <w:t>1、我方已阅读招标文件的所有内容，包括澄清修改内容（如有），同意并接受招标文件的各项要求，遵守招标文件的各项规定。</w:t>
      </w:r>
    </w:p>
    <w:p w14:paraId="1E16906D" w14:textId="77777777" w:rsidR="00310419" w:rsidRDefault="00C6642F">
      <w:pPr>
        <w:pStyle w:val="aa"/>
        <w:ind w:left="315" w:hangingChars="150" w:hanging="315"/>
        <w:rPr>
          <w:rFonts w:hAnsi="宋体"/>
        </w:rPr>
      </w:pPr>
      <w:r>
        <w:rPr>
          <w:rFonts w:hAnsi="宋体" w:hint="eastAsia"/>
        </w:rPr>
        <w:t>2、我方提交的投标文件有效期为投标截止时间起</w:t>
      </w:r>
      <w:r>
        <w:rPr>
          <w:rFonts w:hAnsi="宋体" w:hint="eastAsia"/>
          <w:u w:val="single"/>
        </w:rPr>
        <w:t xml:space="preserve">  90  </w:t>
      </w:r>
      <w:r>
        <w:rPr>
          <w:rFonts w:hAnsi="宋体" w:hint="eastAsia"/>
        </w:rPr>
        <w:t>日历天。若中标，有效期将延至本项目采购合同终止日为止。如证明文件在投标有效期内失效的，将补齐至采购合同终止日有效。</w:t>
      </w:r>
    </w:p>
    <w:p w14:paraId="62AF7924" w14:textId="77777777" w:rsidR="00310419" w:rsidRDefault="00C6642F">
      <w:pPr>
        <w:pStyle w:val="aa"/>
        <w:ind w:left="315" w:hangingChars="150" w:hanging="315"/>
        <w:rPr>
          <w:rFonts w:hAnsi="宋体"/>
        </w:rPr>
      </w:pPr>
      <w:r>
        <w:rPr>
          <w:rFonts w:hAnsi="宋体" w:hint="eastAsia"/>
        </w:rPr>
        <w:t>3、我方承诺提交的投标文件是准确、真实、完整的。如贵方有要求，同意按贵方要求向贵方提供与本次投标有关的任何数据、信息或资料原件进行核查。</w:t>
      </w:r>
    </w:p>
    <w:p w14:paraId="00C7483A" w14:textId="77777777" w:rsidR="00310419" w:rsidRDefault="00C6642F">
      <w:pPr>
        <w:pStyle w:val="aa"/>
        <w:ind w:left="315" w:hangingChars="150" w:hanging="315"/>
        <w:rPr>
          <w:rFonts w:hAnsi="宋体"/>
        </w:rPr>
      </w:pPr>
      <w:r>
        <w:rPr>
          <w:rFonts w:hAnsi="宋体" w:hint="eastAsia"/>
        </w:rPr>
        <w:t>4、我方的投标报价详见《开标一览表》，投标报价已包含应向第三方支付的所有相关费用，并保证采购人在使用我方提供的货物（或服务）时，如有第三方提出侵犯其权益的，责任由我方承担。同时理解并明白最低投标报价不是被授予中标的唯一条件。</w:t>
      </w:r>
    </w:p>
    <w:p w14:paraId="782A8CFE" w14:textId="77777777" w:rsidR="00310419" w:rsidRDefault="00C6642F">
      <w:pPr>
        <w:pStyle w:val="aa"/>
        <w:ind w:left="315" w:hangingChars="150" w:hanging="315"/>
        <w:rPr>
          <w:rFonts w:hAnsi="宋体"/>
        </w:rPr>
      </w:pPr>
      <w:r>
        <w:rPr>
          <w:rFonts w:hAnsi="宋体" w:hint="eastAsia"/>
        </w:rPr>
        <w:t>5、我方明白并同意遵循招标文件中规定的不予退还投标保证金情形。</w:t>
      </w:r>
    </w:p>
    <w:p w14:paraId="136FE7C2" w14:textId="77777777" w:rsidR="00310419" w:rsidRDefault="00C6642F">
      <w:pPr>
        <w:pStyle w:val="aa"/>
        <w:ind w:left="315" w:hangingChars="150" w:hanging="315"/>
        <w:rPr>
          <w:rFonts w:hAnsi="宋体"/>
        </w:rPr>
      </w:pPr>
      <w:r>
        <w:rPr>
          <w:rFonts w:hAnsi="宋体" w:hint="eastAsia"/>
        </w:rPr>
        <w:t>6、我方如中标，保证将按照招标文件的规定履行合同责任和义务，同意按招标文件规定向贵方缴纳招标代理服务费，承诺在签订采购合同当天递交采购合同到贵方办理退还保证金（如有）手续，否则由此产生的一切责任由我方承担。</w:t>
      </w:r>
    </w:p>
    <w:p w14:paraId="471AC9AE" w14:textId="77777777" w:rsidR="00310419" w:rsidRDefault="00C6642F">
      <w:pPr>
        <w:rPr>
          <w:rFonts w:ascii="宋体" w:hAnsi="宋体"/>
        </w:rPr>
      </w:pPr>
      <w:r>
        <w:rPr>
          <w:rFonts w:ascii="宋体" w:hAnsi="宋体" w:hint="eastAsia"/>
          <w:szCs w:val="21"/>
        </w:rPr>
        <w:t>7、所有与本次</w:t>
      </w:r>
      <w:r>
        <w:rPr>
          <w:rFonts w:ascii="宋体" w:hAnsi="宋体" w:hint="eastAsia"/>
        </w:rPr>
        <w:t>招标投标有关的函件请发往：</w:t>
      </w:r>
    </w:p>
    <w:p w14:paraId="69B7E7A2" w14:textId="77777777" w:rsidR="00310419" w:rsidRDefault="00C6642F">
      <w:pPr>
        <w:ind w:leftChars="100" w:left="210"/>
        <w:rPr>
          <w:rFonts w:ascii="宋体" w:hAnsi="宋体"/>
          <w:szCs w:val="21"/>
        </w:rPr>
      </w:pPr>
      <w:r>
        <w:rPr>
          <w:rFonts w:ascii="宋体" w:hAnsi="宋体" w:hint="eastAsia"/>
          <w:szCs w:val="21"/>
        </w:rPr>
        <w:t>代表姓名：</w:t>
      </w:r>
      <w:r>
        <w:rPr>
          <w:rFonts w:ascii="宋体" w:hAnsi="宋体" w:hint="eastAsia"/>
          <w:szCs w:val="21"/>
          <w:u w:val="single"/>
        </w:rPr>
        <w:t xml:space="preserve">                          </w:t>
      </w:r>
      <w:r>
        <w:rPr>
          <w:rFonts w:ascii="宋体" w:hAnsi="宋体" w:hint="eastAsia"/>
          <w:szCs w:val="21"/>
        </w:rPr>
        <w:t>.        手    机：</w:t>
      </w:r>
      <w:r>
        <w:rPr>
          <w:rFonts w:ascii="宋体" w:hAnsi="宋体" w:hint="eastAsia"/>
          <w:szCs w:val="21"/>
          <w:u w:val="single"/>
        </w:rPr>
        <w:t xml:space="preserve">                      </w:t>
      </w:r>
      <w:r>
        <w:rPr>
          <w:rFonts w:ascii="宋体" w:hAnsi="宋体" w:hint="eastAsia"/>
          <w:szCs w:val="21"/>
        </w:rPr>
        <w:t>.</w:t>
      </w:r>
    </w:p>
    <w:p w14:paraId="4F3E205F" w14:textId="77777777" w:rsidR="00310419" w:rsidRDefault="00C6642F">
      <w:pPr>
        <w:ind w:leftChars="100" w:left="210"/>
        <w:rPr>
          <w:rFonts w:ascii="宋体" w:hAnsi="宋体"/>
          <w:szCs w:val="21"/>
        </w:rPr>
      </w:pPr>
      <w:r>
        <w:rPr>
          <w:rFonts w:ascii="宋体" w:hAnsi="宋体" w:hint="eastAsia"/>
          <w:szCs w:val="21"/>
        </w:rPr>
        <w:t>电    话：</w:t>
      </w:r>
      <w:r>
        <w:rPr>
          <w:rFonts w:ascii="宋体" w:hAnsi="宋体" w:hint="eastAsia"/>
          <w:szCs w:val="21"/>
          <w:u w:val="single"/>
        </w:rPr>
        <w:t xml:space="preserve">                          </w:t>
      </w:r>
      <w:r>
        <w:rPr>
          <w:rFonts w:ascii="宋体" w:hAnsi="宋体" w:hint="eastAsia"/>
          <w:szCs w:val="21"/>
        </w:rPr>
        <w:t xml:space="preserve">.        </w:t>
      </w:r>
      <w:proofErr w:type="gramStart"/>
      <w:r>
        <w:rPr>
          <w:rFonts w:ascii="宋体" w:hAnsi="宋体" w:hint="eastAsia"/>
          <w:szCs w:val="21"/>
        </w:rPr>
        <w:t>邮</w:t>
      </w:r>
      <w:proofErr w:type="gramEnd"/>
      <w:r>
        <w:rPr>
          <w:rFonts w:ascii="宋体" w:hAnsi="宋体" w:hint="eastAsia"/>
          <w:szCs w:val="21"/>
        </w:rPr>
        <w:t xml:space="preserve">    箱：</w:t>
      </w:r>
      <w:r>
        <w:rPr>
          <w:rFonts w:ascii="宋体" w:hAnsi="宋体" w:hint="eastAsia"/>
          <w:szCs w:val="21"/>
          <w:u w:val="single"/>
        </w:rPr>
        <w:t xml:space="preserve">                      </w:t>
      </w:r>
      <w:r>
        <w:rPr>
          <w:rFonts w:ascii="宋体" w:hAnsi="宋体" w:hint="eastAsia"/>
          <w:szCs w:val="21"/>
        </w:rPr>
        <w:t>.</w:t>
      </w:r>
    </w:p>
    <w:p w14:paraId="1D6CB348" w14:textId="77777777" w:rsidR="00310419" w:rsidRDefault="00C6642F">
      <w:pPr>
        <w:ind w:leftChars="100" w:left="210"/>
        <w:rPr>
          <w:rFonts w:ascii="宋体" w:hAnsi="宋体"/>
          <w:szCs w:val="21"/>
          <w:u w:val="single"/>
        </w:rPr>
      </w:pPr>
      <w:r>
        <w:rPr>
          <w:rFonts w:ascii="宋体" w:hAnsi="宋体" w:hint="eastAsia"/>
          <w:szCs w:val="21"/>
        </w:rPr>
        <w:t>地    址：</w:t>
      </w:r>
      <w:r>
        <w:rPr>
          <w:rFonts w:ascii="宋体" w:hAnsi="宋体" w:hint="eastAsia"/>
          <w:szCs w:val="21"/>
          <w:u w:val="single"/>
        </w:rPr>
        <w:t xml:space="preserve">                                                                   </w:t>
      </w:r>
      <w:r>
        <w:rPr>
          <w:rFonts w:ascii="宋体" w:hAnsi="宋体" w:hint="eastAsia"/>
          <w:szCs w:val="21"/>
        </w:rPr>
        <w:t>.</w:t>
      </w:r>
    </w:p>
    <w:p w14:paraId="6E2691AB" w14:textId="77777777" w:rsidR="00310419" w:rsidRDefault="00310419">
      <w:pPr>
        <w:wordWrap w:val="0"/>
        <w:spacing w:line="480" w:lineRule="auto"/>
        <w:jc w:val="right"/>
        <w:rPr>
          <w:rFonts w:ascii="宋体" w:hAnsi="宋体"/>
          <w:szCs w:val="21"/>
        </w:rPr>
      </w:pPr>
    </w:p>
    <w:p w14:paraId="58AF3605" w14:textId="77777777" w:rsidR="00310419" w:rsidRDefault="00C6642F">
      <w:pPr>
        <w:spacing w:line="480" w:lineRule="auto"/>
        <w:ind w:right="-2" w:firstLineChars="1190" w:firstLine="2509"/>
        <w:rPr>
          <w:rFonts w:ascii="宋体" w:hAnsi="宋体"/>
          <w:b/>
          <w:szCs w:val="21"/>
        </w:rPr>
      </w:pPr>
      <w:r>
        <w:rPr>
          <w:rFonts w:ascii="宋体" w:hAnsi="宋体" w:hint="eastAsia"/>
          <w:b/>
          <w:szCs w:val="21"/>
        </w:rPr>
        <w:t>投标人法定代表人（或其授权代表）签字（或盖签名章）：</w:t>
      </w:r>
      <w:r>
        <w:rPr>
          <w:rFonts w:ascii="宋体" w:hAnsi="宋体" w:hint="eastAsia"/>
          <w:b/>
          <w:szCs w:val="21"/>
          <w:u w:val="single"/>
        </w:rPr>
        <w:t xml:space="preserve">         </w:t>
      </w:r>
    </w:p>
    <w:p w14:paraId="54B8430B" w14:textId="77777777" w:rsidR="00310419" w:rsidRDefault="00C6642F">
      <w:pPr>
        <w:wordWrap w:val="0"/>
        <w:spacing w:line="480" w:lineRule="auto"/>
        <w:jc w:val="right"/>
        <w:rPr>
          <w:rFonts w:ascii="宋体" w:hAnsi="宋体"/>
          <w:b/>
          <w:szCs w:val="21"/>
          <w:u w:val="single"/>
        </w:rPr>
      </w:pPr>
      <w:r>
        <w:rPr>
          <w:rFonts w:ascii="宋体" w:hAnsi="宋体" w:hint="eastAsia"/>
          <w:b/>
          <w:szCs w:val="21"/>
        </w:rPr>
        <w:t>投标人名称（盖单位公章）：</w:t>
      </w:r>
      <w:r>
        <w:rPr>
          <w:rFonts w:ascii="宋体" w:hAnsi="宋体" w:hint="eastAsia"/>
          <w:b/>
          <w:szCs w:val="21"/>
          <w:u w:val="single"/>
        </w:rPr>
        <w:t xml:space="preserve">                                  </w:t>
      </w:r>
    </w:p>
    <w:p w14:paraId="3BF0E60C" w14:textId="77777777" w:rsidR="00310419" w:rsidRDefault="00C6642F">
      <w:pPr>
        <w:spacing w:line="480" w:lineRule="auto"/>
        <w:ind w:right="844" w:firstLineChars="1190" w:firstLine="2509"/>
        <w:rPr>
          <w:rFonts w:ascii="宋体" w:hAnsi="宋体"/>
          <w:b/>
          <w:szCs w:val="21"/>
        </w:rPr>
      </w:pPr>
      <w:r>
        <w:rPr>
          <w:rFonts w:ascii="宋体" w:hAnsi="宋体" w:hint="eastAsia"/>
          <w:b/>
          <w:szCs w:val="21"/>
        </w:rPr>
        <w:t>日期：         年     月     日</w:t>
      </w:r>
    </w:p>
    <w:p w14:paraId="23B6272A" w14:textId="77777777" w:rsidR="00310419" w:rsidRDefault="00310419">
      <w:pPr>
        <w:spacing w:line="480" w:lineRule="auto"/>
        <w:ind w:right="844" w:firstLineChars="1190" w:firstLine="2509"/>
        <w:rPr>
          <w:rFonts w:ascii="宋体" w:hAnsi="宋体"/>
          <w:b/>
          <w:szCs w:val="21"/>
        </w:rPr>
      </w:pPr>
    </w:p>
    <w:p w14:paraId="1E0930B4" w14:textId="77777777" w:rsidR="00310419" w:rsidRDefault="00C6642F">
      <w:pPr>
        <w:pStyle w:val="3"/>
        <w:pageBreakBefore/>
        <w:widowControl w:val="0"/>
        <w:spacing w:beforeLines="100" w:before="291" w:afterLines="100" w:after="291"/>
        <w:rPr>
          <w:rFonts w:ascii="宋体" w:hAnsi="宋体"/>
          <w:sz w:val="28"/>
          <w:szCs w:val="28"/>
        </w:rPr>
      </w:pPr>
      <w:bookmarkStart w:id="176" w:name="_Toc536630073"/>
      <w:r>
        <w:rPr>
          <w:rFonts w:ascii="宋体" w:hAnsi="宋体" w:hint="eastAsia"/>
          <w:sz w:val="28"/>
          <w:szCs w:val="28"/>
        </w:rPr>
        <w:t>（一）投标人基本情况表</w:t>
      </w:r>
      <w:bookmarkEnd w:id="176"/>
    </w:p>
    <w:p w14:paraId="619E36F1" w14:textId="77777777" w:rsidR="00310419" w:rsidRDefault="00C6642F">
      <w:pPr>
        <w:spacing w:afterLines="50" w:after="145"/>
        <w:jc w:val="center"/>
        <w:rPr>
          <w:rFonts w:ascii="宋体" w:hAnsi="宋体"/>
          <w:b/>
          <w:sz w:val="28"/>
          <w:szCs w:val="28"/>
        </w:rPr>
      </w:pPr>
      <w:r>
        <w:rPr>
          <w:rFonts w:ascii="宋体" w:hAnsi="宋体" w:hint="eastAsia"/>
          <w:b/>
          <w:sz w:val="28"/>
          <w:szCs w:val="28"/>
        </w:rPr>
        <w:t>投标人基本情况表</w:t>
      </w:r>
    </w:p>
    <w:tbl>
      <w:tblPr>
        <w:tblW w:w="900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75"/>
        <w:gridCol w:w="1276"/>
        <w:gridCol w:w="142"/>
        <w:gridCol w:w="142"/>
        <w:gridCol w:w="1275"/>
        <w:gridCol w:w="993"/>
        <w:gridCol w:w="141"/>
        <w:gridCol w:w="142"/>
        <w:gridCol w:w="851"/>
        <w:gridCol w:w="567"/>
        <w:gridCol w:w="226"/>
        <w:gridCol w:w="341"/>
        <w:gridCol w:w="945"/>
        <w:gridCol w:w="1287"/>
      </w:tblGrid>
      <w:tr w:rsidR="00310419" w14:paraId="7388427F" w14:textId="77777777">
        <w:trPr>
          <w:trHeight w:val="247"/>
        </w:trPr>
        <w:tc>
          <w:tcPr>
            <w:tcW w:w="2093" w:type="dxa"/>
            <w:gridSpan w:val="3"/>
            <w:shd w:val="clear" w:color="auto" w:fill="auto"/>
            <w:vAlign w:val="center"/>
          </w:tcPr>
          <w:p w14:paraId="0DAE9551" w14:textId="77777777" w:rsidR="00310419" w:rsidRDefault="00C6642F">
            <w:pPr>
              <w:spacing w:line="480" w:lineRule="auto"/>
              <w:jc w:val="center"/>
              <w:rPr>
                <w:rFonts w:ascii="宋体" w:hAnsi="宋体"/>
                <w:b/>
                <w:szCs w:val="21"/>
              </w:rPr>
            </w:pPr>
            <w:r>
              <w:rPr>
                <w:rFonts w:ascii="宋体" w:hAnsi="宋体" w:hint="eastAsia"/>
                <w:b/>
                <w:szCs w:val="21"/>
              </w:rPr>
              <w:t>单位名称</w:t>
            </w:r>
          </w:p>
        </w:tc>
        <w:tc>
          <w:tcPr>
            <w:tcW w:w="6910" w:type="dxa"/>
            <w:gridSpan w:val="11"/>
            <w:shd w:val="clear" w:color="auto" w:fill="auto"/>
            <w:vAlign w:val="center"/>
          </w:tcPr>
          <w:p w14:paraId="7DA30F20" w14:textId="77777777" w:rsidR="00310419" w:rsidRDefault="00310419">
            <w:pPr>
              <w:spacing w:line="480" w:lineRule="auto"/>
              <w:jc w:val="center"/>
              <w:rPr>
                <w:rFonts w:ascii="宋体" w:hAnsi="宋体"/>
                <w:b/>
                <w:szCs w:val="21"/>
              </w:rPr>
            </w:pPr>
          </w:p>
        </w:tc>
      </w:tr>
      <w:tr w:rsidR="00310419" w14:paraId="63464F8C" w14:textId="77777777">
        <w:trPr>
          <w:trHeight w:val="213"/>
        </w:trPr>
        <w:tc>
          <w:tcPr>
            <w:tcW w:w="2093" w:type="dxa"/>
            <w:gridSpan w:val="3"/>
            <w:shd w:val="clear" w:color="auto" w:fill="auto"/>
            <w:vAlign w:val="center"/>
          </w:tcPr>
          <w:p w14:paraId="4D6BF65A" w14:textId="77777777" w:rsidR="00310419" w:rsidRDefault="00C6642F">
            <w:pPr>
              <w:spacing w:line="480" w:lineRule="auto"/>
              <w:jc w:val="center"/>
              <w:rPr>
                <w:rFonts w:ascii="宋体" w:hAnsi="宋体"/>
                <w:b/>
                <w:szCs w:val="21"/>
              </w:rPr>
            </w:pPr>
            <w:r>
              <w:rPr>
                <w:rFonts w:ascii="宋体" w:hAnsi="宋体" w:hint="eastAsia"/>
                <w:b/>
                <w:szCs w:val="21"/>
              </w:rPr>
              <w:t>统一社会信用代码</w:t>
            </w:r>
          </w:p>
        </w:tc>
        <w:tc>
          <w:tcPr>
            <w:tcW w:w="6910" w:type="dxa"/>
            <w:gridSpan w:val="11"/>
            <w:shd w:val="clear" w:color="auto" w:fill="auto"/>
            <w:vAlign w:val="center"/>
          </w:tcPr>
          <w:p w14:paraId="41D6AA0B" w14:textId="77777777" w:rsidR="00310419" w:rsidRDefault="00310419">
            <w:pPr>
              <w:spacing w:line="480" w:lineRule="auto"/>
              <w:jc w:val="center"/>
              <w:rPr>
                <w:rFonts w:ascii="宋体" w:hAnsi="宋体"/>
                <w:b/>
                <w:szCs w:val="21"/>
              </w:rPr>
            </w:pPr>
          </w:p>
        </w:tc>
      </w:tr>
      <w:tr w:rsidR="00310419" w14:paraId="50EB09E3" w14:textId="77777777">
        <w:trPr>
          <w:trHeight w:val="321"/>
        </w:trPr>
        <w:tc>
          <w:tcPr>
            <w:tcW w:w="2093" w:type="dxa"/>
            <w:gridSpan w:val="3"/>
            <w:shd w:val="clear" w:color="auto" w:fill="auto"/>
            <w:vAlign w:val="center"/>
          </w:tcPr>
          <w:p w14:paraId="1B6688C0" w14:textId="77777777" w:rsidR="00310419" w:rsidRDefault="00C6642F">
            <w:pPr>
              <w:spacing w:line="480" w:lineRule="auto"/>
              <w:jc w:val="center"/>
              <w:rPr>
                <w:rFonts w:ascii="宋体" w:hAnsi="宋体"/>
                <w:b/>
                <w:szCs w:val="21"/>
              </w:rPr>
            </w:pPr>
            <w:r>
              <w:rPr>
                <w:rFonts w:ascii="宋体" w:hAnsi="宋体" w:hint="eastAsia"/>
                <w:b/>
                <w:szCs w:val="21"/>
              </w:rPr>
              <w:t>地址</w:t>
            </w:r>
          </w:p>
        </w:tc>
        <w:tc>
          <w:tcPr>
            <w:tcW w:w="6910" w:type="dxa"/>
            <w:gridSpan w:val="11"/>
            <w:shd w:val="clear" w:color="auto" w:fill="auto"/>
            <w:vAlign w:val="center"/>
          </w:tcPr>
          <w:p w14:paraId="4798EDE3" w14:textId="77777777" w:rsidR="00310419" w:rsidRDefault="00310419">
            <w:pPr>
              <w:spacing w:line="480" w:lineRule="auto"/>
              <w:jc w:val="center"/>
              <w:rPr>
                <w:rFonts w:ascii="宋体" w:hAnsi="宋体"/>
                <w:b/>
                <w:szCs w:val="21"/>
              </w:rPr>
            </w:pPr>
          </w:p>
        </w:tc>
      </w:tr>
      <w:tr w:rsidR="00310419" w14:paraId="5C950103" w14:textId="77777777">
        <w:tc>
          <w:tcPr>
            <w:tcW w:w="2093" w:type="dxa"/>
            <w:gridSpan w:val="3"/>
            <w:shd w:val="clear" w:color="auto" w:fill="auto"/>
            <w:vAlign w:val="center"/>
          </w:tcPr>
          <w:p w14:paraId="63E71CEF" w14:textId="77777777" w:rsidR="00310419" w:rsidRDefault="00C6642F">
            <w:pPr>
              <w:spacing w:line="480" w:lineRule="auto"/>
              <w:jc w:val="center"/>
              <w:rPr>
                <w:rFonts w:ascii="宋体" w:hAnsi="宋体"/>
                <w:b/>
                <w:szCs w:val="21"/>
              </w:rPr>
            </w:pPr>
            <w:r>
              <w:rPr>
                <w:rFonts w:ascii="宋体" w:hAnsi="宋体" w:hint="eastAsia"/>
                <w:b/>
                <w:szCs w:val="21"/>
              </w:rPr>
              <w:t>法定代表人</w:t>
            </w:r>
          </w:p>
        </w:tc>
        <w:tc>
          <w:tcPr>
            <w:tcW w:w="2693" w:type="dxa"/>
            <w:gridSpan w:val="5"/>
            <w:shd w:val="clear" w:color="auto" w:fill="auto"/>
            <w:vAlign w:val="center"/>
          </w:tcPr>
          <w:p w14:paraId="344DE400" w14:textId="77777777" w:rsidR="00310419" w:rsidRDefault="00310419">
            <w:pPr>
              <w:spacing w:line="480" w:lineRule="auto"/>
              <w:jc w:val="center"/>
              <w:rPr>
                <w:rFonts w:ascii="宋体" w:hAnsi="宋体"/>
                <w:b/>
                <w:szCs w:val="21"/>
              </w:rPr>
            </w:pPr>
          </w:p>
        </w:tc>
        <w:tc>
          <w:tcPr>
            <w:tcW w:w="1418" w:type="dxa"/>
            <w:gridSpan w:val="2"/>
            <w:shd w:val="clear" w:color="auto" w:fill="auto"/>
            <w:vAlign w:val="center"/>
          </w:tcPr>
          <w:p w14:paraId="2B30B269" w14:textId="77777777" w:rsidR="00310419" w:rsidRDefault="00C6642F">
            <w:pPr>
              <w:spacing w:line="480" w:lineRule="auto"/>
              <w:jc w:val="center"/>
              <w:rPr>
                <w:rFonts w:ascii="宋体" w:hAnsi="宋体"/>
                <w:b/>
                <w:szCs w:val="21"/>
              </w:rPr>
            </w:pPr>
            <w:r>
              <w:rPr>
                <w:rFonts w:ascii="宋体" w:hAnsi="宋体" w:hint="eastAsia"/>
                <w:b/>
                <w:szCs w:val="21"/>
              </w:rPr>
              <w:t>职务</w:t>
            </w:r>
          </w:p>
        </w:tc>
        <w:tc>
          <w:tcPr>
            <w:tcW w:w="2799" w:type="dxa"/>
            <w:gridSpan w:val="4"/>
            <w:shd w:val="clear" w:color="auto" w:fill="auto"/>
            <w:vAlign w:val="center"/>
          </w:tcPr>
          <w:p w14:paraId="06393AE4" w14:textId="77777777" w:rsidR="00310419" w:rsidRDefault="00310419">
            <w:pPr>
              <w:spacing w:line="480" w:lineRule="auto"/>
              <w:jc w:val="center"/>
              <w:rPr>
                <w:rFonts w:ascii="宋体" w:hAnsi="宋体"/>
                <w:b/>
                <w:szCs w:val="21"/>
              </w:rPr>
            </w:pPr>
          </w:p>
        </w:tc>
      </w:tr>
      <w:tr w:rsidR="00310419" w14:paraId="27CFFD5B" w14:textId="77777777">
        <w:tc>
          <w:tcPr>
            <w:tcW w:w="2093" w:type="dxa"/>
            <w:gridSpan w:val="3"/>
            <w:shd w:val="clear" w:color="auto" w:fill="auto"/>
            <w:vAlign w:val="center"/>
          </w:tcPr>
          <w:p w14:paraId="5B54B52B" w14:textId="77777777" w:rsidR="00310419" w:rsidRDefault="00C6642F">
            <w:pPr>
              <w:spacing w:line="480" w:lineRule="auto"/>
              <w:jc w:val="center"/>
              <w:rPr>
                <w:rFonts w:ascii="宋体" w:hAnsi="宋体"/>
                <w:b/>
                <w:szCs w:val="21"/>
              </w:rPr>
            </w:pPr>
            <w:r>
              <w:rPr>
                <w:rFonts w:ascii="宋体" w:hAnsi="宋体" w:hint="eastAsia"/>
                <w:b/>
                <w:szCs w:val="21"/>
              </w:rPr>
              <w:t>授权代表</w:t>
            </w:r>
          </w:p>
        </w:tc>
        <w:tc>
          <w:tcPr>
            <w:tcW w:w="2693" w:type="dxa"/>
            <w:gridSpan w:val="5"/>
            <w:shd w:val="clear" w:color="auto" w:fill="auto"/>
            <w:vAlign w:val="center"/>
          </w:tcPr>
          <w:p w14:paraId="5BB70DBC" w14:textId="77777777" w:rsidR="00310419" w:rsidRDefault="00310419">
            <w:pPr>
              <w:spacing w:line="480" w:lineRule="auto"/>
              <w:jc w:val="center"/>
              <w:rPr>
                <w:rFonts w:ascii="宋体" w:hAnsi="宋体"/>
                <w:b/>
                <w:szCs w:val="21"/>
              </w:rPr>
            </w:pPr>
          </w:p>
        </w:tc>
        <w:tc>
          <w:tcPr>
            <w:tcW w:w="1418" w:type="dxa"/>
            <w:gridSpan w:val="2"/>
            <w:shd w:val="clear" w:color="auto" w:fill="auto"/>
            <w:vAlign w:val="center"/>
          </w:tcPr>
          <w:p w14:paraId="1896BA58" w14:textId="77777777" w:rsidR="00310419" w:rsidRDefault="00C6642F">
            <w:pPr>
              <w:spacing w:line="480" w:lineRule="auto"/>
              <w:jc w:val="center"/>
              <w:rPr>
                <w:rFonts w:ascii="宋体" w:hAnsi="宋体"/>
                <w:b/>
                <w:szCs w:val="21"/>
              </w:rPr>
            </w:pPr>
            <w:r>
              <w:rPr>
                <w:rFonts w:ascii="宋体" w:hAnsi="宋体" w:hint="eastAsia"/>
                <w:b/>
                <w:szCs w:val="21"/>
              </w:rPr>
              <w:t>职务</w:t>
            </w:r>
          </w:p>
        </w:tc>
        <w:tc>
          <w:tcPr>
            <w:tcW w:w="2799" w:type="dxa"/>
            <w:gridSpan w:val="4"/>
            <w:shd w:val="clear" w:color="auto" w:fill="auto"/>
            <w:vAlign w:val="center"/>
          </w:tcPr>
          <w:p w14:paraId="69777BA9" w14:textId="77777777" w:rsidR="00310419" w:rsidRDefault="00310419">
            <w:pPr>
              <w:spacing w:line="480" w:lineRule="auto"/>
              <w:jc w:val="center"/>
              <w:rPr>
                <w:rFonts w:ascii="宋体" w:hAnsi="宋体"/>
                <w:b/>
                <w:szCs w:val="21"/>
              </w:rPr>
            </w:pPr>
          </w:p>
        </w:tc>
      </w:tr>
      <w:tr w:rsidR="00310419" w14:paraId="3A27B6F6" w14:textId="77777777">
        <w:tc>
          <w:tcPr>
            <w:tcW w:w="2093" w:type="dxa"/>
            <w:gridSpan w:val="3"/>
            <w:shd w:val="clear" w:color="auto" w:fill="auto"/>
            <w:vAlign w:val="center"/>
          </w:tcPr>
          <w:p w14:paraId="7137424E" w14:textId="77777777" w:rsidR="00310419" w:rsidRDefault="00C6642F">
            <w:pPr>
              <w:spacing w:line="480" w:lineRule="auto"/>
              <w:jc w:val="center"/>
              <w:rPr>
                <w:rFonts w:ascii="宋体" w:hAnsi="宋体"/>
                <w:b/>
                <w:szCs w:val="21"/>
              </w:rPr>
            </w:pPr>
            <w:r>
              <w:rPr>
                <w:rFonts w:ascii="宋体" w:hAnsi="宋体" w:hint="eastAsia"/>
                <w:b/>
                <w:szCs w:val="21"/>
              </w:rPr>
              <w:t>联系手机</w:t>
            </w:r>
          </w:p>
        </w:tc>
        <w:tc>
          <w:tcPr>
            <w:tcW w:w="2693" w:type="dxa"/>
            <w:gridSpan w:val="5"/>
            <w:shd w:val="clear" w:color="auto" w:fill="auto"/>
            <w:vAlign w:val="center"/>
          </w:tcPr>
          <w:p w14:paraId="6FF797A7" w14:textId="77777777" w:rsidR="00310419" w:rsidRDefault="00310419">
            <w:pPr>
              <w:spacing w:line="480" w:lineRule="auto"/>
              <w:jc w:val="center"/>
              <w:rPr>
                <w:rFonts w:ascii="宋体" w:hAnsi="宋体"/>
                <w:b/>
                <w:szCs w:val="21"/>
              </w:rPr>
            </w:pPr>
          </w:p>
        </w:tc>
        <w:tc>
          <w:tcPr>
            <w:tcW w:w="1418" w:type="dxa"/>
            <w:gridSpan w:val="2"/>
            <w:shd w:val="clear" w:color="auto" w:fill="auto"/>
            <w:vAlign w:val="center"/>
          </w:tcPr>
          <w:p w14:paraId="0881E279" w14:textId="77777777" w:rsidR="00310419" w:rsidRDefault="00C6642F">
            <w:pPr>
              <w:spacing w:line="480" w:lineRule="auto"/>
              <w:jc w:val="center"/>
              <w:rPr>
                <w:rFonts w:ascii="宋体" w:hAnsi="宋体"/>
                <w:b/>
                <w:szCs w:val="21"/>
              </w:rPr>
            </w:pPr>
            <w:proofErr w:type="gramStart"/>
            <w:r>
              <w:rPr>
                <w:rFonts w:ascii="宋体" w:hAnsi="宋体" w:hint="eastAsia"/>
                <w:b/>
                <w:szCs w:val="21"/>
              </w:rPr>
              <w:t>联系固话</w:t>
            </w:r>
            <w:proofErr w:type="gramEnd"/>
          </w:p>
        </w:tc>
        <w:tc>
          <w:tcPr>
            <w:tcW w:w="2799" w:type="dxa"/>
            <w:gridSpan w:val="4"/>
            <w:shd w:val="clear" w:color="auto" w:fill="auto"/>
            <w:vAlign w:val="center"/>
          </w:tcPr>
          <w:p w14:paraId="79D9F8B8" w14:textId="77777777" w:rsidR="00310419" w:rsidRDefault="00310419">
            <w:pPr>
              <w:spacing w:line="480" w:lineRule="auto"/>
              <w:jc w:val="center"/>
              <w:rPr>
                <w:rFonts w:ascii="宋体" w:hAnsi="宋体"/>
                <w:b/>
                <w:szCs w:val="21"/>
              </w:rPr>
            </w:pPr>
          </w:p>
        </w:tc>
      </w:tr>
      <w:tr w:rsidR="00310419" w14:paraId="289F5BFA" w14:textId="77777777">
        <w:tc>
          <w:tcPr>
            <w:tcW w:w="2093" w:type="dxa"/>
            <w:gridSpan w:val="3"/>
            <w:shd w:val="clear" w:color="auto" w:fill="auto"/>
            <w:vAlign w:val="center"/>
          </w:tcPr>
          <w:p w14:paraId="20A2C89F" w14:textId="77777777" w:rsidR="00310419" w:rsidRDefault="00C6642F">
            <w:pPr>
              <w:spacing w:line="480" w:lineRule="auto"/>
              <w:jc w:val="center"/>
              <w:rPr>
                <w:rFonts w:ascii="宋体" w:hAnsi="宋体"/>
                <w:b/>
                <w:szCs w:val="21"/>
              </w:rPr>
            </w:pPr>
            <w:r>
              <w:rPr>
                <w:rFonts w:ascii="宋体" w:hAnsi="宋体" w:hint="eastAsia"/>
                <w:b/>
                <w:szCs w:val="21"/>
              </w:rPr>
              <w:t>注册资本</w:t>
            </w:r>
          </w:p>
        </w:tc>
        <w:tc>
          <w:tcPr>
            <w:tcW w:w="2693" w:type="dxa"/>
            <w:gridSpan w:val="5"/>
            <w:shd w:val="clear" w:color="auto" w:fill="auto"/>
            <w:vAlign w:val="center"/>
          </w:tcPr>
          <w:p w14:paraId="1FF739A8" w14:textId="77777777" w:rsidR="00310419" w:rsidRDefault="00310419">
            <w:pPr>
              <w:spacing w:line="480" w:lineRule="auto"/>
              <w:jc w:val="center"/>
              <w:rPr>
                <w:rFonts w:ascii="宋体" w:hAnsi="宋体"/>
                <w:b/>
                <w:szCs w:val="21"/>
              </w:rPr>
            </w:pPr>
          </w:p>
        </w:tc>
        <w:tc>
          <w:tcPr>
            <w:tcW w:w="1418" w:type="dxa"/>
            <w:gridSpan w:val="2"/>
            <w:shd w:val="clear" w:color="auto" w:fill="auto"/>
            <w:vAlign w:val="center"/>
          </w:tcPr>
          <w:p w14:paraId="6A6B96DA" w14:textId="77777777" w:rsidR="00310419" w:rsidRDefault="00C6642F">
            <w:pPr>
              <w:spacing w:line="480" w:lineRule="auto"/>
              <w:jc w:val="center"/>
              <w:rPr>
                <w:rFonts w:ascii="宋体" w:hAnsi="宋体"/>
                <w:b/>
                <w:szCs w:val="21"/>
              </w:rPr>
            </w:pPr>
            <w:r>
              <w:rPr>
                <w:rFonts w:ascii="宋体" w:hAnsi="宋体" w:hint="eastAsia"/>
                <w:b/>
                <w:szCs w:val="21"/>
              </w:rPr>
              <w:t>职工总数</w:t>
            </w:r>
          </w:p>
        </w:tc>
        <w:tc>
          <w:tcPr>
            <w:tcW w:w="2799" w:type="dxa"/>
            <w:gridSpan w:val="4"/>
            <w:shd w:val="clear" w:color="auto" w:fill="auto"/>
            <w:vAlign w:val="center"/>
          </w:tcPr>
          <w:p w14:paraId="3C872B92" w14:textId="77777777" w:rsidR="00310419" w:rsidRDefault="00310419">
            <w:pPr>
              <w:spacing w:line="480" w:lineRule="auto"/>
              <w:jc w:val="center"/>
              <w:rPr>
                <w:rFonts w:ascii="宋体" w:hAnsi="宋体"/>
                <w:b/>
                <w:szCs w:val="21"/>
              </w:rPr>
            </w:pPr>
          </w:p>
        </w:tc>
      </w:tr>
      <w:tr w:rsidR="00310419" w14:paraId="2200B7B0" w14:textId="77777777">
        <w:tc>
          <w:tcPr>
            <w:tcW w:w="2093" w:type="dxa"/>
            <w:gridSpan w:val="3"/>
            <w:shd w:val="clear" w:color="auto" w:fill="auto"/>
            <w:vAlign w:val="center"/>
          </w:tcPr>
          <w:p w14:paraId="04985ACB" w14:textId="77777777" w:rsidR="00310419" w:rsidRDefault="00C6642F">
            <w:pPr>
              <w:spacing w:line="480" w:lineRule="auto"/>
              <w:jc w:val="center"/>
              <w:rPr>
                <w:rFonts w:ascii="宋体" w:hAnsi="宋体"/>
                <w:b/>
                <w:szCs w:val="21"/>
              </w:rPr>
            </w:pPr>
            <w:r>
              <w:rPr>
                <w:rFonts w:ascii="宋体" w:hAnsi="宋体" w:hint="eastAsia"/>
                <w:b/>
                <w:szCs w:val="21"/>
              </w:rPr>
              <w:t>开户银行</w:t>
            </w:r>
          </w:p>
        </w:tc>
        <w:tc>
          <w:tcPr>
            <w:tcW w:w="2693" w:type="dxa"/>
            <w:gridSpan w:val="5"/>
            <w:shd w:val="clear" w:color="auto" w:fill="auto"/>
            <w:vAlign w:val="center"/>
          </w:tcPr>
          <w:p w14:paraId="63DFD078" w14:textId="77777777" w:rsidR="00310419" w:rsidRDefault="00310419">
            <w:pPr>
              <w:spacing w:line="480" w:lineRule="auto"/>
              <w:jc w:val="center"/>
              <w:rPr>
                <w:rFonts w:ascii="宋体" w:hAnsi="宋体"/>
                <w:b/>
                <w:szCs w:val="21"/>
              </w:rPr>
            </w:pPr>
          </w:p>
        </w:tc>
        <w:tc>
          <w:tcPr>
            <w:tcW w:w="1418" w:type="dxa"/>
            <w:gridSpan w:val="2"/>
            <w:shd w:val="clear" w:color="auto" w:fill="auto"/>
            <w:vAlign w:val="center"/>
          </w:tcPr>
          <w:p w14:paraId="1C4D8AAD" w14:textId="77777777" w:rsidR="00310419" w:rsidRDefault="00C6642F">
            <w:pPr>
              <w:spacing w:line="480" w:lineRule="auto"/>
              <w:jc w:val="center"/>
              <w:rPr>
                <w:rFonts w:ascii="宋体" w:hAnsi="宋体"/>
                <w:b/>
                <w:szCs w:val="21"/>
              </w:rPr>
            </w:pPr>
            <w:r>
              <w:rPr>
                <w:rFonts w:ascii="宋体" w:hAnsi="宋体" w:hint="eastAsia"/>
                <w:b/>
                <w:szCs w:val="21"/>
              </w:rPr>
              <w:t>开户行账号</w:t>
            </w:r>
          </w:p>
        </w:tc>
        <w:tc>
          <w:tcPr>
            <w:tcW w:w="2799" w:type="dxa"/>
            <w:gridSpan w:val="4"/>
            <w:shd w:val="clear" w:color="auto" w:fill="auto"/>
            <w:vAlign w:val="center"/>
          </w:tcPr>
          <w:p w14:paraId="65CDC4B8" w14:textId="77777777" w:rsidR="00310419" w:rsidRDefault="00310419">
            <w:pPr>
              <w:spacing w:line="480" w:lineRule="auto"/>
              <w:jc w:val="center"/>
              <w:rPr>
                <w:rFonts w:ascii="宋体" w:hAnsi="宋体"/>
                <w:b/>
                <w:szCs w:val="21"/>
              </w:rPr>
            </w:pPr>
          </w:p>
        </w:tc>
      </w:tr>
      <w:tr w:rsidR="00310419" w14:paraId="0AF5E5B7" w14:textId="77777777">
        <w:tc>
          <w:tcPr>
            <w:tcW w:w="9003" w:type="dxa"/>
            <w:gridSpan w:val="14"/>
            <w:shd w:val="clear" w:color="auto" w:fill="auto"/>
            <w:vAlign w:val="center"/>
          </w:tcPr>
          <w:p w14:paraId="1093A38C" w14:textId="77777777" w:rsidR="00310419" w:rsidRDefault="00C6642F">
            <w:pPr>
              <w:spacing w:line="480" w:lineRule="auto"/>
              <w:jc w:val="center"/>
              <w:rPr>
                <w:rFonts w:ascii="宋体" w:hAnsi="宋体"/>
                <w:b/>
                <w:szCs w:val="21"/>
              </w:rPr>
            </w:pPr>
            <w:r>
              <w:rPr>
                <w:rFonts w:ascii="宋体" w:hAnsi="宋体" w:hint="eastAsia"/>
                <w:b/>
                <w:szCs w:val="21"/>
              </w:rPr>
              <w:t>主要股东或出资人信息</w:t>
            </w:r>
          </w:p>
        </w:tc>
      </w:tr>
      <w:tr w:rsidR="00310419" w14:paraId="28547A4C" w14:textId="77777777">
        <w:tc>
          <w:tcPr>
            <w:tcW w:w="675" w:type="dxa"/>
            <w:shd w:val="clear" w:color="auto" w:fill="auto"/>
            <w:vAlign w:val="center"/>
          </w:tcPr>
          <w:p w14:paraId="167A4545" w14:textId="77777777" w:rsidR="00310419" w:rsidRDefault="00C6642F">
            <w:pPr>
              <w:spacing w:line="240" w:lineRule="auto"/>
              <w:jc w:val="center"/>
              <w:rPr>
                <w:rFonts w:ascii="宋体" w:hAnsi="宋体"/>
                <w:b/>
                <w:szCs w:val="21"/>
              </w:rPr>
            </w:pPr>
            <w:r>
              <w:rPr>
                <w:rFonts w:ascii="宋体" w:hAnsi="宋体" w:hint="eastAsia"/>
                <w:b/>
                <w:szCs w:val="21"/>
              </w:rPr>
              <w:t>序号</w:t>
            </w:r>
          </w:p>
        </w:tc>
        <w:tc>
          <w:tcPr>
            <w:tcW w:w="1276" w:type="dxa"/>
            <w:shd w:val="clear" w:color="auto" w:fill="auto"/>
            <w:vAlign w:val="center"/>
          </w:tcPr>
          <w:p w14:paraId="6BC02CD9" w14:textId="77777777" w:rsidR="00310419" w:rsidRDefault="00C6642F">
            <w:pPr>
              <w:spacing w:line="240" w:lineRule="auto"/>
              <w:jc w:val="center"/>
              <w:rPr>
                <w:rFonts w:ascii="宋体" w:hAnsi="宋体"/>
                <w:b/>
                <w:szCs w:val="21"/>
              </w:rPr>
            </w:pPr>
            <w:r>
              <w:rPr>
                <w:rFonts w:ascii="宋体" w:hAnsi="宋体" w:hint="eastAsia"/>
                <w:b/>
                <w:szCs w:val="21"/>
              </w:rPr>
              <w:t>名称</w:t>
            </w:r>
          </w:p>
          <w:p w14:paraId="4685774B" w14:textId="77777777" w:rsidR="00310419" w:rsidRDefault="00C6642F">
            <w:pPr>
              <w:spacing w:line="240" w:lineRule="auto"/>
              <w:jc w:val="center"/>
              <w:rPr>
                <w:rFonts w:ascii="宋体" w:hAnsi="宋体"/>
                <w:b/>
                <w:szCs w:val="21"/>
              </w:rPr>
            </w:pPr>
            <w:r>
              <w:rPr>
                <w:rFonts w:ascii="宋体" w:hAnsi="宋体" w:hint="eastAsia"/>
                <w:b/>
                <w:szCs w:val="21"/>
              </w:rPr>
              <w:t>（姓名）</w:t>
            </w:r>
          </w:p>
        </w:tc>
        <w:tc>
          <w:tcPr>
            <w:tcW w:w="2552" w:type="dxa"/>
            <w:gridSpan w:val="4"/>
            <w:shd w:val="clear" w:color="auto" w:fill="auto"/>
            <w:vAlign w:val="center"/>
          </w:tcPr>
          <w:p w14:paraId="093E58D5" w14:textId="77777777" w:rsidR="00310419" w:rsidRDefault="00C6642F">
            <w:pPr>
              <w:spacing w:line="240" w:lineRule="auto"/>
              <w:jc w:val="center"/>
              <w:rPr>
                <w:rFonts w:ascii="宋体" w:hAnsi="宋体"/>
                <w:b/>
                <w:szCs w:val="21"/>
              </w:rPr>
            </w:pPr>
            <w:r>
              <w:rPr>
                <w:rFonts w:ascii="宋体" w:hAnsi="宋体" w:hint="eastAsia"/>
                <w:b/>
                <w:szCs w:val="21"/>
              </w:rPr>
              <w:t>统一社会信息用代码</w:t>
            </w:r>
          </w:p>
          <w:p w14:paraId="37E29C07" w14:textId="77777777" w:rsidR="00310419" w:rsidRDefault="00C6642F">
            <w:pPr>
              <w:spacing w:line="240" w:lineRule="auto"/>
              <w:jc w:val="center"/>
              <w:rPr>
                <w:rFonts w:ascii="宋体" w:hAnsi="宋体"/>
                <w:b/>
                <w:szCs w:val="21"/>
              </w:rPr>
            </w:pPr>
            <w:r>
              <w:rPr>
                <w:rFonts w:ascii="宋体" w:hAnsi="宋体" w:hint="eastAsia"/>
                <w:b/>
                <w:szCs w:val="21"/>
              </w:rPr>
              <w:t>（身份证号）</w:t>
            </w:r>
          </w:p>
        </w:tc>
        <w:tc>
          <w:tcPr>
            <w:tcW w:w="1927" w:type="dxa"/>
            <w:gridSpan w:val="5"/>
            <w:shd w:val="clear" w:color="auto" w:fill="auto"/>
            <w:vAlign w:val="center"/>
          </w:tcPr>
          <w:p w14:paraId="0B88784F" w14:textId="77777777" w:rsidR="00310419" w:rsidRDefault="00C6642F">
            <w:pPr>
              <w:spacing w:line="240" w:lineRule="auto"/>
              <w:jc w:val="center"/>
              <w:rPr>
                <w:rFonts w:ascii="宋体" w:hAnsi="宋体"/>
                <w:b/>
                <w:szCs w:val="21"/>
              </w:rPr>
            </w:pPr>
            <w:r>
              <w:rPr>
                <w:rFonts w:ascii="宋体" w:hAnsi="宋体" w:hint="eastAsia"/>
                <w:b/>
                <w:szCs w:val="21"/>
              </w:rPr>
              <w:t>出资额</w:t>
            </w:r>
          </w:p>
          <w:p w14:paraId="0D7C3848" w14:textId="77777777" w:rsidR="00310419" w:rsidRDefault="00C6642F">
            <w:pPr>
              <w:spacing w:line="240" w:lineRule="auto"/>
              <w:jc w:val="center"/>
              <w:rPr>
                <w:rFonts w:ascii="宋体" w:hAnsi="宋体"/>
                <w:b/>
                <w:szCs w:val="21"/>
              </w:rPr>
            </w:pPr>
            <w:r>
              <w:rPr>
                <w:rFonts w:ascii="宋体" w:hAnsi="宋体" w:hint="eastAsia"/>
                <w:b/>
                <w:szCs w:val="21"/>
              </w:rPr>
              <w:t>（人民币/万元）</w:t>
            </w:r>
          </w:p>
        </w:tc>
        <w:tc>
          <w:tcPr>
            <w:tcW w:w="1286" w:type="dxa"/>
            <w:gridSpan w:val="2"/>
            <w:shd w:val="clear" w:color="auto" w:fill="auto"/>
            <w:vAlign w:val="center"/>
          </w:tcPr>
          <w:p w14:paraId="7187E3DE" w14:textId="77777777" w:rsidR="00310419" w:rsidRDefault="00C6642F">
            <w:pPr>
              <w:spacing w:line="240" w:lineRule="auto"/>
              <w:jc w:val="center"/>
              <w:rPr>
                <w:rFonts w:ascii="宋体" w:hAnsi="宋体"/>
                <w:b/>
                <w:szCs w:val="21"/>
              </w:rPr>
            </w:pPr>
            <w:r>
              <w:rPr>
                <w:rFonts w:ascii="宋体" w:hAnsi="宋体" w:hint="eastAsia"/>
                <w:b/>
                <w:szCs w:val="21"/>
              </w:rPr>
              <w:t>出资方式</w:t>
            </w:r>
          </w:p>
        </w:tc>
        <w:tc>
          <w:tcPr>
            <w:tcW w:w="1287" w:type="dxa"/>
            <w:shd w:val="clear" w:color="auto" w:fill="auto"/>
            <w:vAlign w:val="center"/>
          </w:tcPr>
          <w:p w14:paraId="053DA0F5" w14:textId="77777777" w:rsidR="00310419" w:rsidRDefault="00C6642F">
            <w:pPr>
              <w:spacing w:line="240" w:lineRule="auto"/>
              <w:jc w:val="center"/>
              <w:rPr>
                <w:rFonts w:ascii="宋体" w:hAnsi="宋体"/>
                <w:b/>
                <w:szCs w:val="21"/>
              </w:rPr>
            </w:pPr>
            <w:r>
              <w:rPr>
                <w:rFonts w:ascii="宋体" w:hAnsi="宋体" w:hint="eastAsia"/>
                <w:b/>
                <w:szCs w:val="21"/>
              </w:rPr>
              <w:t>占全部股份比例</w:t>
            </w:r>
          </w:p>
        </w:tc>
      </w:tr>
      <w:tr w:rsidR="00310419" w14:paraId="5AE1971B" w14:textId="77777777">
        <w:tc>
          <w:tcPr>
            <w:tcW w:w="675" w:type="dxa"/>
            <w:shd w:val="clear" w:color="auto" w:fill="auto"/>
            <w:vAlign w:val="center"/>
          </w:tcPr>
          <w:p w14:paraId="4BE47E4A" w14:textId="77777777" w:rsidR="00310419" w:rsidRDefault="00C6642F">
            <w:pPr>
              <w:spacing w:line="480" w:lineRule="auto"/>
              <w:jc w:val="center"/>
              <w:rPr>
                <w:rFonts w:ascii="宋体" w:hAnsi="宋体"/>
                <w:b/>
                <w:szCs w:val="21"/>
              </w:rPr>
            </w:pPr>
            <w:r>
              <w:rPr>
                <w:rFonts w:ascii="宋体" w:hAnsi="宋体" w:hint="eastAsia"/>
                <w:b/>
                <w:szCs w:val="21"/>
              </w:rPr>
              <w:t>1</w:t>
            </w:r>
          </w:p>
        </w:tc>
        <w:tc>
          <w:tcPr>
            <w:tcW w:w="1276" w:type="dxa"/>
            <w:shd w:val="clear" w:color="auto" w:fill="auto"/>
            <w:vAlign w:val="center"/>
          </w:tcPr>
          <w:p w14:paraId="17CDBE11" w14:textId="77777777" w:rsidR="00310419" w:rsidRDefault="00310419">
            <w:pPr>
              <w:spacing w:line="480" w:lineRule="auto"/>
              <w:jc w:val="center"/>
              <w:rPr>
                <w:rFonts w:ascii="宋体" w:hAnsi="宋体"/>
                <w:b/>
                <w:szCs w:val="21"/>
              </w:rPr>
            </w:pPr>
          </w:p>
        </w:tc>
        <w:tc>
          <w:tcPr>
            <w:tcW w:w="2552" w:type="dxa"/>
            <w:gridSpan w:val="4"/>
            <w:shd w:val="clear" w:color="auto" w:fill="auto"/>
            <w:vAlign w:val="center"/>
          </w:tcPr>
          <w:p w14:paraId="4B015C34" w14:textId="77777777" w:rsidR="00310419" w:rsidRDefault="00310419">
            <w:pPr>
              <w:spacing w:line="480" w:lineRule="auto"/>
              <w:jc w:val="center"/>
              <w:rPr>
                <w:rFonts w:ascii="宋体" w:hAnsi="宋体"/>
                <w:b/>
                <w:szCs w:val="21"/>
              </w:rPr>
            </w:pPr>
          </w:p>
        </w:tc>
        <w:tc>
          <w:tcPr>
            <w:tcW w:w="1927" w:type="dxa"/>
            <w:gridSpan w:val="5"/>
            <w:shd w:val="clear" w:color="auto" w:fill="auto"/>
            <w:vAlign w:val="center"/>
          </w:tcPr>
          <w:p w14:paraId="0E3B226B" w14:textId="77777777" w:rsidR="00310419" w:rsidRDefault="00310419">
            <w:pPr>
              <w:spacing w:line="480" w:lineRule="auto"/>
              <w:jc w:val="center"/>
              <w:rPr>
                <w:rFonts w:ascii="宋体" w:hAnsi="宋体"/>
                <w:b/>
                <w:szCs w:val="21"/>
              </w:rPr>
            </w:pPr>
          </w:p>
        </w:tc>
        <w:tc>
          <w:tcPr>
            <w:tcW w:w="1286" w:type="dxa"/>
            <w:gridSpan w:val="2"/>
            <w:shd w:val="clear" w:color="auto" w:fill="auto"/>
            <w:vAlign w:val="center"/>
          </w:tcPr>
          <w:p w14:paraId="0DA40917" w14:textId="77777777" w:rsidR="00310419" w:rsidRDefault="00310419">
            <w:pPr>
              <w:spacing w:line="480" w:lineRule="auto"/>
              <w:jc w:val="center"/>
              <w:rPr>
                <w:rFonts w:ascii="宋体" w:hAnsi="宋体"/>
                <w:b/>
                <w:szCs w:val="21"/>
              </w:rPr>
            </w:pPr>
          </w:p>
        </w:tc>
        <w:tc>
          <w:tcPr>
            <w:tcW w:w="1287" w:type="dxa"/>
            <w:shd w:val="clear" w:color="auto" w:fill="auto"/>
            <w:vAlign w:val="center"/>
          </w:tcPr>
          <w:p w14:paraId="68FD5CE4" w14:textId="77777777" w:rsidR="00310419" w:rsidRDefault="00310419">
            <w:pPr>
              <w:spacing w:line="480" w:lineRule="auto"/>
              <w:jc w:val="center"/>
              <w:rPr>
                <w:rFonts w:ascii="宋体" w:hAnsi="宋体"/>
                <w:b/>
                <w:szCs w:val="21"/>
              </w:rPr>
            </w:pPr>
          </w:p>
        </w:tc>
      </w:tr>
      <w:tr w:rsidR="00310419" w14:paraId="418DB26B" w14:textId="77777777">
        <w:tc>
          <w:tcPr>
            <w:tcW w:w="675" w:type="dxa"/>
            <w:shd w:val="clear" w:color="auto" w:fill="auto"/>
            <w:vAlign w:val="center"/>
          </w:tcPr>
          <w:p w14:paraId="1B6EBF74" w14:textId="77777777" w:rsidR="00310419" w:rsidRDefault="00C6642F">
            <w:pPr>
              <w:spacing w:line="480" w:lineRule="auto"/>
              <w:jc w:val="center"/>
              <w:rPr>
                <w:rFonts w:ascii="宋体" w:hAnsi="宋体"/>
                <w:b/>
                <w:szCs w:val="21"/>
              </w:rPr>
            </w:pPr>
            <w:r>
              <w:rPr>
                <w:rFonts w:ascii="宋体" w:hAnsi="宋体" w:hint="eastAsia"/>
                <w:b/>
                <w:szCs w:val="21"/>
              </w:rPr>
              <w:t>2</w:t>
            </w:r>
          </w:p>
        </w:tc>
        <w:tc>
          <w:tcPr>
            <w:tcW w:w="1276" w:type="dxa"/>
            <w:shd w:val="clear" w:color="auto" w:fill="auto"/>
            <w:vAlign w:val="center"/>
          </w:tcPr>
          <w:p w14:paraId="02B3740D" w14:textId="77777777" w:rsidR="00310419" w:rsidRDefault="00310419">
            <w:pPr>
              <w:spacing w:line="480" w:lineRule="auto"/>
              <w:jc w:val="center"/>
              <w:rPr>
                <w:rFonts w:ascii="宋体" w:hAnsi="宋体"/>
                <w:b/>
                <w:szCs w:val="21"/>
              </w:rPr>
            </w:pPr>
          </w:p>
        </w:tc>
        <w:tc>
          <w:tcPr>
            <w:tcW w:w="2552" w:type="dxa"/>
            <w:gridSpan w:val="4"/>
            <w:shd w:val="clear" w:color="auto" w:fill="auto"/>
            <w:vAlign w:val="center"/>
          </w:tcPr>
          <w:p w14:paraId="3977BEF6" w14:textId="77777777" w:rsidR="00310419" w:rsidRDefault="00310419">
            <w:pPr>
              <w:spacing w:line="480" w:lineRule="auto"/>
              <w:jc w:val="center"/>
              <w:rPr>
                <w:rFonts w:ascii="宋体" w:hAnsi="宋体"/>
                <w:b/>
                <w:szCs w:val="21"/>
              </w:rPr>
            </w:pPr>
          </w:p>
        </w:tc>
        <w:tc>
          <w:tcPr>
            <w:tcW w:w="1927" w:type="dxa"/>
            <w:gridSpan w:val="5"/>
            <w:shd w:val="clear" w:color="auto" w:fill="auto"/>
            <w:vAlign w:val="center"/>
          </w:tcPr>
          <w:p w14:paraId="41E5AB9A" w14:textId="77777777" w:rsidR="00310419" w:rsidRDefault="00310419">
            <w:pPr>
              <w:spacing w:line="480" w:lineRule="auto"/>
              <w:jc w:val="center"/>
              <w:rPr>
                <w:rFonts w:ascii="宋体" w:hAnsi="宋体"/>
                <w:b/>
                <w:szCs w:val="21"/>
              </w:rPr>
            </w:pPr>
          </w:p>
        </w:tc>
        <w:tc>
          <w:tcPr>
            <w:tcW w:w="1286" w:type="dxa"/>
            <w:gridSpan w:val="2"/>
            <w:shd w:val="clear" w:color="auto" w:fill="auto"/>
            <w:vAlign w:val="center"/>
          </w:tcPr>
          <w:p w14:paraId="22F50153" w14:textId="77777777" w:rsidR="00310419" w:rsidRDefault="00310419">
            <w:pPr>
              <w:spacing w:line="480" w:lineRule="auto"/>
              <w:jc w:val="center"/>
              <w:rPr>
                <w:rFonts w:ascii="宋体" w:hAnsi="宋体"/>
                <w:b/>
                <w:szCs w:val="21"/>
              </w:rPr>
            </w:pPr>
          </w:p>
        </w:tc>
        <w:tc>
          <w:tcPr>
            <w:tcW w:w="1287" w:type="dxa"/>
            <w:shd w:val="clear" w:color="auto" w:fill="auto"/>
            <w:vAlign w:val="center"/>
          </w:tcPr>
          <w:p w14:paraId="2C40807B" w14:textId="77777777" w:rsidR="00310419" w:rsidRDefault="00310419">
            <w:pPr>
              <w:spacing w:line="480" w:lineRule="auto"/>
              <w:jc w:val="center"/>
              <w:rPr>
                <w:rFonts w:ascii="宋体" w:hAnsi="宋体"/>
                <w:b/>
                <w:szCs w:val="21"/>
              </w:rPr>
            </w:pPr>
          </w:p>
        </w:tc>
      </w:tr>
      <w:tr w:rsidR="00310419" w14:paraId="42A744C4" w14:textId="77777777">
        <w:tc>
          <w:tcPr>
            <w:tcW w:w="675" w:type="dxa"/>
            <w:shd w:val="clear" w:color="auto" w:fill="auto"/>
            <w:vAlign w:val="center"/>
          </w:tcPr>
          <w:p w14:paraId="74029480" w14:textId="77777777" w:rsidR="00310419" w:rsidRDefault="00C6642F">
            <w:pPr>
              <w:spacing w:line="480" w:lineRule="auto"/>
              <w:jc w:val="center"/>
              <w:rPr>
                <w:rFonts w:ascii="宋体" w:hAnsi="宋体"/>
                <w:b/>
                <w:szCs w:val="21"/>
              </w:rPr>
            </w:pPr>
            <w:r>
              <w:rPr>
                <w:rFonts w:ascii="宋体" w:hAnsi="宋体" w:hint="eastAsia"/>
                <w:b/>
                <w:szCs w:val="21"/>
              </w:rPr>
              <w:t>3</w:t>
            </w:r>
          </w:p>
        </w:tc>
        <w:tc>
          <w:tcPr>
            <w:tcW w:w="1276" w:type="dxa"/>
            <w:shd w:val="clear" w:color="auto" w:fill="auto"/>
            <w:vAlign w:val="center"/>
          </w:tcPr>
          <w:p w14:paraId="2207E657" w14:textId="77777777" w:rsidR="00310419" w:rsidRDefault="00310419">
            <w:pPr>
              <w:spacing w:line="480" w:lineRule="auto"/>
              <w:jc w:val="center"/>
              <w:rPr>
                <w:rFonts w:ascii="宋体" w:hAnsi="宋体"/>
                <w:b/>
                <w:szCs w:val="21"/>
              </w:rPr>
            </w:pPr>
          </w:p>
        </w:tc>
        <w:tc>
          <w:tcPr>
            <w:tcW w:w="2552" w:type="dxa"/>
            <w:gridSpan w:val="4"/>
            <w:shd w:val="clear" w:color="auto" w:fill="auto"/>
            <w:vAlign w:val="center"/>
          </w:tcPr>
          <w:p w14:paraId="241C6A8E" w14:textId="77777777" w:rsidR="00310419" w:rsidRDefault="00310419">
            <w:pPr>
              <w:spacing w:line="480" w:lineRule="auto"/>
              <w:jc w:val="center"/>
              <w:rPr>
                <w:rFonts w:ascii="宋体" w:hAnsi="宋体"/>
                <w:b/>
                <w:szCs w:val="21"/>
              </w:rPr>
            </w:pPr>
          </w:p>
        </w:tc>
        <w:tc>
          <w:tcPr>
            <w:tcW w:w="1927" w:type="dxa"/>
            <w:gridSpan w:val="5"/>
            <w:shd w:val="clear" w:color="auto" w:fill="auto"/>
            <w:vAlign w:val="center"/>
          </w:tcPr>
          <w:p w14:paraId="71307FFB" w14:textId="77777777" w:rsidR="00310419" w:rsidRDefault="00310419">
            <w:pPr>
              <w:spacing w:line="480" w:lineRule="auto"/>
              <w:jc w:val="center"/>
              <w:rPr>
                <w:rFonts w:ascii="宋体" w:hAnsi="宋体"/>
                <w:b/>
                <w:szCs w:val="21"/>
              </w:rPr>
            </w:pPr>
          </w:p>
        </w:tc>
        <w:tc>
          <w:tcPr>
            <w:tcW w:w="1286" w:type="dxa"/>
            <w:gridSpan w:val="2"/>
            <w:shd w:val="clear" w:color="auto" w:fill="auto"/>
            <w:vAlign w:val="center"/>
          </w:tcPr>
          <w:p w14:paraId="6CAABB70" w14:textId="77777777" w:rsidR="00310419" w:rsidRDefault="00310419">
            <w:pPr>
              <w:spacing w:line="480" w:lineRule="auto"/>
              <w:jc w:val="center"/>
              <w:rPr>
                <w:rFonts w:ascii="宋体" w:hAnsi="宋体"/>
                <w:b/>
                <w:szCs w:val="21"/>
              </w:rPr>
            </w:pPr>
          </w:p>
        </w:tc>
        <w:tc>
          <w:tcPr>
            <w:tcW w:w="1287" w:type="dxa"/>
            <w:shd w:val="clear" w:color="auto" w:fill="auto"/>
            <w:vAlign w:val="center"/>
          </w:tcPr>
          <w:p w14:paraId="6CE5B03F" w14:textId="77777777" w:rsidR="00310419" w:rsidRDefault="00310419">
            <w:pPr>
              <w:spacing w:line="480" w:lineRule="auto"/>
              <w:jc w:val="center"/>
              <w:rPr>
                <w:rFonts w:ascii="宋体" w:hAnsi="宋体"/>
                <w:b/>
                <w:szCs w:val="21"/>
              </w:rPr>
            </w:pPr>
          </w:p>
        </w:tc>
      </w:tr>
      <w:tr w:rsidR="00310419" w14:paraId="59138875" w14:textId="77777777">
        <w:tc>
          <w:tcPr>
            <w:tcW w:w="675" w:type="dxa"/>
            <w:shd w:val="clear" w:color="auto" w:fill="auto"/>
            <w:vAlign w:val="center"/>
          </w:tcPr>
          <w:p w14:paraId="2605F1FD" w14:textId="77777777" w:rsidR="00310419" w:rsidRDefault="00C6642F">
            <w:pPr>
              <w:spacing w:line="480" w:lineRule="auto"/>
              <w:jc w:val="center"/>
              <w:rPr>
                <w:rFonts w:ascii="宋体" w:hAnsi="宋体"/>
                <w:b/>
                <w:szCs w:val="21"/>
              </w:rPr>
            </w:pPr>
            <w:r>
              <w:rPr>
                <w:rFonts w:ascii="宋体" w:hAnsi="宋体" w:hint="eastAsia"/>
                <w:b/>
                <w:szCs w:val="21"/>
              </w:rPr>
              <w:t>……</w:t>
            </w:r>
          </w:p>
        </w:tc>
        <w:tc>
          <w:tcPr>
            <w:tcW w:w="1276" w:type="dxa"/>
            <w:shd w:val="clear" w:color="auto" w:fill="auto"/>
            <w:vAlign w:val="center"/>
          </w:tcPr>
          <w:p w14:paraId="4D214822" w14:textId="77777777" w:rsidR="00310419" w:rsidRDefault="00C6642F">
            <w:pPr>
              <w:spacing w:line="480" w:lineRule="auto"/>
              <w:jc w:val="center"/>
              <w:rPr>
                <w:rFonts w:ascii="宋体" w:hAnsi="宋体"/>
                <w:b/>
                <w:szCs w:val="21"/>
              </w:rPr>
            </w:pPr>
            <w:r>
              <w:rPr>
                <w:rFonts w:ascii="宋体" w:hAnsi="宋体" w:hint="eastAsia"/>
                <w:b/>
                <w:szCs w:val="21"/>
              </w:rPr>
              <w:t>……</w:t>
            </w:r>
          </w:p>
        </w:tc>
        <w:tc>
          <w:tcPr>
            <w:tcW w:w="2552" w:type="dxa"/>
            <w:gridSpan w:val="4"/>
            <w:shd w:val="clear" w:color="auto" w:fill="auto"/>
            <w:vAlign w:val="center"/>
          </w:tcPr>
          <w:p w14:paraId="10D9164C" w14:textId="77777777" w:rsidR="00310419" w:rsidRDefault="00C6642F">
            <w:pPr>
              <w:spacing w:line="480" w:lineRule="auto"/>
              <w:jc w:val="center"/>
              <w:rPr>
                <w:rFonts w:ascii="宋体" w:hAnsi="宋体"/>
                <w:b/>
                <w:szCs w:val="21"/>
              </w:rPr>
            </w:pPr>
            <w:r>
              <w:rPr>
                <w:rFonts w:ascii="宋体" w:hAnsi="宋体" w:hint="eastAsia"/>
                <w:b/>
                <w:szCs w:val="21"/>
              </w:rPr>
              <w:t>……</w:t>
            </w:r>
          </w:p>
        </w:tc>
        <w:tc>
          <w:tcPr>
            <w:tcW w:w="1927" w:type="dxa"/>
            <w:gridSpan w:val="5"/>
            <w:shd w:val="clear" w:color="auto" w:fill="auto"/>
            <w:vAlign w:val="center"/>
          </w:tcPr>
          <w:p w14:paraId="73392232" w14:textId="77777777" w:rsidR="00310419" w:rsidRDefault="00C6642F">
            <w:pPr>
              <w:spacing w:line="480" w:lineRule="auto"/>
              <w:jc w:val="center"/>
              <w:rPr>
                <w:rFonts w:ascii="宋体" w:hAnsi="宋体"/>
                <w:b/>
                <w:szCs w:val="21"/>
              </w:rPr>
            </w:pPr>
            <w:r>
              <w:rPr>
                <w:rFonts w:ascii="宋体" w:hAnsi="宋体" w:hint="eastAsia"/>
                <w:b/>
                <w:szCs w:val="21"/>
              </w:rPr>
              <w:t>……</w:t>
            </w:r>
          </w:p>
        </w:tc>
        <w:tc>
          <w:tcPr>
            <w:tcW w:w="1286" w:type="dxa"/>
            <w:gridSpan w:val="2"/>
            <w:shd w:val="clear" w:color="auto" w:fill="auto"/>
            <w:vAlign w:val="center"/>
          </w:tcPr>
          <w:p w14:paraId="71E1C807" w14:textId="77777777" w:rsidR="00310419" w:rsidRDefault="00C6642F">
            <w:pPr>
              <w:spacing w:line="480" w:lineRule="auto"/>
              <w:jc w:val="center"/>
              <w:rPr>
                <w:rFonts w:ascii="宋体" w:hAnsi="宋体"/>
                <w:b/>
                <w:szCs w:val="21"/>
              </w:rPr>
            </w:pPr>
            <w:r>
              <w:rPr>
                <w:rFonts w:ascii="宋体" w:hAnsi="宋体" w:hint="eastAsia"/>
                <w:b/>
                <w:szCs w:val="21"/>
              </w:rPr>
              <w:t>……</w:t>
            </w:r>
          </w:p>
        </w:tc>
        <w:tc>
          <w:tcPr>
            <w:tcW w:w="1287" w:type="dxa"/>
            <w:shd w:val="clear" w:color="auto" w:fill="auto"/>
            <w:vAlign w:val="center"/>
          </w:tcPr>
          <w:p w14:paraId="7DC3BC16" w14:textId="77777777" w:rsidR="00310419" w:rsidRDefault="00C6642F">
            <w:pPr>
              <w:spacing w:line="480" w:lineRule="auto"/>
              <w:jc w:val="center"/>
              <w:rPr>
                <w:rFonts w:ascii="宋体" w:hAnsi="宋体"/>
                <w:b/>
                <w:szCs w:val="21"/>
              </w:rPr>
            </w:pPr>
            <w:r>
              <w:rPr>
                <w:rFonts w:ascii="宋体" w:hAnsi="宋体" w:hint="eastAsia"/>
                <w:b/>
                <w:szCs w:val="21"/>
              </w:rPr>
              <w:t>……</w:t>
            </w:r>
          </w:p>
        </w:tc>
      </w:tr>
      <w:tr w:rsidR="00310419" w14:paraId="4F21F8F6" w14:textId="77777777">
        <w:tc>
          <w:tcPr>
            <w:tcW w:w="9003" w:type="dxa"/>
            <w:gridSpan w:val="14"/>
            <w:shd w:val="clear" w:color="auto" w:fill="auto"/>
            <w:vAlign w:val="center"/>
          </w:tcPr>
          <w:p w14:paraId="5D66E311" w14:textId="77777777" w:rsidR="00310419" w:rsidRDefault="00C6642F">
            <w:pPr>
              <w:spacing w:line="480" w:lineRule="auto"/>
              <w:jc w:val="center"/>
              <w:rPr>
                <w:rFonts w:ascii="宋体" w:hAnsi="宋体" w:cs="Arial"/>
                <w:b/>
                <w:kern w:val="0"/>
                <w:sz w:val="20"/>
                <w:szCs w:val="21"/>
              </w:rPr>
            </w:pPr>
            <w:r>
              <w:rPr>
                <w:rFonts w:ascii="宋体" w:hAnsi="宋体" w:cs="Arial" w:hint="eastAsia"/>
                <w:b/>
                <w:kern w:val="0"/>
                <w:sz w:val="20"/>
                <w:szCs w:val="21"/>
              </w:rPr>
              <w:tab/>
              <w:t>财务状况</w:t>
            </w:r>
          </w:p>
        </w:tc>
      </w:tr>
      <w:tr w:rsidR="00310419" w14:paraId="524E8CF5" w14:textId="77777777">
        <w:tc>
          <w:tcPr>
            <w:tcW w:w="675" w:type="dxa"/>
            <w:shd w:val="clear" w:color="auto" w:fill="auto"/>
            <w:vAlign w:val="center"/>
          </w:tcPr>
          <w:p w14:paraId="6558E3E2" w14:textId="77777777" w:rsidR="00310419" w:rsidRDefault="00C6642F">
            <w:pPr>
              <w:spacing w:line="240" w:lineRule="auto"/>
              <w:jc w:val="center"/>
              <w:rPr>
                <w:rFonts w:ascii="宋体" w:hAnsi="宋体"/>
                <w:b/>
                <w:szCs w:val="21"/>
              </w:rPr>
            </w:pPr>
            <w:r>
              <w:rPr>
                <w:rFonts w:ascii="宋体" w:hAnsi="宋体" w:hint="eastAsia"/>
                <w:b/>
                <w:szCs w:val="21"/>
              </w:rPr>
              <w:t>年度</w:t>
            </w:r>
          </w:p>
        </w:tc>
        <w:tc>
          <w:tcPr>
            <w:tcW w:w="1560" w:type="dxa"/>
            <w:gridSpan w:val="3"/>
            <w:shd w:val="clear" w:color="auto" w:fill="auto"/>
            <w:vAlign w:val="center"/>
          </w:tcPr>
          <w:p w14:paraId="1E2B523C" w14:textId="77777777" w:rsidR="00310419" w:rsidRDefault="00C6642F">
            <w:pPr>
              <w:spacing w:line="240" w:lineRule="auto"/>
              <w:jc w:val="center"/>
              <w:rPr>
                <w:rFonts w:ascii="宋体" w:hAnsi="宋体"/>
                <w:b/>
                <w:szCs w:val="21"/>
              </w:rPr>
            </w:pPr>
            <w:r>
              <w:rPr>
                <w:rFonts w:ascii="宋体" w:hAnsi="宋体" w:hint="eastAsia"/>
                <w:b/>
                <w:szCs w:val="21"/>
              </w:rPr>
              <w:t>资产总额</w:t>
            </w:r>
          </w:p>
        </w:tc>
        <w:tc>
          <w:tcPr>
            <w:tcW w:w="1275" w:type="dxa"/>
            <w:shd w:val="clear" w:color="auto" w:fill="auto"/>
            <w:vAlign w:val="center"/>
          </w:tcPr>
          <w:p w14:paraId="7EFE884E" w14:textId="77777777" w:rsidR="00310419" w:rsidRDefault="00C6642F">
            <w:pPr>
              <w:spacing w:line="240" w:lineRule="auto"/>
              <w:jc w:val="center"/>
              <w:rPr>
                <w:rFonts w:ascii="宋体" w:hAnsi="宋体"/>
                <w:b/>
                <w:szCs w:val="21"/>
              </w:rPr>
            </w:pPr>
            <w:r>
              <w:rPr>
                <w:rFonts w:ascii="宋体" w:hAnsi="宋体" w:hint="eastAsia"/>
                <w:b/>
                <w:szCs w:val="21"/>
              </w:rPr>
              <w:t>营业收入</w:t>
            </w:r>
          </w:p>
        </w:tc>
        <w:tc>
          <w:tcPr>
            <w:tcW w:w="1134" w:type="dxa"/>
            <w:gridSpan w:val="2"/>
            <w:shd w:val="clear" w:color="auto" w:fill="auto"/>
            <w:vAlign w:val="center"/>
          </w:tcPr>
          <w:p w14:paraId="05C0279A" w14:textId="77777777" w:rsidR="00310419" w:rsidRDefault="00C6642F">
            <w:pPr>
              <w:spacing w:line="240" w:lineRule="auto"/>
              <w:jc w:val="center"/>
              <w:rPr>
                <w:rFonts w:ascii="宋体" w:hAnsi="宋体"/>
                <w:b/>
                <w:szCs w:val="21"/>
              </w:rPr>
            </w:pPr>
            <w:r>
              <w:rPr>
                <w:rFonts w:ascii="宋体" w:hAnsi="宋体" w:hint="eastAsia"/>
                <w:b/>
                <w:szCs w:val="21"/>
              </w:rPr>
              <w:t>净利润</w:t>
            </w:r>
          </w:p>
        </w:tc>
        <w:tc>
          <w:tcPr>
            <w:tcW w:w="993" w:type="dxa"/>
            <w:gridSpan w:val="2"/>
            <w:shd w:val="clear" w:color="auto" w:fill="auto"/>
            <w:vAlign w:val="center"/>
          </w:tcPr>
          <w:p w14:paraId="37BBFDD0" w14:textId="77777777" w:rsidR="00310419" w:rsidRDefault="00C6642F">
            <w:pPr>
              <w:spacing w:line="240" w:lineRule="auto"/>
              <w:jc w:val="center"/>
              <w:rPr>
                <w:rFonts w:ascii="宋体" w:hAnsi="宋体"/>
                <w:b/>
                <w:szCs w:val="21"/>
              </w:rPr>
            </w:pPr>
            <w:r>
              <w:rPr>
                <w:rFonts w:ascii="宋体" w:hAnsi="宋体" w:hint="eastAsia"/>
                <w:b/>
                <w:szCs w:val="21"/>
              </w:rPr>
              <w:t>净资产收益率</w:t>
            </w:r>
          </w:p>
        </w:tc>
        <w:tc>
          <w:tcPr>
            <w:tcW w:w="1134" w:type="dxa"/>
            <w:gridSpan w:val="3"/>
            <w:shd w:val="clear" w:color="auto" w:fill="auto"/>
            <w:vAlign w:val="center"/>
          </w:tcPr>
          <w:p w14:paraId="4204D740" w14:textId="77777777" w:rsidR="00310419" w:rsidRDefault="00C6642F">
            <w:pPr>
              <w:spacing w:line="240" w:lineRule="auto"/>
              <w:jc w:val="center"/>
              <w:rPr>
                <w:rFonts w:ascii="宋体" w:hAnsi="宋体"/>
                <w:b/>
                <w:szCs w:val="21"/>
              </w:rPr>
            </w:pPr>
            <w:r>
              <w:rPr>
                <w:rFonts w:ascii="宋体" w:hAnsi="宋体" w:hint="eastAsia"/>
                <w:b/>
                <w:szCs w:val="21"/>
              </w:rPr>
              <w:t>净利润现金比率</w:t>
            </w:r>
          </w:p>
        </w:tc>
        <w:tc>
          <w:tcPr>
            <w:tcW w:w="945" w:type="dxa"/>
            <w:tcBorders>
              <w:right w:val="single" w:sz="8" w:space="0" w:color="auto"/>
            </w:tcBorders>
            <w:shd w:val="clear" w:color="auto" w:fill="auto"/>
            <w:vAlign w:val="center"/>
          </w:tcPr>
          <w:p w14:paraId="4EC27F0D" w14:textId="77777777" w:rsidR="00310419" w:rsidRDefault="00C6642F">
            <w:pPr>
              <w:spacing w:line="240" w:lineRule="auto"/>
              <w:jc w:val="center"/>
              <w:rPr>
                <w:rFonts w:ascii="宋体" w:hAnsi="宋体"/>
                <w:b/>
                <w:szCs w:val="21"/>
              </w:rPr>
            </w:pPr>
            <w:r>
              <w:rPr>
                <w:rFonts w:ascii="宋体" w:hAnsi="宋体" w:hint="eastAsia"/>
                <w:b/>
                <w:szCs w:val="21"/>
              </w:rPr>
              <w:t>总资产周转率</w:t>
            </w:r>
          </w:p>
        </w:tc>
        <w:tc>
          <w:tcPr>
            <w:tcW w:w="1287" w:type="dxa"/>
            <w:tcBorders>
              <w:left w:val="single" w:sz="8" w:space="0" w:color="auto"/>
            </w:tcBorders>
            <w:shd w:val="clear" w:color="auto" w:fill="auto"/>
            <w:vAlign w:val="center"/>
          </w:tcPr>
          <w:p w14:paraId="1690F688" w14:textId="77777777" w:rsidR="00310419" w:rsidRDefault="00C6642F">
            <w:pPr>
              <w:spacing w:line="240" w:lineRule="auto"/>
              <w:jc w:val="center"/>
              <w:rPr>
                <w:rFonts w:ascii="宋体" w:hAnsi="宋体"/>
                <w:b/>
                <w:szCs w:val="21"/>
              </w:rPr>
            </w:pPr>
            <w:r>
              <w:rPr>
                <w:rFonts w:ascii="宋体" w:hAnsi="宋体" w:hint="eastAsia"/>
                <w:b/>
                <w:szCs w:val="21"/>
              </w:rPr>
              <w:t>资产负债率</w:t>
            </w:r>
          </w:p>
        </w:tc>
      </w:tr>
      <w:tr w:rsidR="00310419" w14:paraId="234369D7" w14:textId="77777777">
        <w:tc>
          <w:tcPr>
            <w:tcW w:w="675" w:type="dxa"/>
            <w:shd w:val="clear" w:color="auto" w:fill="auto"/>
            <w:vAlign w:val="center"/>
          </w:tcPr>
          <w:p w14:paraId="2A826CC5" w14:textId="77777777" w:rsidR="00310419" w:rsidRDefault="00310419">
            <w:pPr>
              <w:spacing w:line="480" w:lineRule="auto"/>
              <w:jc w:val="center"/>
              <w:rPr>
                <w:rFonts w:ascii="宋体" w:hAnsi="宋体"/>
                <w:b/>
                <w:szCs w:val="21"/>
              </w:rPr>
            </w:pPr>
          </w:p>
        </w:tc>
        <w:tc>
          <w:tcPr>
            <w:tcW w:w="1560" w:type="dxa"/>
            <w:gridSpan w:val="3"/>
            <w:shd w:val="clear" w:color="auto" w:fill="auto"/>
            <w:vAlign w:val="center"/>
          </w:tcPr>
          <w:p w14:paraId="68938C45" w14:textId="77777777" w:rsidR="00310419" w:rsidRDefault="00310419">
            <w:pPr>
              <w:spacing w:line="480" w:lineRule="auto"/>
              <w:jc w:val="center"/>
              <w:rPr>
                <w:rFonts w:ascii="宋体" w:hAnsi="宋体"/>
                <w:b/>
                <w:szCs w:val="21"/>
              </w:rPr>
            </w:pPr>
          </w:p>
        </w:tc>
        <w:tc>
          <w:tcPr>
            <w:tcW w:w="1275" w:type="dxa"/>
            <w:shd w:val="clear" w:color="auto" w:fill="auto"/>
            <w:vAlign w:val="center"/>
          </w:tcPr>
          <w:p w14:paraId="7F791093" w14:textId="77777777" w:rsidR="00310419" w:rsidRDefault="00310419">
            <w:pPr>
              <w:spacing w:line="480" w:lineRule="auto"/>
              <w:jc w:val="center"/>
              <w:rPr>
                <w:rFonts w:ascii="宋体" w:hAnsi="宋体"/>
                <w:b/>
                <w:szCs w:val="21"/>
              </w:rPr>
            </w:pPr>
          </w:p>
        </w:tc>
        <w:tc>
          <w:tcPr>
            <w:tcW w:w="1134" w:type="dxa"/>
            <w:gridSpan w:val="2"/>
            <w:shd w:val="clear" w:color="auto" w:fill="auto"/>
            <w:vAlign w:val="center"/>
          </w:tcPr>
          <w:p w14:paraId="627DCB9D" w14:textId="77777777" w:rsidR="00310419" w:rsidRDefault="00310419">
            <w:pPr>
              <w:spacing w:line="480" w:lineRule="auto"/>
              <w:jc w:val="center"/>
              <w:rPr>
                <w:rFonts w:ascii="宋体" w:hAnsi="宋体"/>
                <w:b/>
                <w:szCs w:val="21"/>
              </w:rPr>
            </w:pPr>
          </w:p>
        </w:tc>
        <w:tc>
          <w:tcPr>
            <w:tcW w:w="993" w:type="dxa"/>
            <w:gridSpan w:val="2"/>
            <w:shd w:val="clear" w:color="auto" w:fill="auto"/>
            <w:vAlign w:val="center"/>
          </w:tcPr>
          <w:p w14:paraId="0EF93BC0" w14:textId="77777777" w:rsidR="00310419" w:rsidRDefault="00310419">
            <w:pPr>
              <w:spacing w:line="480" w:lineRule="auto"/>
              <w:jc w:val="center"/>
              <w:rPr>
                <w:rFonts w:ascii="宋体" w:hAnsi="宋体"/>
                <w:b/>
                <w:szCs w:val="21"/>
              </w:rPr>
            </w:pPr>
          </w:p>
        </w:tc>
        <w:tc>
          <w:tcPr>
            <w:tcW w:w="1134" w:type="dxa"/>
            <w:gridSpan w:val="3"/>
            <w:shd w:val="clear" w:color="auto" w:fill="auto"/>
            <w:vAlign w:val="center"/>
          </w:tcPr>
          <w:p w14:paraId="0A75F5F1" w14:textId="77777777" w:rsidR="00310419" w:rsidRDefault="00310419">
            <w:pPr>
              <w:spacing w:line="480" w:lineRule="auto"/>
              <w:jc w:val="center"/>
              <w:rPr>
                <w:rFonts w:ascii="宋体" w:hAnsi="宋体"/>
                <w:b/>
                <w:szCs w:val="21"/>
              </w:rPr>
            </w:pPr>
          </w:p>
        </w:tc>
        <w:tc>
          <w:tcPr>
            <w:tcW w:w="945" w:type="dxa"/>
            <w:tcBorders>
              <w:right w:val="single" w:sz="8" w:space="0" w:color="auto"/>
            </w:tcBorders>
            <w:shd w:val="clear" w:color="auto" w:fill="auto"/>
            <w:vAlign w:val="center"/>
          </w:tcPr>
          <w:p w14:paraId="6A68D313" w14:textId="77777777" w:rsidR="00310419" w:rsidRDefault="00310419">
            <w:pPr>
              <w:spacing w:line="480" w:lineRule="auto"/>
              <w:jc w:val="center"/>
              <w:rPr>
                <w:rFonts w:ascii="宋体" w:hAnsi="宋体"/>
                <w:b/>
                <w:szCs w:val="21"/>
              </w:rPr>
            </w:pPr>
          </w:p>
        </w:tc>
        <w:tc>
          <w:tcPr>
            <w:tcW w:w="1287" w:type="dxa"/>
            <w:tcBorders>
              <w:left w:val="single" w:sz="8" w:space="0" w:color="auto"/>
            </w:tcBorders>
            <w:shd w:val="clear" w:color="auto" w:fill="auto"/>
            <w:vAlign w:val="center"/>
          </w:tcPr>
          <w:p w14:paraId="52766667" w14:textId="77777777" w:rsidR="00310419" w:rsidRDefault="00310419">
            <w:pPr>
              <w:spacing w:line="480" w:lineRule="auto"/>
              <w:jc w:val="center"/>
              <w:rPr>
                <w:rFonts w:ascii="宋体" w:hAnsi="宋体"/>
                <w:b/>
                <w:szCs w:val="21"/>
              </w:rPr>
            </w:pPr>
          </w:p>
        </w:tc>
      </w:tr>
      <w:tr w:rsidR="00310419" w14:paraId="4593F8AE" w14:textId="77777777">
        <w:tc>
          <w:tcPr>
            <w:tcW w:w="675" w:type="dxa"/>
            <w:shd w:val="clear" w:color="auto" w:fill="auto"/>
            <w:vAlign w:val="center"/>
          </w:tcPr>
          <w:p w14:paraId="6C403093" w14:textId="77777777" w:rsidR="00310419" w:rsidRDefault="00310419">
            <w:pPr>
              <w:spacing w:line="480" w:lineRule="auto"/>
              <w:jc w:val="center"/>
              <w:rPr>
                <w:rFonts w:ascii="宋体" w:hAnsi="宋体"/>
                <w:b/>
                <w:szCs w:val="21"/>
              </w:rPr>
            </w:pPr>
          </w:p>
        </w:tc>
        <w:tc>
          <w:tcPr>
            <w:tcW w:w="1560" w:type="dxa"/>
            <w:gridSpan w:val="3"/>
            <w:shd w:val="clear" w:color="auto" w:fill="auto"/>
            <w:vAlign w:val="center"/>
          </w:tcPr>
          <w:p w14:paraId="75945E93" w14:textId="77777777" w:rsidR="00310419" w:rsidRDefault="00310419">
            <w:pPr>
              <w:spacing w:line="480" w:lineRule="auto"/>
              <w:jc w:val="center"/>
              <w:rPr>
                <w:rFonts w:ascii="宋体" w:hAnsi="宋体"/>
                <w:b/>
                <w:szCs w:val="21"/>
              </w:rPr>
            </w:pPr>
          </w:p>
        </w:tc>
        <w:tc>
          <w:tcPr>
            <w:tcW w:w="1275" w:type="dxa"/>
            <w:shd w:val="clear" w:color="auto" w:fill="auto"/>
            <w:vAlign w:val="center"/>
          </w:tcPr>
          <w:p w14:paraId="57FD3240" w14:textId="77777777" w:rsidR="00310419" w:rsidRDefault="00310419">
            <w:pPr>
              <w:spacing w:line="480" w:lineRule="auto"/>
              <w:jc w:val="center"/>
              <w:rPr>
                <w:rFonts w:ascii="宋体" w:hAnsi="宋体"/>
                <w:b/>
                <w:szCs w:val="21"/>
              </w:rPr>
            </w:pPr>
          </w:p>
        </w:tc>
        <w:tc>
          <w:tcPr>
            <w:tcW w:w="1134" w:type="dxa"/>
            <w:gridSpan w:val="2"/>
            <w:shd w:val="clear" w:color="auto" w:fill="auto"/>
            <w:vAlign w:val="center"/>
          </w:tcPr>
          <w:p w14:paraId="277D9D0A" w14:textId="77777777" w:rsidR="00310419" w:rsidRDefault="00310419">
            <w:pPr>
              <w:spacing w:line="480" w:lineRule="auto"/>
              <w:jc w:val="center"/>
              <w:rPr>
                <w:rFonts w:ascii="宋体" w:hAnsi="宋体"/>
                <w:b/>
                <w:szCs w:val="21"/>
              </w:rPr>
            </w:pPr>
          </w:p>
        </w:tc>
        <w:tc>
          <w:tcPr>
            <w:tcW w:w="993" w:type="dxa"/>
            <w:gridSpan w:val="2"/>
            <w:shd w:val="clear" w:color="auto" w:fill="auto"/>
            <w:vAlign w:val="center"/>
          </w:tcPr>
          <w:p w14:paraId="18FE4FAB" w14:textId="77777777" w:rsidR="00310419" w:rsidRDefault="00310419">
            <w:pPr>
              <w:spacing w:line="480" w:lineRule="auto"/>
              <w:jc w:val="center"/>
              <w:rPr>
                <w:rFonts w:ascii="宋体" w:hAnsi="宋体"/>
                <w:b/>
                <w:szCs w:val="21"/>
              </w:rPr>
            </w:pPr>
          </w:p>
        </w:tc>
        <w:tc>
          <w:tcPr>
            <w:tcW w:w="1134" w:type="dxa"/>
            <w:gridSpan w:val="3"/>
            <w:shd w:val="clear" w:color="auto" w:fill="auto"/>
            <w:vAlign w:val="center"/>
          </w:tcPr>
          <w:p w14:paraId="6F430E16" w14:textId="77777777" w:rsidR="00310419" w:rsidRDefault="00310419">
            <w:pPr>
              <w:spacing w:line="480" w:lineRule="auto"/>
              <w:jc w:val="center"/>
              <w:rPr>
                <w:rFonts w:ascii="宋体" w:hAnsi="宋体"/>
                <w:b/>
                <w:szCs w:val="21"/>
              </w:rPr>
            </w:pPr>
          </w:p>
        </w:tc>
        <w:tc>
          <w:tcPr>
            <w:tcW w:w="945" w:type="dxa"/>
            <w:tcBorders>
              <w:right w:val="single" w:sz="8" w:space="0" w:color="auto"/>
            </w:tcBorders>
            <w:shd w:val="clear" w:color="auto" w:fill="auto"/>
            <w:vAlign w:val="center"/>
          </w:tcPr>
          <w:p w14:paraId="7A806051" w14:textId="77777777" w:rsidR="00310419" w:rsidRDefault="00310419">
            <w:pPr>
              <w:spacing w:line="480" w:lineRule="auto"/>
              <w:jc w:val="center"/>
              <w:rPr>
                <w:rFonts w:ascii="宋体" w:hAnsi="宋体"/>
                <w:b/>
                <w:szCs w:val="21"/>
              </w:rPr>
            </w:pPr>
          </w:p>
        </w:tc>
        <w:tc>
          <w:tcPr>
            <w:tcW w:w="1287" w:type="dxa"/>
            <w:tcBorders>
              <w:left w:val="single" w:sz="8" w:space="0" w:color="auto"/>
            </w:tcBorders>
            <w:shd w:val="clear" w:color="auto" w:fill="auto"/>
            <w:vAlign w:val="center"/>
          </w:tcPr>
          <w:p w14:paraId="29FC0D38" w14:textId="77777777" w:rsidR="00310419" w:rsidRDefault="00310419">
            <w:pPr>
              <w:spacing w:line="480" w:lineRule="auto"/>
              <w:jc w:val="center"/>
              <w:rPr>
                <w:rFonts w:ascii="宋体" w:hAnsi="宋体"/>
                <w:b/>
                <w:szCs w:val="21"/>
              </w:rPr>
            </w:pPr>
          </w:p>
        </w:tc>
      </w:tr>
      <w:tr w:rsidR="00310419" w14:paraId="29109997" w14:textId="77777777">
        <w:trPr>
          <w:trHeight w:val="1466"/>
        </w:trPr>
        <w:tc>
          <w:tcPr>
            <w:tcW w:w="9003" w:type="dxa"/>
            <w:gridSpan w:val="14"/>
            <w:shd w:val="clear" w:color="auto" w:fill="auto"/>
          </w:tcPr>
          <w:p w14:paraId="58B81529" w14:textId="77777777" w:rsidR="00310419" w:rsidRDefault="00C6642F">
            <w:pPr>
              <w:spacing w:line="480" w:lineRule="auto"/>
              <w:rPr>
                <w:rFonts w:ascii="宋体" w:hAnsi="宋体"/>
                <w:b/>
                <w:szCs w:val="21"/>
              </w:rPr>
            </w:pPr>
            <w:r>
              <w:rPr>
                <w:rFonts w:ascii="宋体" w:hAnsi="宋体" w:hint="eastAsia"/>
                <w:b/>
                <w:szCs w:val="21"/>
              </w:rPr>
              <w:t>公司简介：</w:t>
            </w:r>
          </w:p>
        </w:tc>
      </w:tr>
    </w:tbl>
    <w:p w14:paraId="7CE10B92" w14:textId="77777777" w:rsidR="00310419" w:rsidRDefault="00C6642F">
      <w:pPr>
        <w:pStyle w:val="3"/>
        <w:pageBreakBefore/>
        <w:spacing w:beforeLines="100" w:before="291" w:afterLines="100" w:after="291"/>
        <w:rPr>
          <w:rFonts w:ascii="宋体" w:hAnsi="宋体"/>
          <w:sz w:val="28"/>
          <w:szCs w:val="28"/>
        </w:rPr>
      </w:pPr>
      <w:bookmarkStart w:id="177" w:name="_Toc536630074"/>
      <w:r>
        <w:rPr>
          <w:rFonts w:ascii="宋体" w:hAnsi="宋体" w:hint="eastAsia"/>
          <w:sz w:val="28"/>
          <w:szCs w:val="28"/>
        </w:rPr>
        <w:t>（二）</w:t>
      </w:r>
      <w:bookmarkEnd w:id="177"/>
      <w:r>
        <w:rPr>
          <w:rFonts w:ascii="宋体" w:hAnsi="宋体" w:hint="eastAsia"/>
          <w:sz w:val="28"/>
          <w:szCs w:val="28"/>
        </w:rPr>
        <w:t>单位证照</w:t>
      </w:r>
    </w:p>
    <w:tbl>
      <w:tblPr>
        <w:tblW w:w="8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6"/>
      </w:tblGrid>
      <w:tr w:rsidR="00310419" w14:paraId="09CD89B9" w14:textId="77777777">
        <w:trPr>
          <w:trHeight w:val="4812"/>
          <w:jc w:val="center"/>
        </w:trPr>
        <w:tc>
          <w:tcPr>
            <w:tcW w:w="8046" w:type="dxa"/>
            <w:shd w:val="clear" w:color="auto" w:fill="auto"/>
            <w:vAlign w:val="center"/>
          </w:tcPr>
          <w:p w14:paraId="6085D872" w14:textId="77777777" w:rsidR="00310419" w:rsidRDefault="00C6642F">
            <w:pPr>
              <w:pStyle w:val="afa"/>
              <w:spacing w:before="0" w:after="0"/>
              <w:jc w:val="center"/>
              <w:rPr>
                <w:rFonts w:ascii="宋体" w:hAnsi="宋体"/>
                <w:sz w:val="32"/>
                <w:szCs w:val="21"/>
              </w:rPr>
            </w:pPr>
            <w:r>
              <w:rPr>
                <w:rFonts w:ascii="宋体" w:hAnsi="宋体" w:hint="eastAsia"/>
                <w:sz w:val="32"/>
                <w:szCs w:val="21"/>
              </w:rPr>
              <w:t>粘贴有效的营业执照或事业单位法人证书复印件</w:t>
            </w:r>
          </w:p>
        </w:tc>
      </w:tr>
    </w:tbl>
    <w:p w14:paraId="2D293ECC" w14:textId="77777777" w:rsidR="00310419" w:rsidRDefault="00C6642F">
      <w:pPr>
        <w:pStyle w:val="3"/>
        <w:spacing w:beforeLines="100" w:before="291" w:afterLines="100" w:after="291"/>
        <w:rPr>
          <w:rFonts w:ascii="宋体" w:hAnsi="宋体"/>
          <w:sz w:val="28"/>
          <w:szCs w:val="28"/>
        </w:rPr>
      </w:pPr>
      <w:r>
        <w:rPr>
          <w:rFonts w:ascii="宋体" w:hAnsi="宋体" w:hint="eastAsia"/>
          <w:sz w:val="28"/>
          <w:szCs w:val="28"/>
        </w:rPr>
        <w:t>（三）名称变更</w:t>
      </w:r>
    </w:p>
    <w:p w14:paraId="225AE19E" w14:textId="77777777" w:rsidR="00310419" w:rsidRDefault="00C6642F">
      <w:pPr>
        <w:pStyle w:val="afa"/>
        <w:spacing w:before="0" w:after="0"/>
        <w:jc w:val="center"/>
        <w:rPr>
          <w:rFonts w:ascii="宋体" w:hAnsi="宋体"/>
          <w:b/>
          <w:sz w:val="21"/>
          <w:szCs w:val="21"/>
        </w:rPr>
      </w:pPr>
      <w:r>
        <w:rPr>
          <w:rFonts w:ascii="宋体" w:hAnsi="宋体" w:hint="eastAsia"/>
          <w:b/>
          <w:sz w:val="21"/>
          <w:szCs w:val="21"/>
        </w:rPr>
        <w:t>（若无，可删除）</w:t>
      </w:r>
    </w:p>
    <w:p w14:paraId="138E2525" w14:textId="77777777" w:rsidR="00310419" w:rsidRDefault="00310419">
      <w:pPr>
        <w:pStyle w:val="afa"/>
        <w:spacing w:before="0" w:after="0"/>
        <w:jc w:val="center"/>
        <w:rPr>
          <w:rFonts w:ascii="宋体" w:hAnsi="宋体"/>
          <w:b/>
          <w:sz w:val="21"/>
          <w:szCs w:val="21"/>
        </w:rPr>
      </w:pPr>
    </w:p>
    <w:p w14:paraId="4F33BF80" w14:textId="77777777" w:rsidR="00310419" w:rsidRDefault="00C6642F">
      <w:pPr>
        <w:pStyle w:val="afa"/>
        <w:spacing w:before="0" w:after="0"/>
        <w:jc w:val="center"/>
        <w:rPr>
          <w:rFonts w:ascii="宋体" w:hAnsi="宋体"/>
          <w:sz w:val="21"/>
          <w:szCs w:val="21"/>
        </w:rPr>
      </w:pPr>
      <w:r>
        <w:rPr>
          <w:rFonts w:ascii="宋体" w:hAnsi="宋体" w:hint="eastAsia"/>
          <w:sz w:val="21"/>
          <w:szCs w:val="21"/>
        </w:rPr>
        <w:t>投标人如果有名称变更的，应提供由工商管理部门出具的变更证明文件。</w:t>
      </w:r>
    </w:p>
    <w:p w14:paraId="0F468125" w14:textId="77777777" w:rsidR="00310419" w:rsidRDefault="00310419">
      <w:pPr>
        <w:pStyle w:val="afa"/>
        <w:spacing w:before="0" w:after="0"/>
        <w:jc w:val="center"/>
        <w:rPr>
          <w:rFonts w:ascii="宋体" w:hAnsi="宋体"/>
          <w:sz w:val="21"/>
          <w:szCs w:val="21"/>
        </w:rPr>
      </w:pPr>
    </w:p>
    <w:tbl>
      <w:tblPr>
        <w:tblW w:w="8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6"/>
      </w:tblGrid>
      <w:tr w:rsidR="00310419" w14:paraId="74516D5D" w14:textId="77777777">
        <w:trPr>
          <w:trHeight w:val="4812"/>
          <w:jc w:val="center"/>
        </w:trPr>
        <w:tc>
          <w:tcPr>
            <w:tcW w:w="8046" w:type="dxa"/>
            <w:shd w:val="clear" w:color="auto" w:fill="auto"/>
            <w:vAlign w:val="center"/>
          </w:tcPr>
          <w:p w14:paraId="1ED534A5" w14:textId="77777777" w:rsidR="00310419" w:rsidRDefault="00C6642F">
            <w:pPr>
              <w:pStyle w:val="afa"/>
              <w:spacing w:before="0" w:after="0"/>
              <w:jc w:val="center"/>
              <w:rPr>
                <w:rFonts w:ascii="宋体" w:hAnsi="宋体"/>
                <w:sz w:val="32"/>
                <w:szCs w:val="21"/>
              </w:rPr>
            </w:pPr>
            <w:r>
              <w:rPr>
                <w:rFonts w:ascii="宋体" w:hAnsi="宋体" w:hint="eastAsia"/>
                <w:sz w:val="32"/>
                <w:szCs w:val="21"/>
              </w:rPr>
              <w:t>粘贴处</w:t>
            </w:r>
          </w:p>
        </w:tc>
      </w:tr>
    </w:tbl>
    <w:p w14:paraId="72DD774D" w14:textId="77777777" w:rsidR="00310419" w:rsidRDefault="00310419">
      <w:pPr>
        <w:rPr>
          <w:rFonts w:ascii="宋体" w:hAnsi="宋体"/>
          <w:szCs w:val="21"/>
        </w:rPr>
      </w:pPr>
    </w:p>
    <w:p w14:paraId="3536C22E" w14:textId="77777777" w:rsidR="00310419" w:rsidRDefault="00C6642F">
      <w:pPr>
        <w:pStyle w:val="2"/>
        <w:pageBreakBefore/>
        <w:spacing w:beforeLines="100" w:before="291" w:afterLines="100" w:after="291"/>
        <w:rPr>
          <w:rFonts w:ascii="宋体" w:hAnsi="宋体"/>
          <w:sz w:val="32"/>
          <w:szCs w:val="32"/>
        </w:rPr>
      </w:pPr>
      <w:bookmarkStart w:id="178" w:name="_Toc536717675"/>
      <w:bookmarkStart w:id="179" w:name="_Toc536630076"/>
      <w:r>
        <w:rPr>
          <w:rFonts w:ascii="宋体" w:hAnsi="宋体" w:hint="eastAsia"/>
          <w:sz w:val="32"/>
          <w:szCs w:val="32"/>
        </w:rPr>
        <w:t>四、符合性审查证明文件</w:t>
      </w:r>
      <w:bookmarkEnd w:id="178"/>
      <w:bookmarkEnd w:id="179"/>
    </w:p>
    <w:p w14:paraId="10C42645" w14:textId="77777777" w:rsidR="00310419" w:rsidRDefault="00C6642F">
      <w:pPr>
        <w:pStyle w:val="3"/>
        <w:spacing w:beforeLines="100" w:before="291" w:afterLines="100" w:after="291"/>
        <w:rPr>
          <w:rFonts w:ascii="宋体" w:hAnsi="宋体"/>
          <w:sz w:val="28"/>
          <w:szCs w:val="28"/>
        </w:rPr>
      </w:pPr>
      <w:bookmarkStart w:id="180" w:name="_Toc536630077"/>
      <w:r>
        <w:rPr>
          <w:rFonts w:ascii="宋体" w:hAnsi="宋体" w:hint="eastAsia"/>
          <w:sz w:val="28"/>
          <w:szCs w:val="28"/>
        </w:rPr>
        <w:t>（一）法定代表人证明书</w:t>
      </w:r>
      <w:bookmarkEnd w:id="180"/>
    </w:p>
    <w:p w14:paraId="4FFCEA73" w14:textId="77777777" w:rsidR="00310419" w:rsidRDefault="00C6642F">
      <w:pPr>
        <w:rPr>
          <w:rFonts w:ascii="宋体" w:hAnsi="宋体"/>
          <w:bCs/>
          <w:szCs w:val="21"/>
        </w:rPr>
      </w:pPr>
      <w:r>
        <w:rPr>
          <w:rFonts w:ascii="宋体" w:hAnsi="宋体" w:hint="eastAsia"/>
          <w:bCs/>
          <w:szCs w:val="21"/>
        </w:rPr>
        <w:t>（投标人可使用下述格式，也可使用工商行政管理局统一印制的法定代表人证明书格式）</w:t>
      </w:r>
    </w:p>
    <w:p w14:paraId="34BB1F43" w14:textId="77777777" w:rsidR="00310419" w:rsidRDefault="00310419">
      <w:pPr>
        <w:jc w:val="center"/>
        <w:rPr>
          <w:rFonts w:ascii="宋体" w:hAnsi="宋体"/>
          <w:b/>
          <w:szCs w:val="21"/>
        </w:rPr>
      </w:pPr>
    </w:p>
    <w:p w14:paraId="09AB0CE2" w14:textId="77777777" w:rsidR="00310419" w:rsidRDefault="00C6642F">
      <w:pPr>
        <w:spacing w:beforeLines="150" w:before="436" w:afterLines="150" w:after="436"/>
        <w:jc w:val="center"/>
        <w:rPr>
          <w:rFonts w:ascii="宋体" w:hAnsi="宋体"/>
          <w:b/>
          <w:sz w:val="32"/>
          <w:szCs w:val="32"/>
        </w:rPr>
      </w:pPr>
      <w:r>
        <w:rPr>
          <w:rFonts w:ascii="宋体" w:hAnsi="宋体" w:hint="eastAsia"/>
          <w:b/>
          <w:sz w:val="32"/>
          <w:szCs w:val="32"/>
        </w:rPr>
        <w:t>法定代表人证明书</w:t>
      </w:r>
    </w:p>
    <w:p w14:paraId="0219EEC8" w14:textId="77777777" w:rsidR="00310419" w:rsidRDefault="00310419">
      <w:pPr>
        <w:rPr>
          <w:rFonts w:ascii="宋体" w:hAnsi="宋体"/>
          <w:bCs/>
          <w:szCs w:val="21"/>
          <w:u w:val="single"/>
        </w:rPr>
      </w:pPr>
    </w:p>
    <w:p w14:paraId="37EA165E" w14:textId="77777777" w:rsidR="00310419" w:rsidRDefault="00C6642F">
      <w:pPr>
        <w:ind w:firstLineChars="200" w:firstLine="420"/>
        <w:rPr>
          <w:rFonts w:ascii="宋体" w:hAnsi="宋体"/>
          <w:bCs/>
          <w:szCs w:val="21"/>
        </w:rPr>
      </w:pPr>
      <w:r>
        <w:rPr>
          <w:rFonts w:ascii="宋体" w:hAnsi="宋体" w:hint="eastAsia"/>
          <w:bCs/>
          <w:szCs w:val="21"/>
          <w:u w:val="single"/>
        </w:rPr>
        <w:t xml:space="preserve">                 </w:t>
      </w:r>
      <w:r>
        <w:rPr>
          <w:rFonts w:ascii="宋体" w:hAnsi="宋体" w:hint="eastAsia"/>
          <w:bCs/>
          <w:szCs w:val="21"/>
        </w:rPr>
        <w:t>现任我单位</w:t>
      </w:r>
      <w:r>
        <w:rPr>
          <w:rFonts w:ascii="宋体" w:hAnsi="宋体" w:hint="eastAsia"/>
          <w:bCs/>
          <w:szCs w:val="21"/>
          <w:u w:val="single"/>
        </w:rPr>
        <w:t xml:space="preserve">                  </w:t>
      </w:r>
      <w:r>
        <w:rPr>
          <w:rFonts w:ascii="宋体" w:hAnsi="宋体" w:hint="eastAsia"/>
          <w:bCs/>
          <w:szCs w:val="21"/>
        </w:rPr>
        <w:t xml:space="preserve"> 职务，为法定代表人，特此证明。</w:t>
      </w:r>
    </w:p>
    <w:p w14:paraId="2A68F855" w14:textId="77777777" w:rsidR="00310419" w:rsidRDefault="00C6642F">
      <w:pPr>
        <w:rPr>
          <w:rFonts w:ascii="宋体" w:hAnsi="宋体"/>
          <w:bCs/>
          <w:szCs w:val="21"/>
        </w:rPr>
      </w:pPr>
      <w:r>
        <w:rPr>
          <w:rFonts w:ascii="宋体" w:hAnsi="宋体" w:hint="eastAsia"/>
          <w:bCs/>
          <w:szCs w:val="21"/>
        </w:rPr>
        <w:t>附：</w:t>
      </w:r>
    </w:p>
    <w:p w14:paraId="180B99BE" w14:textId="77777777" w:rsidR="00310419" w:rsidRDefault="00C6642F">
      <w:pPr>
        <w:spacing w:line="480" w:lineRule="auto"/>
        <w:rPr>
          <w:rFonts w:ascii="宋体" w:hAnsi="宋体"/>
          <w:bCs/>
          <w:szCs w:val="21"/>
        </w:rPr>
      </w:pPr>
      <w:r>
        <w:rPr>
          <w:rFonts w:ascii="宋体" w:hAnsi="宋体" w:hint="eastAsia"/>
          <w:bCs/>
          <w:szCs w:val="21"/>
        </w:rPr>
        <w:t>营业执照注册号码（统一社会信用代码）：</w:t>
      </w:r>
      <w:r>
        <w:rPr>
          <w:rFonts w:ascii="宋体" w:hAnsi="宋体" w:hint="eastAsia"/>
          <w:bCs/>
          <w:szCs w:val="21"/>
          <w:u w:val="single"/>
        </w:rPr>
        <w:t xml:space="preserve">                                           </w:t>
      </w:r>
      <w:r>
        <w:rPr>
          <w:rFonts w:ascii="宋体" w:hAnsi="宋体" w:hint="eastAsia"/>
          <w:bCs/>
          <w:szCs w:val="21"/>
        </w:rPr>
        <w:t>。</w:t>
      </w:r>
    </w:p>
    <w:p w14:paraId="1015BEBB" w14:textId="77777777" w:rsidR="00310419" w:rsidRDefault="00C6642F">
      <w:pPr>
        <w:spacing w:line="480" w:lineRule="auto"/>
        <w:rPr>
          <w:rFonts w:ascii="宋体" w:hAnsi="宋体"/>
          <w:bCs/>
          <w:szCs w:val="21"/>
        </w:rPr>
      </w:pPr>
      <w:r>
        <w:rPr>
          <w:rFonts w:ascii="宋体" w:hAnsi="宋体" w:hint="eastAsia"/>
          <w:bCs/>
          <w:szCs w:val="21"/>
        </w:rPr>
        <w:t>经营范围：</w:t>
      </w:r>
      <w:r>
        <w:rPr>
          <w:rFonts w:ascii="宋体" w:hAnsi="宋体" w:hint="eastAsia"/>
          <w:bCs/>
          <w:szCs w:val="21"/>
          <w:u w:val="single"/>
        </w:rPr>
        <w:t xml:space="preserve">     </w:t>
      </w:r>
      <w:r>
        <w:rPr>
          <w:rFonts w:ascii="宋体" w:hAnsi="宋体" w:hint="eastAsia"/>
          <w:b/>
          <w:szCs w:val="21"/>
          <w:u w:val="single"/>
        </w:rPr>
        <w:t xml:space="preserve">                                                                 </w:t>
      </w:r>
      <w:r>
        <w:rPr>
          <w:rFonts w:ascii="宋体" w:hAnsi="宋体" w:hint="eastAsia"/>
          <w:szCs w:val="21"/>
        </w:rPr>
        <w:t>。</w:t>
      </w:r>
    </w:p>
    <w:p w14:paraId="2D42C1F5" w14:textId="77777777" w:rsidR="00310419" w:rsidRDefault="00C6642F">
      <w:pPr>
        <w:spacing w:line="480" w:lineRule="auto"/>
        <w:rPr>
          <w:rFonts w:ascii="宋体" w:hAnsi="宋体"/>
          <w:bCs/>
          <w:szCs w:val="21"/>
          <w:u w:val="single"/>
        </w:rPr>
      </w:pPr>
      <w:r>
        <w:rPr>
          <w:rFonts w:ascii="宋体" w:hAnsi="宋体" w:hint="eastAsia"/>
          <w:bCs/>
          <w:szCs w:val="21"/>
        </w:rPr>
        <w:t>法定代表人性别：</w:t>
      </w:r>
      <w:r>
        <w:rPr>
          <w:rFonts w:ascii="宋体" w:hAnsi="宋体" w:hint="eastAsia"/>
          <w:bCs/>
          <w:szCs w:val="21"/>
          <w:u w:val="single"/>
        </w:rPr>
        <w:t xml:space="preserve">             </w:t>
      </w:r>
      <w:r>
        <w:rPr>
          <w:rFonts w:ascii="宋体" w:hAnsi="宋体" w:hint="eastAsia"/>
          <w:bCs/>
          <w:szCs w:val="21"/>
        </w:rPr>
        <w:t xml:space="preserve">               年龄：</w:t>
      </w:r>
      <w:r>
        <w:rPr>
          <w:rFonts w:ascii="宋体" w:hAnsi="宋体" w:hint="eastAsia"/>
          <w:bCs/>
          <w:szCs w:val="21"/>
          <w:u w:val="single"/>
        </w:rPr>
        <w:t xml:space="preserve">              </w:t>
      </w:r>
    </w:p>
    <w:p w14:paraId="7517AC6B" w14:textId="77777777" w:rsidR="00310419" w:rsidRDefault="00C6642F">
      <w:pPr>
        <w:spacing w:line="480" w:lineRule="auto"/>
        <w:rPr>
          <w:rFonts w:ascii="宋体" w:hAnsi="宋体"/>
          <w:bCs/>
          <w:szCs w:val="21"/>
        </w:rPr>
      </w:pPr>
      <w:r>
        <w:rPr>
          <w:rFonts w:ascii="宋体" w:hAnsi="宋体" w:hint="eastAsia"/>
          <w:bCs/>
          <w:szCs w:val="21"/>
        </w:rPr>
        <w:t>法定代表人身份证号码：</w:t>
      </w:r>
      <w:r>
        <w:rPr>
          <w:rFonts w:ascii="宋体" w:hAnsi="宋体" w:hint="eastAsia"/>
          <w:bCs/>
          <w:szCs w:val="21"/>
          <w:u w:val="single"/>
        </w:rPr>
        <w:t xml:space="preserve">                                          </w:t>
      </w:r>
    </w:p>
    <w:p w14:paraId="283E6B99" w14:textId="77777777" w:rsidR="00310419" w:rsidRDefault="00310419">
      <w:pPr>
        <w:ind w:leftChars="2190" w:left="4599"/>
        <w:rPr>
          <w:rFonts w:ascii="宋体" w:hAnsi="宋体"/>
          <w:szCs w:val="21"/>
        </w:rPr>
      </w:pPr>
    </w:p>
    <w:p w14:paraId="7DB2A79E" w14:textId="77777777" w:rsidR="00310419" w:rsidRDefault="00C6642F">
      <w:pPr>
        <w:jc w:val="left"/>
        <w:rPr>
          <w:rFonts w:ascii="宋体" w:hAnsi="宋体"/>
          <w:szCs w:val="21"/>
        </w:rPr>
      </w:pPr>
      <w:r>
        <w:rPr>
          <w:rFonts w:ascii="宋体" w:hAnsi="宋体" w:hint="eastAsia"/>
          <w:szCs w:val="21"/>
        </w:rPr>
        <w:t>本证明书于</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日签字生效，有效期与投标函中的投标有效期相同。</w:t>
      </w:r>
    </w:p>
    <w:p w14:paraId="49D54CD6" w14:textId="77777777" w:rsidR="00310419" w:rsidRDefault="00310419">
      <w:pPr>
        <w:ind w:leftChars="2190" w:left="4599"/>
        <w:rPr>
          <w:rFonts w:ascii="宋体" w:hAnsi="宋体"/>
          <w:szCs w:val="21"/>
        </w:rPr>
      </w:pPr>
    </w:p>
    <w:p w14:paraId="16F19213" w14:textId="77777777" w:rsidR="00310419" w:rsidRDefault="00C6642F">
      <w:pPr>
        <w:ind w:leftChars="1890" w:left="3969"/>
        <w:rPr>
          <w:rFonts w:ascii="宋体" w:hAnsi="宋体"/>
          <w:b/>
          <w:sz w:val="30"/>
          <w:szCs w:val="30"/>
        </w:rPr>
      </w:pPr>
      <w:r>
        <w:rPr>
          <w:rFonts w:ascii="宋体" w:hAnsi="宋体" w:hint="eastAsia"/>
          <w:b/>
          <w:sz w:val="30"/>
          <w:szCs w:val="30"/>
        </w:rPr>
        <w:t>投标人名称（盖公章）：</w:t>
      </w:r>
    </w:p>
    <w:p w14:paraId="4C7D9EB2" w14:textId="77777777" w:rsidR="00310419" w:rsidRDefault="00310419">
      <w:pPr>
        <w:ind w:leftChars="2190" w:left="4599"/>
        <w:rPr>
          <w:rFonts w:ascii="宋体" w:hAnsi="宋体"/>
          <w:szCs w:val="21"/>
        </w:rPr>
      </w:pPr>
    </w:p>
    <w:tbl>
      <w:tblPr>
        <w:tblW w:w="88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95"/>
      </w:tblGrid>
      <w:tr w:rsidR="00310419" w14:paraId="5E26BA00" w14:textId="77777777">
        <w:trPr>
          <w:trHeight w:val="3080"/>
        </w:trPr>
        <w:tc>
          <w:tcPr>
            <w:tcW w:w="8895" w:type="dxa"/>
            <w:shd w:val="clear" w:color="auto" w:fill="auto"/>
            <w:vAlign w:val="center"/>
          </w:tcPr>
          <w:p w14:paraId="0A3DEA8F" w14:textId="77777777" w:rsidR="00310419" w:rsidRDefault="00C6642F">
            <w:pPr>
              <w:pStyle w:val="4"/>
              <w:keepNext w:val="0"/>
              <w:keepLines w:val="0"/>
              <w:spacing w:before="0" w:after="0" w:line="360" w:lineRule="auto"/>
              <w:jc w:val="center"/>
              <w:rPr>
                <w:rFonts w:ascii="宋体" w:eastAsia="宋体" w:hAnsi="宋体"/>
                <w:b w:val="0"/>
                <w:sz w:val="32"/>
                <w:szCs w:val="32"/>
              </w:rPr>
            </w:pPr>
            <w:r>
              <w:rPr>
                <w:rFonts w:ascii="宋体" w:eastAsia="宋体" w:hAnsi="宋体" w:hint="eastAsia"/>
                <w:b w:val="0"/>
                <w:sz w:val="32"/>
                <w:szCs w:val="32"/>
              </w:rPr>
              <w:t>(为避免废标，请务必提供本附件)</w:t>
            </w:r>
          </w:p>
          <w:p w14:paraId="045C25E7" w14:textId="77777777" w:rsidR="00310419" w:rsidRDefault="00C6642F">
            <w:pPr>
              <w:pStyle w:val="4"/>
              <w:keepNext w:val="0"/>
              <w:keepLines w:val="0"/>
              <w:spacing w:before="0" w:after="0" w:line="360" w:lineRule="auto"/>
              <w:jc w:val="center"/>
              <w:rPr>
                <w:rFonts w:ascii="宋体" w:eastAsia="宋体" w:hAnsi="宋体"/>
                <w:b w:val="0"/>
                <w:sz w:val="32"/>
                <w:szCs w:val="32"/>
              </w:rPr>
            </w:pPr>
            <w:r>
              <w:rPr>
                <w:rFonts w:ascii="宋体" w:eastAsia="宋体" w:hAnsi="宋体" w:hint="eastAsia"/>
                <w:b w:val="0"/>
                <w:sz w:val="32"/>
                <w:szCs w:val="32"/>
              </w:rPr>
              <w:t>粘贴法定代表人双面身份证复印件（或有效身份证明复印件）</w:t>
            </w:r>
          </w:p>
        </w:tc>
      </w:tr>
    </w:tbl>
    <w:p w14:paraId="0EBA7CDA" w14:textId="77777777" w:rsidR="00310419" w:rsidRDefault="00C6642F">
      <w:pPr>
        <w:pStyle w:val="3"/>
        <w:pageBreakBefore/>
        <w:spacing w:beforeLines="100" w:before="291" w:afterLines="100" w:after="291"/>
        <w:rPr>
          <w:rFonts w:ascii="宋体" w:hAnsi="宋体"/>
          <w:sz w:val="28"/>
          <w:szCs w:val="28"/>
        </w:rPr>
      </w:pPr>
      <w:bookmarkStart w:id="181" w:name="_Toc256676961"/>
      <w:bookmarkStart w:id="182" w:name="_Toc536630078"/>
      <w:r>
        <w:rPr>
          <w:rFonts w:ascii="宋体" w:hAnsi="宋体" w:hint="eastAsia"/>
          <w:sz w:val="28"/>
          <w:szCs w:val="28"/>
        </w:rPr>
        <w:t>（二）法定代表人授权书</w:t>
      </w:r>
      <w:bookmarkEnd w:id="181"/>
      <w:bookmarkEnd w:id="182"/>
    </w:p>
    <w:p w14:paraId="23546B6C" w14:textId="77777777" w:rsidR="00310419" w:rsidRDefault="00310419">
      <w:pPr>
        <w:pStyle w:val="aa"/>
        <w:rPr>
          <w:rFonts w:hAnsi="宋体"/>
        </w:rPr>
      </w:pPr>
    </w:p>
    <w:p w14:paraId="78A9D8DC" w14:textId="77777777" w:rsidR="00310419" w:rsidRDefault="00C6642F">
      <w:pPr>
        <w:pStyle w:val="aa"/>
        <w:jc w:val="center"/>
        <w:rPr>
          <w:rFonts w:hAnsi="宋体"/>
          <w:b/>
          <w:sz w:val="32"/>
          <w:szCs w:val="32"/>
        </w:rPr>
      </w:pPr>
      <w:r>
        <w:rPr>
          <w:rFonts w:hAnsi="宋体" w:hint="eastAsia"/>
          <w:b/>
          <w:sz w:val="32"/>
          <w:szCs w:val="32"/>
        </w:rPr>
        <w:t>法定代表人授权书</w:t>
      </w:r>
    </w:p>
    <w:p w14:paraId="26F16CD4" w14:textId="77777777" w:rsidR="00310419" w:rsidRDefault="00310419">
      <w:pPr>
        <w:pStyle w:val="aa"/>
        <w:rPr>
          <w:rFonts w:hAnsi="宋体"/>
        </w:rPr>
      </w:pPr>
    </w:p>
    <w:p w14:paraId="16E8D311" w14:textId="77777777" w:rsidR="00310419" w:rsidRDefault="00C6642F">
      <w:pPr>
        <w:pStyle w:val="aa"/>
        <w:rPr>
          <w:rFonts w:hAnsi="宋体"/>
          <w:b/>
        </w:rPr>
      </w:pPr>
      <w:r>
        <w:rPr>
          <w:rFonts w:hAnsi="宋体" w:hint="eastAsia"/>
          <w:b/>
        </w:rPr>
        <w:t>致：广东金扬教育采购中心有限公司</w:t>
      </w:r>
    </w:p>
    <w:p w14:paraId="7CF5E2AD" w14:textId="77777777" w:rsidR="00310419" w:rsidRDefault="00C6642F">
      <w:pPr>
        <w:pStyle w:val="aa"/>
        <w:spacing w:line="480" w:lineRule="auto"/>
        <w:ind w:firstLineChars="200" w:firstLine="420"/>
        <w:rPr>
          <w:rFonts w:hAnsi="宋体"/>
        </w:rPr>
      </w:pPr>
      <w:r>
        <w:rPr>
          <w:rFonts w:hAnsi="宋体" w:hint="eastAsia"/>
        </w:rPr>
        <w:t>本授权书声明：</w:t>
      </w:r>
      <w:r>
        <w:rPr>
          <w:rFonts w:hAnsi="宋体" w:hint="eastAsia"/>
          <w:u w:val="single"/>
        </w:rPr>
        <w:t xml:space="preserve">   （法定代表人名字）  </w:t>
      </w:r>
      <w:r>
        <w:rPr>
          <w:rFonts w:hAnsi="宋体" w:hint="eastAsia"/>
        </w:rPr>
        <w:t>是注册于</w:t>
      </w:r>
      <w:r>
        <w:rPr>
          <w:rFonts w:hAnsi="宋体" w:hint="eastAsia"/>
          <w:u w:val="single"/>
        </w:rPr>
        <w:t xml:space="preserve">    （国家或地区）  </w:t>
      </w:r>
      <w:r>
        <w:rPr>
          <w:rFonts w:hAnsi="宋体" w:hint="eastAsia"/>
        </w:rPr>
        <w:t>的</w:t>
      </w:r>
      <w:r>
        <w:rPr>
          <w:rFonts w:hAnsi="宋体" w:hint="eastAsia"/>
          <w:u w:val="single"/>
        </w:rPr>
        <w:t xml:space="preserve">    （投标人名称）     </w:t>
      </w:r>
      <w:r>
        <w:rPr>
          <w:rFonts w:hAnsi="宋体" w:hint="eastAsia"/>
        </w:rPr>
        <w:t>的法定代表人，现任</w:t>
      </w:r>
      <w:r>
        <w:rPr>
          <w:rFonts w:hAnsi="宋体" w:hint="eastAsia"/>
          <w:u w:val="single"/>
        </w:rPr>
        <w:t xml:space="preserve">        </w:t>
      </w:r>
      <w:r>
        <w:rPr>
          <w:rFonts w:hAnsi="宋体" w:hint="eastAsia"/>
        </w:rPr>
        <w:t>职务，有效证件号码：</w:t>
      </w:r>
      <w:r>
        <w:rPr>
          <w:rFonts w:hAnsi="宋体" w:hint="eastAsia"/>
          <w:u w:val="single"/>
        </w:rPr>
        <w:t xml:space="preserve">                            </w:t>
      </w:r>
      <w:r>
        <w:rPr>
          <w:rFonts w:hAnsi="宋体" w:hint="eastAsia"/>
        </w:rPr>
        <w:t>。现授权</w:t>
      </w:r>
      <w:r>
        <w:rPr>
          <w:rFonts w:hAnsi="宋体" w:hint="eastAsia"/>
          <w:u w:val="single"/>
        </w:rPr>
        <w:t xml:space="preserve">    （姓名、职务）    </w:t>
      </w:r>
      <w:r>
        <w:rPr>
          <w:rFonts w:hAnsi="宋体" w:hint="eastAsia"/>
        </w:rPr>
        <w:t>作为我公司的全权代理人，就</w:t>
      </w:r>
      <w:r>
        <w:rPr>
          <w:rFonts w:hAnsi="宋体" w:hint="eastAsia"/>
          <w:u w:val="single"/>
        </w:rPr>
        <w:t xml:space="preserve">     广东南华工商职业学院网络安全及平台建设项目   </w:t>
      </w:r>
      <w:r>
        <w:rPr>
          <w:rFonts w:hAnsi="宋体" w:hint="eastAsia"/>
        </w:rPr>
        <w:t>项目（采购编号：</w:t>
      </w:r>
      <w:r>
        <w:rPr>
          <w:rFonts w:hAnsi="宋体" w:hint="eastAsia"/>
          <w:u w:val="single"/>
        </w:rPr>
        <w:t xml:space="preserve">   </w:t>
      </w:r>
      <w:r>
        <w:rPr>
          <w:rFonts w:hAnsi="宋体"/>
          <w:u w:val="single"/>
        </w:rPr>
        <w:t>GDJY20121005HG015</w:t>
      </w:r>
      <w:r>
        <w:rPr>
          <w:rFonts w:hAnsi="宋体" w:hint="eastAsia"/>
          <w:u w:val="single"/>
        </w:rPr>
        <w:t xml:space="preserve">  </w:t>
      </w:r>
      <w:r>
        <w:rPr>
          <w:rFonts w:hAnsi="宋体" w:hint="eastAsia"/>
        </w:rPr>
        <w:t>）的投标和合同执行等，以我方的名义处理一切与之有关的事宜。</w:t>
      </w:r>
    </w:p>
    <w:p w14:paraId="00060D33" w14:textId="77777777" w:rsidR="00310419" w:rsidRDefault="00C6642F">
      <w:pPr>
        <w:spacing w:line="480" w:lineRule="auto"/>
        <w:ind w:firstLineChars="200" w:firstLine="420"/>
        <w:rPr>
          <w:rFonts w:ascii="宋体" w:hAnsi="宋体"/>
          <w:szCs w:val="21"/>
        </w:rPr>
      </w:pPr>
      <w:r>
        <w:rPr>
          <w:rFonts w:ascii="宋体" w:hAnsi="宋体" w:hint="eastAsia"/>
          <w:szCs w:val="21"/>
        </w:rPr>
        <w:t>本授权书于</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日签字生效，有效期与投标函中的投标有效期相同。</w:t>
      </w:r>
    </w:p>
    <w:p w14:paraId="033504DE" w14:textId="77777777" w:rsidR="00310419" w:rsidRDefault="00C6642F">
      <w:pPr>
        <w:spacing w:line="480" w:lineRule="auto"/>
        <w:rPr>
          <w:rFonts w:ascii="宋体" w:hAnsi="宋体"/>
          <w:szCs w:val="21"/>
        </w:rPr>
      </w:pPr>
      <w:r>
        <w:rPr>
          <w:rFonts w:ascii="宋体" w:hAnsi="宋体" w:hint="eastAsia"/>
          <w:szCs w:val="21"/>
        </w:rPr>
        <w:t>特此声明。</w:t>
      </w:r>
    </w:p>
    <w:p w14:paraId="240879FD" w14:textId="77777777" w:rsidR="00310419" w:rsidRDefault="00310419">
      <w:pPr>
        <w:rPr>
          <w:rFonts w:ascii="宋体" w:hAnsi="宋体"/>
          <w:szCs w:val="21"/>
        </w:rPr>
      </w:pPr>
    </w:p>
    <w:p w14:paraId="743CAF06" w14:textId="77777777" w:rsidR="00310419" w:rsidRDefault="00C6642F">
      <w:pPr>
        <w:ind w:leftChars="1890" w:left="3969"/>
        <w:rPr>
          <w:rFonts w:ascii="宋体" w:hAnsi="宋体"/>
          <w:b/>
          <w:szCs w:val="21"/>
        </w:rPr>
      </w:pPr>
      <w:r>
        <w:rPr>
          <w:rFonts w:ascii="宋体" w:hAnsi="宋体" w:hint="eastAsia"/>
          <w:b/>
          <w:szCs w:val="21"/>
        </w:rPr>
        <w:t>投标人名称（盖公章）：</w:t>
      </w:r>
    </w:p>
    <w:p w14:paraId="5713782F" w14:textId="77777777" w:rsidR="00310419" w:rsidRDefault="00310419">
      <w:pPr>
        <w:ind w:leftChars="1890" w:left="3969"/>
        <w:rPr>
          <w:rFonts w:ascii="宋体" w:hAnsi="宋体"/>
          <w:b/>
          <w:szCs w:val="21"/>
        </w:rPr>
      </w:pPr>
    </w:p>
    <w:p w14:paraId="20F6786B" w14:textId="77777777" w:rsidR="00310419" w:rsidRDefault="00C6642F">
      <w:pPr>
        <w:tabs>
          <w:tab w:val="left" w:pos="3780"/>
        </w:tabs>
        <w:ind w:leftChars="1890" w:left="3969"/>
        <w:rPr>
          <w:rFonts w:ascii="宋体" w:hAnsi="宋体"/>
          <w:b/>
          <w:szCs w:val="21"/>
        </w:rPr>
      </w:pPr>
      <w:r>
        <w:rPr>
          <w:rFonts w:ascii="宋体" w:hAnsi="宋体" w:hint="eastAsia"/>
          <w:b/>
          <w:szCs w:val="21"/>
        </w:rPr>
        <w:t>法定代表人（签字或盖签名章）：</w:t>
      </w:r>
    </w:p>
    <w:p w14:paraId="2A767671" w14:textId="77777777" w:rsidR="00310419" w:rsidRDefault="00310419">
      <w:pPr>
        <w:tabs>
          <w:tab w:val="left" w:pos="3885"/>
        </w:tabs>
        <w:ind w:leftChars="1890" w:left="4074" w:hanging="105"/>
        <w:rPr>
          <w:rFonts w:ascii="宋体" w:hAnsi="宋体"/>
          <w:b/>
          <w:szCs w:val="21"/>
        </w:rPr>
      </w:pPr>
    </w:p>
    <w:p w14:paraId="1DAA912A" w14:textId="77777777" w:rsidR="00310419" w:rsidRDefault="00C6642F">
      <w:pPr>
        <w:ind w:leftChars="1890" w:left="3969"/>
        <w:rPr>
          <w:rFonts w:ascii="宋体" w:hAnsi="宋体"/>
          <w:b/>
          <w:szCs w:val="21"/>
        </w:rPr>
      </w:pPr>
      <w:r>
        <w:rPr>
          <w:rFonts w:ascii="宋体" w:hAnsi="宋体" w:hint="eastAsia"/>
          <w:b/>
          <w:spacing w:val="20"/>
          <w:szCs w:val="21"/>
        </w:rPr>
        <w:t>被授权人（签字或盖签名章）</w:t>
      </w:r>
      <w:r>
        <w:rPr>
          <w:rFonts w:ascii="宋体" w:hAnsi="宋体" w:hint="eastAsia"/>
          <w:b/>
          <w:szCs w:val="21"/>
        </w:rPr>
        <w:t>：</w:t>
      </w:r>
    </w:p>
    <w:p w14:paraId="338FB001" w14:textId="77777777" w:rsidR="00310419" w:rsidRDefault="00310419">
      <w:pPr>
        <w:tabs>
          <w:tab w:val="left" w:pos="2041"/>
        </w:tabs>
        <w:ind w:leftChars="2190" w:left="4599"/>
        <w:rPr>
          <w:rFonts w:ascii="宋体" w:hAnsi="宋体"/>
          <w:szCs w:val="21"/>
        </w:rPr>
      </w:pPr>
    </w:p>
    <w:p w14:paraId="2A5FF599" w14:textId="77777777" w:rsidR="00310419" w:rsidRDefault="00310419">
      <w:pPr>
        <w:tabs>
          <w:tab w:val="left" w:pos="2041"/>
        </w:tabs>
        <w:ind w:leftChars="2190" w:left="4599"/>
        <w:rPr>
          <w:rFonts w:ascii="宋体" w:hAnsi="宋体"/>
          <w:szCs w:val="21"/>
        </w:rPr>
      </w:pPr>
    </w:p>
    <w:tbl>
      <w:tblPr>
        <w:tblW w:w="9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3"/>
      </w:tblGrid>
      <w:tr w:rsidR="00310419" w14:paraId="76081B36" w14:textId="77777777">
        <w:trPr>
          <w:trHeight w:val="2759"/>
          <w:jc w:val="center"/>
        </w:trPr>
        <w:tc>
          <w:tcPr>
            <w:tcW w:w="9003" w:type="dxa"/>
            <w:shd w:val="clear" w:color="auto" w:fill="auto"/>
            <w:vAlign w:val="center"/>
          </w:tcPr>
          <w:p w14:paraId="3E5DC340" w14:textId="77777777" w:rsidR="00310419" w:rsidRDefault="00C6642F">
            <w:pPr>
              <w:jc w:val="center"/>
              <w:rPr>
                <w:rFonts w:ascii="宋体" w:hAnsi="宋体"/>
                <w:sz w:val="32"/>
                <w:szCs w:val="32"/>
              </w:rPr>
            </w:pPr>
            <w:r>
              <w:rPr>
                <w:rFonts w:ascii="宋体" w:hAnsi="宋体" w:hint="eastAsia"/>
                <w:sz w:val="32"/>
                <w:szCs w:val="32"/>
              </w:rPr>
              <w:t>(为避免废标，请务必提供本附件)</w:t>
            </w:r>
          </w:p>
          <w:p w14:paraId="2E1851D5" w14:textId="77777777" w:rsidR="00310419" w:rsidRDefault="00C6642F">
            <w:pPr>
              <w:jc w:val="center"/>
              <w:rPr>
                <w:rFonts w:ascii="宋体" w:hAnsi="宋体"/>
                <w:b/>
                <w:szCs w:val="21"/>
              </w:rPr>
            </w:pPr>
            <w:r>
              <w:rPr>
                <w:rFonts w:ascii="宋体" w:hAnsi="宋体" w:hint="eastAsia"/>
                <w:sz w:val="32"/>
                <w:szCs w:val="32"/>
              </w:rPr>
              <w:t>粘贴被授权人双面身份证复印件（或有效身份证明复印件）</w:t>
            </w:r>
          </w:p>
        </w:tc>
      </w:tr>
    </w:tbl>
    <w:p w14:paraId="3008E7B8" w14:textId="77777777" w:rsidR="00310419" w:rsidRDefault="00C6642F">
      <w:pPr>
        <w:rPr>
          <w:rFonts w:ascii="宋体" w:hAnsi="宋体"/>
          <w:b/>
          <w:szCs w:val="21"/>
        </w:rPr>
      </w:pPr>
      <w:r>
        <w:rPr>
          <w:rFonts w:ascii="宋体" w:hAnsi="宋体" w:hint="eastAsia"/>
          <w:b/>
          <w:szCs w:val="21"/>
        </w:rPr>
        <w:t>注：投标授权代表与法定代表人为同一人的，则无需提供此表。</w:t>
      </w:r>
    </w:p>
    <w:p w14:paraId="60AE567B" w14:textId="77777777" w:rsidR="00310419" w:rsidRDefault="00C6642F">
      <w:pPr>
        <w:pStyle w:val="3"/>
        <w:pageBreakBefore/>
        <w:spacing w:beforeLines="100" w:before="291" w:afterLines="100" w:after="291"/>
        <w:rPr>
          <w:rFonts w:ascii="宋体" w:hAnsi="宋体"/>
          <w:sz w:val="28"/>
          <w:szCs w:val="28"/>
        </w:rPr>
      </w:pPr>
      <w:bookmarkStart w:id="183" w:name="_Toc536630079"/>
      <w:r>
        <w:rPr>
          <w:rFonts w:ascii="宋体" w:hAnsi="宋体" w:hint="eastAsia"/>
          <w:sz w:val="28"/>
          <w:szCs w:val="28"/>
        </w:rPr>
        <w:t>（三）保证金缴纳凭证</w:t>
      </w:r>
      <w:bookmarkEnd w:id="183"/>
    </w:p>
    <w:p w14:paraId="1B38A851" w14:textId="77777777" w:rsidR="00310419" w:rsidRDefault="00C6642F">
      <w:pPr>
        <w:tabs>
          <w:tab w:val="left" w:pos="1352"/>
        </w:tabs>
        <w:spacing w:beforeLines="100" w:before="291" w:afterLines="100" w:after="291"/>
        <w:jc w:val="center"/>
        <w:rPr>
          <w:rFonts w:ascii="宋体" w:hAnsi="宋体"/>
          <w:b/>
          <w:sz w:val="32"/>
          <w:szCs w:val="32"/>
        </w:rPr>
      </w:pPr>
      <w:r>
        <w:rPr>
          <w:rFonts w:ascii="宋体" w:hAnsi="宋体" w:hint="eastAsia"/>
          <w:b/>
          <w:sz w:val="32"/>
          <w:szCs w:val="32"/>
        </w:rPr>
        <w:t>投标保证金缴纳说明函（递交保函时不需要提供）</w:t>
      </w:r>
    </w:p>
    <w:p w14:paraId="679DFA06" w14:textId="77777777" w:rsidR="00310419" w:rsidRDefault="00C6642F">
      <w:pPr>
        <w:rPr>
          <w:rFonts w:ascii="宋体" w:hAnsi="宋体"/>
          <w:szCs w:val="21"/>
        </w:rPr>
      </w:pPr>
      <w:r>
        <w:rPr>
          <w:rFonts w:ascii="宋体" w:hAnsi="宋体" w:hint="eastAsia"/>
          <w:szCs w:val="21"/>
        </w:rPr>
        <w:t>广东金扬教育采购中心有限公司：</w:t>
      </w:r>
    </w:p>
    <w:p w14:paraId="328DA6C6" w14:textId="77777777" w:rsidR="00310419" w:rsidRDefault="00C6642F">
      <w:pPr>
        <w:ind w:firstLine="480"/>
        <w:rPr>
          <w:rFonts w:ascii="宋体" w:hAnsi="宋体"/>
          <w:szCs w:val="21"/>
        </w:rPr>
      </w:pPr>
      <w:r>
        <w:rPr>
          <w:rFonts w:ascii="宋体" w:hAnsi="宋体" w:hint="eastAsia"/>
          <w:szCs w:val="21"/>
          <w:u w:val="single"/>
        </w:rPr>
        <w:t xml:space="preserve">      （投标人全称）       </w:t>
      </w:r>
      <w:r>
        <w:rPr>
          <w:rFonts w:ascii="宋体" w:hAnsi="宋体" w:hint="eastAsia"/>
          <w:szCs w:val="21"/>
        </w:rPr>
        <w:t>参加贵方组织的</w:t>
      </w:r>
      <w:r>
        <w:rPr>
          <w:rFonts w:ascii="宋体" w:hAnsi="宋体" w:hint="eastAsia"/>
          <w:szCs w:val="21"/>
          <w:u w:val="single"/>
        </w:rPr>
        <w:t>广东南华工商职业学院网络安全及平台建设项目</w:t>
      </w:r>
      <w:r>
        <w:rPr>
          <w:rFonts w:ascii="宋体" w:hAnsi="宋体" w:hint="eastAsia"/>
          <w:szCs w:val="21"/>
        </w:rPr>
        <w:t>（采购编号：</w:t>
      </w:r>
      <w:r>
        <w:rPr>
          <w:rFonts w:ascii="宋体" w:hAnsi="宋体" w:hint="eastAsia"/>
          <w:szCs w:val="21"/>
          <w:u w:val="single"/>
        </w:rPr>
        <w:t xml:space="preserve">  GDJY20121005HG015  </w:t>
      </w:r>
      <w:r>
        <w:rPr>
          <w:rFonts w:ascii="宋体" w:hAnsi="宋体" w:hint="eastAsia"/>
          <w:szCs w:val="21"/>
        </w:rPr>
        <w:t>）的采购活动。我方已按招标文件规定，通过</w:t>
      </w:r>
      <w:r>
        <w:rPr>
          <w:rFonts w:ascii="宋体" w:hAnsi="宋体" w:hint="eastAsia"/>
          <w:szCs w:val="21"/>
          <w:u w:val="single"/>
        </w:rPr>
        <w:t xml:space="preserve">  （转账/支票/汇票等 ） </w:t>
      </w:r>
      <w:r>
        <w:rPr>
          <w:rFonts w:ascii="宋体" w:hAnsi="宋体" w:hint="eastAsia"/>
          <w:szCs w:val="21"/>
        </w:rPr>
        <w:t>形式缴纳投标保证金人民币</w:t>
      </w:r>
      <w:r>
        <w:rPr>
          <w:rFonts w:ascii="宋体" w:hAnsi="宋体" w:hint="eastAsia"/>
          <w:szCs w:val="21"/>
          <w:u w:val="single"/>
        </w:rPr>
        <w:t xml:space="preserve">        （大写）      </w:t>
      </w:r>
      <w:r>
        <w:rPr>
          <w:rFonts w:ascii="宋体" w:hAnsi="宋体" w:hint="eastAsia"/>
          <w:szCs w:val="21"/>
        </w:rPr>
        <w:t>元。</w:t>
      </w:r>
    </w:p>
    <w:p w14:paraId="7F43D7A9" w14:textId="77777777" w:rsidR="00310419" w:rsidRDefault="00310419">
      <w:pPr>
        <w:ind w:firstLineChars="200" w:firstLine="420"/>
        <w:rPr>
          <w:rFonts w:ascii="宋体" w:hAnsi="宋体"/>
          <w:szCs w:val="21"/>
        </w:rPr>
      </w:pPr>
    </w:p>
    <w:p w14:paraId="68B57783" w14:textId="77777777" w:rsidR="00310419" w:rsidRDefault="00C6642F">
      <w:pPr>
        <w:spacing w:line="480" w:lineRule="auto"/>
        <w:ind w:firstLineChars="200" w:firstLine="420"/>
        <w:rPr>
          <w:rFonts w:ascii="宋体" w:hAnsi="宋体"/>
          <w:szCs w:val="21"/>
        </w:rPr>
      </w:pPr>
      <w:r>
        <w:rPr>
          <w:rFonts w:ascii="宋体" w:hAnsi="宋体" w:hint="eastAsia"/>
          <w:szCs w:val="21"/>
        </w:rPr>
        <w:t>请贵公司退还时退回以下账户：</w:t>
      </w:r>
    </w:p>
    <w:p w14:paraId="14B6C604" w14:textId="77777777" w:rsidR="00310419" w:rsidRDefault="00C6642F">
      <w:pPr>
        <w:spacing w:line="480" w:lineRule="auto"/>
        <w:ind w:firstLineChars="200" w:firstLine="420"/>
        <w:rPr>
          <w:rFonts w:ascii="宋体" w:hAnsi="宋体"/>
          <w:szCs w:val="21"/>
        </w:rPr>
      </w:pPr>
      <w:r>
        <w:rPr>
          <w:rFonts w:ascii="宋体" w:hAnsi="宋体" w:hint="eastAsia"/>
          <w:szCs w:val="21"/>
        </w:rPr>
        <w:t>投 标 人 名 称：</w:t>
      </w:r>
      <w:r>
        <w:rPr>
          <w:rFonts w:ascii="宋体" w:hAnsi="宋体" w:hint="eastAsia"/>
          <w:szCs w:val="21"/>
          <w:u w:val="single"/>
        </w:rPr>
        <w:t xml:space="preserve">                                              </w:t>
      </w:r>
    </w:p>
    <w:p w14:paraId="42D750BC" w14:textId="77777777" w:rsidR="00310419" w:rsidRDefault="00C6642F">
      <w:pPr>
        <w:spacing w:line="480" w:lineRule="auto"/>
        <w:ind w:firstLineChars="200" w:firstLine="420"/>
        <w:rPr>
          <w:rFonts w:ascii="宋体" w:hAnsi="宋体"/>
          <w:szCs w:val="21"/>
        </w:rPr>
      </w:pPr>
      <w:r>
        <w:rPr>
          <w:rFonts w:ascii="宋体" w:hAnsi="宋体" w:hint="eastAsia"/>
          <w:szCs w:val="21"/>
        </w:rPr>
        <w:t>投标人开户银行：</w:t>
      </w:r>
      <w:r>
        <w:rPr>
          <w:rFonts w:ascii="宋体" w:hAnsi="宋体" w:hint="eastAsia"/>
          <w:szCs w:val="21"/>
          <w:u w:val="single"/>
        </w:rPr>
        <w:t xml:space="preserve">                                              </w:t>
      </w:r>
    </w:p>
    <w:p w14:paraId="5941087F" w14:textId="77777777" w:rsidR="00310419" w:rsidRDefault="00C6642F">
      <w:pPr>
        <w:spacing w:line="480" w:lineRule="auto"/>
        <w:ind w:firstLineChars="200" w:firstLine="420"/>
        <w:rPr>
          <w:rFonts w:ascii="宋体" w:hAnsi="宋体"/>
          <w:szCs w:val="21"/>
          <w:u w:val="single"/>
        </w:rPr>
      </w:pPr>
      <w:r>
        <w:rPr>
          <w:rFonts w:ascii="宋体" w:hAnsi="宋体" w:hint="eastAsia"/>
          <w:szCs w:val="21"/>
        </w:rPr>
        <w:t>投标人银行帐号：</w:t>
      </w:r>
      <w:r>
        <w:rPr>
          <w:rFonts w:ascii="宋体" w:hAnsi="宋体" w:hint="eastAsia"/>
          <w:szCs w:val="21"/>
          <w:u w:val="single"/>
        </w:rPr>
        <w:t xml:space="preserve">                                              </w:t>
      </w:r>
    </w:p>
    <w:p w14:paraId="2EEFE5ED" w14:textId="77777777" w:rsidR="00310419" w:rsidRDefault="00310419">
      <w:pPr>
        <w:adjustRightInd w:val="0"/>
        <w:snapToGrid w:val="0"/>
        <w:rPr>
          <w:rFonts w:ascii="宋体" w:hAnsi="宋体"/>
          <w:szCs w:val="21"/>
        </w:rPr>
      </w:pPr>
    </w:p>
    <w:p w14:paraId="44547D41" w14:textId="77777777" w:rsidR="00310419" w:rsidRDefault="00C6642F">
      <w:pPr>
        <w:spacing w:line="480" w:lineRule="auto"/>
        <w:ind w:right="-2" w:firstLineChars="1190" w:firstLine="2509"/>
        <w:rPr>
          <w:rFonts w:ascii="宋体" w:hAnsi="宋体"/>
          <w:b/>
          <w:szCs w:val="21"/>
        </w:rPr>
      </w:pPr>
      <w:r>
        <w:rPr>
          <w:rFonts w:ascii="宋体" w:hAnsi="宋体" w:hint="eastAsia"/>
          <w:b/>
          <w:szCs w:val="21"/>
        </w:rPr>
        <w:t>投标人法定代表人（或其授权代表）签字（或盖签名章）：</w:t>
      </w:r>
      <w:r>
        <w:rPr>
          <w:rFonts w:ascii="宋体" w:hAnsi="宋体" w:hint="eastAsia"/>
          <w:b/>
          <w:szCs w:val="21"/>
          <w:u w:val="single"/>
        </w:rPr>
        <w:t xml:space="preserve">         </w:t>
      </w:r>
    </w:p>
    <w:p w14:paraId="7855FD61" w14:textId="77777777" w:rsidR="00310419" w:rsidRDefault="00C6642F">
      <w:pPr>
        <w:wordWrap w:val="0"/>
        <w:spacing w:line="480" w:lineRule="auto"/>
        <w:jc w:val="right"/>
        <w:rPr>
          <w:rFonts w:ascii="宋体" w:hAnsi="宋体"/>
          <w:b/>
          <w:szCs w:val="21"/>
          <w:u w:val="single"/>
        </w:rPr>
      </w:pPr>
      <w:r>
        <w:rPr>
          <w:rFonts w:ascii="宋体" w:hAnsi="宋体" w:hint="eastAsia"/>
          <w:b/>
          <w:szCs w:val="21"/>
        </w:rPr>
        <w:t>投标人名称（盖单位公章）：</w:t>
      </w:r>
      <w:r>
        <w:rPr>
          <w:rFonts w:ascii="宋体" w:hAnsi="宋体" w:hint="eastAsia"/>
          <w:b/>
          <w:szCs w:val="21"/>
          <w:u w:val="single"/>
        </w:rPr>
        <w:t xml:space="preserve">                                  </w:t>
      </w:r>
    </w:p>
    <w:p w14:paraId="15E6591E" w14:textId="77777777" w:rsidR="00310419" w:rsidRDefault="00C6642F">
      <w:pPr>
        <w:spacing w:line="480" w:lineRule="auto"/>
        <w:ind w:right="844" w:firstLineChars="1190" w:firstLine="2509"/>
        <w:rPr>
          <w:rFonts w:ascii="宋体" w:hAnsi="宋体"/>
          <w:b/>
          <w:szCs w:val="21"/>
        </w:rPr>
      </w:pPr>
      <w:r>
        <w:rPr>
          <w:rFonts w:ascii="宋体" w:hAnsi="宋体" w:hint="eastAsia"/>
          <w:b/>
          <w:szCs w:val="21"/>
        </w:rPr>
        <w:t>日期：         年     月     日</w:t>
      </w:r>
    </w:p>
    <w:p w14:paraId="40F59683" w14:textId="77777777" w:rsidR="00310419" w:rsidRDefault="00C6642F">
      <w:pPr>
        <w:rPr>
          <w:rFonts w:ascii="宋体" w:hAnsi="宋体"/>
          <w:b/>
          <w:szCs w:val="21"/>
        </w:rPr>
      </w:pPr>
      <w:r>
        <w:rPr>
          <w:rFonts w:ascii="宋体" w:hAnsi="宋体" w:hint="eastAsia"/>
          <w:b/>
          <w:szCs w:val="21"/>
        </w:rPr>
        <w:t>备注：</w:t>
      </w:r>
    </w:p>
    <w:p w14:paraId="289BE56D" w14:textId="77777777" w:rsidR="00310419" w:rsidRDefault="00C6642F">
      <w:pPr>
        <w:rPr>
          <w:rFonts w:ascii="宋体" w:hAnsi="宋体"/>
          <w:szCs w:val="21"/>
        </w:rPr>
      </w:pPr>
      <w:r>
        <w:rPr>
          <w:rFonts w:ascii="宋体" w:hAnsi="宋体" w:hint="eastAsia"/>
          <w:szCs w:val="21"/>
        </w:rPr>
        <w:t>1、投标人退还投标保证金账户名称必须与投标人名称一致。</w:t>
      </w:r>
    </w:p>
    <w:p w14:paraId="7FBD4529" w14:textId="77777777" w:rsidR="00310419" w:rsidRDefault="00C6642F">
      <w:pPr>
        <w:tabs>
          <w:tab w:val="left" w:pos="1352"/>
        </w:tabs>
        <w:ind w:left="315" w:hangingChars="150" w:hanging="315"/>
        <w:jc w:val="left"/>
        <w:rPr>
          <w:rFonts w:ascii="宋体" w:hAnsi="宋体"/>
          <w:szCs w:val="21"/>
        </w:rPr>
      </w:pPr>
      <w:r>
        <w:rPr>
          <w:rFonts w:ascii="宋体" w:hAnsi="宋体" w:hint="eastAsia"/>
          <w:szCs w:val="21"/>
        </w:rPr>
        <w:t>2、若投标人投标后，其单位名称变更或银行账户出现问题，需同时提供相关材料（加盖公章）给代理机构，否则由此造成的投标保证金退还滞后或错误的责任由投标人自负。</w:t>
      </w:r>
    </w:p>
    <w:p w14:paraId="1B132970" w14:textId="77777777" w:rsidR="00310419" w:rsidRDefault="00C6642F">
      <w:pPr>
        <w:tabs>
          <w:tab w:val="left" w:pos="1352"/>
        </w:tabs>
        <w:ind w:left="315" w:hangingChars="150" w:hanging="315"/>
        <w:jc w:val="left"/>
        <w:rPr>
          <w:rFonts w:ascii="宋体" w:hAnsi="宋体"/>
          <w:sz w:val="28"/>
          <w:szCs w:val="28"/>
        </w:rPr>
      </w:pPr>
      <w:r>
        <w:rPr>
          <w:rFonts w:ascii="宋体" w:hAnsi="宋体" w:hint="eastAsia"/>
          <w:szCs w:val="21"/>
        </w:rPr>
        <w:t>3、递交保函的投标人请将保函复印件粘贴于此页，原件单独封装随同投标文件一起递交。</w:t>
      </w:r>
    </w:p>
    <w:p w14:paraId="492964C2" w14:textId="77777777" w:rsidR="00310419" w:rsidRDefault="00C6642F">
      <w:pPr>
        <w:rPr>
          <w:rFonts w:ascii="宋体" w:hAnsi="宋体"/>
          <w:b/>
          <w:szCs w:val="21"/>
        </w:rPr>
      </w:pPr>
      <w:r>
        <w:rPr>
          <w:rFonts w:ascii="宋体" w:hAnsi="宋体" w:hint="eastAsia"/>
          <w:b/>
          <w:szCs w:val="21"/>
        </w:rPr>
        <w:t xml:space="preserve">附： </w:t>
      </w:r>
    </w:p>
    <w:tbl>
      <w:tblPr>
        <w:tblW w:w="8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3"/>
      </w:tblGrid>
      <w:tr w:rsidR="00310419" w14:paraId="5197B39A" w14:textId="77777777">
        <w:trPr>
          <w:trHeight w:val="2470"/>
        </w:trPr>
        <w:tc>
          <w:tcPr>
            <w:tcW w:w="8853" w:type="dxa"/>
            <w:tcBorders>
              <w:top w:val="single" w:sz="4" w:space="0" w:color="auto"/>
              <w:left w:val="single" w:sz="4" w:space="0" w:color="auto"/>
              <w:bottom w:val="single" w:sz="4" w:space="0" w:color="auto"/>
              <w:right w:val="single" w:sz="4" w:space="0" w:color="auto"/>
            </w:tcBorders>
            <w:vAlign w:val="center"/>
          </w:tcPr>
          <w:p w14:paraId="540B53B9" w14:textId="77777777" w:rsidR="00310419" w:rsidRDefault="00C6642F">
            <w:pPr>
              <w:jc w:val="center"/>
              <w:rPr>
                <w:rFonts w:ascii="宋体" w:hAnsi="宋体"/>
                <w:b/>
                <w:sz w:val="28"/>
                <w:szCs w:val="28"/>
              </w:rPr>
            </w:pPr>
            <w:r>
              <w:rPr>
                <w:rFonts w:ascii="宋体" w:hAnsi="宋体" w:hint="eastAsia"/>
                <w:b/>
                <w:sz w:val="28"/>
                <w:szCs w:val="28"/>
              </w:rPr>
              <w:t>（粘贴</w:t>
            </w:r>
            <w:proofErr w:type="gramStart"/>
            <w:r>
              <w:rPr>
                <w:rFonts w:ascii="宋体" w:hAnsi="宋体" w:hint="eastAsia"/>
                <w:b/>
                <w:sz w:val="28"/>
                <w:szCs w:val="28"/>
              </w:rPr>
              <w:t>转帐</w:t>
            </w:r>
            <w:proofErr w:type="gramEnd"/>
            <w:r>
              <w:rPr>
                <w:rFonts w:ascii="宋体" w:hAnsi="宋体" w:hint="eastAsia"/>
                <w:b/>
                <w:sz w:val="28"/>
                <w:szCs w:val="28"/>
              </w:rPr>
              <w:t>凭证复印件，可后附）</w:t>
            </w:r>
          </w:p>
        </w:tc>
      </w:tr>
    </w:tbl>
    <w:p w14:paraId="43D1FB27" w14:textId="77777777" w:rsidR="00310419" w:rsidRDefault="00C6642F">
      <w:pPr>
        <w:pStyle w:val="3"/>
        <w:pageBreakBefore/>
        <w:spacing w:beforeLines="100" w:before="291" w:afterLines="100" w:after="291"/>
        <w:rPr>
          <w:rFonts w:ascii="宋体" w:hAnsi="宋体"/>
          <w:sz w:val="28"/>
          <w:szCs w:val="28"/>
        </w:rPr>
      </w:pPr>
      <w:bookmarkStart w:id="184" w:name="_Toc536630080"/>
      <w:r>
        <w:rPr>
          <w:rFonts w:ascii="宋体" w:hAnsi="宋体" w:hint="eastAsia"/>
          <w:sz w:val="28"/>
          <w:szCs w:val="28"/>
        </w:rPr>
        <w:t>（四）需要采购人接受的附加条件</w:t>
      </w:r>
      <w:bookmarkEnd w:id="184"/>
    </w:p>
    <w:tbl>
      <w:tblPr>
        <w:tblW w:w="8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7277"/>
      </w:tblGrid>
      <w:tr w:rsidR="00310419" w14:paraId="7685ACC2" w14:textId="77777777">
        <w:trPr>
          <w:trHeight w:val="715"/>
          <w:jc w:val="center"/>
        </w:trPr>
        <w:tc>
          <w:tcPr>
            <w:tcW w:w="1166" w:type="dxa"/>
            <w:tcBorders>
              <w:top w:val="single" w:sz="4" w:space="0" w:color="auto"/>
              <w:left w:val="single" w:sz="4" w:space="0" w:color="auto"/>
              <w:bottom w:val="single" w:sz="4" w:space="0" w:color="auto"/>
              <w:right w:val="single" w:sz="4" w:space="0" w:color="auto"/>
            </w:tcBorders>
            <w:vAlign w:val="center"/>
          </w:tcPr>
          <w:p w14:paraId="699CE9B2" w14:textId="77777777" w:rsidR="00310419" w:rsidRDefault="00C6642F">
            <w:pPr>
              <w:tabs>
                <w:tab w:val="left" w:pos="540"/>
              </w:tabs>
              <w:jc w:val="center"/>
              <w:rPr>
                <w:rFonts w:ascii="宋体" w:hAnsi="宋体"/>
                <w:b/>
                <w:szCs w:val="21"/>
              </w:rPr>
            </w:pPr>
            <w:r>
              <w:rPr>
                <w:rFonts w:ascii="宋体" w:hAnsi="宋体" w:hint="eastAsia"/>
                <w:b/>
                <w:szCs w:val="21"/>
              </w:rPr>
              <w:t>序号</w:t>
            </w:r>
          </w:p>
        </w:tc>
        <w:tc>
          <w:tcPr>
            <w:tcW w:w="7277" w:type="dxa"/>
            <w:tcBorders>
              <w:top w:val="single" w:sz="4" w:space="0" w:color="auto"/>
              <w:left w:val="single" w:sz="4" w:space="0" w:color="auto"/>
              <w:bottom w:val="single" w:sz="4" w:space="0" w:color="auto"/>
              <w:right w:val="single" w:sz="4" w:space="0" w:color="auto"/>
            </w:tcBorders>
            <w:vAlign w:val="center"/>
          </w:tcPr>
          <w:p w14:paraId="43BE4C66" w14:textId="77777777" w:rsidR="00310419" w:rsidRDefault="00C6642F">
            <w:pPr>
              <w:tabs>
                <w:tab w:val="left" w:pos="540"/>
              </w:tabs>
              <w:jc w:val="center"/>
              <w:rPr>
                <w:rFonts w:ascii="宋体" w:hAnsi="宋体"/>
                <w:b/>
                <w:szCs w:val="21"/>
              </w:rPr>
            </w:pPr>
            <w:r>
              <w:rPr>
                <w:rFonts w:ascii="宋体" w:hAnsi="宋体" w:hint="eastAsia"/>
                <w:b/>
                <w:szCs w:val="21"/>
              </w:rPr>
              <w:t>投标人需要采购人提供的附加条件</w:t>
            </w:r>
          </w:p>
        </w:tc>
      </w:tr>
      <w:tr w:rsidR="00310419" w14:paraId="18880D02" w14:textId="77777777">
        <w:trPr>
          <w:trHeight w:val="555"/>
          <w:jc w:val="center"/>
        </w:trPr>
        <w:tc>
          <w:tcPr>
            <w:tcW w:w="1166" w:type="dxa"/>
            <w:tcBorders>
              <w:top w:val="single" w:sz="4" w:space="0" w:color="auto"/>
              <w:left w:val="single" w:sz="4" w:space="0" w:color="auto"/>
              <w:bottom w:val="single" w:sz="4" w:space="0" w:color="auto"/>
              <w:right w:val="single" w:sz="4" w:space="0" w:color="auto"/>
            </w:tcBorders>
            <w:vAlign w:val="center"/>
          </w:tcPr>
          <w:p w14:paraId="0141882A" w14:textId="77777777" w:rsidR="00310419" w:rsidRDefault="00C6642F">
            <w:pPr>
              <w:jc w:val="center"/>
              <w:rPr>
                <w:rFonts w:ascii="宋体" w:hAnsi="宋体"/>
                <w:szCs w:val="21"/>
              </w:rPr>
            </w:pPr>
            <w:r>
              <w:rPr>
                <w:rFonts w:ascii="宋体" w:hAnsi="宋体" w:hint="eastAsia"/>
                <w:szCs w:val="21"/>
              </w:rPr>
              <w:t>1</w:t>
            </w:r>
          </w:p>
        </w:tc>
        <w:tc>
          <w:tcPr>
            <w:tcW w:w="7277" w:type="dxa"/>
            <w:tcBorders>
              <w:top w:val="single" w:sz="4" w:space="0" w:color="auto"/>
              <w:left w:val="single" w:sz="4" w:space="0" w:color="auto"/>
              <w:bottom w:val="single" w:sz="4" w:space="0" w:color="auto"/>
              <w:right w:val="single" w:sz="4" w:space="0" w:color="auto"/>
            </w:tcBorders>
            <w:vAlign w:val="center"/>
          </w:tcPr>
          <w:p w14:paraId="4A116622" w14:textId="77777777" w:rsidR="00310419" w:rsidRDefault="00310419">
            <w:pPr>
              <w:tabs>
                <w:tab w:val="left" w:pos="540"/>
              </w:tabs>
              <w:jc w:val="center"/>
              <w:rPr>
                <w:rFonts w:ascii="宋体" w:hAnsi="宋体"/>
                <w:szCs w:val="21"/>
              </w:rPr>
            </w:pPr>
          </w:p>
        </w:tc>
      </w:tr>
      <w:tr w:rsidR="00310419" w14:paraId="216D6081" w14:textId="77777777">
        <w:trPr>
          <w:trHeight w:val="549"/>
          <w:jc w:val="center"/>
        </w:trPr>
        <w:tc>
          <w:tcPr>
            <w:tcW w:w="1166" w:type="dxa"/>
            <w:tcBorders>
              <w:top w:val="single" w:sz="4" w:space="0" w:color="auto"/>
              <w:left w:val="single" w:sz="4" w:space="0" w:color="auto"/>
              <w:bottom w:val="single" w:sz="4" w:space="0" w:color="auto"/>
              <w:right w:val="single" w:sz="4" w:space="0" w:color="auto"/>
            </w:tcBorders>
            <w:vAlign w:val="center"/>
          </w:tcPr>
          <w:p w14:paraId="3667BED3" w14:textId="77777777" w:rsidR="00310419" w:rsidRDefault="00C6642F">
            <w:pPr>
              <w:jc w:val="center"/>
              <w:rPr>
                <w:rFonts w:ascii="宋体" w:hAnsi="宋体"/>
                <w:szCs w:val="21"/>
              </w:rPr>
            </w:pPr>
            <w:r>
              <w:rPr>
                <w:rFonts w:ascii="宋体" w:hAnsi="宋体" w:hint="eastAsia"/>
                <w:szCs w:val="21"/>
              </w:rPr>
              <w:t>2</w:t>
            </w:r>
          </w:p>
        </w:tc>
        <w:tc>
          <w:tcPr>
            <w:tcW w:w="7277" w:type="dxa"/>
            <w:tcBorders>
              <w:top w:val="single" w:sz="4" w:space="0" w:color="auto"/>
              <w:left w:val="single" w:sz="4" w:space="0" w:color="auto"/>
              <w:bottom w:val="single" w:sz="4" w:space="0" w:color="auto"/>
              <w:right w:val="single" w:sz="4" w:space="0" w:color="auto"/>
            </w:tcBorders>
            <w:vAlign w:val="center"/>
          </w:tcPr>
          <w:p w14:paraId="451067DD" w14:textId="77777777" w:rsidR="00310419" w:rsidRDefault="00310419">
            <w:pPr>
              <w:tabs>
                <w:tab w:val="left" w:pos="540"/>
              </w:tabs>
              <w:jc w:val="center"/>
              <w:rPr>
                <w:rFonts w:ascii="宋体" w:hAnsi="宋体"/>
                <w:szCs w:val="21"/>
              </w:rPr>
            </w:pPr>
          </w:p>
        </w:tc>
      </w:tr>
      <w:tr w:rsidR="00310419" w14:paraId="32B23448" w14:textId="77777777">
        <w:trPr>
          <w:trHeight w:val="571"/>
          <w:jc w:val="center"/>
        </w:trPr>
        <w:tc>
          <w:tcPr>
            <w:tcW w:w="1166" w:type="dxa"/>
            <w:tcBorders>
              <w:top w:val="single" w:sz="4" w:space="0" w:color="auto"/>
              <w:left w:val="single" w:sz="4" w:space="0" w:color="auto"/>
              <w:bottom w:val="single" w:sz="4" w:space="0" w:color="auto"/>
              <w:right w:val="single" w:sz="4" w:space="0" w:color="auto"/>
            </w:tcBorders>
            <w:vAlign w:val="center"/>
          </w:tcPr>
          <w:p w14:paraId="7C1BF8D2" w14:textId="77777777" w:rsidR="00310419" w:rsidRDefault="00C6642F">
            <w:pPr>
              <w:jc w:val="center"/>
              <w:rPr>
                <w:rFonts w:ascii="宋体" w:hAnsi="宋体"/>
                <w:szCs w:val="21"/>
              </w:rPr>
            </w:pPr>
            <w:r>
              <w:rPr>
                <w:rFonts w:ascii="宋体" w:hAnsi="宋体" w:hint="eastAsia"/>
                <w:szCs w:val="21"/>
              </w:rPr>
              <w:t>3</w:t>
            </w:r>
          </w:p>
        </w:tc>
        <w:tc>
          <w:tcPr>
            <w:tcW w:w="7277" w:type="dxa"/>
            <w:tcBorders>
              <w:top w:val="single" w:sz="4" w:space="0" w:color="auto"/>
              <w:left w:val="single" w:sz="4" w:space="0" w:color="auto"/>
              <w:bottom w:val="single" w:sz="4" w:space="0" w:color="auto"/>
              <w:right w:val="single" w:sz="4" w:space="0" w:color="auto"/>
            </w:tcBorders>
            <w:vAlign w:val="center"/>
          </w:tcPr>
          <w:p w14:paraId="582586D3" w14:textId="77777777" w:rsidR="00310419" w:rsidRDefault="00310419">
            <w:pPr>
              <w:tabs>
                <w:tab w:val="left" w:pos="540"/>
              </w:tabs>
              <w:jc w:val="center"/>
              <w:rPr>
                <w:rFonts w:ascii="宋体" w:hAnsi="宋体"/>
                <w:szCs w:val="21"/>
              </w:rPr>
            </w:pPr>
          </w:p>
        </w:tc>
      </w:tr>
      <w:tr w:rsidR="00310419" w14:paraId="026E1173" w14:textId="77777777">
        <w:trPr>
          <w:trHeight w:val="551"/>
          <w:jc w:val="center"/>
        </w:trPr>
        <w:tc>
          <w:tcPr>
            <w:tcW w:w="1166" w:type="dxa"/>
            <w:tcBorders>
              <w:top w:val="single" w:sz="4" w:space="0" w:color="auto"/>
              <w:left w:val="single" w:sz="4" w:space="0" w:color="auto"/>
              <w:bottom w:val="single" w:sz="4" w:space="0" w:color="auto"/>
              <w:right w:val="single" w:sz="4" w:space="0" w:color="auto"/>
            </w:tcBorders>
            <w:vAlign w:val="center"/>
          </w:tcPr>
          <w:p w14:paraId="798C69A5" w14:textId="77777777" w:rsidR="00310419" w:rsidRDefault="00C6642F">
            <w:pPr>
              <w:jc w:val="center"/>
              <w:rPr>
                <w:rFonts w:ascii="宋体" w:hAnsi="宋体"/>
                <w:szCs w:val="21"/>
              </w:rPr>
            </w:pPr>
            <w:r>
              <w:rPr>
                <w:rFonts w:ascii="宋体" w:hAnsi="宋体" w:hint="eastAsia"/>
                <w:szCs w:val="21"/>
              </w:rPr>
              <w:t>……</w:t>
            </w:r>
          </w:p>
        </w:tc>
        <w:tc>
          <w:tcPr>
            <w:tcW w:w="7277" w:type="dxa"/>
            <w:tcBorders>
              <w:top w:val="single" w:sz="4" w:space="0" w:color="auto"/>
              <w:left w:val="single" w:sz="4" w:space="0" w:color="auto"/>
              <w:bottom w:val="single" w:sz="4" w:space="0" w:color="auto"/>
              <w:right w:val="single" w:sz="4" w:space="0" w:color="auto"/>
            </w:tcBorders>
            <w:vAlign w:val="center"/>
          </w:tcPr>
          <w:p w14:paraId="1ABDE7B0" w14:textId="77777777" w:rsidR="00310419" w:rsidRDefault="00310419">
            <w:pPr>
              <w:tabs>
                <w:tab w:val="left" w:pos="540"/>
              </w:tabs>
              <w:jc w:val="center"/>
              <w:rPr>
                <w:rFonts w:ascii="宋体" w:hAnsi="宋体"/>
                <w:szCs w:val="21"/>
              </w:rPr>
            </w:pPr>
          </w:p>
        </w:tc>
      </w:tr>
    </w:tbl>
    <w:p w14:paraId="53A01954" w14:textId="77777777" w:rsidR="00310419" w:rsidRDefault="00310419">
      <w:pPr>
        <w:rPr>
          <w:rFonts w:ascii="宋体" w:hAnsi="宋体"/>
          <w:szCs w:val="21"/>
          <w:u w:val="single"/>
        </w:rPr>
      </w:pPr>
    </w:p>
    <w:p w14:paraId="3FF8A055" w14:textId="77777777" w:rsidR="00310419" w:rsidRDefault="00C6642F">
      <w:pPr>
        <w:spacing w:line="480" w:lineRule="auto"/>
        <w:ind w:right="-2" w:firstLineChars="1190" w:firstLine="2509"/>
        <w:rPr>
          <w:rFonts w:ascii="宋体" w:hAnsi="宋体"/>
          <w:b/>
          <w:szCs w:val="21"/>
        </w:rPr>
      </w:pPr>
      <w:r>
        <w:rPr>
          <w:rFonts w:ascii="宋体" w:hAnsi="宋体" w:hint="eastAsia"/>
          <w:b/>
          <w:szCs w:val="21"/>
        </w:rPr>
        <w:t>投标人法定代表人（或其授权代表）签字（或盖签名章）：</w:t>
      </w:r>
      <w:r>
        <w:rPr>
          <w:rFonts w:ascii="宋体" w:hAnsi="宋体" w:hint="eastAsia"/>
          <w:b/>
          <w:szCs w:val="21"/>
          <w:u w:val="single"/>
        </w:rPr>
        <w:t xml:space="preserve">         </w:t>
      </w:r>
    </w:p>
    <w:p w14:paraId="402BAE2D" w14:textId="77777777" w:rsidR="00310419" w:rsidRDefault="00C6642F">
      <w:pPr>
        <w:wordWrap w:val="0"/>
        <w:spacing w:line="480" w:lineRule="auto"/>
        <w:jc w:val="right"/>
        <w:rPr>
          <w:rFonts w:ascii="宋体" w:hAnsi="宋体"/>
          <w:b/>
          <w:szCs w:val="21"/>
          <w:u w:val="single"/>
        </w:rPr>
      </w:pPr>
      <w:r>
        <w:rPr>
          <w:rFonts w:ascii="宋体" w:hAnsi="宋体" w:hint="eastAsia"/>
          <w:b/>
          <w:szCs w:val="21"/>
        </w:rPr>
        <w:t>投标人名称（盖单位公章）：</w:t>
      </w:r>
      <w:r>
        <w:rPr>
          <w:rFonts w:ascii="宋体" w:hAnsi="宋体" w:hint="eastAsia"/>
          <w:b/>
          <w:szCs w:val="21"/>
          <w:u w:val="single"/>
        </w:rPr>
        <w:t xml:space="preserve">                                  </w:t>
      </w:r>
    </w:p>
    <w:p w14:paraId="66C5D142" w14:textId="77777777" w:rsidR="00310419" w:rsidRDefault="00C6642F">
      <w:pPr>
        <w:spacing w:line="480" w:lineRule="auto"/>
        <w:ind w:right="844" w:firstLineChars="1190" w:firstLine="2509"/>
        <w:rPr>
          <w:rFonts w:ascii="宋体" w:hAnsi="宋体"/>
          <w:b/>
          <w:szCs w:val="21"/>
        </w:rPr>
      </w:pPr>
      <w:r>
        <w:rPr>
          <w:rFonts w:ascii="宋体" w:hAnsi="宋体" w:hint="eastAsia"/>
          <w:b/>
          <w:szCs w:val="21"/>
        </w:rPr>
        <w:t>日期：         年     月     日</w:t>
      </w:r>
    </w:p>
    <w:p w14:paraId="4DF9B3CE" w14:textId="77777777" w:rsidR="00310419" w:rsidRDefault="00310419">
      <w:pPr>
        <w:rPr>
          <w:rFonts w:ascii="宋体" w:hAnsi="宋体"/>
          <w:szCs w:val="21"/>
          <w:u w:val="single"/>
        </w:rPr>
      </w:pPr>
    </w:p>
    <w:p w14:paraId="7F73D613" w14:textId="77777777" w:rsidR="00310419" w:rsidRDefault="00310419">
      <w:pPr>
        <w:rPr>
          <w:rFonts w:ascii="宋体" w:hAnsi="宋体"/>
          <w:szCs w:val="21"/>
          <w:u w:val="single"/>
        </w:rPr>
      </w:pPr>
    </w:p>
    <w:p w14:paraId="19E89ADB" w14:textId="77777777" w:rsidR="00310419" w:rsidRDefault="00C6642F">
      <w:pPr>
        <w:ind w:left="841" w:hangingChars="399" w:hanging="841"/>
        <w:rPr>
          <w:rFonts w:ascii="宋体" w:hAnsi="宋体"/>
          <w:b/>
          <w:szCs w:val="21"/>
        </w:rPr>
      </w:pPr>
      <w:r>
        <w:rPr>
          <w:rFonts w:ascii="宋体" w:hAnsi="宋体" w:hint="eastAsia"/>
          <w:b/>
          <w:szCs w:val="21"/>
        </w:rPr>
        <w:t>备注：</w:t>
      </w:r>
    </w:p>
    <w:p w14:paraId="0B897218" w14:textId="77777777" w:rsidR="00310419" w:rsidRDefault="00C6642F">
      <w:pPr>
        <w:ind w:left="210" w:hangingChars="100" w:hanging="210"/>
        <w:rPr>
          <w:rFonts w:ascii="宋体" w:hAnsi="宋体"/>
          <w:szCs w:val="21"/>
        </w:rPr>
      </w:pPr>
      <w:r>
        <w:rPr>
          <w:rFonts w:ascii="宋体" w:hAnsi="宋体" w:hint="eastAsia"/>
          <w:szCs w:val="21"/>
        </w:rPr>
        <w:t>1、投标人完成本项目需要采购人配合或提供的附加条件必须在上表列出，填写于其他地方的附加条件不予承认，若不填写或填写“无”，则视为投标人同意按招标文件现有条件完成本项目。</w:t>
      </w:r>
    </w:p>
    <w:p w14:paraId="32EAAE7A" w14:textId="77777777" w:rsidR="00310419" w:rsidRDefault="00C6642F">
      <w:pPr>
        <w:rPr>
          <w:rFonts w:ascii="宋体" w:hAnsi="宋体"/>
          <w:b/>
          <w:szCs w:val="21"/>
        </w:rPr>
      </w:pPr>
      <w:r>
        <w:rPr>
          <w:rFonts w:ascii="宋体" w:hAnsi="宋体" w:hint="eastAsia"/>
          <w:b/>
          <w:szCs w:val="21"/>
        </w:rPr>
        <w:t>2、如上表所列附加条件含有采购人不能接受的内容，将被视为无效投标。</w:t>
      </w:r>
    </w:p>
    <w:p w14:paraId="70345B27" w14:textId="77777777" w:rsidR="00310419" w:rsidRDefault="00310419">
      <w:pPr>
        <w:rPr>
          <w:rFonts w:ascii="宋体" w:hAnsi="宋体"/>
          <w:szCs w:val="21"/>
          <w:u w:val="single"/>
        </w:rPr>
      </w:pPr>
    </w:p>
    <w:p w14:paraId="2399E965" w14:textId="77777777" w:rsidR="00310419" w:rsidRDefault="00310419">
      <w:pPr>
        <w:rPr>
          <w:rFonts w:ascii="宋体" w:hAnsi="宋体"/>
          <w:szCs w:val="21"/>
          <w:u w:val="single"/>
        </w:rPr>
      </w:pPr>
    </w:p>
    <w:p w14:paraId="629B95D7" w14:textId="77777777" w:rsidR="00310419" w:rsidRDefault="00C6642F">
      <w:pPr>
        <w:pStyle w:val="3"/>
        <w:spacing w:beforeLines="100" w:before="291" w:afterLines="100" w:after="291"/>
        <w:rPr>
          <w:rFonts w:ascii="宋体" w:hAnsi="宋体"/>
          <w:sz w:val="28"/>
          <w:szCs w:val="28"/>
        </w:rPr>
      </w:pPr>
      <w:bookmarkStart w:id="185" w:name="_Toc536630081"/>
      <w:r>
        <w:rPr>
          <w:rFonts w:ascii="宋体" w:hAnsi="宋体" w:hint="eastAsia"/>
          <w:sz w:val="28"/>
          <w:szCs w:val="28"/>
        </w:rPr>
        <w:t>（五）其他资质证明文件</w:t>
      </w:r>
      <w:bookmarkEnd w:id="185"/>
    </w:p>
    <w:p w14:paraId="05D04442" w14:textId="77777777" w:rsidR="00310419" w:rsidRDefault="00310419">
      <w:pPr>
        <w:rPr>
          <w:rFonts w:ascii="宋体" w:hAnsi="宋体"/>
          <w:szCs w:val="21"/>
          <w:u w:val="single"/>
        </w:rPr>
      </w:pPr>
    </w:p>
    <w:p w14:paraId="21D741B7" w14:textId="77777777" w:rsidR="00310419" w:rsidRDefault="00310419">
      <w:pPr>
        <w:rPr>
          <w:rFonts w:ascii="宋体" w:hAnsi="宋体"/>
          <w:szCs w:val="21"/>
          <w:u w:val="single"/>
        </w:rPr>
      </w:pPr>
    </w:p>
    <w:p w14:paraId="5A00C3A0" w14:textId="77777777" w:rsidR="00310419" w:rsidRDefault="00310419">
      <w:pPr>
        <w:rPr>
          <w:rFonts w:ascii="宋体" w:hAnsi="宋体"/>
          <w:szCs w:val="21"/>
        </w:rPr>
      </w:pPr>
    </w:p>
    <w:p w14:paraId="6A5DA92A" w14:textId="77777777" w:rsidR="00310419" w:rsidRDefault="00310419">
      <w:pPr>
        <w:rPr>
          <w:rFonts w:ascii="宋体" w:hAnsi="宋体"/>
          <w:szCs w:val="21"/>
        </w:rPr>
      </w:pPr>
    </w:p>
    <w:p w14:paraId="262F9A82" w14:textId="77777777" w:rsidR="00310419" w:rsidRDefault="00310419">
      <w:pPr>
        <w:rPr>
          <w:rFonts w:ascii="宋体" w:hAnsi="宋体"/>
          <w:szCs w:val="21"/>
        </w:rPr>
      </w:pPr>
    </w:p>
    <w:p w14:paraId="0B47366F" w14:textId="77777777" w:rsidR="00310419" w:rsidRDefault="00310419">
      <w:pPr>
        <w:pStyle w:val="afa"/>
        <w:spacing w:before="0" w:after="0"/>
        <w:rPr>
          <w:rFonts w:ascii="宋体" w:hAnsi="宋体"/>
          <w:sz w:val="21"/>
          <w:szCs w:val="21"/>
        </w:rPr>
      </w:pPr>
    </w:p>
    <w:p w14:paraId="4600058F" w14:textId="77777777" w:rsidR="00310419" w:rsidRDefault="00310419">
      <w:pPr>
        <w:pStyle w:val="afa"/>
        <w:spacing w:before="0" w:after="0"/>
        <w:rPr>
          <w:rFonts w:ascii="宋体" w:hAnsi="宋体"/>
          <w:sz w:val="21"/>
          <w:szCs w:val="21"/>
        </w:rPr>
      </w:pPr>
    </w:p>
    <w:p w14:paraId="09E2127F" w14:textId="77777777" w:rsidR="00310419" w:rsidRDefault="00C6642F">
      <w:pPr>
        <w:pStyle w:val="2"/>
        <w:pageBreakBefore/>
        <w:spacing w:beforeLines="100" w:before="291" w:afterLines="100" w:after="291"/>
        <w:rPr>
          <w:rFonts w:ascii="宋体" w:hAnsi="宋体"/>
          <w:sz w:val="32"/>
          <w:szCs w:val="32"/>
        </w:rPr>
      </w:pPr>
      <w:bookmarkStart w:id="186" w:name="_Toc536717676"/>
      <w:bookmarkStart w:id="187" w:name="_Toc536630082"/>
      <w:r>
        <w:rPr>
          <w:rFonts w:ascii="宋体" w:hAnsi="宋体" w:hint="eastAsia"/>
          <w:sz w:val="32"/>
          <w:szCs w:val="32"/>
        </w:rPr>
        <w:t>五、商务部分</w:t>
      </w:r>
      <w:bookmarkEnd w:id="186"/>
      <w:bookmarkEnd w:id="187"/>
    </w:p>
    <w:p w14:paraId="40EC59EB" w14:textId="77777777" w:rsidR="00310419" w:rsidRDefault="00C6642F">
      <w:pPr>
        <w:pStyle w:val="3"/>
        <w:spacing w:beforeLines="100" w:before="291" w:afterLines="50" w:after="145"/>
        <w:rPr>
          <w:rFonts w:ascii="宋体" w:hAnsi="宋体"/>
          <w:sz w:val="28"/>
          <w:szCs w:val="28"/>
        </w:rPr>
      </w:pPr>
      <w:bookmarkStart w:id="188" w:name="_Toc536630083"/>
      <w:r>
        <w:rPr>
          <w:rFonts w:ascii="宋体" w:hAnsi="宋体" w:hint="eastAsia"/>
          <w:sz w:val="28"/>
          <w:szCs w:val="28"/>
        </w:rPr>
        <w:t>（一）商务要求响应表</w:t>
      </w:r>
      <w:bookmarkEnd w:id="188"/>
      <w:r>
        <w:rPr>
          <w:rFonts w:ascii="宋体" w:hAnsi="宋体" w:hint="eastAsia"/>
          <w:sz w:val="28"/>
          <w:szCs w:val="28"/>
        </w:rPr>
        <w:t>（包号：    ）</w:t>
      </w:r>
    </w:p>
    <w:tbl>
      <w:tblPr>
        <w:tblW w:w="9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8"/>
        <w:gridCol w:w="2014"/>
        <w:gridCol w:w="2268"/>
        <w:gridCol w:w="1134"/>
        <w:gridCol w:w="1275"/>
        <w:gridCol w:w="1524"/>
      </w:tblGrid>
      <w:tr w:rsidR="00310419" w14:paraId="717AFE68" w14:textId="77777777">
        <w:trPr>
          <w:trHeight w:val="470"/>
          <w:jc w:val="center"/>
        </w:trPr>
        <w:tc>
          <w:tcPr>
            <w:tcW w:w="788" w:type="dxa"/>
            <w:vAlign w:val="center"/>
          </w:tcPr>
          <w:p w14:paraId="464266A9" w14:textId="77777777" w:rsidR="00310419" w:rsidRDefault="00C6642F">
            <w:pPr>
              <w:spacing w:line="276" w:lineRule="auto"/>
              <w:jc w:val="center"/>
              <w:rPr>
                <w:rFonts w:ascii="宋体" w:hAnsi="宋体"/>
                <w:b/>
                <w:bCs/>
                <w:szCs w:val="21"/>
              </w:rPr>
            </w:pPr>
            <w:r>
              <w:rPr>
                <w:rFonts w:ascii="宋体" w:hAnsi="宋体" w:hint="eastAsia"/>
                <w:b/>
                <w:bCs/>
                <w:szCs w:val="21"/>
              </w:rPr>
              <w:t>序号</w:t>
            </w:r>
          </w:p>
        </w:tc>
        <w:tc>
          <w:tcPr>
            <w:tcW w:w="2014" w:type="dxa"/>
            <w:vAlign w:val="center"/>
          </w:tcPr>
          <w:p w14:paraId="7C693682" w14:textId="77777777" w:rsidR="00310419" w:rsidRDefault="00C6642F">
            <w:pPr>
              <w:spacing w:line="276" w:lineRule="auto"/>
              <w:jc w:val="center"/>
              <w:rPr>
                <w:rFonts w:ascii="宋体" w:hAnsi="宋体"/>
                <w:b/>
                <w:bCs/>
                <w:szCs w:val="21"/>
              </w:rPr>
            </w:pPr>
            <w:r>
              <w:rPr>
                <w:rFonts w:ascii="宋体" w:hAnsi="宋体" w:hint="eastAsia"/>
                <w:b/>
                <w:bCs/>
                <w:szCs w:val="21"/>
              </w:rPr>
              <w:t>商务要求</w:t>
            </w:r>
          </w:p>
        </w:tc>
        <w:tc>
          <w:tcPr>
            <w:tcW w:w="2268" w:type="dxa"/>
            <w:vAlign w:val="center"/>
          </w:tcPr>
          <w:p w14:paraId="6B5D269D" w14:textId="77777777" w:rsidR="00310419" w:rsidRDefault="00C6642F">
            <w:pPr>
              <w:spacing w:line="276" w:lineRule="auto"/>
              <w:jc w:val="center"/>
              <w:rPr>
                <w:rFonts w:ascii="宋体" w:hAnsi="宋体"/>
                <w:b/>
                <w:bCs/>
                <w:szCs w:val="21"/>
              </w:rPr>
            </w:pPr>
            <w:r>
              <w:rPr>
                <w:rFonts w:ascii="宋体" w:hAnsi="宋体" w:hint="eastAsia"/>
                <w:b/>
                <w:bCs/>
                <w:szCs w:val="21"/>
              </w:rPr>
              <w:t>响应情况</w:t>
            </w:r>
          </w:p>
        </w:tc>
        <w:tc>
          <w:tcPr>
            <w:tcW w:w="1134" w:type="dxa"/>
            <w:vAlign w:val="center"/>
          </w:tcPr>
          <w:p w14:paraId="6F9F4BF2" w14:textId="77777777" w:rsidR="00310419" w:rsidRDefault="00C6642F">
            <w:pPr>
              <w:spacing w:line="276" w:lineRule="auto"/>
              <w:jc w:val="center"/>
              <w:rPr>
                <w:rFonts w:ascii="宋体" w:hAnsi="宋体"/>
                <w:b/>
                <w:bCs/>
                <w:szCs w:val="21"/>
              </w:rPr>
            </w:pPr>
            <w:r>
              <w:rPr>
                <w:rFonts w:ascii="宋体" w:hAnsi="宋体" w:hint="eastAsia"/>
                <w:b/>
                <w:bCs/>
                <w:szCs w:val="21"/>
              </w:rPr>
              <w:t>无/正/负偏离</w:t>
            </w:r>
          </w:p>
        </w:tc>
        <w:tc>
          <w:tcPr>
            <w:tcW w:w="1275" w:type="dxa"/>
            <w:vAlign w:val="center"/>
          </w:tcPr>
          <w:p w14:paraId="4D3166F1" w14:textId="77777777" w:rsidR="00310419" w:rsidRDefault="00C6642F">
            <w:pPr>
              <w:spacing w:line="276" w:lineRule="auto"/>
              <w:jc w:val="center"/>
              <w:rPr>
                <w:rFonts w:ascii="宋体" w:hAnsi="宋体"/>
                <w:b/>
                <w:bCs/>
                <w:szCs w:val="21"/>
              </w:rPr>
            </w:pPr>
            <w:r>
              <w:rPr>
                <w:rFonts w:ascii="宋体" w:hAnsi="宋体" w:hint="eastAsia"/>
                <w:b/>
                <w:bCs/>
                <w:szCs w:val="21"/>
              </w:rPr>
              <w:t>偏离概述</w:t>
            </w:r>
          </w:p>
        </w:tc>
        <w:tc>
          <w:tcPr>
            <w:tcW w:w="1524" w:type="dxa"/>
            <w:vAlign w:val="center"/>
          </w:tcPr>
          <w:p w14:paraId="7B471845" w14:textId="77777777" w:rsidR="00310419" w:rsidRDefault="00C6642F">
            <w:pPr>
              <w:spacing w:line="276" w:lineRule="auto"/>
              <w:jc w:val="center"/>
              <w:rPr>
                <w:rFonts w:ascii="宋体" w:hAnsi="宋体"/>
                <w:b/>
                <w:bCs/>
                <w:szCs w:val="21"/>
              </w:rPr>
            </w:pPr>
            <w:r>
              <w:rPr>
                <w:rFonts w:ascii="宋体" w:hAnsi="宋体" w:hint="eastAsia"/>
                <w:b/>
                <w:bCs/>
                <w:szCs w:val="21"/>
              </w:rPr>
              <w:t>投标证明文件页码（如有）</w:t>
            </w:r>
          </w:p>
        </w:tc>
      </w:tr>
      <w:tr w:rsidR="00310419" w14:paraId="0650CA59" w14:textId="77777777">
        <w:trPr>
          <w:trHeight w:val="470"/>
          <w:jc w:val="center"/>
        </w:trPr>
        <w:tc>
          <w:tcPr>
            <w:tcW w:w="788" w:type="dxa"/>
            <w:vAlign w:val="center"/>
          </w:tcPr>
          <w:p w14:paraId="167ED8FD" w14:textId="77777777" w:rsidR="00310419" w:rsidRDefault="00C6642F">
            <w:pPr>
              <w:spacing w:line="276" w:lineRule="auto"/>
              <w:jc w:val="center"/>
              <w:rPr>
                <w:rFonts w:ascii="宋体" w:hAnsi="宋体"/>
                <w:b/>
                <w:szCs w:val="21"/>
              </w:rPr>
            </w:pPr>
            <w:r>
              <w:rPr>
                <w:rFonts w:ascii="宋体" w:hAnsi="宋体" w:hint="eastAsia"/>
                <w:b/>
                <w:szCs w:val="21"/>
              </w:rPr>
              <w:t>1</w:t>
            </w:r>
          </w:p>
        </w:tc>
        <w:tc>
          <w:tcPr>
            <w:tcW w:w="2014" w:type="dxa"/>
            <w:vAlign w:val="center"/>
          </w:tcPr>
          <w:p w14:paraId="1B572978" w14:textId="77777777" w:rsidR="00310419" w:rsidRDefault="00310419">
            <w:pPr>
              <w:spacing w:line="276" w:lineRule="auto"/>
              <w:jc w:val="center"/>
              <w:rPr>
                <w:rFonts w:ascii="宋体" w:hAnsi="宋体"/>
                <w:szCs w:val="21"/>
              </w:rPr>
            </w:pPr>
          </w:p>
        </w:tc>
        <w:tc>
          <w:tcPr>
            <w:tcW w:w="2268" w:type="dxa"/>
            <w:vAlign w:val="center"/>
          </w:tcPr>
          <w:p w14:paraId="79DEA5F9" w14:textId="77777777" w:rsidR="00310419" w:rsidRDefault="00310419">
            <w:pPr>
              <w:pStyle w:val="afb"/>
              <w:keepNext w:val="0"/>
              <w:adjustRightInd/>
              <w:spacing w:before="0" w:after="0" w:line="276" w:lineRule="auto"/>
              <w:textAlignment w:val="auto"/>
              <w:rPr>
                <w:rFonts w:ascii="宋体" w:hAnsi="宋体"/>
                <w:snapToGrid/>
                <w:spacing w:val="0"/>
                <w:kern w:val="2"/>
                <w:sz w:val="21"/>
                <w:szCs w:val="21"/>
              </w:rPr>
            </w:pPr>
          </w:p>
        </w:tc>
        <w:tc>
          <w:tcPr>
            <w:tcW w:w="1134" w:type="dxa"/>
            <w:vAlign w:val="center"/>
          </w:tcPr>
          <w:p w14:paraId="6D92494D" w14:textId="77777777" w:rsidR="00310419" w:rsidRDefault="00310419">
            <w:pPr>
              <w:pStyle w:val="afb"/>
              <w:keepNext w:val="0"/>
              <w:adjustRightInd/>
              <w:spacing w:before="0" w:after="0" w:line="276" w:lineRule="auto"/>
              <w:textAlignment w:val="auto"/>
              <w:rPr>
                <w:rFonts w:ascii="宋体" w:hAnsi="宋体"/>
                <w:snapToGrid/>
                <w:spacing w:val="0"/>
                <w:kern w:val="2"/>
                <w:sz w:val="21"/>
                <w:szCs w:val="21"/>
              </w:rPr>
            </w:pPr>
          </w:p>
        </w:tc>
        <w:tc>
          <w:tcPr>
            <w:tcW w:w="1275" w:type="dxa"/>
            <w:vAlign w:val="center"/>
          </w:tcPr>
          <w:p w14:paraId="2012F4F4" w14:textId="77777777" w:rsidR="00310419" w:rsidRDefault="00310419">
            <w:pPr>
              <w:spacing w:line="276" w:lineRule="auto"/>
              <w:ind w:right="-35"/>
              <w:jc w:val="center"/>
              <w:rPr>
                <w:rFonts w:ascii="宋体" w:hAnsi="宋体"/>
                <w:szCs w:val="21"/>
              </w:rPr>
            </w:pPr>
          </w:p>
        </w:tc>
        <w:tc>
          <w:tcPr>
            <w:tcW w:w="1524" w:type="dxa"/>
            <w:vAlign w:val="center"/>
          </w:tcPr>
          <w:p w14:paraId="124BF05D" w14:textId="77777777" w:rsidR="00310419" w:rsidRDefault="00310419">
            <w:pPr>
              <w:spacing w:line="276" w:lineRule="auto"/>
              <w:ind w:right="-35"/>
              <w:jc w:val="center"/>
              <w:rPr>
                <w:rFonts w:ascii="宋体" w:hAnsi="宋体"/>
                <w:szCs w:val="21"/>
              </w:rPr>
            </w:pPr>
          </w:p>
        </w:tc>
      </w:tr>
      <w:tr w:rsidR="00310419" w14:paraId="47F9CD0D" w14:textId="77777777">
        <w:trPr>
          <w:trHeight w:val="470"/>
          <w:jc w:val="center"/>
        </w:trPr>
        <w:tc>
          <w:tcPr>
            <w:tcW w:w="788" w:type="dxa"/>
            <w:vAlign w:val="center"/>
          </w:tcPr>
          <w:p w14:paraId="646F7266" w14:textId="77777777" w:rsidR="00310419" w:rsidRDefault="00C6642F">
            <w:pPr>
              <w:spacing w:line="276" w:lineRule="auto"/>
              <w:jc w:val="center"/>
              <w:rPr>
                <w:rFonts w:ascii="宋体" w:hAnsi="宋体"/>
                <w:b/>
                <w:szCs w:val="21"/>
              </w:rPr>
            </w:pPr>
            <w:r>
              <w:rPr>
                <w:rFonts w:ascii="宋体" w:hAnsi="宋体" w:hint="eastAsia"/>
                <w:b/>
                <w:szCs w:val="21"/>
              </w:rPr>
              <w:t>2</w:t>
            </w:r>
          </w:p>
        </w:tc>
        <w:tc>
          <w:tcPr>
            <w:tcW w:w="2014" w:type="dxa"/>
            <w:vAlign w:val="center"/>
          </w:tcPr>
          <w:p w14:paraId="2284AA7E" w14:textId="77777777" w:rsidR="00310419" w:rsidRDefault="00310419">
            <w:pPr>
              <w:spacing w:line="276" w:lineRule="auto"/>
              <w:jc w:val="center"/>
              <w:rPr>
                <w:rFonts w:ascii="宋体" w:hAnsi="宋体"/>
                <w:szCs w:val="21"/>
              </w:rPr>
            </w:pPr>
          </w:p>
        </w:tc>
        <w:tc>
          <w:tcPr>
            <w:tcW w:w="2268" w:type="dxa"/>
            <w:vAlign w:val="center"/>
          </w:tcPr>
          <w:p w14:paraId="568D6BC7" w14:textId="77777777" w:rsidR="00310419" w:rsidRDefault="00310419">
            <w:pPr>
              <w:pStyle w:val="afb"/>
              <w:keepNext w:val="0"/>
              <w:adjustRightInd/>
              <w:spacing w:before="0" w:after="0" w:line="276" w:lineRule="auto"/>
              <w:textAlignment w:val="auto"/>
              <w:rPr>
                <w:rFonts w:ascii="宋体" w:hAnsi="宋体"/>
                <w:snapToGrid/>
                <w:spacing w:val="0"/>
                <w:kern w:val="2"/>
                <w:sz w:val="21"/>
                <w:szCs w:val="21"/>
              </w:rPr>
            </w:pPr>
          </w:p>
        </w:tc>
        <w:tc>
          <w:tcPr>
            <w:tcW w:w="1134" w:type="dxa"/>
            <w:vAlign w:val="center"/>
          </w:tcPr>
          <w:p w14:paraId="0A6CA07D" w14:textId="77777777" w:rsidR="00310419" w:rsidRDefault="00310419">
            <w:pPr>
              <w:pStyle w:val="afb"/>
              <w:keepNext w:val="0"/>
              <w:adjustRightInd/>
              <w:spacing w:before="0" w:after="0" w:line="276" w:lineRule="auto"/>
              <w:textAlignment w:val="auto"/>
              <w:rPr>
                <w:rFonts w:ascii="宋体" w:hAnsi="宋体"/>
                <w:snapToGrid/>
                <w:spacing w:val="0"/>
                <w:kern w:val="2"/>
                <w:sz w:val="21"/>
                <w:szCs w:val="21"/>
              </w:rPr>
            </w:pPr>
          </w:p>
        </w:tc>
        <w:tc>
          <w:tcPr>
            <w:tcW w:w="1275" w:type="dxa"/>
            <w:vAlign w:val="center"/>
          </w:tcPr>
          <w:p w14:paraId="0455A42B" w14:textId="77777777" w:rsidR="00310419" w:rsidRDefault="00310419">
            <w:pPr>
              <w:spacing w:line="276" w:lineRule="auto"/>
              <w:ind w:right="-35"/>
              <w:jc w:val="center"/>
              <w:rPr>
                <w:rFonts w:ascii="宋体" w:hAnsi="宋体"/>
                <w:szCs w:val="21"/>
              </w:rPr>
            </w:pPr>
          </w:p>
        </w:tc>
        <w:tc>
          <w:tcPr>
            <w:tcW w:w="1524" w:type="dxa"/>
            <w:vAlign w:val="center"/>
          </w:tcPr>
          <w:p w14:paraId="6487C768" w14:textId="77777777" w:rsidR="00310419" w:rsidRDefault="00310419">
            <w:pPr>
              <w:spacing w:line="276" w:lineRule="auto"/>
              <w:ind w:right="-35"/>
              <w:jc w:val="center"/>
              <w:rPr>
                <w:rFonts w:ascii="宋体" w:hAnsi="宋体"/>
                <w:szCs w:val="21"/>
              </w:rPr>
            </w:pPr>
          </w:p>
        </w:tc>
      </w:tr>
      <w:tr w:rsidR="00310419" w14:paraId="3993B888" w14:textId="77777777">
        <w:trPr>
          <w:trHeight w:val="470"/>
          <w:jc w:val="center"/>
        </w:trPr>
        <w:tc>
          <w:tcPr>
            <w:tcW w:w="788" w:type="dxa"/>
            <w:vAlign w:val="center"/>
          </w:tcPr>
          <w:p w14:paraId="553C579E" w14:textId="77777777" w:rsidR="00310419" w:rsidRDefault="00C6642F">
            <w:pPr>
              <w:spacing w:line="276" w:lineRule="auto"/>
              <w:jc w:val="center"/>
              <w:rPr>
                <w:rFonts w:ascii="宋体" w:hAnsi="宋体"/>
                <w:b/>
                <w:szCs w:val="21"/>
              </w:rPr>
            </w:pPr>
            <w:r>
              <w:rPr>
                <w:rFonts w:ascii="宋体" w:hAnsi="宋体" w:hint="eastAsia"/>
                <w:b/>
                <w:szCs w:val="21"/>
              </w:rPr>
              <w:t>3</w:t>
            </w:r>
          </w:p>
        </w:tc>
        <w:tc>
          <w:tcPr>
            <w:tcW w:w="2014" w:type="dxa"/>
            <w:vAlign w:val="center"/>
          </w:tcPr>
          <w:p w14:paraId="06FA37D2" w14:textId="77777777" w:rsidR="00310419" w:rsidRDefault="00310419">
            <w:pPr>
              <w:spacing w:line="276" w:lineRule="auto"/>
              <w:jc w:val="center"/>
              <w:rPr>
                <w:rFonts w:ascii="宋体" w:hAnsi="宋体"/>
                <w:szCs w:val="21"/>
              </w:rPr>
            </w:pPr>
          </w:p>
        </w:tc>
        <w:tc>
          <w:tcPr>
            <w:tcW w:w="2268" w:type="dxa"/>
            <w:vAlign w:val="center"/>
          </w:tcPr>
          <w:p w14:paraId="483C2A96" w14:textId="77777777" w:rsidR="00310419" w:rsidRDefault="00310419">
            <w:pPr>
              <w:spacing w:line="276" w:lineRule="auto"/>
              <w:jc w:val="center"/>
              <w:rPr>
                <w:rFonts w:ascii="宋体" w:hAnsi="宋体"/>
                <w:szCs w:val="21"/>
              </w:rPr>
            </w:pPr>
          </w:p>
        </w:tc>
        <w:tc>
          <w:tcPr>
            <w:tcW w:w="1134" w:type="dxa"/>
            <w:vAlign w:val="center"/>
          </w:tcPr>
          <w:p w14:paraId="473A9847" w14:textId="77777777" w:rsidR="00310419" w:rsidRDefault="00310419">
            <w:pPr>
              <w:spacing w:line="276" w:lineRule="auto"/>
              <w:jc w:val="center"/>
              <w:rPr>
                <w:rFonts w:ascii="宋体" w:hAnsi="宋体"/>
                <w:szCs w:val="21"/>
              </w:rPr>
            </w:pPr>
          </w:p>
        </w:tc>
        <w:tc>
          <w:tcPr>
            <w:tcW w:w="1275" w:type="dxa"/>
            <w:vAlign w:val="center"/>
          </w:tcPr>
          <w:p w14:paraId="2DF0C931" w14:textId="77777777" w:rsidR="00310419" w:rsidRDefault="00310419">
            <w:pPr>
              <w:spacing w:line="276" w:lineRule="auto"/>
              <w:ind w:right="-35"/>
              <w:jc w:val="center"/>
              <w:rPr>
                <w:rFonts w:ascii="宋体" w:hAnsi="宋体"/>
                <w:szCs w:val="21"/>
              </w:rPr>
            </w:pPr>
          </w:p>
        </w:tc>
        <w:tc>
          <w:tcPr>
            <w:tcW w:w="1524" w:type="dxa"/>
            <w:vAlign w:val="center"/>
          </w:tcPr>
          <w:p w14:paraId="096317C6" w14:textId="77777777" w:rsidR="00310419" w:rsidRDefault="00310419">
            <w:pPr>
              <w:spacing w:line="276" w:lineRule="auto"/>
              <w:ind w:right="-35"/>
              <w:jc w:val="center"/>
              <w:rPr>
                <w:rFonts w:ascii="宋体" w:hAnsi="宋体"/>
                <w:szCs w:val="21"/>
              </w:rPr>
            </w:pPr>
          </w:p>
        </w:tc>
      </w:tr>
      <w:tr w:rsidR="00310419" w14:paraId="3458FD10" w14:textId="77777777">
        <w:trPr>
          <w:trHeight w:val="470"/>
          <w:jc w:val="center"/>
        </w:trPr>
        <w:tc>
          <w:tcPr>
            <w:tcW w:w="788" w:type="dxa"/>
            <w:vAlign w:val="center"/>
          </w:tcPr>
          <w:p w14:paraId="731B1CAF" w14:textId="77777777" w:rsidR="00310419" w:rsidRDefault="00C6642F">
            <w:pPr>
              <w:spacing w:line="276" w:lineRule="auto"/>
              <w:jc w:val="center"/>
              <w:rPr>
                <w:rFonts w:ascii="宋体" w:hAnsi="宋体"/>
                <w:b/>
                <w:szCs w:val="21"/>
              </w:rPr>
            </w:pPr>
            <w:r>
              <w:rPr>
                <w:rFonts w:ascii="宋体" w:hAnsi="宋体" w:hint="eastAsia"/>
                <w:b/>
                <w:szCs w:val="21"/>
              </w:rPr>
              <w:t>……</w:t>
            </w:r>
          </w:p>
        </w:tc>
        <w:tc>
          <w:tcPr>
            <w:tcW w:w="2014" w:type="dxa"/>
            <w:vAlign w:val="center"/>
          </w:tcPr>
          <w:p w14:paraId="72285943" w14:textId="77777777" w:rsidR="00310419" w:rsidRDefault="00310419">
            <w:pPr>
              <w:pStyle w:val="af"/>
              <w:spacing w:line="276" w:lineRule="auto"/>
              <w:jc w:val="center"/>
              <w:rPr>
                <w:rFonts w:ascii="宋体" w:hAnsi="宋体"/>
                <w:szCs w:val="21"/>
              </w:rPr>
            </w:pPr>
          </w:p>
        </w:tc>
        <w:tc>
          <w:tcPr>
            <w:tcW w:w="2268" w:type="dxa"/>
            <w:vAlign w:val="center"/>
          </w:tcPr>
          <w:p w14:paraId="10F54A91" w14:textId="77777777" w:rsidR="00310419" w:rsidRDefault="00310419">
            <w:pPr>
              <w:pStyle w:val="51"/>
              <w:spacing w:line="276" w:lineRule="auto"/>
              <w:rPr>
                <w:rFonts w:ascii="宋体" w:hAnsi="宋体"/>
                <w:color w:val="auto"/>
                <w:sz w:val="21"/>
              </w:rPr>
            </w:pPr>
          </w:p>
        </w:tc>
        <w:tc>
          <w:tcPr>
            <w:tcW w:w="1134" w:type="dxa"/>
            <w:vAlign w:val="center"/>
          </w:tcPr>
          <w:p w14:paraId="2D3A4D75" w14:textId="77777777" w:rsidR="00310419" w:rsidRDefault="00310419">
            <w:pPr>
              <w:pStyle w:val="51"/>
              <w:spacing w:line="276" w:lineRule="auto"/>
              <w:rPr>
                <w:rFonts w:ascii="宋体" w:hAnsi="宋体"/>
                <w:color w:val="auto"/>
                <w:sz w:val="21"/>
              </w:rPr>
            </w:pPr>
          </w:p>
        </w:tc>
        <w:tc>
          <w:tcPr>
            <w:tcW w:w="1275" w:type="dxa"/>
            <w:vAlign w:val="center"/>
          </w:tcPr>
          <w:p w14:paraId="30BA3E7F" w14:textId="77777777" w:rsidR="00310419" w:rsidRDefault="00310419">
            <w:pPr>
              <w:pStyle w:val="51"/>
              <w:spacing w:line="276" w:lineRule="auto"/>
              <w:rPr>
                <w:rFonts w:ascii="宋体" w:hAnsi="宋体"/>
                <w:color w:val="auto"/>
                <w:sz w:val="21"/>
              </w:rPr>
            </w:pPr>
          </w:p>
        </w:tc>
        <w:tc>
          <w:tcPr>
            <w:tcW w:w="1524" w:type="dxa"/>
            <w:vAlign w:val="center"/>
          </w:tcPr>
          <w:p w14:paraId="73FC626E" w14:textId="77777777" w:rsidR="00310419" w:rsidRDefault="00310419">
            <w:pPr>
              <w:pStyle w:val="51"/>
              <w:spacing w:line="276" w:lineRule="auto"/>
              <w:rPr>
                <w:rFonts w:ascii="宋体" w:hAnsi="宋体"/>
                <w:color w:val="auto"/>
                <w:sz w:val="21"/>
              </w:rPr>
            </w:pPr>
          </w:p>
        </w:tc>
      </w:tr>
    </w:tbl>
    <w:p w14:paraId="54F12641" w14:textId="77777777" w:rsidR="00310419" w:rsidRDefault="00C6642F">
      <w:pPr>
        <w:spacing w:line="480" w:lineRule="auto"/>
        <w:ind w:right="-2" w:firstLineChars="1190" w:firstLine="2509"/>
        <w:rPr>
          <w:rFonts w:ascii="宋体" w:hAnsi="宋体"/>
          <w:b/>
          <w:szCs w:val="21"/>
        </w:rPr>
      </w:pPr>
      <w:r>
        <w:rPr>
          <w:rFonts w:ascii="宋体" w:hAnsi="宋体" w:hint="eastAsia"/>
          <w:b/>
          <w:szCs w:val="21"/>
        </w:rPr>
        <w:t>投标人法定代表人（或其授权代表）签字（或盖签名章）：</w:t>
      </w:r>
      <w:r>
        <w:rPr>
          <w:rFonts w:ascii="宋体" w:hAnsi="宋体" w:hint="eastAsia"/>
          <w:b/>
          <w:szCs w:val="21"/>
          <w:u w:val="single"/>
        </w:rPr>
        <w:t xml:space="preserve">         </w:t>
      </w:r>
    </w:p>
    <w:p w14:paraId="4255647A" w14:textId="77777777" w:rsidR="00310419" w:rsidRDefault="00C6642F">
      <w:pPr>
        <w:wordWrap w:val="0"/>
        <w:spacing w:line="480" w:lineRule="auto"/>
        <w:jc w:val="right"/>
        <w:rPr>
          <w:rFonts w:ascii="宋体" w:hAnsi="宋体"/>
          <w:b/>
          <w:szCs w:val="21"/>
          <w:u w:val="single"/>
        </w:rPr>
      </w:pPr>
      <w:r>
        <w:rPr>
          <w:rFonts w:ascii="宋体" w:hAnsi="宋体" w:hint="eastAsia"/>
          <w:b/>
          <w:szCs w:val="21"/>
        </w:rPr>
        <w:t>投标人名称（盖单位公章）：</w:t>
      </w:r>
      <w:r>
        <w:rPr>
          <w:rFonts w:ascii="宋体" w:hAnsi="宋体" w:hint="eastAsia"/>
          <w:b/>
          <w:szCs w:val="21"/>
          <w:u w:val="single"/>
        </w:rPr>
        <w:t xml:space="preserve">                                  </w:t>
      </w:r>
    </w:p>
    <w:p w14:paraId="60FC867E" w14:textId="77777777" w:rsidR="00310419" w:rsidRDefault="00C6642F">
      <w:pPr>
        <w:spacing w:line="480" w:lineRule="auto"/>
        <w:ind w:right="844" w:firstLineChars="1190" w:firstLine="2509"/>
        <w:rPr>
          <w:rFonts w:ascii="宋体" w:hAnsi="宋体"/>
          <w:b/>
          <w:szCs w:val="21"/>
        </w:rPr>
      </w:pPr>
      <w:r>
        <w:rPr>
          <w:rFonts w:ascii="宋体" w:hAnsi="宋体" w:hint="eastAsia"/>
          <w:b/>
          <w:szCs w:val="21"/>
        </w:rPr>
        <w:t>日期：         年     月     日</w:t>
      </w:r>
    </w:p>
    <w:p w14:paraId="52C0785F" w14:textId="77777777" w:rsidR="00310419" w:rsidRDefault="00C6642F">
      <w:pPr>
        <w:tabs>
          <w:tab w:val="left" w:pos="540"/>
        </w:tabs>
        <w:rPr>
          <w:rFonts w:ascii="宋体" w:hAnsi="宋体"/>
          <w:b/>
          <w:szCs w:val="21"/>
        </w:rPr>
      </w:pPr>
      <w:r>
        <w:rPr>
          <w:rFonts w:ascii="宋体" w:hAnsi="宋体" w:hint="eastAsia"/>
          <w:b/>
          <w:szCs w:val="21"/>
        </w:rPr>
        <w:t>备注：</w:t>
      </w:r>
    </w:p>
    <w:p w14:paraId="3CD6C43B" w14:textId="77777777" w:rsidR="00310419" w:rsidRDefault="00C6642F">
      <w:pPr>
        <w:tabs>
          <w:tab w:val="left" w:pos="540"/>
        </w:tabs>
        <w:rPr>
          <w:rFonts w:ascii="宋体" w:hAnsi="宋体"/>
          <w:szCs w:val="21"/>
        </w:rPr>
      </w:pPr>
      <w:r>
        <w:rPr>
          <w:rFonts w:ascii="宋体" w:hAnsi="宋体" w:hint="eastAsia"/>
          <w:szCs w:val="21"/>
        </w:rPr>
        <w:t>本表需对《第二章  采购项目内容》中“三、商务要求”的条款内容逐条响应，如投标人完全响应，则请在偏离栏内注明“无偏离”；偏离则请注明“正/负偏离”，并在“偏离概述”栏内扼要说明偏离情况，如要求证明材料，需标注证明材料具体页码。</w:t>
      </w:r>
    </w:p>
    <w:p w14:paraId="1632DE9B" w14:textId="77777777" w:rsidR="00310419" w:rsidRDefault="00C6642F">
      <w:pPr>
        <w:pStyle w:val="3"/>
        <w:widowControl w:val="0"/>
        <w:spacing w:beforeLines="100" w:before="291" w:afterLines="50" w:after="145"/>
        <w:rPr>
          <w:rFonts w:ascii="宋体" w:hAnsi="宋体"/>
          <w:sz w:val="28"/>
          <w:szCs w:val="28"/>
        </w:rPr>
      </w:pPr>
      <w:r>
        <w:rPr>
          <w:rFonts w:ascii="宋体" w:hAnsi="宋体" w:hint="eastAsia"/>
          <w:sz w:val="28"/>
          <w:szCs w:val="28"/>
        </w:rPr>
        <w:t>（二）管理体系认证一览表（包号：    ）</w:t>
      </w:r>
    </w:p>
    <w:tbl>
      <w:tblPr>
        <w:tblW w:w="85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75"/>
        <w:gridCol w:w="2127"/>
        <w:gridCol w:w="1275"/>
        <w:gridCol w:w="2063"/>
        <w:gridCol w:w="1276"/>
        <w:gridCol w:w="1176"/>
      </w:tblGrid>
      <w:tr w:rsidR="00310419" w14:paraId="24B6C832" w14:textId="77777777">
        <w:trPr>
          <w:trHeight w:val="567"/>
          <w:jc w:val="center"/>
        </w:trPr>
        <w:tc>
          <w:tcPr>
            <w:tcW w:w="675" w:type="dxa"/>
            <w:vAlign w:val="center"/>
          </w:tcPr>
          <w:p w14:paraId="3892AB9D" w14:textId="77777777" w:rsidR="00310419" w:rsidRDefault="00C6642F">
            <w:pPr>
              <w:jc w:val="center"/>
              <w:rPr>
                <w:rFonts w:ascii="宋体" w:hAnsi="宋体"/>
                <w:b/>
                <w:bCs/>
                <w:szCs w:val="21"/>
              </w:rPr>
            </w:pPr>
            <w:r>
              <w:rPr>
                <w:rFonts w:ascii="宋体" w:hAnsi="宋体" w:hint="eastAsia"/>
                <w:b/>
                <w:bCs/>
                <w:szCs w:val="21"/>
              </w:rPr>
              <w:t>序号</w:t>
            </w:r>
          </w:p>
        </w:tc>
        <w:tc>
          <w:tcPr>
            <w:tcW w:w="2127" w:type="dxa"/>
            <w:vAlign w:val="center"/>
          </w:tcPr>
          <w:p w14:paraId="6DCE6E90" w14:textId="77777777" w:rsidR="00310419" w:rsidRDefault="00C6642F">
            <w:pPr>
              <w:jc w:val="center"/>
              <w:rPr>
                <w:rFonts w:ascii="宋体" w:hAnsi="宋体"/>
                <w:b/>
                <w:bCs/>
                <w:szCs w:val="21"/>
              </w:rPr>
            </w:pPr>
            <w:r>
              <w:rPr>
                <w:rFonts w:ascii="宋体" w:hAnsi="宋体" w:hint="eastAsia"/>
                <w:b/>
                <w:bCs/>
                <w:szCs w:val="21"/>
              </w:rPr>
              <w:t>证书名称</w:t>
            </w:r>
          </w:p>
        </w:tc>
        <w:tc>
          <w:tcPr>
            <w:tcW w:w="1275" w:type="dxa"/>
            <w:vAlign w:val="center"/>
          </w:tcPr>
          <w:p w14:paraId="237483EC" w14:textId="77777777" w:rsidR="00310419" w:rsidRDefault="00C6642F">
            <w:pPr>
              <w:jc w:val="center"/>
              <w:rPr>
                <w:rFonts w:ascii="宋体" w:hAnsi="宋体"/>
                <w:b/>
                <w:bCs/>
                <w:szCs w:val="21"/>
              </w:rPr>
            </w:pPr>
            <w:r>
              <w:rPr>
                <w:rFonts w:ascii="宋体" w:hAnsi="宋体" w:hint="eastAsia"/>
                <w:b/>
                <w:bCs/>
                <w:szCs w:val="21"/>
              </w:rPr>
              <w:t>证书等级</w:t>
            </w:r>
          </w:p>
        </w:tc>
        <w:tc>
          <w:tcPr>
            <w:tcW w:w="2063" w:type="dxa"/>
            <w:vAlign w:val="center"/>
          </w:tcPr>
          <w:p w14:paraId="47F5C715" w14:textId="77777777" w:rsidR="00310419" w:rsidRDefault="00C6642F">
            <w:pPr>
              <w:jc w:val="center"/>
              <w:rPr>
                <w:rFonts w:ascii="宋体" w:hAnsi="宋体"/>
                <w:b/>
                <w:bCs/>
                <w:szCs w:val="21"/>
              </w:rPr>
            </w:pPr>
            <w:r>
              <w:rPr>
                <w:rFonts w:ascii="宋体" w:hAnsi="宋体" w:hint="eastAsia"/>
                <w:b/>
                <w:bCs/>
                <w:szCs w:val="21"/>
              </w:rPr>
              <w:t>颁发机构</w:t>
            </w:r>
          </w:p>
        </w:tc>
        <w:tc>
          <w:tcPr>
            <w:tcW w:w="1276" w:type="dxa"/>
            <w:vAlign w:val="center"/>
          </w:tcPr>
          <w:p w14:paraId="3AE33C02" w14:textId="77777777" w:rsidR="00310419" w:rsidRDefault="00C6642F">
            <w:pPr>
              <w:jc w:val="center"/>
              <w:rPr>
                <w:rFonts w:ascii="宋体" w:hAnsi="宋体"/>
                <w:b/>
                <w:bCs/>
                <w:szCs w:val="21"/>
              </w:rPr>
            </w:pPr>
            <w:r>
              <w:rPr>
                <w:rFonts w:ascii="宋体" w:hAnsi="宋体" w:hint="eastAsia"/>
                <w:b/>
                <w:bCs/>
                <w:szCs w:val="21"/>
              </w:rPr>
              <w:t>证书有效期</w:t>
            </w:r>
          </w:p>
        </w:tc>
        <w:tc>
          <w:tcPr>
            <w:tcW w:w="1176" w:type="dxa"/>
            <w:vAlign w:val="center"/>
          </w:tcPr>
          <w:p w14:paraId="3A81E83A" w14:textId="77777777" w:rsidR="00310419" w:rsidRDefault="00C6642F">
            <w:pPr>
              <w:jc w:val="center"/>
              <w:rPr>
                <w:rFonts w:ascii="宋体" w:hAnsi="宋体"/>
                <w:b/>
                <w:bCs/>
                <w:szCs w:val="21"/>
              </w:rPr>
            </w:pPr>
            <w:r>
              <w:rPr>
                <w:rFonts w:ascii="宋体" w:hAnsi="宋体" w:hint="eastAsia"/>
                <w:b/>
                <w:bCs/>
                <w:szCs w:val="21"/>
              </w:rPr>
              <w:t>投标证明文件页码</w:t>
            </w:r>
          </w:p>
        </w:tc>
      </w:tr>
      <w:tr w:rsidR="00310419" w14:paraId="231019B8" w14:textId="77777777">
        <w:trPr>
          <w:trHeight w:val="567"/>
          <w:jc w:val="center"/>
        </w:trPr>
        <w:tc>
          <w:tcPr>
            <w:tcW w:w="675" w:type="dxa"/>
            <w:vAlign w:val="center"/>
          </w:tcPr>
          <w:p w14:paraId="132AF8D0" w14:textId="77777777" w:rsidR="00310419" w:rsidRDefault="00C6642F">
            <w:pPr>
              <w:jc w:val="center"/>
              <w:rPr>
                <w:rFonts w:ascii="宋体" w:hAnsi="宋体"/>
                <w:b/>
                <w:szCs w:val="21"/>
              </w:rPr>
            </w:pPr>
            <w:r>
              <w:rPr>
                <w:rFonts w:ascii="宋体" w:hAnsi="宋体" w:hint="eastAsia"/>
                <w:b/>
                <w:szCs w:val="21"/>
              </w:rPr>
              <w:t>1</w:t>
            </w:r>
          </w:p>
        </w:tc>
        <w:tc>
          <w:tcPr>
            <w:tcW w:w="2127" w:type="dxa"/>
            <w:vAlign w:val="center"/>
          </w:tcPr>
          <w:p w14:paraId="72980473" w14:textId="77777777" w:rsidR="00310419" w:rsidRDefault="00310419">
            <w:pPr>
              <w:jc w:val="center"/>
              <w:rPr>
                <w:rFonts w:ascii="宋体" w:hAnsi="宋体"/>
                <w:szCs w:val="21"/>
              </w:rPr>
            </w:pPr>
          </w:p>
        </w:tc>
        <w:tc>
          <w:tcPr>
            <w:tcW w:w="1275" w:type="dxa"/>
            <w:vAlign w:val="center"/>
          </w:tcPr>
          <w:p w14:paraId="4CEF9528" w14:textId="77777777" w:rsidR="00310419" w:rsidRDefault="00310419">
            <w:pPr>
              <w:jc w:val="center"/>
              <w:rPr>
                <w:rFonts w:ascii="宋体" w:hAnsi="宋体"/>
                <w:szCs w:val="21"/>
              </w:rPr>
            </w:pPr>
          </w:p>
        </w:tc>
        <w:tc>
          <w:tcPr>
            <w:tcW w:w="2063" w:type="dxa"/>
            <w:vAlign w:val="center"/>
          </w:tcPr>
          <w:p w14:paraId="1E39F03B" w14:textId="77777777" w:rsidR="00310419" w:rsidRDefault="00310419">
            <w:pPr>
              <w:jc w:val="center"/>
              <w:rPr>
                <w:rFonts w:ascii="宋体" w:hAnsi="宋体"/>
                <w:szCs w:val="21"/>
              </w:rPr>
            </w:pPr>
          </w:p>
        </w:tc>
        <w:tc>
          <w:tcPr>
            <w:tcW w:w="1276" w:type="dxa"/>
            <w:vAlign w:val="center"/>
          </w:tcPr>
          <w:p w14:paraId="2FC1D2F6" w14:textId="77777777" w:rsidR="00310419" w:rsidRDefault="00310419">
            <w:pPr>
              <w:jc w:val="center"/>
              <w:rPr>
                <w:rFonts w:ascii="宋体" w:hAnsi="宋体"/>
                <w:szCs w:val="21"/>
              </w:rPr>
            </w:pPr>
          </w:p>
        </w:tc>
        <w:tc>
          <w:tcPr>
            <w:tcW w:w="1176" w:type="dxa"/>
            <w:vAlign w:val="center"/>
          </w:tcPr>
          <w:p w14:paraId="39C704CE" w14:textId="77777777" w:rsidR="00310419" w:rsidRDefault="00310419">
            <w:pPr>
              <w:jc w:val="center"/>
              <w:rPr>
                <w:rFonts w:ascii="宋体" w:hAnsi="宋体"/>
                <w:szCs w:val="21"/>
              </w:rPr>
            </w:pPr>
          </w:p>
        </w:tc>
      </w:tr>
      <w:tr w:rsidR="00310419" w14:paraId="150F550E" w14:textId="77777777">
        <w:trPr>
          <w:trHeight w:val="567"/>
          <w:jc w:val="center"/>
        </w:trPr>
        <w:tc>
          <w:tcPr>
            <w:tcW w:w="675" w:type="dxa"/>
            <w:vAlign w:val="center"/>
          </w:tcPr>
          <w:p w14:paraId="3BB77B3D" w14:textId="77777777" w:rsidR="00310419" w:rsidRDefault="00C6642F">
            <w:pPr>
              <w:jc w:val="center"/>
              <w:rPr>
                <w:rFonts w:ascii="宋体" w:hAnsi="宋体"/>
                <w:b/>
                <w:szCs w:val="21"/>
              </w:rPr>
            </w:pPr>
            <w:r>
              <w:rPr>
                <w:rFonts w:ascii="宋体" w:hAnsi="宋体" w:hint="eastAsia"/>
                <w:b/>
                <w:szCs w:val="21"/>
              </w:rPr>
              <w:t>2</w:t>
            </w:r>
          </w:p>
        </w:tc>
        <w:tc>
          <w:tcPr>
            <w:tcW w:w="2127" w:type="dxa"/>
            <w:vAlign w:val="center"/>
          </w:tcPr>
          <w:p w14:paraId="08FFB35F" w14:textId="77777777" w:rsidR="00310419" w:rsidRDefault="00310419">
            <w:pPr>
              <w:jc w:val="center"/>
              <w:rPr>
                <w:rFonts w:ascii="宋体" w:hAnsi="宋体"/>
                <w:szCs w:val="21"/>
              </w:rPr>
            </w:pPr>
          </w:p>
        </w:tc>
        <w:tc>
          <w:tcPr>
            <w:tcW w:w="1275" w:type="dxa"/>
            <w:vAlign w:val="center"/>
          </w:tcPr>
          <w:p w14:paraId="5490FFAE" w14:textId="77777777" w:rsidR="00310419" w:rsidRDefault="00310419">
            <w:pPr>
              <w:jc w:val="center"/>
              <w:rPr>
                <w:rFonts w:ascii="宋体" w:hAnsi="宋体"/>
                <w:szCs w:val="21"/>
              </w:rPr>
            </w:pPr>
          </w:p>
        </w:tc>
        <w:tc>
          <w:tcPr>
            <w:tcW w:w="2063" w:type="dxa"/>
            <w:vAlign w:val="center"/>
          </w:tcPr>
          <w:p w14:paraId="59AD8A94" w14:textId="77777777" w:rsidR="00310419" w:rsidRDefault="00310419">
            <w:pPr>
              <w:jc w:val="center"/>
              <w:rPr>
                <w:rFonts w:ascii="宋体" w:hAnsi="宋体"/>
                <w:szCs w:val="21"/>
              </w:rPr>
            </w:pPr>
          </w:p>
        </w:tc>
        <w:tc>
          <w:tcPr>
            <w:tcW w:w="1276" w:type="dxa"/>
            <w:vAlign w:val="center"/>
          </w:tcPr>
          <w:p w14:paraId="71AA3DD5" w14:textId="77777777" w:rsidR="00310419" w:rsidRDefault="00310419">
            <w:pPr>
              <w:rPr>
                <w:rFonts w:ascii="宋体" w:hAnsi="宋体"/>
              </w:rPr>
            </w:pPr>
          </w:p>
        </w:tc>
        <w:tc>
          <w:tcPr>
            <w:tcW w:w="1176" w:type="dxa"/>
            <w:vAlign w:val="center"/>
          </w:tcPr>
          <w:p w14:paraId="2B130E10" w14:textId="77777777" w:rsidR="00310419" w:rsidRDefault="00310419">
            <w:pPr>
              <w:jc w:val="center"/>
              <w:rPr>
                <w:rFonts w:ascii="宋体" w:hAnsi="宋体"/>
                <w:szCs w:val="21"/>
              </w:rPr>
            </w:pPr>
          </w:p>
        </w:tc>
      </w:tr>
      <w:tr w:rsidR="00310419" w14:paraId="09A9158A" w14:textId="77777777">
        <w:trPr>
          <w:trHeight w:val="567"/>
          <w:jc w:val="center"/>
        </w:trPr>
        <w:tc>
          <w:tcPr>
            <w:tcW w:w="675" w:type="dxa"/>
            <w:vAlign w:val="center"/>
          </w:tcPr>
          <w:p w14:paraId="083EBA61" w14:textId="77777777" w:rsidR="00310419" w:rsidRDefault="00C6642F">
            <w:pPr>
              <w:jc w:val="center"/>
              <w:rPr>
                <w:rFonts w:ascii="宋体" w:hAnsi="宋体"/>
                <w:b/>
                <w:szCs w:val="21"/>
              </w:rPr>
            </w:pPr>
            <w:r>
              <w:rPr>
                <w:rFonts w:ascii="宋体" w:hAnsi="宋体" w:hint="eastAsia"/>
                <w:b/>
                <w:szCs w:val="21"/>
              </w:rPr>
              <w:t>3</w:t>
            </w:r>
          </w:p>
        </w:tc>
        <w:tc>
          <w:tcPr>
            <w:tcW w:w="2127" w:type="dxa"/>
            <w:vAlign w:val="center"/>
          </w:tcPr>
          <w:p w14:paraId="6980C8DE" w14:textId="77777777" w:rsidR="00310419" w:rsidRDefault="00310419">
            <w:pPr>
              <w:jc w:val="center"/>
              <w:rPr>
                <w:rFonts w:ascii="宋体" w:hAnsi="宋体"/>
                <w:szCs w:val="21"/>
              </w:rPr>
            </w:pPr>
          </w:p>
        </w:tc>
        <w:tc>
          <w:tcPr>
            <w:tcW w:w="1275" w:type="dxa"/>
            <w:vAlign w:val="center"/>
          </w:tcPr>
          <w:p w14:paraId="0CA6DE3E" w14:textId="77777777" w:rsidR="00310419" w:rsidRDefault="00310419">
            <w:pPr>
              <w:jc w:val="center"/>
              <w:rPr>
                <w:rFonts w:ascii="宋体" w:hAnsi="宋体"/>
                <w:szCs w:val="21"/>
              </w:rPr>
            </w:pPr>
          </w:p>
        </w:tc>
        <w:tc>
          <w:tcPr>
            <w:tcW w:w="2063" w:type="dxa"/>
            <w:vAlign w:val="center"/>
          </w:tcPr>
          <w:p w14:paraId="78A8B215" w14:textId="77777777" w:rsidR="00310419" w:rsidRDefault="00310419">
            <w:pPr>
              <w:jc w:val="center"/>
              <w:rPr>
                <w:rFonts w:ascii="宋体" w:hAnsi="宋体"/>
                <w:szCs w:val="21"/>
              </w:rPr>
            </w:pPr>
          </w:p>
        </w:tc>
        <w:tc>
          <w:tcPr>
            <w:tcW w:w="1276" w:type="dxa"/>
            <w:vAlign w:val="center"/>
          </w:tcPr>
          <w:p w14:paraId="7AC4CD5B" w14:textId="77777777" w:rsidR="00310419" w:rsidRDefault="00310419">
            <w:pPr>
              <w:jc w:val="center"/>
              <w:rPr>
                <w:rFonts w:ascii="宋体" w:hAnsi="宋体"/>
                <w:szCs w:val="21"/>
              </w:rPr>
            </w:pPr>
          </w:p>
        </w:tc>
        <w:tc>
          <w:tcPr>
            <w:tcW w:w="1176" w:type="dxa"/>
            <w:vAlign w:val="center"/>
          </w:tcPr>
          <w:p w14:paraId="6B071477" w14:textId="77777777" w:rsidR="00310419" w:rsidRDefault="00310419">
            <w:pPr>
              <w:jc w:val="center"/>
              <w:rPr>
                <w:rFonts w:ascii="宋体" w:hAnsi="宋体"/>
                <w:szCs w:val="21"/>
              </w:rPr>
            </w:pPr>
          </w:p>
        </w:tc>
      </w:tr>
      <w:tr w:rsidR="00310419" w14:paraId="4C7F2119" w14:textId="77777777">
        <w:trPr>
          <w:trHeight w:val="567"/>
          <w:jc w:val="center"/>
        </w:trPr>
        <w:tc>
          <w:tcPr>
            <w:tcW w:w="675" w:type="dxa"/>
            <w:vAlign w:val="center"/>
          </w:tcPr>
          <w:p w14:paraId="36AC0FCC" w14:textId="77777777" w:rsidR="00310419" w:rsidRDefault="00C6642F">
            <w:pPr>
              <w:jc w:val="center"/>
              <w:rPr>
                <w:rFonts w:ascii="宋体" w:hAnsi="宋体"/>
                <w:b/>
                <w:szCs w:val="21"/>
              </w:rPr>
            </w:pPr>
            <w:r>
              <w:rPr>
                <w:rFonts w:ascii="宋体" w:hAnsi="宋体" w:hint="eastAsia"/>
                <w:b/>
                <w:szCs w:val="21"/>
              </w:rPr>
              <w:t>…</w:t>
            </w:r>
          </w:p>
        </w:tc>
        <w:tc>
          <w:tcPr>
            <w:tcW w:w="2127" w:type="dxa"/>
            <w:vAlign w:val="center"/>
          </w:tcPr>
          <w:p w14:paraId="01E6D596" w14:textId="77777777" w:rsidR="00310419" w:rsidRDefault="00310419">
            <w:pPr>
              <w:jc w:val="center"/>
              <w:rPr>
                <w:rFonts w:ascii="宋体" w:hAnsi="宋体"/>
                <w:szCs w:val="21"/>
              </w:rPr>
            </w:pPr>
          </w:p>
        </w:tc>
        <w:tc>
          <w:tcPr>
            <w:tcW w:w="1275" w:type="dxa"/>
            <w:vAlign w:val="center"/>
          </w:tcPr>
          <w:p w14:paraId="0F9C921E" w14:textId="77777777" w:rsidR="00310419" w:rsidRDefault="00310419">
            <w:pPr>
              <w:jc w:val="center"/>
              <w:rPr>
                <w:rFonts w:ascii="宋体" w:hAnsi="宋体"/>
                <w:szCs w:val="21"/>
              </w:rPr>
            </w:pPr>
          </w:p>
        </w:tc>
        <w:tc>
          <w:tcPr>
            <w:tcW w:w="2063" w:type="dxa"/>
            <w:vAlign w:val="center"/>
          </w:tcPr>
          <w:p w14:paraId="049E4C57" w14:textId="77777777" w:rsidR="00310419" w:rsidRDefault="00310419">
            <w:pPr>
              <w:jc w:val="center"/>
              <w:rPr>
                <w:rFonts w:ascii="宋体" w:hAnsi="宋体"/>
                <w:szCs w:val="21"/>
              </w:rPr>
            </w:pPr>
          </w:p>
        </w:tc>
        <w:tc>
          <w:tcPr>
            <w:tcW w:w="1276" w:type="dxa"/>
            <w:vAlign w:val="center"/>
          </w:tcPr>
          <w:p w14:paraId="47E35C01" w14:textId="77777777" w:rsidR="00310419" w:rsidRDefault="00310419">
            <w:pPr>
              <w:jc w:val="center"/>
              <w:rPr>
                <w:rFonts w:ascii="宋体" w:hAnsi="宋体"/>
                <w:szCs w:val="21"/>
              </w:rPr>
            </w:pPr>
          </w:p>
        </w:tc>
        <w:tc>
          <w:tcPr>
            <w:tcW w:w="1176" w:type="dxa"/>
            <w:vAlign w:val="center"/>
          </w:tcPr>
          <w:p w14:paraId="784D6741" w14:textId="77777777" w:rsidR="00310419" w:rsidRDefault="00310419">
            <w:pPr>
              <w:jc w:val="center"/>
              <w:rPr>
                <w:rFonts w:ascii="宋体" w:hAnsi="宋体"/>
                <w:szCs w:val="21"/>
              </w:rPr>
            </w:pPr>
          </w:p>
        </w:tc>
      </w:tr>
    </w:tbl>
    <w:p w14:paraId="442598EB" w14:textId="77777777" w:rsidR="00310419" w:rsidRDefault="00C6642F">
      <w:pPr>
        <w:spacing w:line="480" w:lineRule="auto"/>
        <w:ind w:right="-2" w:firstLineChars="1190" w:firstLine="2509"/>
        <w:rPr>
          <w:rFonts w:ascii="宋体" w:hAnsi="宋体"/>
          <w:b/>
          <w:szCs w:val="21"/>
        </w:rPr>
      </w:pPr>
      <w:r>
        <w:rPr>
          <w:rFonts w:ascii="宋体" w:hAnsi="宋体" w:hint="eastAsia"/>
          <w:b/>
          <w:szCs w:val="21"/>
        </w:rPr>
        <w:t>投标人法定代表人（或其授权代表）签字（或盖签名章）：</w:t>
      </w:r>
      <w:r>
        <w:rPr>
          <w:rFonts w:ascii="宋体" w:hAnsi="宋体" w:hint="eastAsia"/>
          <w:b/>
          <w:szCs w:val="21"/>
          <w:u w:val="single"/>
        </w:rPr>
        <w:t xml:space="preserve">         </w:t>
      </w:r>
    </w:p>
    <w:p w14:paraId="71684B3B" w14:textId="77777777" w:rsidR="00310419" w:rsidRDefault="00C6642F">
      <w:pPr>
        <w:wordWrap w:val="0"/>
        <w:spacing w:line="480" w:lineRule="auto"/>
        <w:jc w:val="right"/>
        <w:rPr>
          <w:rFonts w:ascii="宋体" w:hAnsi="宋体"/>
          <w:b/>
          <w:szCs w:val="21"/>
          <w:u w:val="single"/>
        </w:rPr>
      </w:pPr>
      <w:r>
        <w:rPr>
          <w:rFonts w:ascii="宋体" w:hAnsi="宋体" w:hint="eastAsia"/>
          <w:b/>
          <w:szCs w:val="21"/>
        </w:rPr>
        <w:t>投标人名称（盖单位公章）：</w:t>
      </w:r>
      <w:r>
        <w:rPr>
          <w:rFonts w:ascii="宋体" w:hAnsi="宋体" w:hint="eastAsia"/>
          <w:b/>
          <w:szCs w:val="21"/>
          <w:u w:val="single"/>
        </w:rPr>
        <w:t xml:space="preserve">                                  </w:t>
      </w:r>
    </w:p>
    <w:p w14:paraId="491B0ACC" w14:textId="77777777" w:rsidR="00310419" w:rsidRDefault="00C6642F">
      <w:pPr>
        <w:spacing w:line="480" w:lineRule="auto"/>
        <w:ind w:right="844" w:firstLineChars="1190" w:firstLine="2509"/>
        <w:rPr>
          <w:rFonts w:ascii="宋体" w:hAnsi="宋体"/>
          <w:b/>
          <w:szCs w:val="21"/>
        </w:rPr>
      </w:pPr>
      <w:r>
        <w:rPr>
          <w:rFonts w:ascii="宋体" w:hAnsi="宋体" w:hint="eastAsia"/>
          <w:b/>
          <w:szCs w:val="21"/>
        </w:rPr>
        <w:t>日期：         年     月     日</w:t>
      </w:r>
    </w:p>
    <w:p w14:paraId="2D7A1166" w14:textId="77777777" w:rsidR="00310419" w:rsidRDefault="00C6642F">
      <w:pPr>
        <w:rPr>
          <w:rFonts w:ascii="宋体" w:hAnsi="宋体"/>
          <w:b/>
          <w:szCs w:val="21"/>
        </w:rPr>
      </w:pPr>
      <w:r>
        <w:rPr>
          <w:rFonts w:ascii="宋体" w:hAnsi="宋体" w:hint="eastAsia"/>
          <w:b/>
          <w:szCs w:val="21"/>
        </w:rPr>
        <w:t>备注：</w:t>
      </w:r>
      <w:r>
        <w:rPr>
          <w:rFonts w:ascii="宋体" w:hAnsi="宋体" w:hint="eastAsia"/>
          <w:szCs w:val="21"/>
        </w:rPr>
        <w:t>需根据《第四章 评标方法及标准》商务评审</w:t>
      </w:r>
      <w:proofErr w:type="gramStart"/>
      <w:r>
        <w:rPr>
          <w:rFonts w:ascii="宋体" w:hAnsi="宋体" w:hint="eastAsia"/>
          <w:szCs w:val="21"/>
        </w:rPr>
        <w:t>表要求</w:t>
      </w:r>
      <w:proofErr w:type="gramEnd"/>
      <w:r>
        <w:rPr>
          <w:rFonts w:ascii="宋体" w:hAnsi="宋体" w:hint="eastAsia"/>
          <w:szCs w:val="21"/>
        </w:rPr>
        <w:t>提交相应证明资料（若评审表有要求）。</w:t>
      </w:r>
    </w:p>
    <w:p w14:paraId="3EFA2F00" w14:textId="77777777" w:rsidR="00310419" w:rsidRDefault="00C6642F">
      <w:pPr>
        <w:pStyle w:val="3"/>
        <w:widowControl w:val="0"/>
        <w:spacing w:beforeLines="100" w:before="291" w:afterLines="50" w:after="145"/>
        <w:rPr>
          <w:rFonts w:ascii="宋体" w:hAnsi="宋体"/>
          <w:sz w:val="28"/>
          <w:szCs w:val="28"/>
        </w:rPr>
      </w:pPr>
      <w:r>
        <w:rPr>
          <w:rFonts w:ascii="宋体" w:hAnsi="宋体" w:hint="eastAsia"/>
          <w:sz w:val="28"/>
          <w:szCs w:val="28"/>
        </w:rPr>
        <w:t>（三）信用情况一览表（包号：    ）</w:t>
      </w:r>
    </w:p>
    <w:tbl>
      <w:tblPr>
        <w:tblW w:w="85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75"/>
        <w:gridCol w:w="2489"/>
        <w:gridCol w:w="2126"/>
        <w:gridCol w:w="2126"/>
        <w:gridCol w:w="1176"/>
      </w:tblGrid>
      <w:tr w:rsidR="00310419" w14:paraId="209261CE" w14:textId="77777777">
        <w:trPr>
          <w:trHeight w:val="567"/>
          <w:jc w:val="center"/>
        </w:trPr>
        <w:tc>
          <w:tcPr>
            <w:tcW w:w="675" w:type="dxa"/>
            <w:vAlign w:val="center"/>
          </w:tcPr>
          <w:p w14:paraId="1EE9EEA4" w14:textId="77777777" w:rsidR="00310419" w:rsidRDefault="00C6642F">
            <w:pPr>
              <w:jc w:val="center"/>
              <w:rPr>
                <w:rFonts w:ascii="宋体" w:hAnsi="宋体"/>
                <w:b/>
                <w:bCs/>
                <w:szCs w:val="21"/>
              </w:rPr>
            </w:pPr>
            <w:r>
              <w:rPr>
                <w:rFonts w:ascii="宋体" w:hAnsi="宋体" w:hint="eastAsia"/>
                <w:b/>
                <w:bCs/>
                <w:szCs w:val="21"/>
              </w:rPr>
              <w:t>序号</w:t>
            </w:r>
          </w:p>
        </w:tc>
        <w:tc>
          <w:tcPr>
            <w:tcW w:w="2489" w:type="dxa"/>
            <w:vAlign w:val="center"/>
          </w:tcPr>
          <w:p w14:paraId="0F74C2AD" w14:textId="77777777" w:rsidR="00310419" w:rsidRDefault="00C6642F">
            <w:pPr>
              <w:jc w:val="center"/>
              <w:rPr>
                <w:rFonts w:ascii="宋体" w:hAnsi="宋体"/>
                <w:b/>
                <w:bCs/>
                <w:szCs w:val="21"/>
              </w:rPr>
            </w:pPr>
            <w:r>
              <w:rPr>
                <w:rFonts w:ascii="宋体" w:hAnsi="宋体" w:hint="eastAsia"/>
                <w:b/>
                <w:bCs/>
                <w:szCs w:val="21"/>
              </w:rPr>
              <w:t>证书名称</w:t>
            </w:r>
          </w:p>
        </w:tc>
        <w:tc>
          <w:tcPr>
            <w:tcW w:w="2126" w:type="dxa"/>
            <w:vAlign w:val="center"/>
          </w:tcPr>
          <w:p w14:paraId="0D5D2A10" w14:textId="77777777" w:rsidR="00310419" w:rsidRDefault="00C6642F">
            <w:pPr>
              <w:jc w:val="center"/>
              <w:rPr>
                <w:rFonts w:ascii="宋体" w:hAnsi="宋体"/>
                <w:b/>
                <w:bCs/>
                <w:szCs w:val="21"/>
              </w:rPr>
            </w:pPr>
            <w:r>
              <w:rPr>
                <w:rFonts w:ascii="宋体" w:hAnsi="宋体" w:hint="eastAsia"/>
                <w:b/>
                <w:bCs/>
                <w:szCs w:val="21"/>
              </w:rPr>
              <w:t>颁发机构</w:t>
            </w:r>
          </w:p>
        </w:tc>
        <w:tc>
          <w:tcPr>
            <w:tcW w:w="2126" w:type="dxa"/>
            <w:vAlign w:val="center"/>
          </w:tcPr>
          <w:p w14:paraId="4A2358AA" w14:textId="77777777" w:rsidR="00310419" w:rsidRDefault="00C6642F">
            <w:pPr>
              <w:jc w:val="center"/>
              <w:rPr>
                <w:rFonts w:ascii="宋体" w:hAnsi="宋体"/>
                <w:b/>
                <w:bCs/>
                <w:szCs w:val="21"/>
              </w:rPr>
            </w:pPr>
            <w:r>
              <w:rPr>
                <w:rFonts w:ascii="宋体" w:hAnsi="宋体" w:hint="eastAsia"/>
                <w:b/>
                <w:bCs/>
                <w:szCs w:val="21"/>
              </w:rPr>
              <w:t>证书有效期</w:t>
            </w:r>
          </w:p>
        </w:tc>
        <w:tc>
          <w:tcPr>
            <w:tcW w:w="1176" w:type="dxa"/>
            <w:vAlign w:val="center"/>
          </w:tcPr>
          <w:p w14:paraId="490D5C15" w14:textId="77777777" w:rsidR="00310419" w:rsidRDefault="00C6642F">
            <w:pPr>
              <w:jc w:val="center"/>
              <w:rPr>
                <w:rFonts w:ascii="宋体" w:hAnsi="宋体"/>
                <w:b/>
                <w:bCs/>
                <w:szCs w:val="21"/>
              </w:rPr>
            </w:pPr>
            <w:r>
              <w:rPr>
                <w:rFonts w:ascii="宋体" w:hAnsi="宋体" w:hint="eastAsia"/>
                <w:b/>
                <w:bCs/>
                <w:szCs w:val="21"/>
              </w:rPr>
              <w:t>投标证明文件页码</w:t>
            </w:r>
          </w:p>
        </w:tc>
      </w:tr>
      <w:tr w:rsidR="00310419" w14:paraId="2F9A9CEE" w14:textId="77777777">
        <w:trPr>
          <w:trHeight w:val="567"/>
          <w:jc w:val="center"/>
        </w:trPr>
        <w:tc>
          <w:tcPr>
            <w:tcW w:w="675" w:type="dxa"/>
            <w:vAlign w:val="center"/>
          </w:tcPr>
          <w:p w14:paraId="2ABEDCF3" w14:textId="77777777" w:rsidR="00310419" w:rsidRDefault="00C6642F">
            <w:pPr>
              <w:jc w:val="center"/>
              <w:rPr>
                <w:rFonts w:ascii="宋体" w:hAnsi="宋体"/>
                <w:b/>
                <w:szCs w:val="21"/>
              </w:rPr>
            </w:pPr>
            <w:r>
              <w:rPr>
                <w:rFonts w:ascii="宋体" w:hAnsi="宋体" w:hint="eastAsia"/>
                <w:b/>
                <w:szCs w:val="21"/>
              </w:rPr>
              <w:t>1</w:t>
            </w:r>
          </w:p>
        </w:tc>
        <w:tc>
          <w:tcPr>
            <w:tcW w:w="2489" w:type="dxa"/>
            <w:vAlign w:val="center"/>
          </w:tcPr>
          <w:p w14:paraId="772F2A32" w14:textId="77777777" w:rsidR="00310419" w:rsidRDefault="00310419">
            <w:pPr>
              <w:jc w:val="center"/>
              <w:rPr>
                <w:rFonts w:ascii="宋体" w:hAnsi="宋体"/>
                <w:szCs w:val="21"/>
              </w:rPr>
            </w:pPr>
          </w:p>
        </w:tc>
        <w:tc>
          <w:tcPr>
            <w:tcW w:w="2126" w:type="dxa"/>
            <w:vAlign w:val="center"/>
          </w:tcPr>
          <w:p w14:paraId="6772AAC9" w14:textId="77777777" w:rsidR="00310419" w:rsidRDefault="00310419">
            <w:pPr>
              <w:jc w:val="center"/>
              <w:rPr>
                <w:rFonts w:ascii="宋体" w:hAnsi="宋体"/>
                <w:szCs w:val="21"/>
              </w:rPr>
            </w:pPr>
          </w:p>
        </w:tc>
        <w:tc>
          <w:tcPr>
            <w:tcW w:w="2126" w:type="dxa"/>
            <w:vAlign w:val="center"/>
          </w:tcPr>
          <w:p w14:paraId="350ECD24" w14:textId="77777777" w:rsidR="00310419" w:rsidRDefault="00310419">
            <w:pPr>
              <w:jc w:val="center"/>
              <w:rPr>
                <w:rFonts w:ascii="宋体" w:hAnsi="宋体"/>
                <w:szCs w:val="21"/>
              </w:rPr>
            </w:pPr>
          </w:p>
        </w:tc>
        <w:tc>
          <w:tcPr>
            <w:tcW w:w="1176" w:type="dxa"/>
            <w:vAlign w:val="center"/>
          </w:tcPr>
          <w:p w14:paraId="13E0BC0B" w14:textId="77777777" w:rsidR="00310419" w:rsidRDefault="00310419">
            <w:pPr>
              <w:jc w:val="center"/>
              <w:rPr>
                <w:rFonts w:ascii="宋体" w:hAnsi="宋体"/>
                <w:szCs w:val="21"/>
              </w:rPr>
            </w:pPr>
          </w:p>
        </w:tc>
      </w:tr>
      <w:tr w:rsidR="00310419" w14:paraId="0CFEEF75" w14:textId="77777777">
        <w:trPr>
          <w:trHeight w:val="567"/>
          <w:jc w:val="center"/>
        </w:trPr>
        <w:tc>
          <w:tcPr>
            <w:tcW w:w="675" w:type="dxa"/>
            <w:vAlign w:val="center"/>
          </w:tcPr>
          <w:p w14:paraId="5983335F" w14:textId="77777777" w:rsidR="00310419" w:rsidRDefault="00C6642F">
            <w:pPr>
              <w:jc w:val="center"/>
              <w:rPr>
                <w:rFonts w:ascii="宋体" w:hAnsi="宋体"/>
                <w:b/>
                <w:szCs w:val="21"/>
              </w:rPr>
            </w:pPr>
            <w:r>
              <w:rPr>
                <w:rFonts w:ascii="宋体" w:hAnsi="宋体" w:hint="eastAsia"/>
                <w:b/>
                <w:szCs w:val="21"/>
              </w:rPr>
              <w:t>2</w:t>
            </w:r>
          </w:p>
        </w:tc>
        <w:tc>
          <w:tcPr>
            <w:tcW w:w="2489" w:type="dxa"/>
            <w:vAlign w:val="center"/>
          </w:tcPr>
          <w:p w14:paraId="1956A658" w14:textId="77777777" w:rsidR="00310419" w:rsidRDefault="00310419">
            <w:pPr>
              <w:jc w:val="center"/>
              <w:rPr>
                <w:rFonts w:ascii="宋体" w:hAnsi="宋体"/>
                <w:szCs w:val="21"/>
              </w:rPr>
            </w:pPr>
          </w:p>
        </w:tc>
        <w:tc>
          <w:tcPr>
            <w:tcW w:w="2126" w:type="dxa"/>
            <w:vAlign w:val="center"/>
          </w:tcPr>
          <w:p w14:paraId="2C3847D9" w14:textId="77777777" w:rsidR="00310419" w:rsidRDefault="00310419">
            <w:pPr>
              <w:jc w:val="center"/>
              <w:rPr>
                <w:rFonts w:ascii="宋体" w:hAnsi="宋体"/>
                <w:szCs w:val="21"/>
              </w:rPr>
            </w:pPr>
          </w:p>
        </w:tc>
        <w:tc>
          <w:tcPr>
            <w:tcW w:w="2126" w:type="dxa"/>
            <w:vAlign w:val="center"/>
          </w:tcPr>
          <w:p w14:paraId="06292D6C" w14:textId="77777777" w:rsidR="00310419" w:rsidRDefault="00310419">
            <w:pPr>
              <w:rPr>
                <w:rFonts w:ascii="宋体" w:hAnsi="宋体"/>
              </w:rPr>
            </w:pPr>
          </w:p>
        </w:tc>
        <w:tc>
          <w:tcPr>
            <w:tcW w:w="1176" w:type="dxa"/>
            <w:vAlign w:val="center"/>
          </w:tcPr>
          <w:p w14:paraId="74C036B0" w14:textId="77777777" w:rsidR="00310419" w:rsidRDefault="00310419">
            <w:pPr>
              <w:jc w:val="center"/>
              <w:rPr>
                <w:rFonts w:ascii="宋体" w:hAnsi="宋体"/>
                <w:szCs w:val="21"/>
              </w:rPr>
            </w:pPr>
          </w:p>
        </w:tc>
      </w:tr>
      <w:tr w:rsidR="00310419" w14:paraId="646E3E78" w14:textId="77777777">
        <w:trPr>
          <w:trHeight w:val="567"/>
          <w:jc w:val="center"/>
        </w:trPr>
        <w:tc>
          <w:tcPr>
            <w:tcW w:w="675" w:type="dxa"/>
            <w:vAlign w:val="center"/>
          </w:tcPr>
          <w:p w14:paraId="2B35162D" w14:textId="77777777" w:rsidR="00310419" w:rsidRDefault="00C6642F">
            <w:pPr>
              <w:jc w:val="center"/>
              <w:rPr>
                <w:rFonts w:ascii="宋体" w:hAnsi="宋体"/>
                <w:b/>
                <w:szCs w:val="21"/>
              </w:rPr>
            </w:pPr>
            <w:r>
              <w:rPr>
                <w:rFonts w:ascii="宋体" w:hAnsi="宋体" w:hint="eastAsia"/>
                <w:b/>
                <w:szCs w:val="21"/>
              </w:rPr>
              <w:t>3</w:t>
            </w:r>
          </w:p>
        </w:tc>
        <w:tc>
          <w:tcPr>
            <w:tcW w:w="2489" w:type="dxa"/>
            <w:vAlign w:val="center"/>
          </w:tcPr>
          <w:p w14:paraId="2EA07871" w14:textId="77777777" w:rsidR="00310419" w:rsidRDefault="00310419">
            <w:pPr>
              <w:jc w:val="center"/>
              <w:rPr>
                <w:rFonts w:ascii="宋体" w:hAnsi="宋体"/>
                <w:szCs w:val="21"/>
              </w:rPr>
            </w:pPr>
          </w:p>
        </w:tc>
        <w:tc>
          <w:tcPr>
            <w:tcW w:w="2126" w:type="dxa"/>
            <w:vAlign w:val="center"/>
          </w:tcPr>
          <w:p w14:paraId="5D395473" w14:textId="77777777" w:rsidR="00310419" w:rsidRDefault="00310419">
            <w:pPr>
              <w:jc w:val="center"/>
              <w:rPr>
                <w:rFonts w:ascii="宋体" w:hAnsi="宋体"/>
                <w:szCs w:val="21"/>
              </w:rPr>
            </w:pPr>
          </w:p>
        </w:tc>
        <w:tc>
          <w:tcPr>
            <w:tcW w:w="2126" w:type="dxa"/>
            <w:vAlign w:val="center"/>
          </w:tcPr>
          <w:p w14:paraId="7B69B1F7" w14:textId="77777777" w:rsidR="00310419" w:rsidRDefault="00310419">
            <w:pPr>
              <w:jc w:val="center"/>
              <w:rPr>
                <w:rFonts w:ascii="宋体" w:hAnsi="宋体"/>
                <w:szCs w:val="21"/>
              </w:rPr>
            </w:pPr>
          </w:p>
        </w:tc>
        <w:tc>
          <w:tcPr>
            <w:tcW w:w="1176" w:type="dxa"/>
            <w:vAlign w:val="center"/>
          </w:tcPr>
          <w:p w14:paraId="20DD4A0B" w14:textId="77777777" w:rsidR="00310419" w:rsidRDefault="00310419">
            <w:pPr>
              <w:jc w:val="center"/>
              <w:rPr>
                <w:rFonts w:ascii="宋体" w:hAnsi="宋体"/>
                <w:szCs w:val="21"/>
              </w:rPr>
            </w:pPr>
          </w:p>
        </w:tc>
      </w:tr>
      <w:tr w:rsidR="00310419" w14:paraId="1B507D72" w14:textId="77777777">
        <w:trPr>
          <w:trHeight w:val="567"/>
          <w:jc w:val="center"/>
        </w:trPr>
        <w:tc>
          <w:tcPr>
            <w:tcW w:w="675" w:type="dxa"/>
            <w:vAlign w:val="center"/>
          </w:tcPr>
          <w:p w14:paraId="745F5D74" w14:textId="77777777" w:rsidR="00310419" w:rsidRDefault="00C6642F">
            <w:pPr>
              <w:jc w:val="center"/>
              <w:rPr>
                <w:rFonts w:ascii="宋体" w:hAnsi="宋体"/>
                <w:b/>
                <w:szCs w:val="21"/>
              </w:rPr>
            </w:pPr>
            <w:r>
              <w:rPr>
                <w:rFonts w:ascii="宋体" w:hAnsi="宋体" w:hint="eastAsia"/>
                <w:b/>
                <w:szCs w:val="21"/>
              </w:rPr>
              <w:t>…</w:t>
            </w:r>
          </w:p>
        </w:tc>
        <w:tc>
          <w:tcPr>
            <w:tcW w:w="2489" w:type="dxa"/>
            <w:vAlign w:val="center"/>
          </w:tcPr>
          <w:p w14:paraId="09911F82" w14:textId="77777777" w:rsidR="00310419" w:rsidRDefault="00310419">
            <w:pPr>
              <w:jc w:val="center"/>
              <w:rPr>
                <w:rFonts w:ascii="宋体" w:hAnsi="宋体"/>
                <w:szCs w:val="21"/>
              </w:rPr>
            </w:pPr>
          </w:p>
        </w:tc>
        <w:tc>
          <w:tcPr>
            <w:tcW w:w="2126" w:type="dxa"/>
            <w:vAlign w:val="center"/>
          </w:tcPr>
          <w:p w14:paraId="1F727527" w14:textId="77777777" w:rsidR="00310419" w:rsidRDefault="00310419">
            <w:pPr>
              <w:jc w:val="center"/>
              <w:rPr>
                <w:rFonts w:ascii="宋体" w:hAnsi="宋体"/>
                <w:szCs w:val="21"/>
              </w:rPr>
            </w:pPr>
          </w:p>
        </w:tc>
        <w:tc>
          <w:tcPr>
            <w:tcW w:w="2126" w:type="dxa"/>
            <w:vAlign w:val="center"/>
          </w:tcPr>
          <w:p w14:paraId="0505121E" w14:textId="77777777" w:rsidR="00310419" w:rsidRDefault="00310419">
            <w:pPr>
              <w:jc w:val="center"/>
              <w:rPr>
                <w:rFonts w:ascii="宋体" w:hAnsi="宋体"/>
                <w:szCs w:val="21"/>
              </w:rPr>
            </w:pPr>
          </w:p>
        </w:tc>
        <w:tc>
          <w:tcPr>
            <w:tcW w:w="1176" w:type="dxa"/>
            <w:vAlign w:val="center"/>
          </w:tcPr>
          <w:p w14:paraId="2E94BE2D" w14:textId="77777777" w:rsidR="00310419" w:rsidRDefault="00310419">
            <w:pPr>
              <w:jc w:val="center"/>
              <w:rPr>
                <w:rFonts w:ascii="宋体" w:hAnsi="宋体"/>
                <w:szCs w:val="21"/>
              </w:rPr>
            </w:pPr>
          </w:p>
        </w:tc>
      </w:tr>
    </w:tbl>
    <w:p w14:paraId="79E9419F" w14:textId="77777777" w:rsidR="00310419" w:rsidRDefault="00C6642F">
      <w:pPr>
        <w:spacing w:line="480" w:lineRule="auto"/>
        <w:ind w:right="-2" w:firstLineChars="1190" w:firstLine="2509"/>
        <w:rPr>
          <w:rFonts w:ascii="宋体" w:hAnsi="宋体"/>
          <w:b/>
          <w:szCs w:val="21"/>
        </w:rPr>
      </w:pPr>
      <w:r>
        <w:rPr>
          <w:rFonts w:ascii="宋体" w:hAnsi="宋体" w:hint="eastAsia"/>
          <w:b/>
          <w:szCs w:val="21"/>
        </w:rPr>
        <w:t>投标人法定代表人（或其授权代表）签字（或盖签名章）：</w:t>
      </w:r>
      <w:r>
        <w:rPr>
          <w:rFonts w:ascii="宋体" w:hAnsi="宋体" w:hint="eastAsia"/>
          <w:b/>
          <w:szCs w:val="21"/>
          <w:u w:val="single"/>
        </w:rPr>
        <w:t xml:space="preserve">         </w:t>
      </w:r>
    </w:p>
    <w:p w14:paraId="04876E58" w14:textId="77777777" w:rsidR="00310419" w:rsidRDefault="00C6642F">
      <w:pPr>
        <w:wordWrap w:val="0"/>
        <w:spacing w:line="480" w:lineRule="auto"/>
        <w:jc w:val="right"/>
        <w:rPr>
          <w:rFonts w:ascii="宋体" w:hAnsi="宋体"/>
          <w:b/>
          <w:szCs w:val="21"/>
          <w:u w:val="single"/>
        </w:rPr>
      </w:pPr>
      <w:r>
        <w:rPr>
          <w:rFonts w:ascii="宋体" w:hAnsi="宋体" w:hint="eastAsia"/>
          <w:b/>
          <w:szCs w:val="21"/>
        </w:rPr>
        <w:t>投标人名称（盖单位公章）：</w:t>
      </w:r>
      <w:r>
        <w:rPr>
          <w:rFonts w:ascii="宋体" w:hAnsi="宋体" w:hint="eastAsia"/>
          <w:b/>
          <w:szCs w:val="21"/>
          <w:u w:val="single"/>
        </w:rPr>
        <w:t xml:space="preserve">                                  </w:t>
      </w:r>
    </w:p>
    <w:p w14:paraId="5AA0E9ED" w14:textId="77777777" w:rsidR="00310419" w:rsidRDefault="00C6642F">
      <w:pPr>
        <w:spacing w:line="480" w:lineRule="auto"/>
        <w:ind w:right="844" w:firstLineChars="1190" w:firstLine="2509"/>
        <w:rPr>
          <w:rFonts w:ascii="宋体" w:hAnsi="宋体"/>
          <w:b/>
          <w:szCs w:val="21"/>
        </w:rPr>
      </w:pPr>
      <w:r>
        <w:rPr>
          <w:rFonts w:ascii="宋体" w:hAnsi="宋体" w:hint="eastAsia"/>
          <w:b/>
          <w:szCs w:val="21"/>
        </w:rPr>
        <w:t>日期：         年     月     日</w:t>
      </w:r>
    </w:p>
    <w:p w14:paraId="6A3B1FA2" w14:textId="77777777" w:rsidR="00310419" w:rsidRDefault="00C6642F">
      <w:pPr>
        <w:rPr>
          <w:rFonts w:ascii="宋体" w:hAnsi="宋体"/>
          <w:b/>
          <w:szCs w:val="21"/>
        </w:rPr>
      </w:pPr>
      <w:r>
        <w:rPr>
          <w:rFonts w:ascii="宋体" w:hAnsi="宋体" w:hint="eastAsia"/>
          <w:b/>
          <w:szCs w:val="21"/>
        </w:rPr>
        <w:t>备注：</w:t>
      </w:r>
      <w:r>
        <w:rPr>
          <w:rFonts w:ascii="宋体" w:hAnsi="宋体" w:hint="eastAsia"/>
          <w:szCs w:val="21"/>
        </w:rPr>
        <w:t>需根据《第四章 评标方法及标准》商务评审</w:t>
      </w:r>
      <w:proofErr w:type="gramStart"/>
      <w:r>
        <w:rPr>
          <w:rFonts w:ascii="宋体" w:hAnsi="宋体" w:hint="eastAsia"/>
          <w:szCs w:val="21"/>
        </w:rPr>
        <w:t>表要求</w:t>
      </w:r>
      <w:proofErr w:type="gramEnd"/>
      <w:r>
        <w:rPr>
          <w:rFonts w:ascii="宋体" w:hAnsi="宋体" w:hint="eastAsia"/>
          <w:szCs w:val="21"/>
        </w:rPr>
        <w:t>提交相应证明资料（若评审表有要求）。</w:t>
      </w:r>
    </w:p>
    <w:p w14:paraId="79397153" w14:textId="77777777" w:rsidR="00310419" w:rsidRDefault="00310419">
      <w:pPr>
        <w:rPr>
          <w:rFonts w:ascii="宋体" w:hAnsi="宋体"/>
          <w:szCs w:val="21"/>
        </w:rPr>
      </w:pPr>
    </w:p>
    <w:p w14:paraId="2BBD7770" w14:textId="77777777" w:rsidR="00310419" w:rsidRDefault="00310419">
      <w:pPr>
        <w:rPr>
          <w:rFonts w:ascii="宋体" w:hAnsi="宋体"/>
          <w:szCs w:val="21"/>
        </w:rPr>
      </w:pPr>
    </w:p>
    <w:p w14:paraId="1E9BC7F3" w14:textId="77777777" w:rsidR="00310419" w:rsidRDefault="00C6642F">
      <w:pPr>
        <w:pStyle w:val="3"/>
        <w:widowControl w:val="0"/>
        <w:spacing w:beforeLines="100" w:before="291" w:afterLines="50" w:after="145"/>
        <w:rPr>
          <w:rFonts w:ascii="宋体" w:hAnsi="宋体"/>
          <w:sz w:val="28"/>
          <w:szCs w:val="28"/>
        </w:rPr>
      </w:pPr>
      <w:bookmarkStart w:id="189" w:name="_Toc536630084"/>
      <w:r>
        <w:rPr>
          <w:rFonts w:ascii="宋体" w:hAnsi="宋体" w:hint="eastAsia"/>
          <w:sz w:val="28"/>
          <w:szCs w:val="28"/>
        </w:rPr>
        <w:t>（四）同类项目业绩一览表</w:t>
      </w:r>
      <w:bookmarkEnd w:id="189"/>
      <w:r>
        <w:rPr>
          <w:rFonts w:ascii="宋体" w:hAnsi="宋体" w:hint="eastAsia"/>
          <w:sz w:val="28"/>
          <w:szCs w:val="28"/>
        </w:rPr>
        <w:t>（包号：    ）</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7"/>
        <w:gridCol w:w="1275"/>
        <w:gridCol w:w="1276"/>
        <w:gridCol w:w="1276"/>
        <w:gridCol w:w="1134"/>
        <w:gridCol w:w="1134"/>
      </w:tblGrid>
      <w:tr w:rsidR="00310419" w14:paraId="01F44C57" w14:textId="77777777">
        <w:trPr>
          <w:trHeight w:val="567"/>
          <w:jc w:val="center"/>
        </w:trPr>
        <w:tc>
          <w:tcPr>
            <w:tcW w:w="675" w:type="dxa"/>
            <w:vAlign w:val="center"/>
          </w:tcPr>
          <w:p w14:paraId="59527AF6" w14:textId="77777777" w:rsidR="00310419" w:rsidRDefault="00C6642F">
            <w:pPr>
              <w:jc w:val="center"/>
              <w:rPr>
                <w:rFonts w:ascii="宋体" w:hAnsi="宋体"/>
                <w:b/>
                <w:bCs/>
                <w:szCs w:val="21"/>
              </w:rPr>
            </w:pPr>
            <w:r>
              <w:rPr>
                <w:rFonts w:ascii="宋体" w:hAnsi="宋体" w:hint="eastAsia"/>
                <w:b/>
                <w:bCs/>
                <w:szCs w:val="21"/>
              </w:rPr>
              <w:t>序号</w:t>
            </w:r>
          </w:p>
        </w:tc>
        <w:tc>
          <w:tcPr>
            <w:tcW w:w="2127" w:type="dxa"/>
            <w:vAlign w:val="center"/>
          </w:tcPr>
          <w:p w14:paraId="4C44065C" w14:textId="77777777" w:rsidR="00310419" w:rsidRDefault="00C6642F">
            <w:pPr>
              <w:jc w:val="center"/>
              <w:rPr>
                <w:rFonts w:ascii="宋体" w:hAnsi="宋体"/>
                <w:b/>
                <w:bCs/>
                <w:szCs w:val="21"/>
              </w:rPr>
            </w:pPr>
            <w:r>
              <w:rPr>
                <w:rFonts w:ascii="宋体" w:hAnsi="宋体" w:hint="eastAsia"/>
                <w:b/>
                <w:bCs/>
                <w:szCs w:val="21"/>
              </w:rPr>
              <w:t>项目名称</w:t>
            </w:r>
          </w:p>
        </w:tc>
        <w:tc>
          <w:tcPr>
            <w:tcW w:w="1275" w:type="dxa"/>
            <w:vAlign w:val="center"/>
          </w:tcPr>
          <w:p w14:paraId="68B4CCD7" w14:textId="77777777" w:rsidR="00310419" w:rsidRDefault="00C6642F">
            <w:pPr>
              <w:jc w:val="center"/>
              <w:rPr>
                <w:rFonts w:ascii="宋体" w:hAnsi="宋体"/>
                <w:b/>
                <w:bCs/>
                <w:szCs w:val="21"/>
              </w:rPr>
            </w:pPr>
            <w:r>
              <w:rPr>
                <w:rFonts w:ascii="宋体" w:hAnsi="宋体" w:hint="eastAsia"/>
                <w:b/>
                <w:bCs/>
                <w:szCs w:val="21"/>
              </w:rPr>
              <w:t>合同金额</w:t>
            </w:r>
          </w:p>
        </w:tc>
        <w:tc>
          <w:tcPr>
            <w:tcW w:w="1276" w:type="dxa"/>
            <w:vAlign w:val="center"/>
          </w:tcPr>
          <w:p w14:paraId="7B2330A3" w14:textId="77777777" w:rsidR="00310419" w:rsidRDefault="00C6642F">
            <w:pPr>
              <w:jc w:val="center"/>
              <w:rPr>
                <w:rFonts w:ascii="宋体" w:hAnsi="宋体"/>
                <w:b/>
                <w:bCs/>
                <w:szCs w:val="21"/>
              </w:rPr>
            </w:pPr>
            <w:r>
              <w:rPr>
                <w:rFonts w:ascii="宋体" w:hAnsi="宋体" w:hint="eastAsia"/>
                <w:b/>
                <w:bCs/>
                <w:szCs w:val="21"/>
              </w:rPr>
              <w:t>实施时间</w:t>
            </w:r>
          </w:p>
        </w:tc>
        <w:tc>
          <w:tcPr>
            <w:tcW w:w="1276" w:type="dxa"/>
            <w:vAlign w:val="center"/>
          </w:tcPr>
          <w:p w14:paraId="100DE9EF" w14:textId="77777777" w:rsidR="00310419" w:rsidRDefault="00C6642F">
            <w:pPr>
              <w:jc w:val="center"/>
              <w:rPr>
                <w:rFonts w:ascii="宋体" w:hAnsi="宋体"/>
                <w:b/>
                <w:bCs/>
                <w:szCs w:val="21"/>
              </w:rPr>
            </w:pPr>
            <w:r>
              <w:rPr>
                <w:rFonts w:ascii="宋体" w:hAnsi="宋体" w:hint="eastAsia"/>
                <w:b/>
                <w:bCs/>
                <w:szCs w:val="21"/>
              </w:rPr>
              <w:t>用户名称</w:t>
            </w:r>
          </w:p>
        </w:tc>
        <w:tc>
          <w:tcPr>
            <w:tcW w:w="1134" w:type="dxa"/>
            <w:vAlign w:val="center"/>
          </w:tcPr>
          <w:p w14:paraId="00D42E19" w14:textId="77777777" w:rsidR="00310419" w:rsidRDefault="00C6642F">
            <w:pPr>
              <w:jc w:val="center"/>
              <w:rPr>
                <w:rFonts w:ascii="宋体" w:hAnsi="宋体"/>
                <w:b/>
                <w:bCs/>
                <w:szCs w:val="21"/>
              </w:rPr>
            </w:pPr>
            <w:r>
              <w:rPr>
                <w:rFonts w:ascii="宋体" w:hAnsi="宋体" w:hint="eastAsia"/>
                <w:b/>
                <w:bCs/>
                <w:szCs w:val="21"/>
              </w:rPr>
              <w:t>联系人及联系方式</w:t>
            </w:r>
          </w:p>
        </w:tc>
        <w:tc>
          <w:tcPr>
            <w:tcW w:w="1134" w:type="dxa"/>
            <w:vAlign w:val="center"/>
          </w:tcPr>
          <w:p w14:paraId="66F9385E" w14:textId="77777777" w:rsidR="00310419" w:rsidRDefault="00C6642F">
            <w:pPr>
              <w:jc w:val="center"/>
              <w:rPr>
                <w:rFonts w:ascii="宋体" w:hAnsi="宋体"/>
                <w:b/>
                <w:bCs/>
                <w:szCs w:val="21"/>
              </w:rPr>
            </w:pPr>
            <w:r>
              <w:rPr>
                <w:rFonts w:ascii="宋体" w:hAnsi="宋体" w:hint="eastAsia"/>
                <w:b/>
                <w:bCs/>
                <w:szCs w:val="21"/>
              </w:rPr>
              <w:t>投标证明文件页码</w:t>
            </w:r>
          </w:p>
        </w:tc>
      </w:tr>
      <w:tr w:rsidR="00310419" w14:paraId="236B287A" w14:textId="77777777">
        <w:trPr>
          <w:trHeight w:val="567"/>
          <w:jc w:val="center"/>
        </w:trPr>
        <w:tc>
          <w:tcPr>
            <w:tcW w:w="675" w:type="dxa"/>
            <w:vAlign w:val="center"/>
          </w:tcPr>
          <w:p w14:paraId="14214A8C" w14:textId="77777777" w:rsidR="00310419" w:rsidRDefault="00C6642F">
            <w:pPr>
              <w:jc w:val="center"/>
              <w:rPr>
                <w:rFonts w:ascii="宋体" w:hAnsi="宋体"/>
                <w:b/>
                <w:szCs w:val="21"/>
              </w:rPr>
            </w:pPr>
            <w:r>
              <w:rPr>
                <w:rFonts w:ascii="宋体" w:hAnsi="宋体" w:hint="eastAsia"/>
                <w:b/>
                <w:szCs w:val="21"/>
              </w:rPr>
              <w:t>1</w:t>
            </w:r>
          </w:p>
        </w:tc>
        <w:tc>
          <w:tcPr>
            <w:tcW w:w="2127" w:type="dxa"/>
            <w:vAlign w:val="center"/>
          </w:tcPr>
          <w:p w14:paraId="5C35A564" w14:textId="77777777" w:rsidR="00310419" w:rsidRDefault="00310419">
            <w:pPr>
              <w:jc w:val="center"/>
              <w:rPr>
                <w:rFonts w:ascii="宋体" w:hAnsi="宋体"/>
                <w:szCs w:val="21"/>
              </w:rPr>
            </w:pPr>
          </w:p>
        </w:tc>
        <w:tc>
          <w:tcPr>
            <w:tcW w:w="1275" w:type="dxa"/>
            <w:vAlign w:val="center"/>
          </w:tcPr>
          <w:p w14:paraId="1116D794" w14:textId="77777777" w:rsidR="00310419" w:rsidRDefault="00310419">
            <w:pPr>
              <w:jc w:val="center"/>
              <w:rPr>
                <w:rFonts w:ascii="宋体" w:hAnsi="宋体"/>
                <w:szCs w:val="21"/>
              </w:rPr>
            </w:pPr>
          </w:p>
        </w:tc>
        <w:tc>
          <w:tcPr>
            <w:tcW w:w="1276" w:type="dxa"/>
            <w:vAlign w:val="center"/>
          </w:tcPr>
          <w:p w14:paraId="345911F9" w14:textId="77777777" w:rsidR="00310419" w:rsidRDefault="00310419">
            <w:pPr>
              <w:jc w:val="center"/>
              <w:rPr>
                <w:rFonts w:ascii="宋体" w:hAnsi="宋体"/>
                <w:szCs w:val="21"/>
              </w:rPr>
            </w:pPr>
          </w:p>
        </w:tc>
        <w:tc>
          <w:tcPr>
            <w:tcW w:w="1276" w:type="dxa"/>
            <w:vAlign w:val="center"/>
          </w:tcPr>
          <w:p w14:paraId="581342B1" w14:textId="77777777" w:rsidR="00310419" w:rsidRDefault="00310419">
            <w:pPr>
              <w:jc w:val="center"/>
              <w:rPr>
                <w:rFonts w:ascii="宋体" w:hAnsi="宋体"/>
                <w:szCs w:val="21"/>
              </w:rPr>
            </w:pPr>
          </w:p>
        </w:tc>
        <w:tc>
          <w:tcPr>
            <w:tcW w:w="1134" w:type="dxa"/>
            <w:vAlign w:val="center"/>
          </w:tcPr>
          <w:p w14:paraId="75F253D8" w14:textId="77777777" w:rsidR="00310419" w:rsidRDefault="00310419">
            <w:pPr>
              <w:jc w:val="center"/>
              <w:rPr>
                <w:rFonts w:ascii="宋体" w:hAnsi="宋体"/>
                <w:szCs w:val="21"/>
              </w:rPr>
            </w:pPr>
          </w:p>
        </w:tc>
        <w:tc>
          <w:tcPr>
            <w:tcW w:w="1134" w:type="dxa"/>
            <w:vAlign w:val="center"/>
          </w:tcPr>
          <w:p w14:paraId="6C87739C" w14:textId="77777777" w:rsidR="00310419" w:rsidRDefault="00310419">
            <w:pPr>
              <w:jc w:val="center"/>
              <w:rPr>
                <w:rFonts w:ascii="宋体" w:hAnsi="宋体"/>
                <w:szCs w:val="21"/>
              </w:rPr>
            </w:pPr>
          </w:p>
        </w:tc>
      </w:tr>
      <w:tr w:rsidR="00310419" w14:paraId="28EAB39B" w14:textId="77777777">
        <w:trPr>
          <w:trHeight w:val="567"/>
          <w:jc w:val="center"/>
        </w:trPr>
        <w:tc>
          <w:tcPr>
            <w:tcW w:w="675" w:type="dxa"/>
            <w:vAlign w:val="center"/>
          </w:tcPr>
          <w:p w14:paraId="60FC8D16" w14:textId="77777777" w:rsidR="00310419" w:rsidRDefault="00C6642F">
            <w:pPr>
              <w:jc w:val="center"/>
              <w:rPr>
                <w:rFonts w:ascii="宋体" w:hAnsi="宋体"/>
                <w:b/>
                <w:szCs w:val="21"/>
              </w:rPr>
            </w:pPr>
            <w:r>
              <w:rPr>
                <w:rFonts w:ascii="宋体" w:hAnsi="宋体" w:hint="eastAsia"/>
                <w:b/>
                <w:szCs w:val="21"/>
              </w:rPr>
              <w:t>2</w:t>
            </w:r>
          </w:p>
        </w:tc>
        <w:tc>
          <w:tcPr>
            <w:tcW w:w="2127" w:type="dxa"/>
            <w:vAlign w:val="center"/>
          </w:tcPr>
          <w:p w14:paraId="53BD6ABE" w14:textId="77777777" w:rsidR="00310419" w:rsidRDefault="00310419">
            <w:pPr>
              <w:jc w:val="center"/>
              <w:rPr>
                <w:rFonts w:ascii="宋体" w:hAnsi="宋体"/>
                <w:szCs w:val="21"/>
              </w:rPr>
            </w:pPr>
          </w:p>
        </w:tc>
        <w:tc>
          <w:tcPr>
            <w:tcW w:w="1275" w:type="dxa"/>
            <w:vAlign w:val="center"/>
          </w:tcPr>
          <w:p w14:paraId="24B4EE7D" w14:textId="77777777" w:rsidR="00310419" w:rsidRDefault="00310419">
            <w:pPr>
              <w:jc w:val="center"/>
              <w:rPr>
                <w:rFonts w:ascii="宋体" w:hAnsi="宋体"/>
                <w:szCs w:val="21"/>
              </w:rPr>
            </w:pPr>
          </w:p>
        </w:tc>
        <w:tc>
          <w:tcPr>
            <w:tcW w:w="1276" w:type="dxa"/>
            <w:vAlign w:val="center"/>
          </w:tcPr>
          <w:p w14:paraId="4C2E07BA" w14:textId="77777777" w:rsidR="00310419" w:rsidRDefault="00310419">
            <w:pPr>
              <w:jc w:val="center"/>
              <w:rPr>
                <w:rFonts w:ascii="宋体" w:hAnsi="宋体"/>
                <w:szCs w:val="21"/>
              </w:rPr>
            </w:pPr>
          </w:p>
        </w:tc>
        <w:tc>
          <w:tcPr>
            <w:tcW w:w="1276" w:type="dxa"/>
            <w:vAlign w:val="center"/>
          </w:tcPr>
          <w:p w14:paraId="1CEB4E01" w14:textId="77777777" w:rsidR="00310419" w:rsidRDefault="00310419">
            <w:pPr>
              <w:rPr>
                <w:rFonts w:ascii="宋体" w:hAnsi="宋体"/>
              </w:rPr>
            </w:pPr>
          </w:p>
        </w:tc>
        <w:tc>
          <w:tcPr>
            <w:tcW w:w="1134" w:type="dxa"/>
            <w:vAlign w:val="center"/>
          </w:tcPr>
          <w:p w14:paraId="0A1C3144" w14:textId="77777777" w:rsidR="00310419" w:rsidRDefault="00310419">
            <w:pPr>
              <w:jc w:val="center"/>
              <w:rPr>
                <w:rFonts w:ascii="宋体" w:hAnsi="宋体"/>
                <w:szCs w:val="21"/>
              </w:rPr>
            </w:pPr>
          </w:p>
        </w:tc>
        <w:tc>
          <w:tcPr>
            <w:tcW w:w="1134" w:type="dxa"/>
            <w:vAlign w:val="center"/>
          </w:tcPr>
          <w:p w14:paraId="769ABA51" w14:textId="77777777" w:rsidR="00310419" w:rsidRDefault="00310419">
            <w:pPr>
              <w:jc w:val="center"/>
              <w:rPr>
                <w:rFonts w:ascii="宋体" w:hAnsi="宋体"/>
                <w:szCs w:val="21"/>
              </w:rPr>
            </w:pPr>
          </w:p>
        </w:tc>
      </w:tr>
      <w:tr w:rsidR="00310419" w14:paraId="45139A23" w14:textId="77777777">
        <w:trPr>
          <w:trHeight w:val="567"/>
          <w:jc w:val="center"/>
        </w:trPr>
        <w:tc>
          <w:tcPr>
            <w:tcW w:w="675" w:type="dxa"/>
            <w:vAlign w:val="center"/>
          </w:tcPr>
          <w:p w14:paraId="4EF916A7" w14:textId="77777777" w:rsidR="00310419" w:rsidRDefault="00C6642F">
            <w:pPr>
              <w:jc w:val="center"/>
              <w:rPr>
                <w:rFonts w:ascii="宋体" w:hAnsi="宋体"/>
                <w:b/>
                <w:szCs w:val="21"/>
              </w:rPr>
            </w:pPr>
            <w:r>
              <w:rPr>
                <w:rFonts w:ascii="宋体" w:hAnsi="宋体" w:hint="eastAsia"/>
                <w:b/>
                <w:szCs w:val="21"/>
              </w:rPr>
              <w:t>3</w:t>
            </w:r>
          </w:p>
        </w:tc>
        <w:tc>
          <w:tcPr>
            <w:tcW w:w="2127" w:type="dxa"/>
            <w:vAlign w:val="center"/>
          </w:tcPr>
          <w:p w14:paraId="44E6DA3C" w14:textId="77777777" w:rsidR="00310419" w:rsidRDefault="00310419">
            <w:pPr>
              <w:jc w:val="center"/>
              <w:rPr>
                <w:rFonts w:ascii="宋体" w:hAnsi="宋体"/>
                <w:szCs w:val="21"/>
              </w:rPr>
            </w:pPr>
          </w:p>
        </w:tc>
        <w:tc>
          <w:tcPr>
            <w:tcW w:w="1275" w:type="dxa"/>
            <w:vAlign w:val="center"/>
          </w:tcPr>
          <w:p w14:paraId="674F1A45" w14:textId="77777777" w:rsidR="00310419" w:rsidRDefault="00310419">
            <w:pPr>
              <w:jc w:val="center"/>
              <w:rPr>
                <w:rFonts w:ascii="宋体" w:hAnsi="宋体"/>
                <w:szCs w:val="21"/>
              </w:rPr>
            </w:pPr>
          </w:p>
        </w:tc>
        <w:tc>
          <w:tcPr>
            <w:tcW w:w="1276" w:type="dxa"/>
            <w:vAlign w:val="center"/>
          </w:tcPr>
          <w:p w14:paraId="60AFA72D" w14:textId="77777777" w:rsidR="00310419" w:rsidRDefault="00310419">
            <w:pPr>
              <w:jc w:val="center"/>
              <w:rPr>
                <w:rFonts w:ascii="宋体" w:hAnsi="宋体"/>
                <w:szCs w:val="21"/>
              </w:rPr>
            </w:pPr>
          </w:p>
        </w:tc>
        <w:tc>
          <w:tcPr>
            <w:tcW w:w="1276" w:type="dxa"/>
            <w:vAlign w:val="center"/>
          </w:tcPr>
          <w:p w14:paraId="4DAD4895" w14:textId="77777777" w:rsidR="00310419" w:rsidRDefault="00310419">
            <w:pPr>
              <w:jc w:val="center"/>
              <w:rPr>
                <w:rFonts w:ascii="宋体" w:hAnsi="宋体"/>
                <w:szCs w:val="21"/>
              </w:rPr>
            </w:pPr>
          </w:p>
        </w:tc>
        <w:tc>
          <w:tcPr>
            <w:tcW w:w="1134" w:type="dxa"/>
            <w:vAlign w:val="center"/>
          </w:tcPr>
          <w:p w14:paraId="0BC650CD" w14:textId="77777777" w:rsidR="00310419" w:rsidRDefault="00310419">
            <w:pPr>
              <w:jc w:val="center"/>
              <w:rPr>
                <w:rFonts w:ascii="宋体" w:hAnsi="宋体"/>
                <w:szCs w:val="21"/>
              </w:rPr>
            </w:pPr>
          </w:p>
        </w:tc>
        <w:tc>
          <w:tcPr>
            <w:tcW w:w="1134" w:type="dxa"/>
            <w:vAlign w:val="center"/>
          </w:tcPr>
          <w:p w14:paraId="521685B0" w14:textId="77777777" w:rsidR="00310419" w:rsidRDefault="00310419">
            <w:pPr>
              <w:jc w:val="center"/>
              <w:rPr>
                <w:rFonts w:ascii="宋体" w:hAnsi="宋体"/>
                <w:szCs w:val="21"/>
              </w:rPr>
            </w:pPr>
          </w:p>
        </w:tc>
      </w:tr>
      <w:tr w:rsidR="00310419" w14:paraId="3705B7E0" w14:textId="77777777">
        <w:trPr>
          <w:trHeight w:val="567"/>
          <w:jc w:val="center"/>
        </w:trPr>
        <w:tc>
          <w:tcPr>
            <w:tcW w:w="675" w:type="dxa"/>
            <w:vAlign w:val="center"/>
          </w:tcPr>
          <w:p w14:paraId="1C0D0B75" w14:textId="77777777" w:rsidR="00310419" w:rsidRDefault="00C6642F">
            <w:pPr>
              <w:jc w:val="center"/>
              <w:rPr>
                <w:rFonts w:ascii="宋体" w:hAnsi="宋体"/>
                <w:b/>
                <w:szCs w:val="21"/>
              </w:rPr>
            </w:pPr>
            <w:r>
              <w:rPr>
                <w:rFonts w:ascii="宋体" w:hAnsi="宋体" w:hint="eastAsia"/>
                <w:b/>
                <w:szCs w:val="21"/>
              </w:rPr>
              <w:t>…</w:t>
            </w:r>
          </w:p>
        </w:tc>
        <w:tc>
          <w:tcPr>
            <w:tcW w:w="2127" w:type="dxa"/>
            <w:vAlign w:val="center"/>
          </w:tcPr>
          <w:p w14:paraId="3B7D39B5" w14:textId="77777777" w:rsidR="00310419" w:rsidRDefault="00310419">
            <w:pPr>
              <w:jc w:val="center"/>
              <w:rPr>
                <w:rFonts w:ascii="宋体" w:hAnsi="宋体"/>
                <w:szCs w:val="21"/>
              </w:rPr>
            </w:pPr>
          </w:p>
        </w:tc>
        <w:tc>
          <w:tcPr>
            <w:tcW w:w="1275" w:type="dxa"/>
            <w:vAlign w:val="center"/>
          </w:tcPr>
          <w:p w14:paraId="4E1BA30E" w14:textId="77777777" w:rsidR="00310419" w:rsidRDefault="00310419">
            <w:pPr>
              <w:jc w:val="center"/>
              <w:rPr>
                <w:rFonts w:ascii="宋体" w:hAnsi="宋体"/>
                <w:szCs w:val="21"/>
              </w:rPr>
            </w:pPr>
          </w:p>
        </w:tc>
        <w:tc>
          <w:tcPr>
            <w:tcW w:w="1276" w:type="dxa"/>
            <w:vAlign w:val="center"/>
          </w:tcPr>
          <w:p w14:paraId="154B22CF" w14:textId="77777777" w:rsidR="00310419" w:rsidRDefault="00310419">
            <w:pPr>
              <w:jc w:val="center"/>
              <w:rPr>
                <w:rFonts w:ascii="宋体" w:hAnsi="宋体"/>
                <w:szCs w:val="21"/>
              </w:rPr>
            </w:pPr>
          </w:p>
        </w:tc>
        <w:tc>
          <w:tcPr>
            <w:tcW w:w="1276" w:type="dxa"/>
            <w:vAlign w:val="center"/>
          </w:tcPr>
          <w:p w14:paraId="7E83270D" w14:textId="77777777" w:rsidR="00310419" w:rsidRDefault="00310419">
            <w:pPr>
              <w:jc w:val="center"/>
              <w:rPr>
                <w:rFonts w:ascii="宋体" w:hAnsi="宋体"/>
                <w:szCs w:val="21"/>
              </w:rPr>
            </w:pPr>
          </w:p>
        </w:tc>
        <w:tc>
          <w:tcPr>
            <w:tcW w:w="1134" w:type="dxa"/>
            <w:vAlign w:val="center"/>
          </w:tcPr>
          <w:p w14:paraId="087E2559" w14:textId="77777777" w:rsidR="00310419" w:rsidRDefault="00310419">
            <w:pPr>
              <w:jc w:val="center"/>
              <w:rPr>
                <w:rFonts w:ascii="宋体" w:hAnsi="宋体"/>
                <w:szCs w:val="21"/>
              </w:rPr>
            </w:pPr>
          </w:p>
        </w:tc>
        <w:tc>
          <w:tcPr>
            <w:tcW w:w="1134" w:type="dxa"/>
            <w:vAlign w:val="center"/>
          </w:tcPr>
          <w:p w14:paraId="6A6B721D" w14:textId="77777777" w:rsidR="00310419" w:rsidRDefault="00310419">
            <w:pPr>
              <w:jc w:val="center"/>
              <w:rPr>
                <w:rFonts w:ascii="宋体" w:hAnsi="宋体"/>
                <w:szCs w:val="21"/>
              </w:rPr>
            </w:pPr>
          </w:p>
        </w:tc>
      </w:tr>
    </w:tbl>
    <w:p w14:paraId="716BD115" w14:textId="77777777" w:rsidR="00310419" w:rsidRDefault="00C6642F">
      <w:pPr>
        <w:spacing w:line="480" w:lineRule="auto"/>
        <w:ind w:right="-2" w:firstLineChars="1190" w:firstLine="2509"/>
        <w:rPr>
          <w:rFonts w:ascii="宋体" w:hAnsi="宋体"/>
          <w:b/>
          <w:szCs w:val="21"/>
        </w:rPr>
      </w:pPr>
      <w:r>
        <w:rPr>
          <w:rFonts w:ascii="宋体" w:hAnsi="宋体" w:hint="eastAsia"/>
          <w:b/>
          <w:szCs w:val="21"/>
        </w:rPr>
        <w:t>投标人法定代表人（或其授权代表）签字（或盖签名章）：</w:t>
      </w:r>
      <w:r>
        <w:rPr>
          <w:rFonts w:ascii="宋体" w:hAnsi="宋体" w:hint="eastAsia"/>
          <w:b/>
          <w:szCs w:val="21"/>
          <w:u w:val="single"/>
        </w:rPr>
        <w:t xml:space="preserve">         </w:t>
      </w:r>
    </w:p>
    <w:p w14:paraId="5041021F" w14:textId="77777777" w:rsidR="00310419" w:rsidRDefault="00C6642F">
      <w:pPr>
        <w:wordWrap w:val="0"/>
        <w:spacing w:line="480" w:lineRule="auto"/>
        <w:jc w:val="right"/>
        <w:rPr>
          <w:rFonts w:ascii="宋体" w:hAnsi="宋体"/>
          <w:b/>
          <w:szCs w:val="21"/>
          <w:u w:val="single"/>
        </w:rPr>
      </w:pPr>
      <w:r>
        <w:rPr>
          <w:rFonts w:ascii="宋体" w:hAnsi="宋体" w:hint="eastAsia"/>
          <w:b/>
          <w:szCs w:val="21"/>
        </w:rPr>
        <w:t>投标人名称（盖单位公章）：</w:t>
      </w:r>
      <w:r>
        <w:rPr>
          <w:rFonts w:ascii="宋体" w:hAnsi="宋体" w:hint="eastAsia"/>
          <w:b/>
          <w:szCs w:val="21"/>
          <w:u w:val="single"/>
        </w:rPr>
        <w:t xml:space="preserve">                                  </w:t>
      </w:r>
    </w:p>
    <w:p w14:paraId="68FB43E3" w14:textId="77777777" w:rsidR="00310419" w:rsidRDefault="00C6642F">
      <w:pPr>
        <w:spacing w:line="480" w:lineRule="auto"/>
        <w:ind w:right="844" w:firstLineChars="1190" w:firstLine="2509"/>
        <w:rPr>
          <w:rFonts w:ascii="宋体" w:hAnsi="宋体"/>
          <w:b/>
          <w:szCs w:val="21"/>
        </w:rPr>
      </w:pPr>
      <w:r>
        <w:rPr>
          <w:rFonts w:ascii="宋体" w:hAnsi="宋体" w:hint="eastAsia"/>
          <w:b/>
          <w:szCs w:val="21"/>
        </w:rPr>
        <w:t>日期：         年     月     日</w:t>
      </w:r>
    </w:p>
    <w:p w14:paraId="0A68597F" w14:textId="77777777" w:rsidR="00310419" w:rsidRDefault="00C6642F">
      <w:pPr>
        <w:rPr>
          <w:rFonts w:ascii="宋体" w:hAnsi="宋体"/>
          <w:b/>
          <w:szCs w:val="21"/>
        </w:rPr>
      </w:pPr>
      <w:r>
        <w:rPr>
          <w:rFonts w:ascii="宋体" w:hAnsi="宋体" w:hint="eastAsia"/>
          <w:b/>
          <w:szCs w:val="21"/>
        </w:rPr>
        <w:t>备注：</w:t>
      </w:r>
    </w:p>
    <w:p w14:paraId="603E248B" w14:textId="77777777" w:rsidR="00310419" w:rsidRDefault="00C6642F">
      <w:pPr>
        <w:rPr>
          <w:rFonts w:ascii="宋体" w:hAnsi="宋体"/>
          <w:szCs w:val="21"/>
        </w:rPr>
      </w:pPr>
      <w:r>
        <w:rPr>
          <w:rFonts w:ascii="宋体" w:hAnsi="宋体" w:hint="eastAsia"/>
          <w:szCs w:val="21"/>
        </w:rPr>
        <w:t>1、需根据《第四章  评标方法及标准》商务评审表的要求提交相应证明资料（若评审表有要求）。</w:t>
      </w:r>
    </w:p>
    <w:p w14:paraId="4B0CC64E" w14:textId="77777777" w:rsidR="00310419" w:rsidRDefault="00C6642F">
      <w:pPr>
        <w:rPr>
          <w:rFonts w:ascii="宋体" w:hAnsi="宋体"/>
          <w:szCs w:val="21"/>
        </w:rPr>
      </w:pPr>
      <w:r>
        <w:rPr>
          <w:rFonts w:ascii="宋体" w:hAnsi="宋体" w:hint="eastAsia"/>
          <w:szCs w:val="21"/>
        </w:rPr>
        <w:t>2、业绩须是以投标人名义完成的项目。</w:t>
      </w:r>
    </w:p>
    <w:p w14:paraId="4420880F" w14:textId="77777777" w:rsidR="00310419" w:rsidRDefault="00C6642F">
      <w:pPr>
        <w:pStyle w:val="3"/>
        <w:pageBreakBefore/>
        <w:spacing w:beforeLines="100" w:before="291" w:afterLines="100" w:after="291"/>
        <w:rPr>
          <w:rFonts w:ascii="宋体" w:hAnsi="宋体"/>
          <w:sz w:val="28"/>
          <w:szCs w:val="28"/>
        </w:rPr>
      </w:pPr>
      <w:bookmarkStart w:id="190" w:name="_Toc536630085"/>
      <w:r>
        <w:rPr>
          <w:rFonts w:ascii="宋体" w:hAnsi="宋体" w:hint="eastAsia"/>
          <w:sz w:val="28"/>
          <w:szCs w:val="28"/>
        </w:rPr>
        <w:t>（五）</w:t>
      </w:r>
      <w:r>
        <w:rPr>
          <w:rFonts w:hint="eastAsia"/>
          <w:sz w:val="28"/>
          <w:szCs w:val="28"/>
        </w:rPr>
        <w:t>售后服务方案</w:t>
      </w:r>
      <w:bookmarkEnd w:id="190"/>
      <w:r>
        <w:rPr>
          <w:rFonts w:hint="eastAsia"/>
          <w:sz w:val="28"/>
          <w:szCs w:val="28"/>
        </w:rPr>
        <w:t>（包号：</w:t>
      </w:r>
      <w:r>
        <w:rPr>
          <w:rFonts w:hint="eastAsia"/>
          <w:sz w:val="28"/>
          <w:szCs w:val="28"/>
        </w:rPr>
        <w:t xml:space="preserve">    </w:t>
      </w:r>
      <w:r>
        <w:rPr>
          <w:rFonts w:hint="eastAsia"/>
          <w:sz w:val="28"/>
          <w:szCs w:val="28"/>
        </w:rPr>
        <w:t>）</w:t>
      </w:r>
    </w:p>
    <w:p w14:paraId="2F108C9B" w14:textId="77777777" w:rsidR="00310419" w:rsidRDefault="00310419">
      <w:pPr>
        <w:rPr>
          <w:rFonts w:ascii="宋体" w:hAnsi="宋体"/>
          <w:szCs w:val="21"/>
        </w:rPr>
      </w:pPr>
    </w:p>
    <w:p w14:paraId="28EED207" w14:textId="77777777" w:rsidR="00310419" w:rsidRDefault="00310419">
      <w:pPr>
        <w:rPr>
          <w:rFonts w:ascii="宋体" w:hAnsi="宋体"/>
          <w:szCs w:val="21"/>
        </w:rPr>
      </w:pPr>
    </w:p>
    <w:p w14:paraId="6CFC2777" w14:textId="77777777" w:rsidR="00310419" w:rsidRDefault="00310419">
      <w:pPr>
        <w:rPr>
          <w:rFonts w:ascii="宋体" w:hAnsi="宋体"/>
          <w:szCs w:val="21"/>
        </w:rPr>
      </w:pPr>
    </w:p>
    <w:p w14:paraId="2082E0AA" w14:textId="77777777" w:rsidR="00310419" w:rsidRDefault="00310419">
      <w:pPr>
        <w:rPr>
          <w:rFonts w:ascii="宋体" w:hAnsi="宋体"/>
          <w:szCs w:val="21"/>
        </w:rPr>
      </w:pPr>
    </w:p>
    <w:p w14:paraId="57F1AAE7" w14:textId="77777777" w:rsidR="00310419" w:rsidRDefault="00310419">
      <w:pPr>
        <w:rPr>
          <w:rFonts w:ascii="宋体" w:hAnsi="宋体"/>
          <w:szCs w:val="21"/>
        </w:rPr>
      </w:pPr>
    </w:p>
    <w:p w14:paraId="6D365541" w14:textId="77777777" w:rsidR="00310419" w:rsidRDefault="00310419">
      <w:pPr>
        <w:rPr>
          <w:rFonts w:ascii="宋体" w:hAnsi="宋体"/>
          <w:szCs w:val="21"/>
        </w:rPr>
      </w:pPr>
    </w:p>
    <w:p w14:paraId="587189AF" w14:textId="77777777" w:rsidR="00310419" w:rsidRDefault="00310419">
      <w:pPr>
        <w:rPr>
          <w:rFonts w:ascii="宋体" w:hAnsi="宋体"/>
          <w:szCs w:val="21"/>
        </w:rPr>
      </w:pPr>
    </w:p>
    <w:p w14:paraId="16BBEE25" w14:textId="77777777" w:rsidR="00310419" w:rsidRDefault="00C6642F">
      <w:pPr>
        <w:pStyle w:val="3"/>
        <w:rPr>
          <w:szCs w:val="21"/>
        </w:rPr>
      </w:pPr>
      <w:bookmarkStart w:id="191" w:name="_Toc536630087"/>
      <w:r>
        <w:rPr>
          <w:rFonts w:ascii="宋体" w:hAnsi="宋体" w:hint="eastAsia"/>
          <w:sz w:val="28"/>
          <w:szCs w:val="28"/>
        </w:rPr>
        <w:t>（六）</w:t>
      </w:r>
      <w:r>
        <w:rPr>
          <w:rFonts w:hint="eastAsia"/>
          <w:sz w:val="28"/>
          <w:szCs w:val="28"/>
        </w:rPr>
        <w:t>其他商务方面证明文件</w:t>
      </w:r>
      <w:bookmarkEnd w:id="191"/>
      <w:r>
        <w:rPr>
          <w:rFonts w:hint="eastAsia"/>
          <w:sz w:val="28"/>
          <w:szCs w:val="28"/>
        </w:rPr>
        <w:t>（包号：</w:t>
      </w:r>
      <w:r>
        <w:rPr>
          <w:rFonts w:hint="eastAsia"/>
          <w:sz w:val="28"/>
          <w:szCs w:val="28"/>
        </w:rPr>
        <w:t xml:space="preserve">    </w:t>
      </w:r>
      <w:r>
        <w:rPr>
          <w:rFonts w:hint="eastAsia"/>
          <w:sz w:val="28"/>
          <w:szCs w:val="28"/>
        </w:rPr>
        <w:t>）</w:t>
      </w:r>
    </w:p>
    <w:p w14:paraId="42ABC6AD" w14:textId="77777777" w:rsidR="00310419" w:rsidRDefault="00310419">
      <w:pPr>
        <w:rPr>
          <w:szCs w:val="21"/>
        </w:rPr>
      </w:pPr>
    </w:p>
    <w:p w14:paraId="52F1AE64" w14:textId="77777777" w:rsidR="00310419" w:rsidRDefault="00310419">
      <w:pPr>
        <w:rPr>
          <w:szCs w:val="21"/>
        </w:rPr>
      </w:pPr>
    </w:p>
    <w:p w14:paraId="1CBC207A" w14:textId="77777777" w:rsidR="00310419" w:rsidRDefault="00310419">
      <w:pPr>
        <w:rPr>
          <w:szCs w:val="21"/>
        </w:rPr>
      </w:pPr>
    </w:p>
    <w:p w14:paraId="78369C3E" w14:textId="77777777" w:rsidR="00310419" w:rsidRDefault="00310419">
      <w:pPr>
        <w:rPr>
          <w:szCs w:val="21"/>
        </w:rPr>
      </w:pPr>
    </w:p>
    <w:p w14:paraId="6214F201" w14:textId="77777777" w:rsidR="00310419" w:rsidRDefault="00310419">
      <w:pPr>
        <w:rPr>
          <w:szCs w:val="21"/>
        </w:rPr>
      </w:pPr>
    </w:p>
    <w:p w14:paraId="5894F763" w14:textId="77777777" w:rsidR="00310419" w:rsidRDefault="00310419">
      <w:pPr>
        <w:rPr>
          <w:szCs w:val="21"/>
        </w:rPr>
      </w:pPr>
    </w:p>
    <w:p w14:paraId="65E387CD" w14:textId="77777777" w:rsidR="00310419" w:rsidRDefault="00310419">
      <w:pPr>
        <w:rPr>
          <w:szCs w:val="21"/>
        </w:rPr>
      </w:pPr>
    </w:p>
    <w:p w14:paraId="64DDA075" w14:textId="77777777" w:rsidR="00310419" w:rsidRDefault="00310419">
      <w:pPr>
        <w:rPr>
          <w:szCs w:val="21"/>
        </w:rPr>
      </w:pPr>
    </w:p>
    <w:p w14:paraId="2561924E" w14:textId="77777777" w:rsidR="00310419" w:rsidRDefault="00310419">
      <w:pPr>
        <w:rPr>
          <w:szCs w:val="21"/>
        </w:rPr>
      </w:pPr>
    </w:p>
    <w:p w14:paraId="2B368019" w14:textId="77777777" w:rsidR="00310419" w:rsidRDefault="00310419">
      <w:pPr>
        <w:rPr>
          <w:szCs w:val="21"/>
        </w:rPr>
      </w:pPr>
    </w:p>
    <w:p w14:paraId="64DCF6AD" w14:textId="77777777" w:rsidR="00310419" w:rsidRDefault="00310419">
      <w:pPr>
        <w:rPr>
          <w:szCs w:val="21"/>
        </w:rPr>
      </w:pPr>
    </w:p>
    <w:p w14:paraId="0BF04283" w14:textId="77777777" w:rsidR="00310419" w:rsidRDefault="00310419">
      <w:pPr>
        <w:rPr>
          <w:szCs w:val="21"/>
        </w:rPr>
      </w:pPr>
    </w:p>
    <w:p w14:paraId="1B345224" w14:textId="77777777" w:rsidR="00310419" w:rsidRDefault="00C6642F">
      <w:pPr>
        <w:pStyle w:val="2"/>
        <w:pageBreakBefore/>
        <w:spacing w:beforeLines="100" w:before="291" w:afterLines="100" w:after="291"/>
        <w:rPr>
          <w:sz w:val="32"/>
          <w:szCs w:val="32"/>
        </w:rPr>
      </w:pPr>
      <w:bookmarkStart w:id="192" w:name="_Toc536630088"/>
      <w:bookmarkStart w:id="193" w:name="_Toc536717677"/>
      <w:bookmarkStart w:id="194" w:name="_Toc278274496"/>
      <w:r>
        <w:rPr>
          <w:rFonts w:hint="eastAsia"/>
          <w:sz w:val="32"/>
          <w:szCs w:val="32"/>
        </w:rPr>
        <w:t>六、</w:t>
      </w:r>
      <w:r>
        <w:rPr>
          <w:sz w:val="32"/>
          <w:szCs w:val="32"/>
        </w:rPr>
        <w:t>技术部分</w:t>
      </w:r>
      <w:bookmarkEnd w:id="192"/>
      <w:bookmarkEnd w:id="193"/>
      <w:bookmarkEnd w:id="194"/>
    </w:p>
    <w:p w14:paraId="413FEB8C" w14:textId="77777777" w:rsidR="00310419" w:rsidRDefault="00C6642F">
      <w:pPr>
        <w:pStyle w:val="30"/>
        <w:tabs>
          <w:tab w:val="left" w:pos="851"/>
        </w:tabs>
        <w:spacing w:beforeLines="100" w:before="291" w:afterLines="100" w:after="291"/>
        <w:ind w:left="1138" w:hangingChars="405" w:hanging="1138"/>
        <w:jc w:val="left"/>
        <w:outlineLvl w:val="2"/>
        <w:rPr>
          <w:rFonts w:ascii="宋体" w:hAnsi="宋体"/>
          <w:b/>
          <w:sz w:val="28"/>
          <w:szCs w:val="28"/>
          <w:u w:val="single"/>
        </w:rPr>
      </w:pPr>
      <w:bookmarkStart w:id="195" w:name="_Toc536630089"/>
      <w:r>
        <w:rPr>
          <w:rFonts w:ascii="宋体" w:hAnsi="宋体" w:hint="eastAsia"/>
          <w:b/>
          <w:sz w:val="28"/>
          <w:szCs w:val="28"/>
        </w:rPr>
        <w:t>（一）技术要求响应表</w:t>
      </w:r>
      <w:bookmarkEnd w:id="195"/>
      <w:r>
        <w:rPr>
          <w:rFonts w:ascii="宋体" w:hAnsi="宋体" w:hint="eastAsia"/>
          <w:b/>
          <w:sz w:val="28"/>
          <w:szCs w:val="28"/>
        </w:rPr>
        <w:t>（包号：    ）</w:t>
      </w:r>
    </w:p>
    <w:tbl>
      <w:tblPr>
        <w:tblW w:w="900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88"/>
        <w:gridCol w:w="2014"/>
        <w:gridCol w:w="2268"/>
        <w:gridCol w:w="1134"/>
        <w:gridCol w:w="1275"/>
        <w:gridCol w:w="1524"/>
      </w:tblGrid>
      <w:tr w:rsidR="00310419" w14:paraId="0DB70DB9" w14:textId="77777777">
        <w:trPr>
          <w:trHeight w:val="470"/>
          <w:jc w:val="center"/>
        </w:trPr>
        <w:tc>
          <w:tcPr>
            <w:tcW w:w="788" w:type="dxa"/>
            <w:vAlign w:val="center"/>
          </w:tcPr>
          <w:p w14:paraId="4C3C23BD" w14:textId="77777777" w:rsidR="00310419" w:rsidRDefault="00C6642F">
            <w:pPr>
              <w:spacing w:line="276" w:lineRule="auto"/>
              <w:jc w:val="center"/>
              <w:rPr>
                <w:rFonts w:ascii="宋体" w:hAnsi="宋体"/>
                <w:b/>
                <w:bCs/>
                <w:szCs w:val="21"/>
              </w:rPr>
            </w:pPr>
            <w:r>
              <w:rPr>
                <w:rFonts w:ascii="宋体" w:hAnsi="宋体" w:hint="eastAsia"/>
                <w:b/>
                <w:bCs/>
                <w:szCs w:val="21"/>
              </w:rPr>
              <w:t>序号</w:t>
            </w:r>
          </w:p>
        </w:tc>
        <w:tc>
          <w:tcPr>
            <w:tcW w:w="2014" w:type="dxa"/>
            <w:vAlign w:val="center"/>
          </w:tcPr>
          <w:p w14:paraId="3A33E73F" w14:textId="77777777" w:rsidR="00310419" w:rsidRDefault="00C6642F">
            <w:pPr>
              <w:spacing w:line="276" w:lineRule="auto"/>
              <w:jc w:val="center"/>
              <w:rPr>
                <w:rFonts w:ascii="宋体" w:hAnsi="宋体"/>
                <w:b/>
                <w:bCs/>
                <w:szCs w:val="21"/>
              </w:rPr>
            </w:pPr>
            <w:r>
              <w:rPr>
                <w:rFonts w:ascii="宋体" w:hAnsi="宋体" w:hint="eastAsia"/>
                <w:b/>
                <w:bCs/>
                <w:szCs w:val="21"/>
              </w:rPr>
              <w:t>技术要求</w:t>
            </w:r>
          </w:p>
        </w:tc>
        <w:tc>
          <w:tcPr>
            <w:tcW w:w="2268" w:type="dxa"/>
            <w:vAlign w:val="center"/>
          </w:tcPr>
          <w:p w14:paraId="743B30B4" w14:textId="77777777" w:rsidR="00310419" w:rsidRDefault="00C6642F">
            <w:pPr>
              <w:spacing w:line="276" w:lineRule="auto"/>
              <w:jc w:val="center"/>
              <w:rPr>
                <w:rFonts w:ascii="宋体" w:hAnsi="宋体"/>
                <w:b/>
                <w:bCs/>
                <w:szCs w:val="21"/>
              </w:rPr>
            </w:pPr>
            <w:r>
              <w:rPr>
                <w:rFonts w:ascii="宋体" w:hAnsi="宋体" w:hint="eastAsia"/>
                <w:b/>
                <w:bCs/>
                <w:szCs w:val="21"/>
              </w:rPr>
              <w:t>响应情况</w:t>
            </w:r>
          </w:p>
        </w:tc>
        <w:tc>
          <w:tcPr>
            <w:tcW w:w="1134" w:type="dxa"/>
            <w:vAlign w:val="center"/>
          </w:tcPr>
          <w:p w14:paraId="1DC85AE9" w14:textId="77777777" w:rsidR="00310419" w:rsidRDefault="00C6642F">
            <w:pPr>
              <w:spacing w:line="276" w:lineRule="auto"/>
              <w:jc w:val="center"/>
              <w:rPr>
                <w:rFonts w:ascii="宋体" w:hAnsi="宋体"/>
                <w:b/>
                <w:bCs/>
                <w:szCs w:val="21"/>
              </w:rPr>
            </w:pPr>
            <w:r>
              <w:rPr>
                <w:rFonts w:ascii="宋体" w:hAnsi="宋体" w:hint="eastAsia"/>
                <w:b/>
                <w:bCs/>
                <w:szCs w:val="21"/>
              </w:rPr>
              <w:t>无/正/负偏离</w:t>
            </w:r>
          </w:p>
        </w:tc>
        <w:tc>
          <w:tcPr>
            <w:tcW w:w="1275" w:type="dxa"/>
            <w:vAlign w:val="center"/>
          </w:tcPr>
          <w:p w14:paraId="2A545751" w14:textId="77777777" w:rsidR="00310419" w:rsidRDefault="00C6642F">
            <w:pPr>
              <w:spacing w:line="276" w:lineRule="auto"/>
              <w:jc w:val="center"/>
              <w:rPr>
                <w:rFonts w:ascii="宋体" w:hAnsi="宋体"/>
                <w:b/>
                <w:bCs/>
                <w:szCs w:val="21"/>
              </w:rPr>
            </w:pPr>
            <w:r>
              <w:rPr>
                <w:rFonts w:ascii="宋体" w:hAnsi="宋体" w:hint="eastAsia"/>
                <w:b/>
                <w:bCs/>
                <w:szCs w:val="21"/>
              </w:rPr>
              <w:t>偏离概述</w:t>
            </w:r>
          </w:p>
        </w:tc>
        <w:tc>
          <w:tcPr>
            <w:tcW w:w="1524" w:type="dxa"/>
            <w:vAlign w:val="center"/>
          </w:tcPr>
          <w:p w14:paraId="00A67A86" w14:textId="77777777" w:rsidR="00310419" w:rsidRDefault="00C6642F">
            <w:pPr>
              <w:spacing w:line="276" w:lineRule="auto"/>
              <w:jc w:val="center"/>
              <w:rPr>
                <w:rFonts w:ascii="宋体" w:hAnsi="宋体"/>
                <w:b/>
                <w:bCs/>
                <w:szCs w:val="21"/>
              </w:rPr>
            </w:pPr>
            <w:r>
              <w:rPr>
                <w:rFonts w:ascii="宋体" w:hAnsi="宋体" w:hint="eastAsia"/>
                <w:b/>
                <w:bCs/>
                <w:szCs w:val="21"/>
              </w:rPr>
              <w:t>投标证明文件页码（如有）</w:t>
            </w:r>
          </w:p>
        </w:tc>
      </w:tr>
      <w:tr w:rsidR="00310419" w14:paraId="25C57D2B" w14:textId="77777777">
        <w:trPr>
          <w:trHeight w:val="470"/>
          <w:jc w:val="center"/>
        </w:trPr>
        <w:tc>
          <w:tcPr>
            <w:tcW w:w="788" w:type="dxa"/>
            <w:vAlign w:val="center"/>
          </w:tcPr>
          <w:p w14:paraId="429617AC" w14:textId="77777777" w:rsidR="00310419" w:rsidRDefault="00C6642F">
            <w:pPr>
              <w:spacing w:line="276" w:lineRule="auto"/>
              <w:jc w:val="center"/>
              <w:rPr>
                <w:rFonts w:ascii="宋体" w:hAnsi="宋体"/>
                <w:b/>
                <w:szCs w:val="21"/>
              </w:rPr>
            </w:pPr>
            <w:r>
              <w:rPr>
                <w:rFonts w:ascii="宋体" w:hAnsi="宋体" w:hint="eastAsia"/>
                <w:b/>
                <w:szCs w:val="21"/>
              </w:rPr>
              <w:t>1</w:t>
            </w:r>
          </w:p>
        </w:tc>
        <w:tc>
          <w:tcPr>
            <w:tcW w:w="2014" w:type="dxa"/>
            <w:vAlign w:val="center"/>
          </w:tcPr>
          <w:p w14:paraId="1316FFEF" w14:textId="77777777" w:rsidR="00310419" w:rsidRDefault="00310419">
            <w:pPr>
              <w:spacing w:line="276" w:lineRule="auto"/>
              <w:jc w:val="center"/>
              <w:rPr>
                <w:rFonts w:ascii="宋体" w:hAnsi="宋体"/>
                <w:szCs w:val="21"/>
              </w:rPr>
            </w:pPr>
          </w:p>
        </w:tc>
        <w:tc>
          <w:tcPr>
            <w:tcW w:w="2268" w:type="dxa"/>
            <w:vAlign w:val="center"/>
          </w:tcPr>
          <w:p w14:paraId="746538E8" w14:textId="77777777" w:rsidR="00310419" w:rsidRDefault="00310419">
            <w:pPr>
              <w:pStyle w:val="afb"/>
              <w:keepNext w:val="0"/>
              <w:adjustRightInd/>
              <w:spacing w:before="0" w:after="0" w:line="276" w:lineRule="auto"/>
              <w:textAlignment w:val="auto"/>
              <w:rPr>
                <w:rFonts w:ascii="宋体" w:hAnsi="宋体"/>
                <w:snapToGrid/>
                <w:spacing w:val="0"/>
                <w:kern w:val="2"/>
                <w:sz w:val="21"/>
                <w:szCs w:val="21"/>
              </w:rPr>
            </w:pPr>
          </w:p>
        </w:tc>
        <w:tc>
          <w:tcPr>
            <w:tcW w:w="1134" w:type="dxa"/>
            <w:vAlign w:val="center"/>
          </w:tcPr>
          <w:p w14:paraId="6A450840" w14:textId="77777777" w:rsidR="00310419" w:rsidRDefault="00310419">
            <w:pPr>
              <w:pStyle w:val="afb"/>
              <w:keepNext w:val="0"/>
              <w:adjustRightInd/>
              <w:spacing w:before="0" w:after="0" w:line="276" w:lineRule="auto"/>
              <w:textAlignment w:val="auto"/>
              <w:rPr>
                <w:rFonts w:ascii="宋体" w:hAnsi="宋体"/>
                <w:snapToGrid/>
                <w:spacing w:val="0"/>
                <w:kern w:val="2"/>
                <w:sz w:val="21"/>
                <w:szCs w:val="21"/>
              </w:rPr>
            </w:pPr>
          </w:p>
        </w:tc>
        <w:tc>
          <w:tcPr>
            <w:tcW w:w="1275" w:type="dxa"/>
            <w:vAlign w:val="center"/>
          </w:tcPr>
          <w:p w14:paraId="755A75B5" w14:textId="77777777" w:rsidR="00310419" w:rsidRDefault="00310419">
            <w:pPr>
              <w:spacing w:line="276" w:lineRule="auto"/>
              <w:ind w:right="-35"/>
              <w:jc w:val="center"/>
              <w:rPr>
                <w:rFonts w:ascii="宋体" w:hAnsi="宋体"/>
                <w:szCs w:val="21"/>
              </w:rPr>
            </w:pPr>
          </w:p>
        </w:tc>
        <w:tc>
          <w:tcPr>
            <w:tcW w:w="1524" w:type="dxa"/>
            <w:vAlign w:val="center"/>
          </w:tcPr>
          <w:p w14:paraId="2A62A7A0" w14:textId="77777777" w:rsidR="00310419" w:rsidRDefault="00310419">
            <w:pPr>
              <w:spacing w:line="276" w:lineRule="auto"/>
              <w:ind w:right="-35"/>
              <w:jc w:val="center"/>
              <w:rPr>
                <w:rFonts w:ascii="宋体" w:hAnsi="宋体"/>
                <w:szCs w:val="21"/>
              </w:rPr>
            </w:pPr>
          </w:p>
        </w:tc>
      </w:tr>
      <w:tr w:rsidR="00310419" w14:paraId="24CA96F3" w14:textId="77777777">
        <w:trPr>
          <w:trHeight w:val="470"/>
          <w:jc w:val="center"/>
        </w:trPr>
        <w:tc>
          <w:tcPr>
            <w:tcW w:w="788" w:type="dxa"/>
            <w:vAlign w:val="center"/>
          </w:tcPr>
          <w:p w14:paraId="245F9E82" w14:textId="77777777" w:rsidR="00310419" w:rsidRDefault="00C6642F">
            <w:pPr>
              <w:spacing w:line="276" w:lineRule="auto"/>
              <w:jc w:val="center"/>
              <w:rPr>
                <w:rFonts w:ascii="宋体" w:hAnsi="宋体"/>
                <w:b/>
                <w:szCs w:val="21"/>
              </w:rPr>
            </w:pPr>
            <w:r>
              <w:rPr>
                <w:rFonts w:ascii="宋体" w:hAnsi="宋体" w:hint="eastAsia"/>
                <w:b/>
                <w:szCs w:val="21"/>
              </w:rPr>
              <w:t>2</w:t>
            </w:r>
          </w:p>
        </w:tc>
        <w:tc>
          <w:tcPr>
            <w:tcW w:w="2014" w:type="dxa"/>
            <w:vAlign w:val="center"/>
          </w:tcPr>
          <w:p w14:paraId="0350AA6F" w14:textId="77777777" w:rsidR="00310419" w:rsidRDefault="00310419">
            <w:pPr>
              <w:spacing w:line="276" w:lineRule="auto"/>
              <w:jc w:val="center"/>
              <w:rPr>
                <w:rFonts w:ascii="宋体" w:hAnsi="宋体"/>
                <w:szCs w:val="21"/>
              </w:rPr>
            </w:pPr>
          </w:p>
        </w:tc>
        <w:tc>
          <w:tcPr>
            <w:tcW w:w="2268" w:type="dxa"/>
            <w:vAlign w:val="center"/>
          </w:tcPr>
          <w:p w14:paraId="48A7298F" w14:textId="77777777" w:rsidR="00310419" w:rsidRDefault="00310419">
            <w:pPr>
              <w:pStyle w:val="afb"/>
              <w:keepNext w:val="0"/>
              <w:adjustRightInd/>
              <w:spacing w:before="0" w:after="0" w:line="276" w:lineRule="auto"/>
              <w:textAlignment w:val="auto"/>
              <w:rPr>
                <w:rFonts w:ascii="宋体" w:hAnsi="宋体"/>
                <w:snapToGrid/>
                <w:spacing w:val="0"/>
                <w:kern w:val="2"/>
                <w:sz w:val="21"/>
                <w:szCs w:val="21"/>
              </w:rPr>
            </w:pPr>
          </w:p>
        </w:tc>
        <w:tc>
          <w:tcPr>
            <w:tcW w:w="1134" w:type="dxa"/>
            <w:vAlign w:val="center"/>
          </w:tcPr>
          <w:p w14:paraId="4FF2267F" w14:textId="77777777" w:rsidR="00310419" w:rsidRDefault="00310419">
            <w:pPr>
              <w:pStyle w:val="afb"/>
              <w:keepNext w:val="0"/>
              <w:adjustRightInd/>
              <w:spacing w:before="0" w:after="0" w:line="276" w:lineRule="auto"/>
              <w:textAlignment w:val="auto"/>
              <w:rPr>
                <w:rFonts w:ascii="宋体" w:hAnsi="宋体"/>
                <w:snapToGrid/>
                <w:spacing w:val="0"/>
                <w:kern w:val="2"/>
                <w:sz w:val="21"/>
                <w:szCs w:val="21"/>
              </w:rPr>
            </w:pPr>
          </w:p>
        </w:tc>
        <w:tc>
          <w:tcPr>
            <w:tcW w:w="1275" w:type="dxa"/>
            <w:vAlign w:val="center"/>
          </w:tcPr>
          <w:p w14:paraId="17BBB4EC" w14:textId="77777777" w:rsidR="00310419" w:rsidRDefault="00310419">
            <w:pPr>
              <w:spacing w:line="276" w:lineRule="auto"/>
              <w:ind w:right="-35"/>
              <w:jc w:val="center"/>
              <w:rPr>
                <w:rFonts w:ascii="宋体" w:hAnsi="宋体"/>
                <w:szCs w:val="21"/>
              </w:rPr>
            </w:pPr>
          </w:p>
        </w:tc>
        <w:tc>
          <w:tcPr>
            <w:tcW w:w="1524" w:type="dxa"/>
            <w:vAlign w:val="center"/>
          </w:tcPr>
          <w:p w14:paraId="171892F6" w14:textId="77777777" w:rsidR="00310419" w:rsidRDefault="00310419">
            <w:pPr>
              <w:spacing w:line="276" w:lineRule="auto"/>
              <w:ind w:right="-35"/>
              <w:jc w:val="center"/>
              <w:rPr>
                <w:rFonts w:ascii="宋体" w:hAnsi="宋体"/>
                <w:szCs w:val="21"/>
              </w:rPr>
            </w:pPr>
          </w:p>
        </w:tc>
      </w:tr>
      <w:tr w:rsidR="00310419" w14:paraId="176ED304" w14:textId="77777777">
        <w:trPr>
          <w:trHeight w:val="470"/>
          <w:jc w:val="center"/>
        </w:trPr>
        <w:tc>
          <w:tcPr>
            <w:tcW w:w="788" w:type="dxa"/>
            <w:vAlign w:val="center"/>
          </w:tcPr>
          <w:p w14:paraId="0B0DA8DE" w14:textId="77777777" w:rsidR="00310419" w:rsidRDefault="00C6642F">
            <w:pPr>
              <w:spacing w:line="276" w:lineRule="auto"/>
              <w:jc w:val="center"/>
              <w:rPr>
                <w:rFonts w:ascii="宋体" w:hAnsi="宋体"/>
                <w:b/>
                <w:szCs w:val="21"/>
              </w:rPr>
            </w:pPr>
            <w:r>
              <w:rPr>
                <w:rFonts w:ascii="宋体" w:hAnsi="宋体" w:hint="eastAsia"/>
                <w:b/>
                <w:szCs w:val="21"/>
              </w:rPr>
              <w:t>3</w:t>
            </w:r>
          </w:p>
        </w:tc>
        <w:tc>
          <w:tcPr>
            <w:tcW w:w="2014" w:type="dxa"/>
            <w:vAlign w:val="center"/>
          </w:tcPr>
          <w:p w14:paraId="26141628" w14:textId="77777777" w:rsidR="00310419" w:rsidRDefault="00310419">
            <w:pPr>
              <w:spacing w:line="276" w:lineRule="auto"/>
              <w:jc w:val="center"/>
              <w:rPr>
                <w:rFonts w:ascii="宋体" w:hAnsi="宋体"/>
                <w:szCs w:val="21"/>
              </w:rPr>
            </w:pPr>
          </w:p>
        </w:tc>
        <w:tc>
          <w:tcPr>
            <w:tcW w:w="2268" w:type="dxa"/>
            <w:vAlign w:val="center"/>
          </w:tcPr>
          <w:p w14:paraId="6BA2B746" w14:textId="77777777" w:rsidR="00310419" w:rsidRDefault="00310419">
            <w:pPr>
              <w:spacing w:line="276" w:lineRule="auto"/>
              <w:jc w:val="center"/>
              <w:rPr>
                <w:rFonts w:ascii="宋体" w:hAnsi="宋体"/>
                <w:szCs w:val="21"/>
              </w:rPr>
            </w:pPr>
          </w:p>
        </w:tc>
        <w:tc>
          <w:tcPr>
            <w:tcW w:w="1134" w:type="dxa"/>
            <w:vAlign w:val="center"/>
          </w:tcPr>
          <w:p w14:paraId="5C5DE1DA" w14:textId="77777777" w:rsidR="00310419" w:rsidRDefault="00310419">
            <w:pPr>
              <w:spacing w:line="276" w:lineRule="auto"/>
              <w:jc w:val="center"/>
              <w:rPr>
                <w:rFonts w:ascii="宋体" w:hAnsi="宋体"/>
                <w:szCs w:val="21"/>
              </w:rPr>
            </w:pPr>
          </w:p>
        </w:tc>
        <w:tc>
          <w:tcPr>
            <w:tcW w:w="1275" w:type="dxa"/>
            <w:vAlign w:val="center"/>
          </w:tcPr>
          <w:p w14:paraId="18AE57EB" w14:textId="77777777" w:rsidR="00310419" w:rsidRDefault="00310419">
            <w:pPr>
              <w:spacing w:line="276" w:lineRule="auto"/>
              <w:ind w:right="-35"/>
              <w:jc w:val="center"/>
              <w:rPr>
                <w:rFonts w:ascii="宋体" w:hAnsi="宋体"/>
                <w:szCs w:val="21"/>
              </w:rPr>
            </w:pPr>
          </w:p>
        </w:tc>
        <w:tc>
          <w:tcPr>
            <w:tcW w:w="1524" w:type="dxa"/>
            <w:vAlign w:val="center"/>
          </w:tcPr>
          <w:p w14:paraId="736F7F2D" w14:textId="77777777" w:rsidR="00310419" w:rsidRDefault="00310419">
            <w:pPr>
              <w:spacing w:line="276" w:lineRule="auto"/>
              <w:ind w:right="-35"/>
              <w:jc w:val="center"/>
              <w:rPr>
                <w:rFonts w:ascii="宋体" w:hAnsi="宋体"/>
                <w:szCs w:val="21"/>
              </w:rPr>
            </w:pPr>
          </w:p>
        </w:tc>
      </w:tr>
      <w:tr w:rsidR="00310419" w14:paraId="7256E60B" w14:textId="77777777">
        <w:trPr>
          <w:trHeight w:val="470"/>
          <w:jc w:val="center"/>
        </w:trPr>
        <w:tc>
          <w:tcPr>
            <w:tcW w:w="788" w:type="dxa"/>
            <w:vAlign w:val="center"/>
          </w:tcPr>
          <w:p w14:paraId="11A20910" w14:textId="77777777" w:rsidR="00310419" w:rsidRDefault="00C6642F">
            <w:pPr>
              <w:spacing w:line="276" w:lineRule="auto"/>
              <w:jc w:val="center"/>
              <w:rPr>
                <w:rFonts w:ascii="宋体" w:hAnsi="宋体"/>
                <w:b/>
                <w:szCs w:val="21"/>
              </w:rPr>
            </w:pPr>
            <w:r>
              <w:rPr>
                <w:rFonts w:ascii="宋体" w:hAnsi="宋体" w:hint="eastAsia"/>
                <w:b/>
                <w:szCs w:val="21"/>
              </w:rPr>
              <w:t>……</w:t>
            </w:r>
          </w:p>
        </w:tc>
        <w:tc>
          <w:tcPr>
            <w:tcW w:w="2014" w:type="dxa"/>
            <w:vAlign w:val="center"/>
          </w:tcPr>
          <w:p w14:paraId="10425EAB" w14:textId="77777777" w:rsidR="00310419" w:rsidRDefault="00310419">
            <w:pPr>
              <w:pStyle w:val="af"/>
              <w:spacing w:line="276" w:lineRule="auto"/>
              <w:jc w:val="center"/>
              <w:rPr>
                <w:rFonts w:ascii="宋体" w:hAnsi="宋体"/>
                <w:szCs w:val="21"/>
              </w:rPr>
            </w:pPr>
          </w:p>
        </w:tc>
        <w:tc>
          <w:tcPr>
            <w:tcW w:w="2268" w:type="dxa"/>
            <w:vAlign w:val="center"/>
          </w:tcPr>
          <w:p w14:paraId="5D366DE8" w14:textId="77777777" w:rsidR="00310419" w:rsidRDefault="00310419">
            <w:pPr>
              <w:pStyle w:val="51"/>
              <w:spacing w:line="276" w:lineRule="auto"/>
              <w:rPr>
                <w:rFonts w:ascii="宋体" w:hAnsi="宋体"/>
                <w:color w:val="auto"/>
                <w:sz w:val="21"/>
              </w:rPr>
            </w:pPr>
          </w:p>
        </w:tc>
        <w:tc>
          <w:tcPr>
            <w:tcW w:w="1134" w:type="dxa"/>
            <w:vAlign w:val="center"/>
          </w:tcPr>
          <w:p w14:paraId="0C23486F" w14:textId="77777777" w:rsidR="00310419" w:rsidRDefault="00310419">
            <w:pPr>
              <w:pStyle w:val="51"/>
              <w:spacing w:line="276" w:lineRule="auto"/>
              <w:rPr>
                <w:rFonts w:ascii="宋体" w:hAnsi="宋体"/>
                <w:color w:val="auto"/>
                <w:sz w:val="21"/>
              </w:rPr>
            </w:pPr>
          </w:p>
        </w:tc>
        <w:tc>
          <w:tcPr>
            <w:tcW w:w="1275" w:type="dxa"/>
            <w:vAlign w:val="center"/>
          </w:tcPr>
          <w:p w14:paraId="409E740F" w14:textId="77777777" w:rsidR="00310419" w:rsidRDefault="00310419">
            <w:pPr>
              <w:pStyle w:val="51"/>
              <w:spacing w:line="276" w:lineRule="auto"/>
              <w:rPr>
                <w:rFonts w:ascii="宋体" w:hAnsi="宋体"/>
                <w:color w:val="auto"/>
                <w:sz w:val="21"/>
              </w:rPr>
            </w:pPr>
          </w:p>
        </w:tc>
        <w:tc>
          <w:tcPr>
            <w:tcW w:w="1524" w:type="dxa"/>
            <w:vAlign w:val="center"/>
          </w:tcPr>
          <w:p w14:paraId="19D743F6" w14:textId="77777777" w:rsidR="00310419" w:rsidRDefault="00310419">
            <w:pPr>
              <w:pStyle w:val="51"/>
              <w:spacing w:line="276" w:lineRule="auto"/>
              <w:rPr>
                <w:rFonts w:ascii="宋体" w:hAnsi="宋体"/>
                <w:color w:val="auto"/>
                <w:sz w:val="21"/>
              </w:rPr>
            </w:pPr>
          </w:p>
        </w:tc>
      </w:tr>
    </w:tbl>
    <w:p w14:paraId="0AC41E3F" w14:textId="77777777" w:rsidR="00310419" w:rsidRDefault="00C6642F">
      <w:pPr>
        <w:spacing w:line="480" w:lineRule="auto"/>
        <w:ind w:right="-2" w:firstLineChars="1190" w:firstLine="2509"/>
        <w:rPr>
          <w:rFonts w:ascii="宋体" w:hAnsi="宋体"/>
          <w:b/>
          <w:szCs w:val="21"/>
        </w:rPr>
      </w:pPr>
      <w:r>
        <w:rPr>
          <w:rFonts w:ascii="宋体" w:hAnsi="宋体" w:hint="eastAsia"/>
          <w:b/>
          <w:szCs w:val="21"/>
        </w:rPr>
        <w:t>投标人法定代表人（或其授权代表）签字（或盖签名章）：</w:t>
      </w:r>
      <w:r>
        <w:rPr>
          <w:rFonts w:ascii="宋体" w:hAnsi="宋体" w:hint="eastAsia"/>
          <w:b/>
          <w:szCs w:val="21"/>
          <w:u w:val="single"/>
        </w:rPr>
        <w:t xml:space="preserve">         </w:t>
      </w:r>
    </w:p>
    <w:p w14:paraId="20C9203E" w14:textId="77777777" w:rsidR="00310419" w:rsidRDefault="00C6642F">
      <w:pPr>
        <w:wordWrap w:val="0"/>
        <w:spacing w:line="480" w:lineRule="auto"/>
        <w:jc w:val="right"/>
        <w:rPr>
          <w:rFonts w:ascii="宋体" w:hAnsi="宋体"/>
          <w:b/>
          <w:szCs w:val="21"/>
          <w:u w:val="single"/>
        </w:rPr>
      </w:pPr>
      <w:r>
        <w:rPr>
          <w:rFonts w:ascii="宋体" w:hAnsi="宋体" w:hint="eastAsia"/>
          <w:b/>
          <w:szCs w:val="21"/>
        </w:rPr>
        <w:t>投标人名称（盖单位公章）：</w:t>
      </w:r>
      <w:r>
        <w:rPr>
          <w:rFonts w:ascii="宋体" w:hAnsi="宋体" w:hint="eastAsia"/>
          <w:b/>
          <w:szCs w:val="21"/>
          <w:u w:val="single"/>
        </w:rPr>
        <w:t xml:space="preserve">                                  </w:t>
      </w:r>
    </w:p>
    <w:p w14:paraId="5EE6BDB1" w14:textId="77777777" w:rsidR="00310419" w:rsidRDefault="00C6642F">
      <w:pPr>
        <w:spacing w:line="480" w:lineRule="auto"/>
        <w:ind w:right="844" w:firstLineChars="1190" w:firstLine="2509"/>
        <w:rPr>
          <w:rFonts w:ascii="宋体" w:hAnsi="宋体"/>
          <w:b/>
          <w:szCs w:val="21"/>
        </w:rPr>
      </w:pPr>
      <w:r>
        <w:rPr>
          <w:rFonts w:ascii="宋体" w:hAnsi="宋体" w:hint="eastAsia"/>
          <w:b/>
          <w:szCs w:val="21"/>
        </w:rPr>
        <w:t>日期：         年     月     日</w:t>
      </w:r>
    </w:p>
    <w:p w14:paraId="550820F7" w14:textId="77777777" w:rsidR="00310419" w:rsidRDefault="00C6642F">
      <w:pPr>
        <w:tabs>
          <w:tab w:val="left" w:pos="540"/>
        </w:tabs>
        <w:rPr>
          <w:rFonts w:ascii="宋体" w:hAnsi="宋体"/>
          <w:b/>
          <w:szCs w:val="21"/>
        </w:rPr>
      </w:pPr>
      <w:r>
        <w:rPr>
          <w:rFonts w:ascii="宋体" w:hAnsi="宋体" w:hint="eastAsia"/>
          <w:b/>
          <w:szCs w:val="21"/>
        </w:rPr>
        <w:t>备注：</w:t>
      </w:r>
    </w:p>
    <w:p w14:paraId="33E592A0" w14:textId="77777777" w:rsidR="00310419" w:rsidRDefault="00C6642F">
      <w:pPr>
        <w:rPr>
          <w:rFonts w:ascii="宋体" w:hAnsi="宋体"/>
          <w:szCs w:val="21"/>
        </w:rPr>
      </w:pPr>
      <w:r>
        <w:rPr>
          <w:rFonts w:ascii="宋体" w:hAnsi="宋体" w:hint="eastAsia"/>
          <w:szCs w:val="21"/>
        </w:rPr>
        <w:t>本表需对《第二章  采购项目内容》中“二、采购项目内容及技术要求”的条款内容逐条响应，如投标人完全响应，则请在偏离栏内注明“无偏离”；偏离则请注明“正/负偏离”，并在“偏离概述”栏内扼要说明偏离情况，如要求证明材料，需标注证明材料具体页码。</w:t>
      </w:r>
    </w:p>
    <w:p w14:paraId="0936D760" w14:textId="77777777" w:rsidR="00310419" w:rsidRDefault="00C6642F">
      <w:pPr>
        <w:pStyle w:val="30"/>
        <w:tabs>
          <w:tab w:val="left" w:pos="851"/>
        </w:tabs>
        <w:spacing w:beforeLines="100" w:before="291" w:afterLines="100" w:after="291"/>
        <w:ind w:left="1138" w:hangingChars="405" w:hanging="1138"/>
        <w:jc w:val="left"/>
        <w:outlineLvl w:val="2"/>
        <w:rPr>
          <w:rFonts w:ascii="宋体" w:hAnsi="宋体"/>
          <w:b/>
          <w:sz w:val="28"/>
          <w:szCs w:val="28"/>
        </w:rPr>
      </w:pPr>
      <w:r>
        <w:rPr>
          <w:rFonts w:ascii="宋体" w:hAnsi="宋体" w:hint="eastAsia"/>
          <w:b/>
          <w:sz w:val="28"/>
          <w:szCs w:val="28"/>
        </w:rPr>
        <w:t>（二）项目实施方案（包号：    ）</w:t>
      </w:r>
    </w:p>
    <w:p w14:paraId="17F129C9" w14:textId="77777777" w:rsidR="00310419" w:rsidRDefault="00310419">
      <w:pPr>
        <w:rPr>
          <w:rFonts w:ascii="宋体" w:hAnsi="宋体"/>
          <w:szCs w:val="21"/>
        </w:rPr>
      </w:pPr>
    </w:p>
    <w:p w14:paraId="19DCC86F" w14:textId="77777777" w:rsidR="00310419" w:rsidRDefault="00310419">
      <w:pPr>
        <w:rPr>
          <w:rFonts w:ascii="宋体" w:hAnsi="宋体"/>
          <w:szCs w:val="21"/>
        </w:rPr>
      </w:pPr>
    </w:p>
    <w:p w14:paraId="4601F795" w14:textId="77777777" w:rsidR="00310419" w:rsidRDefault="00C6642F">
      <w:pPr>
        <w:pStyle w:val="30"/>
        <w:tabs>
          <w:tab w:val="left" w:pos="851"/>
        </w:tabs>
        <w:spacing w:beforeLines="100" w:before="291" w:afterLines="100" w:after="291"/>
        <w:ind w:left="1138" w:hangingChars="405" w:hanging="1138"/>
        <w:jc w:val="left"/>
        <w:outlineLvl w:val="2"/>
        <w:rPr>
          <w:rFonts w:ascii="宋体" w:hAnsi="宋体"/>
          <w:b/>
          <w:sz w:val="28"/>
          <w:szCs w:val="28"/>
        </w:rPr>
      </w:pPr>
      <w:r>
        <w:rPr>
          <w:rFonts w:ascii="宋体" w:hAnsi="宋体" w:hint="eastAsia"/>
          <w:b/>
          <w:sz w:val="28"/>
          <w:szCs w:val="28"/>
        </w:rPr>
        <w:t>（三）所投产品质量情况（包号：    ）</w:t>
      </w:r>
    </w:p>
    <w:p w14:paraId="5483DDE1" w14:textId="77777777" w:rsidR="00310419" w:rsidRDefault="00C6642F">
      <w:pPr>
        <w:pStyle w:val="30"/>
        <w:tabs>
          <w:tab w:val="left" w:pos="851"/>
        </w:tabs>
        <w:ind w:left="850" w:hangingChars="405" w:hanging="850"/>
        <w:rPr>
          <w:rFonts w:ascii="宋体" w:hAnsi="宋体"/>
          <w:sz w:val="21"/>
          <w:szCs w:val="21"/>
        </w:rPr>
      </w:pPr>
      <w:r>
        <w:rPr>
          <w:rFonts w:ascii="宋体" w:hAnsi="宋体" w:hint="eastAsia"/>
          <w:sz w:val="21"/>
          <w:szCs w:val="21"/>
        </w:rPr>
        <w:t>主要内容应包括但不限于以下：</w:t>
      </w:r>
    </w:p>
    <w:p w14:paraId="61E3D6E7" w14:textId="77777777" w:rsidR="00310419" w:rsidRDefault="00C6642F">
      <w:pPr>
        <w:pStyle w:val="30"/>
        <w:tabs>
          <w:tab w:val="left" w:pos="851"/>
        </w:tabs>
        <w:ind w:left="850" w:hangingChars="405" w:hanging="850"/>
        <w:rPr>
          <w:rFonts w:ascii="宋体" w:hAnsi="宋体"/>
          <w:sz w:val="21"/>
          <w:szCs w:val="21"/>
        </w:rPr>
      </w:pPr>
      <w:r>
        <w:rPr>
          <w:rFonts w:ascii="宋体" w:hAnsi="宋体" w:hint="eastAsia"/>
          <w:sz w:val="21"/>
          <w:szCs w:val="21"/>
        </w:rPr>
        <w:t>1、产品技术参数说明、材料介绍、性能及设备配置简介</w:t>
      </w:r>
    </w:p>
    <w:p w14:paraId="7CB857C5" w14:textId="77777777" w:rsidR="00310419" w:rsidRDefault="00C6642F">
      <w:pPr>
        <w:pStyle w:val="30"/>
        <w:tabs>
          <w:tab w:val="left" w:pos="851"/>
        </w:tabs>
        <w:ind w:left="850" w:hangingChars="405" w:hanging="850"/>
        <w:rPr>
          <w:rFonts w:ascii="宋体" w:hAnsi="宋体"/>
          <w:sz w:val="21"/>
          <w:szCs w:val="21"/>
        </w:rPr>
      </w:pPr>
      <w:r>
        <w:rPr>
          <w:rFonts w:ascii="宋体" w:hAnsi="宋体" w:hint="eastAsia"/>
          <w:sz w:val="21"/>
          <w:szCs w:val="21"/>
        </w:rPr>
        <w:t>2、产品技术特点、使用说明及质量标准、检测标准等详细方案</w:t>
      </w:r>
    </w:p>
    <w:p w14:paraId="470C2A6F" w14:textId="77777777" w:rsidR="00310419" w:rsidRDefault="00C6642F">
      <w:pPr>
        <w:pStyle w:val="30"/>
        <w:tabs>
          <w:tab w:val="left" w:pos="851"/>
        </w:tabs>
        <w:spacing w:after="0"/>
        <w:ind w:left="850" w:hangingChars="405" w:hanging="850"/>
        <w:rPr>
          <w:rFonts w:ascii="宋体" w:hAnsi="宋体"/>
          <w:sz w:val="21"/>
          <w:szCs w:val="21"/>
        </w:rPr>
      </w:pPr>
      <w:r>
        <w:rPr>
          <w:rFonts w:ascii="宋体" w:hAnsi="宋体" w:hint="eastAsia"/>
          <w:sz w:val="21"/>
          <w:szCs w:val="21"/>
        </w:rPr>
        <w:t>3、产品厂家彩页、证书、认证、检测情况</w:t>
      </w:r>
    </w:p>
    <w:p w14:paraId="38C4C68E" w14:textId="77777777" w:rsidR="00310419" w:rsidRDefault="00310419">
      <w:pPr>
        <w:adjustRightInd w:val="0"/>
        <w:snapToGrid w:val="0"/>
        <w:rPr>
          <w:rFonts w:ascii="宋体" w:hAnsi="宋体"/>
          <w:szCs w:val="21"/>
        </w:rPr>
      </w:pPr>
    </w:p>
    <w:p w14:paraId="70021471" w14:textId="77777777" w:rsidR="00310419" w:rsidRDefault="00310419">
      <w:pPr>
        <w:adjustRightInd w:val="0"/>
        <w:snapToGrid w:val="0"/>
        <w:rPr>
          <w:rFonts w:ascii="宋体" w:hAnsi="宋体"/>
          <w:szCs w:val="21"/>
        </w:rPr>
      </w:pPr>
    </w:p>
    <w:p w14:paraId="1AD7319B" w14:textId="77777777" w:rsidR="00310419" w:rsidRDefault="00C6642F">
      <w:pPr>
        <w:pStyle w:val="30"/>
        <w:pageBreakBefore/>
        <w:tabs>
          <w:tab w:val="left" w:pos="851"/>
        </w:tabs>
        <w:spacing w:beforeLines="100" w:before="291" w:afterLines="100" w:after="291"/>
        <w:ind w:left="1138" w:hangingChars="405" w:hanging="1138"/>
        <w:jc w:val="left"/>
        <w:outlineLvl w:val="2"/>
        <w:rPr>
          <w:rFonts w:ascii="宋体" w:hAnsi="宋体"/>
          <w:b/>
          <w:sz w:val="28"/>
          <w:szCs w:val="28"/>
        </w:rPr>
      </w:pPr>
      <w:bookmarkStart w:id="196" w:name="_Toc536630090"/>
      <w:r>
        <w:rPr>
          <w:rFonts w:ascii="宋体" w:hAnsi="宋体" w:hint="eastAsia"/>
          <w:b/>
          <w:sz w:val="28"/>
          <w:szCs w:val="28"/>
        </w:rPr>
        <w:t>（四）拟投入本项目技术人员情况</w:t>
      </w:r>
      <w:bookmarkEnd w:id="196"/>
      <w:r>
        <w:rPr>
          <w:rFonts w:ascii="宋体" w:hAnsi="宋体" w:hint="eastAsia"/>
          <w:b/>
          <w:sz w:val="28"/>
          <w:szCs w:val="28"/>
        </w:rPr>
        <w:t>（包号：    ）</w:t>
      </w:r>
    </w:p>
    <w:tbl>
      <w:tblPr>
        <w:tblW w:w="893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33"/>
        <w:gridCol w:w="992"/>
        <w:gridCol w:w="992"/>
        <w:gridCol w:w="851"/>
        <w:gridCol w:w="1134"/>
        <w:gridCol w:w="850"/>
        <w:gridCol w:w="851"/>
        <w:gridCol w:w="709"/>
        <w:gridCol w:w="2126"/>
      </w:tblGrid>
      <w:tr w:rsidR="00310419" w14:paraId="6064AFA6" w14:textId="77777777">
        <w:trPr>
          <w:trHeight w:hRule="exact" w:val="1009"/>
          <w:jc w:val="center"/>
        </w:trPr>
        <w:tc>
          <w:tcPr>
            <w:tcW w:w="433" w:type="dxa"/>
            <w:vAlign w:val="center"/>
          </w:tcPr>
          <w:p w14:paraId="4C96D934" w14:textId="77777777" w:rsidR="00310419" w:rsidRDefault="00C6642F">
            <w:pPr>
              <w:jc w:val="center"/>
              <w:rPr>
                <w:rFonts w:ascii="宋体" w:hAnsi="宋体"/>
                <w:b/>
                <w:szCs w:val="21"/>
              </w:rPr>
            </w:pPr>
            <w:r>
              <w:rPr>
                <w:rFonts w:ascii="宋体" w:hAnsi="宋体" w:hint="eastAsia"/>
                <w:b/>
                <w:szCs w:val="21"/>
              </w:rPr>
              <w:t>序号</w:t>
            </w:r>
          </w:p>
        </w:tc>
        <w:tc>
          <w:tcPr>
            <w:tcW w:w="992" w:type="dxa"/>
            <w:vAlign w:val="center"/>
          </w:tcPr>
          <w:p w14:paraId="52178E2F" w14:textId="77777777" w:rsidR="00310419" w:rsidRDefault="00C6642F">
            <w:pPr>
              <w:jc w:val="center"/>
              <w:rPr>
                <w:rFonts w:ascii="宋体" w:hAnsi="宋体"/>
                <w:b/>
                <w:szCs w:val="21"/>
              </w:rPr>
            </w:pPr>
            <w:r>
              <w:rPr>
                <w:rFonts w:ascii="宋体" w:hAnsi="宋体" w:hint="eastAsia"/>
                <w:b/>
                <w:szCs w:val="21"/>
              </w:rPr>
              <w:t>本项目拟担任职务</w:t>
            </w:r>
          </w:p>
        </w:tc>
        <w:tc>
          <w:tcPr>
            <w:tcW w:w="992" w:type="dxa"/>
            <w:vAlign w:val="center"/>
          </w:tcPr>
          <w:p w14:paraId="6CB6894C" w14:textId="77777777" w:rsidR="00310419" w:rsidRDefault="00C6642F">
            <w:pPr>
              <w:jc w:val="center"/>
              <w:rPr>
                <w:rFonts w:ascii="宋体" w:hAnsi="宋体"/>
                <w:b/>
                <w:szCs w:val="21"/>
              </w:rPr>
            </w:pPr>
            <w:r>
              <w:rPr>
                <w:rFonts w:ascii="宋体" w:hAnsi="宋体" w:hint="eastAsia"/>
                <w:b/>
                <w:szCs w:val="21"/>
              </w:rPr>
              <w:t>姓名</w:t>
            </w:r>
          </w:p>
        </w:tc>
        <w:tc>
          <w:tcPr>
            <w:tcW w:w="851" w:type="dxa"/>
            <w:vAlign w:val="center"/>
          </w:tcPr>
          <w:p w14:paraId="31BE1BDA" w14:textId="77777777" w:rsidR="00310419" w:rsidRDefault="00C6642F">
            <w:pPr>
              <w:jc w:val="center"/>
              <w:rPr>
                <w:rFonts w:ascii="宋体" w:hAnsi="宋体"/>
                <w:b/>
                <w:szCs w:val="21"/>
              </w:rPr>
            </w:pPr>
            <w:r>
              <w:rPr>
                <w:rFonts w:ascii="宋体" w:hAnsi="宋体" w:hint="eastAsia"/>
                <w:b/>
                <w:szCs w:val="21"/>
              </w:rPr>
              <w:t>现职务</w:t>
            </w:r>
          </w:p>
        </w:tc>
        <w:tc>
          <w:tcPr>
            <w:tcW w:w="1134" w:type="dxa"/>
            <w:vAlign w:val="center"/>
          </w:tcPr>
          <w:p w14:paraId="653F3BC1" w14:textId="77777777" w:rsidR="00310419" w:rsidRDefault="00C6642F">
            <w:pPr>
              <w:jc w:val="center"/>
              <w:rPr>
                <w:rFonts w:ascii="宋体" w:hAnsi="宋体"/>
                <w:b/>
                <w:szCs w:val="21"/>
              </w:rPr>
            </w:pPr>
            <w:r>
              <w:rPr>
                <w:rFonts w:ascii="宋体" w:hAnsi="宋体" w:hint="eastAsia"/>
                <w:b/>
                <w:szCs w:val="21"/>
              </w:rPr>
              <w:t>职称</w:t>
            </w:r>
          </w:p>
        </w:tc>
        <w:tc>
          <w:tcPr>
            <w:tcW w:w="850" w:type="dxa"/>
            <w:vAlign w:val="center"/>
          </w:tcPr>
          <w:p w14:paraId="45E458D8" w14:textId="77777777" w:rsidR="00310419" w:rsidRDefault="00C6642F">
            <w:pPr>
              <w:jc w:val="center"/>
              <w:rPr>
                <w:rFonts w:ascii="宋体" w:hAnsi="宋体"/>
                <w:b/>
                <w:szCs w:val="21"/>
              </w:rPr>
            </w:pPr>
            <w:r>
              <w:rPr>
                <w:rFonts w:ascii="宋体" w:hAnsi="宋体" w:hint="eastAsia"/>
                <w:b/>
                <w:szCs w:val="21"/>
              </w:rPr>
              <w:t>专业</w:t>
            </w:r>
          </w:p>
        </w:tc>
        <w:tc>
          <w:tcPr>
            <w:tcW w:w="851" w:type="dxa"/>
            <w:vAlign w:val="center"/>
          </w:tcPr>
          <w:p w14:paraId="6431285D" w14:textId="77777777" w:rsidR="00310419" w:rsidRDefault="00C6642F">
            <w:pPr>
              <w:jc w:val="center"/>
              <w:rPr>
                <w:rFonts w:ascii="宋体" w:hAnsi="宋体"/>
                <w:b/>
                <w:szCs w:val="21"/>
              </w:rPr>
            </w:pPr>
            <w:r>
              <w:rPr>
                <w:rFonts w:ascii="宋体" w:hAnsi="宋体" w:hint="eastAsia"/>
                <w:b/>
                <w:szCs w:val="21"/>
              </w:rPr>
              <w:t>学历</w:t>
            </w:r>
          </w:p>
        </w:tc>
        <w:tc>
          <w:tcPr>
            <w:tcW w:w="709" w:type="dxa"/>
            <w:vAlign w:val="center"/>
          </w:tcPr>
          <w:p w14:paraId="4CE66614" w14:textId="77777777" w:rsidR="00310419" w:rsidRDefault="00C6642F">
            <w:pPr>
              <w:ind w:firstLine="12"/>
              <w:jc w:val="center"/>
              <w:rPr>
                <w:rFonts w:ascii="宋体" w:hAnsi="宋体"/>
                <w:b/>
                <w:szCs w:val="21"/>
              </w:rPr>
            </w:pPr>
            <w:r>
              <w:rPr>
                <w:rFonts w:ascii="宋体" w:hAnsi="宋体" w:hint="eastAsia"/>
                <w:b/>
                <w:szCs w:val="21"/>
              </w:rPr>
              <w:t>专业工龄</w:t>
            </w:r>
          </w:p>
        </w:tc>
        <w:tc>
          <w:tcPr>
            <w:tcW w:w="2126" w:type="dxa"/>
            <w:vAlign w:val="center"/>
          </w:tcPr>
          <w:p w14:paraId="3DE6F57E" w14:textId="77777777" w:rsidR="00310419" w:rsidRDefault="00C6642F">
            <w:pPr>
              <w:ind w:firstLine="12"/>
              <w:jc w:val="center"/>
              <w:rPr>
                <w:rFonts w:ascii="宋体" w:hAnsi="宋体"/>
                <w:b/>
                <w:szCs w:val="21"/>
              </w:rPr>
            </w:pPr>
            <w:r>
              <w:rPr>
                <w:rFonts w:ascii="宋体" w:hAnsi="宋体" w:hint="eastAsia"/>
                <w:b/>
                <w:szCs w:val="21"/>
              </w:rPr>
              <w:t>曾主持/参与的同类项目经历</w:t>
            </w:r>
          </w:p>
        </w:tc>
      </w:tr>
      <w:tr w:rsidR="00310419" w14:paraId="3264CE74" w14:textId="77777777">
        <w:trPr>
          <w:trHeight w:hRule="exact" w:val="427"/>
          <w:jc w:val="center"/>
        </w:trPr>
        <w:tc>
          <w:tcPr>
            <w:tcW w:w="433" w:type="dxa"/>
            <w:vAlign w:val="center"/>
          </w:tcPr>
          <w:p w14:paraId="11B35B15" w14:textId="77777777" w:rsidR="00310419" w:rsidRDefault="00C6642F">
            <w:pPr>
              <w:jc w:val="center"/>
              <w:rPr>
                <w:rFonts w:ascii="宋体" w:hAnsi="宋体"/>
                <w:b/>
                <w:szCs w:val="21"/>
              </w:rPr>
            </w:pPr>
            <w:r>
              <w:rPr>
                <w:rFonts w:ascii="宋体" w:hAnsi="宋体" w:hint="eastAsia"/>
                <w:b/>
                <w:szCs w:val="21"/>
              </w:rPr>
              <w:t>1</w:t>
            </w:r>
          </w:p>
        </w:tc>
        <w:tc>
          <w:tcPr>
            <w:tcW w:w="992" w:type="dxa"/>
            <w:vAlign w:val="center"/>
          </w:tcPr>
          <w:p w14:paraId="28B9FE0F" w14:textId="77777777" w:rsidR="00310419" w:rsidRDefault="00310419">
            <w:pPr>
              <w:jc w:val="center"/>
              <w:rPr>
                <w:rFonts w:ascii="宋体" w:hAnsi="宋体"/>
                <w:szCs w:val="21"/>
              </w:rPr>
            </w:pPr>
          </w:p>
        </w:tc>
        <w:tc>
          <w:tcPr>
            <w:tcW w:w="992" w:type="dxa"/>
            <w:vAlign w:val="center"/>
          </w:tcPr>
          <w:p w14:paraId="02545F98" w14:textId="77777777" w:rsidR="00310419" w:rsidRDefault="00310419">
            <w:pPr>
              <w:jc w:val="center"/>
              <w:rPr>
                <w:rFonts w:ascii="宋体" w:hAnsi="宋体"/>
                <w:szCs w:val="21"/>
              </w:rPr>
            </w:pPr>
          </w:p>
        </w:tc>
        <w:tc>
          <w:tcPr>
            <w:tcW w:w="851" w:type="dxa"/>
            <w:vAlign w:val="center"/>
          </w:tcPr>
          <w:p w14:paraId="79E3EB09" w14:textId="77777777" w:rsidR="00310419" w:rsidRDefault="00310419">
            <w:pPr>
              <w:jc w:val="center"/>
              <w:rPr>
                <w:rFonts w:ascii="宋体" w:hAnsi="宋体"/>
                <w:szCs w:val="21"/>
              </w:rPr>
            </w:pPr>
          </w:p>
        </w:tc>
        <w:tc>
          <w:tcPr>
            <w:tcW w:w="1134" w:type="dxa"/>
            <w:vAlign w:val="center"/>
          </w:tcPr>
          <w:p w14:paraId="37BCA78B" w14:textId="77777777" w:rsidR="00310419" w:rsidRDefault="00310419">
            <w:pPr>
              <w:pStyle w:val="afb"/>
              <w:keepNext w:val="0"/>
              <w:adjustRightInd/>
              <w:spacing w:before="0" w:after="0" w:line="360" w:lineRule="auto"/>
              <w:textAlignment w:val="auto"/>
              <w:rPr>
                <w:rFonts w:ascii="宋体" w:hAnsi="宋体"/>
                <w:snapToGrid/>
                <w:spacing w:val="0"/>
                <w:kern w:val="2"/>
                <w:sz w:val="21"/>
                <w:szCs w:val="21"/>
              </w:rPr>
            </w:pPr>
          </w:p>
        </w:tc>
        <w:tc>
          <w:tcPr>
            <w:tcW w:w="850" w:type="dxa"/>
            <w:vAlign w:val="center"/>
          </w:tcPr>
          <w:p w14:paraId="5B743FDC" w14:textId="77777777" w:rsidR="00310419" w:rsidRDefault="00310419">
            <w:pPr>
              <w:pStyle w:val="afb"/>
              <w:keepNext w:val="0"/>
              <w:adjustRightInd/>
              <w:spacing w:before="0" w:after="0" w:line="360" w:lineRule="auto"/>
              <w:textAlignment w:val="auto"/>
              <w:rPr>
                <w:rFonts w:ascii="宋体" w:hAnsi="宋体"/>
                <w:snapToGrid/>
                <w:spacing w:val="0"/>
                <w:kern w:val="2"/>
                <w:sz w:val="21"/>
                <w:szCs w:val="21"/>
              </w:rPr>
            </w:pPr>
          </w:p>
        </w:tc>
        <w:tc>
          <w:tcPr>
            <w:tcW w:w="851" w:type="dxa"/>
            <w:vAlign w:val="center"/>
          </w:tcPr>
          <w:p w14:paraId="15C2B5E3" w14:textId="77777777" w:rsidR="00310419" w:rsidRDefault="00310419">
            <w:pPr>
              <w:pStyle w:val="afb"/>
              <w:rPr>
                <w:rFonts w:ascii="宋体" w:hAnsi="宋体"/>
                <w:szCs w:val="21"/>
              </w:rPr>
            </w:pPr>
          </w:p>
        </w:tc>
        <w:tc>
          <w:tcPr>
            <w:tcW w:w="709" w:type="dxa"/>
            <w:vAlign w:val="center"/>
          </w:tcPr>
          <w:p w14:paraId="69C88C92" w14:textId="77777777" w:rsidR="00310419" w:rsidRDefault="00310419">
            <w:pPr>
              <w:ind w:firstLine="12"/>
              <w:jc w:val="center"/>
              <w:rPr>
                <w:rFonts w:ascii="宋体" w:hAnsi="宋体"/>
                <w:szCs w:val="21"/>
              </w:rPr>
            </w:pPr>
          </w:p>
        </w:tc>
        <w:tc>
          <w:tcPr>
            <w:tcW w:w="2126" w:type="dxa"/>
            <w:vAlign w:val="center"/>
          </w:tcPr>
          <w:p w14:paraId="4DC5A557" w14:textId="77777777" w:rsidR="00310419" w:rsidRDefault="00310419">
            <w:pPr>
              <w:ind w:firstLine="12"/>
              <w:jc w:val="center"/>
              <w:rPr>
                <w:rFonts w:ascii="宋体" w:hAnsi="宋体"/>
                <w:szCs w:val="21"/>
              </w:rPr>
            </w:pPr>
          </w:p>
        </w:tc>
      </w:tr>
      <w:tr w:rsidR="00310419" w14:paraId="122D1976" w14:textId="77777777">
        <w:trPr>
          <w:trHeight w:hRule="exact" w:val="419"/>
          <w:jc w:val="center"/>
        </w:trPr>
        <w:tc>
          <w:tcPr>
            <w:tcW w:w="433" w:type="dxa"/>
            <w:vAlign w:val="center"/>
          </w:tcPr>
          <w:p w14:paraId="6050F56E" w14:textId="77777777" w:rsidR="00310419" w:rsidRDefault="00C6642F">
            <w:pPr>
              <w:jc w:val="center"/>
              <w:rPr>
                <w:rFonts w:ascii="宋体" w:hAnsi="宋体"/>
                <w:b/>
                <w:szCs w:val="21"/>
              </w:rPr>
            </w:pPr>
            <w:r>
              <w:rPr>
                <w:rFonts w:ascii="宋体" w:hAnsi="宋体" w:hint="eastAsia"/>
                <w:b/>
                <w:szCs w:val="21"/>
              </w:rPr>
              <w:t>2</w:t>
            </w:r>
          </w:p>
        </w:tc>
        <w:tc>
          <w:tcPr>
            <w:tcW w:w="992" w:type="dxa"/>
            <w:vAlign w:val="center"/>
          </w:tcPr>
          <w:p w14:paraId="1CE46D22" w14:textId="77777777" w:rsidR="00310419" w:rsidRDefault="00310419">
            <w:pPr>
              <w:jc w:val="center"/>
              <w:rPr>
                <w:rFonts w:ascii="宋体" w:hAnsi="宋体"/>
                <w:szCs w:val="21"/>
              </w:rPr>
            </w:pPr>
          </w:p>
        </w:tc>
        <w:tc>
          <w:tcPr>
            <w:tcW w:w="992" w:type="dxa"/>
            <w:vAlign w:val="center"/>
          </w:tcPr>
          <w:p w14:paraId="023B619C" w14:textId="77777777" w:rsidR="00310419" w:rsidRDefault="00310419">
            <w:pPr>
              <w:jc w:val="center"/>
              <w:rPr>
                <w:rFonts w:ascii="宋体" w:hAnsi="宋体"/>
                <w:szCs w:val="21"/>
              </w:rPr>
            </w:pPr>
          </w:p>
        </w:tc>
        <w:tc>
          <w:tcPr>
            <w:tcW w:w="851" w:type="dxa"/>
            <w:vAlign w:val="center"/>
          </w:tcPr>
          <w:p w14:paraId="3B1C5040" w14:textId="77777777" w:rsidR="00310419" w:rsidRDefault="00310419">
            <w:pPr>
              <w:jc w:val="center"/>
              <w:rPr>
                <w:rFonts w:ascii="宋体" w:hAnsi="宋体"/>
                <w:szCs w:val="21"/>
              </w:rPr>
            </w:pPr>
          </w:p>
        </w:tc>
        <w:tc>
          <w:tcPr>
            <w:tcW w:w="1134" w:type="dxa"/>
            <w:vAlign w:val="center"/>
          </w:tcPr>
          <w:p w14:paraId="483F7208" w14:textId="77777777" w:rsidR="00310419" w:rsidRDefault="00310419">
            <w:pPr>
              <w:jc w:val="center"/>
              <w:rPr>
                <w:rFonts w:ascii="宋体" w:hAnsi="宋体"/>
                <w:szCs w:val="21"/>
              </w:rPr>
            </w:pPr>
          </w:p>
        </w:tc>
        <w:tc>
          <w:tcPr>
            <w:tcW w:w="850" w:type="dxa"/>
            <w:vAlign w:val="center"/>
          </w:tcPr>
          <w:p w14:paraId="45067206" w14:textId="77777777" w:rsidR="00310419" w:rsidRDefault="00310419">
            <w:pPr>
              <w:jc w:val="center"/>
              <w:rPr>
                <w:rFonts w:ascii="宋体" w:hAnsi="宋体"/>
                <w:szCs w:val="21"/>
              </w:rPr>
            </w:pPr>
          </w:p>
        </w:tc>
        <w:tc>
          <w:tcPr>
            <w:tcW w:w="851" w:type="dxa"/>
            <w:vAlign w:val="center"/>
          </w:tcPr>
          <w:p w14:paraId="23513735" w14:textId="77777777" w:rsidR="00310419" w:rsidRDefault="00310419">
            <w:pPr>
              <w:jc w:val="center"/>
              <w:rPr>
                <w:rFonts w:ascii="宋体" w:hAnsi="宋体"/>
                <w:szCs w:val="21"/>
              </w:rPr>
            </w:pPr>
          </w:p>
        </w:tc>
        <w:tc>
          <w:tcPr>
            <w:tcW w:w="709" w:type="dxa"/>
            <w:vAlign w:val="center"/>
          </w:tcPr>
          <w:p w14:paraId="7DBFBCB9" w14:textId="77777777" w:rsidR="00310419" w:rsidRDefault="00310419">
            <w:pPr>
              <w:jc w:val="center"/>
              <w:rPr>
                <w:rFonts w:ascii="宋体" w:hAnsi="宋体"/>
                <w:szCs w:val="21"/>
              </w:rPr>
            </w:pPr>
          </w:p>
        </w:tc>
        <w:tc>
          <w:tcPr>
            <w:tcW w:w="2126" w:type="dxa"/>
            <w:vAlign w:val="center"/>
          </w:tcPr>
          <w:p w14:paraId="3FB8088F" w14:textId="77777777" w:rsidR="00310419" w:rsidRDefault="00310419">
            <w:pPr>
              <w:jc w:val="center"/>
              <w:rPr>
                <w:rFonts w:ascii="宋体" w:hAnsi="宋体"/>
                <w:szCs w:val="21"/>
              </w:rPr>
            </w:pPr>
          </w:p>
        </w:tc>
      </w:tr>
      <w:tr w:rsidR="00310419" w14:paraId="4C954D37" w14:textId="77777777">
        <w:trPr>
          <w:trHeight w:hRule="exact" w:val="440"/>
          <w:jc w:val="center"/>
        </w:trPr>
        <w:tc>
          <w:tcPr>
            <w:tcW w:w="433" w:type="dxa"/>
            <w:vAlign w:val="center"/>
          </w:tcPr>
          <w:p w14:paraId="67369097" w14:textId="77777777" w:rsidR="00310419" w:rsidRDefault="00C6642F">
            <w:pPr>
              <w:jc w:val="center"/>
              <w:rPr>
                <w:rFonts w:ascii="宋体" w:hAnsi="宋体"/>
                <w:b/>
                <w:szCs w:val="21"/>
              </w:rPr>
            </w:pPr>
            <w:r>
              <w:rPr>
                <w:rFonts w:ascii="宋体" w:hAnsi="宋体" w:hint="eastAsia"/>
                <w:b/>
                <w:szCs w:val="21"/>
              </w:rPr>
              <w:t>3</w:t>
            </w:r>
          </w:p>
        </w:tc>
        <w:tc>
          <w:tcPr>
            <w:tcW w:w="992" w:type="dxa"/>
            <w:vAlign w:val="center"/>
          </w:tcPr>
          <w:p w14:paraId="3355F10F" w14:textId="77777777" w:rsidR="00310419" w:rsidRDefault="00310419">
            <w:pPr>
              <w:jc w:val="center"/>
              <w:rPr>
                <w:rFonts w:ascii="宋体" w:hAnsi="宋体"/>
                <w:szCs w:val="21"/>
              </w:rPr>
            </w:pPr>
          </w:p>
        </w:tc>
        <w:tc>
          <w:tcPr>
            <w:tcW w:w="992" w:type="dxa"/>
            <w:vAlign w:val="center"/>
          </w:tcPr>
          <w:p w14:paraId="030D9E20" w14:textId="77777777" w:rsidR="00310419" w:rsidRDefault="00310419">
            <w:pPr>
              <w:jc w:val="center"/>
              <w:rPr>
                <w:rFonts w:ascii="宋体" w:hAnsi="宋体"/>
                <w:szCs w:val="21"/>
              </w:rPr>
            </w:pPr>
          </w:p>
        </w:tc>
        <w:tc>
          <w:tcPr>
            <w:tcW w:w="851" w:type="dxa"/>
            <w:vAlign w:val="center"/>
          </w:tcPr>
          <w:p w14:paraId="3C77E4A7" w14:textId="77777777" w:rsidR="00310419" w:rsidRDefault="00310419">
            <w:pPr>
              <w:jc w:val="center"/>
              <w:rPr>
                <w:rFonts w:ascii="宋体" w:hAnsi="宋体"/>
                <w:szCs w:val="21"/>
              </w:rPr>
            </w:pPr>
          </w:p>
        </w:tc>
        <w:tc>
          <w:tcPr>
            <w:tcW w:w="1134" w:type="dxa"/>
            <w:vAlign w:val="center"/>
          </w:tcPr>
          <w:p w14:paraId="5E8BA8E5" w14:textId="77777777" w:rsidR="00310419" w:rsidRDefault="00310419">
            <w:pPr>
              <w:jc w:val="center"/>
              <w:rPr>
                <w:rFonts w:ascii="宋体" w:hAnsi="宋体"/>
                <w:szCs w:val="21"/>
              </w:rPr>
            </w:pPr>
          </w:p>
        </w:tc>
        <w:tc>
          <w:tcPr>
            <w:tcW w:w="850" w:type="dxa"/>
            <w:vAlign w:val="center"/>
          </w:tcPr>
          <w:p w14:paraId="2EDB3BF3" w14:textId="77777777" w:rsidR="00310419" w:rsidRDefault="00310419">
            <w:pPr>
              <w:jc w:val="center"/>
              <w:rPr>
                <w:rFonts w:ascii="宋体" w:hAnsi="宋体"/>
                <w:szCs w:val="21"/>
              </w:rPr>
            </w:pPr>
          </w:p>
        </w:tc>
        <w:tc>
          <w:tcPr>
            <w:tcW w:w="851" w:type="dxa"/>
            <w:vAlign w:val="center"/>
          </w:tcPr>
          <w:p w14:paraId="2B979C31" w14:textId="77777777" w:rsidR="00310419" w:rsidRDefault="00310419">
            <w:pPr>
              <w:jc w:val="center"/>
              <w:rPr>
                <w:rFonts w:ascii="宋体" w:hAnsi="宋体"/>
                <w:szCs w:val="21"/>
              </w:rPr>
            </w:pPr>
          </w:p>
        </w:tc>
        <w:tc>
          <w:tcPr>
            <w:tcW w:w="709" w:type="dxa"/>
            <w:vAlign w:val="center"/>
          </w:tcPr>
          <w:p w14:paraId="724FBF24" w14:textId="77777777" w:rsidR="00310419" w:rsidRDefault="00310419">
            <w:pPr>
              <w:jc w:val="center"/>
              <w:rPr>
                <w:rFonts w:ascii="宋体" w:hAnsi="宋体"/>
                <w:szCs w:val="21"/>
              </w:rPr>
            </w:pPr>
          </w:p>
        </w:tc>
        <w:tc>
          <w:tcPr>
            <w:tcW w:w="2126" w:type="dxa"/>
            <w:vAlign w:val="center"/>
          </w:tcPr>
          <w:p w14:paraId="7864C2E2" w14:textId="77777777" w:rsidR="00310419" w:rsidRDefault="00310419">
            <w:pPr>
              <w:jc w:val="center"/>
              <w:rPr>
                <w:rFonts w:ascii="宋体" w:hAnsi="宋体"/>
                <w:szCs w:val="21"/>
              </w:rPr>
            </w:pPr>
          </w:p>
        </w:tc>
      </w:tr>
      <w:tr w:rsidR="00310419" w14:paraId="3D25CBB5" w14:textId="77777777">
        <w:trPr>
          <w:trHeight w:hRule="exact" w:val="418"/>
          <w:jc w:val="center"/>
        </w:trPr>
        <w:tc>
          <w:tcPr>
            <w:tcW w:w="433" w:type="dxa"/>
            <w:vAlign w:val="center"/>
          </w:tcPr>
          <w:p w14:paraId="16C00D3A" w14:textId="77777777" w:rsidR="00310419" w:rsidRDefault="00C6642F">
            <w:pPr>
              <w:jc w:val="center"/>
              <w:rPr>
                <w:rFonts w:ascii="宋体" w:hAnsi="宋体"/>
                <w:b/>
                <w:szCs w:val="21"/>
              </w:rPr>
            </w:pPr>
            <w:r>
              <w:rPr>
                <w:rFonts w:ascii="宋体" w:hAnsi="宋体" w:hint="eastAsia"/>
                <w:b/>
                <w:szCs w:val="21"/>
              </w:rPr>
              <w:t>…</w:t>
            </w:r>
          </w:p>
        </w:tc>
        <w:tc>
          <w:tcPr>
            <w:tcW w:w="992" w:type="dxa"/>
            <w:vAlign w:val="center"/>
          </w:tcPr>
          <w:p w14:paraId="60C8202B" w14:textId="77777777" w:rsidR="00310419" w:rsidRDefault="00310419">
            <w:pPr>
              <w:jc w:val="center"/>
              <w:rPr>
                <w:rFonts w:ascii="宋体" w:hAnsi="宋体"/>
                <w:szCs w:val="21"/>
              </w:rPr>
            </w:pPr>
          </w:p>
        </w:tc>
        <w:tc>
          <w:tcPr>
            <w:tcW w:w="992" w:type="dxa"/>
            <w:vAlign w:val="center"/>
          </w:tcPr>
          <w:p w14:paraId="7886F100" w14:textId="77777777" w:rsidR="00310419" w:rsidRDefault="00310419">
            <w:pPr>
              <w:jc w:val="center"/>
              <w:rPr>
                <w:rFonts w:ascii="宋体" w:hAnsi="宋体"/>
                <w:szCs w:val="21"/>
              </w:rPr>
            </w:pPr>
          </w:p>
        </w:tc>
        <w:tc>
          <w:tcPr>
            <w:tcW w:w="851" w:type="dxa"/>
            <w:vAlign w:val="center"/>
          </w:tcPr>
          <w:p w14:paraId="6BD895F7" w14:textId="77777777" w:rsidR="00310419" w:rsidRDefault="00310419">
            <w:pPr>
              <w:jc w:val="center"/>
              <w:rPr>
                <w:rFonts w:ascii="宋体" w:hAnsi="宋体"/>
                <w:szCs w:val="21"/>
              </w:rPr>
            </w:pPr>
          </w:p>
        </w:tc>
        <w:tc>
          <w:tcPr>
            <w:tcW w:w="1134" w:type="dxa"/>
            <w:vAlign w:val="center"/>
          </w:tcPr>
          <w:p w14:paraId="6EFE266E" w14:textId="77777777" w:rsidR="00310419" w:rsidRDefault="00310419">
            <w:pPr>
              <w:jc w:val="center"/>
              <w:rPr>
                <w:rFonts w:ascii="宋体" w:hAnsi="宋体"/>
                <w:szCs w:val="21"/>
              </w:rPr>
            </w:pPr>
          </w:p>
        </w:tc>
        <w:tc>
          <w:tcPr>
            <w:tcW w:w="850" w:type="dxa"/>
            <w:vAlign w:val="center"/>
          </w:tcPr>
          <w:p w14:paraId="271533FC" w14:textId="77777777" w:rsidR="00310419" w:rsidRDefault="00310419">
            <w:pPr>
              <w:jc w:val="center"/>
              <w:rPr>
                <w:rFonts w:ascii="宋体" w:hAnsi="宋体"/>
                <w:szCs w:val="21"/>
              </w:rPr>
            </w:pPr>
          </w:p>
        </w:tc>
        <w:tc>
          <w:tcPr>
            <w:tcW w:w="851" w:type="dxa"/>
            <w:vAlign w:val="center"/>
          </w:tcPr>
          <w:p w14:paraId="73782548" w14:textId="77777777" w:rsidR="00310419" w:rsidRDefault="00310419">
            <w:pPr>
              <w:jc w:val="center"/>
              <w:rPr>
                <w:rFonts w:ascii="宋体" w:hAnsi="宋体"/>
                <w:szCs w:val="21"/>
              </w:rPr>
            </w:pPr>
          </w:p>
        </w:tc>
        <w:tc>
          <w:tcPr>
            <w:tcW w:w="709" w:type="dxa"/>
            <w:vAlign w:val="center"/>
          </w:tcPr>
          <w:p w14:paraId="633B3A15" w14:textId="77777777" w:rsidR="00310419" w:rsidRDefault="00310419">
            <w:pPr>
              <w:jc w:val="center"/>
              <w:rPr>
                <w:rFonts w:ascii="宋体" w:hAnsi="宋体"/>
                <w:szCs w:val="21"/>
              </w:rPr>
            </w:pPr>
          </w:p>
        </w:tc>
        <w:tc>
          <w:tcPr>
            <w:tcW w:w="2126" w:type="dxa"/>
            <w:vAlign w:val="center"/>
          </w:tcPr>
          <w:p w14:paraId="72302C70" w14:textId="77777777" w:rsidR="00310419" w:rsidRDefault="00310419">
            <w:pPr>
              <w:jc w:val="center"/>
              <w:rPr>
                <w:rFonts w:ascii="宋体" w:hAnsi="宋体"/>
                <w:szCs w:val="21"/>
              </w:rPr>
            </w:pPr>
          </w:p>
        </w:tc>
      </w:tr>
    </w:tbl>
    <w:p w14:paraId="6E04C4E1" w14:textId="77777777" w:rsidR="00310419" w:rsidRDefault="00C6642F">
      <w:pPr>
        <w:spacing w:line="480" w:lineRule="auto"/>
        <w:ind w:right="-2" w:firstLineChars="1190" w:firstLine="2509"/>
        <w:rPr>
          <w:rFonts w:ascii="宋体" w:hAnsi="宋体"/>
          <w:b/>
          <w:szCs w:val="21"/>
        </w:rPr>
      </w:pPr>
      <w:r>
        <w:rPr>
          <w:rFonts w:ascii="宋体" w:hAnsi="宋体" w:hint="eastAsia"/>
          <w:b/>
          <w:szCs w:val="21"/>
        </w:rPr>
        <w:t>投标人法定代表人（或其授权代表）签字（或盖签名章）：</w:t>
      </w:r>
      <w:r>
        <w:rPr>
          <w:rFonts w:ascii="宋体" w:hAnsi="宋体" w:hint="eastAsia"/>
          <w:b/>
          <w:szCs w:val="21"/>
          <w:u w:val="single"/>
        </w:rPr>
        <w:t xml:space="preserve">         </w:t>
      </w:r>
    </w:p>
    <w:p w14:paraId="4801DBAE" w14:textId="77777777" w:rsidR="00310419" w:rsidRDefault="00C6642F">
      <w:pPr>
        <w:wordWrap w:val="0"/>
        <w:spacing w:line="480" w:lineRule="auto"/>
        <w:jc w:val="right"/>
        <w:rPr>
          <w:rFonts w:ascii="宋体" w:hAnsi="宋体"/>
          <w:b/>
          <w:szCs w:val="21"/>
          <w:u w:val="single"/>
        </w:rPr>
      </w:pPr>
      <w:r>
        <w:rPr>
          <w:rFonts w:ascii="宋体" w:hAnsi="宋体" w:hint="eastAsia"/>
          <w:b/>
          <w:szCs w:val="21"/>
        </w:rPr>
        <w:t>投标人名称（盖单位公章）：</w:t>
      </w:r>
      <w:r>
        <w:rPr>
          <w:rFonts w:ascii="宋体" w:hAnsi="宋体" w:hint="eastAsia"/>
          <w:b/>
          <w:szCs w:val="21"/>
          <w:u w:val="single"/>
        </w:rPr>
        <w:t xml:space="preserve">                                  </w:t>
      </w:r>
    </w:p>
    <w:p w14:paraId="0A558A71" w14:textId="77777777" w:rsidR="00310419" w:rsidRDefault="00C6642F">
      <w:pPr>
        <w:spacing w:line="480" w:lineRule="auto"/>
        <w:ind w:right="844" w:firstLineChars="1190" w:firstLine="2509"/>
        <w:rPr>
          <w:rFonts w:ascii="宋体" w:hAnsi="宋体"/>
          <w:b/>
          <w:szCs w:val="21"/>
        </w:rPr>
      </w:pPr>
      <w:r>
        <w:rPr>
          <w:rFonts w:ascii="宋体" w:hAnsi="宋体" w:hint="eastAsia"/>
          <w:b/>
          <w:szCs w:val="21"/>
        </w:rPr>
        <w:t>日期：         年     月     日</w:t>
      </w:r>
    </w:p>
    <w:p w14:paraId="0EACB791" w14:textId="77777777" w:rsidR="00310419" w:rsidRDefault="00C6642F">
      <w:pPr>
        <w:tabs>
          <w:tab w:val="left" w:pos="540"/>
        </w:tabs>
        <w:rPr>
          <w:rFonts w:ascii="宋体" w:hAnsi="宋体"/>
          <w:b/>
          <w:szCs w:val="21"/>
        </w:rPr>
      </w:pPr>
      <w:r>
        <w:rPr>
          <w:rFonts w:ascii="宋体" w:hAnsi="宋体" w:hint="eastAsia"/>
          <w:b/>
          <w:szCs w:val="21"/>
        </w:rPr>
        <w:t>备注：</w:t>
      </w:r>
    </w:p>
    <w:p w14:paraId="130AF717" w14:textId="77777777" w:rsidR="00310419" w:rsidRDefault="00C6642F">
      <w:pPr>
        <w:rPr>
          <w:rFonts w:ascii="宋体" w:hAnsi="宋体"/>
          <w:szCs w:val="21"/>
          <w:lang w:val="en-GB"/>
        </w:rPr>
      </w:pPr>
      <w:r>
        <w:rPr>
          <w:rFonts w:ascii="宋体" w:hAnsi="宋体" w:hint="eastAsia"/>
          <w:szCs w:val="21"/>
          <w:lang w:val="en-GB"/>
        </w:rPr>
        <w:t>拟投入本项目的人员必须是在投标单位正式任职的人员，投标人必须根据评审表的要求提交相应证明资料。</w:t>
      </w:r>
    </w:p>
    <w:p w14:paraId="26B5F6C9" w14:textId="77777777" w:rsidR="00310419" w:rsidRDefault="00C6642F">
      <w:pPr>
        <w:pStyle w:val="30"/>
        <w:tabs>
          <w:tab w:val="left" w:pos="851"/>
        </w:tabs>
        <w:spacing w:beforeLines="100" w:before="291" w:afterLines="100" w:after="291"/>
        <w:ind w:left="1138" w:hangingChars="405" w:hanging="1138"/>
        <w:outlineLvl w:val="2"/>
        <w:rPr>
          <w:rFonts w:ascii="宋体" w:hAnsi="宋体"/>
          <w:b/>
          <w:sz w:val="28"/>
          <w:szCs w:val="28"/>
        </w:rPr>
      </w:pPr>
      <w:bookmarkStart w:id="197" w:name="_Toc536630091"/>
      <w:r>
        <w:rPr>
          <w:rFonts w:ascii="宋体" w:hAnsi="宋体" w:hint="eastAsia"/>
          <w:b/>
          <w:sz w:val="28"/>
          <w:szCs w:val="28"/>
        </w:rPr>
        <w:t>（五）</w:t>
      </w:r>
      <w:bookmarkEnd w:id="197"/>
      <w:r>
        <w:rPr>
          <w:rFonts w:ascii="宋体" w:hAnsi="宋体" w:hint="eastAsia"/>
          <w:b/>
          <w:sz w:val="28"/>
          <w:szCs w:val="28"/>
        </w:rPr>
        <w:t>项目履约进度安排（包号：    ）</w:t>
      </w:r>
    </w:p>
    <w:p w14:paraId="2DC95729" w14:textId="77777777" w:rsidR="00310419" w:rsidRDefault="00310419">
      <w:pPr>
        <w:pStyle w:val="30"/>
        <w:tabs>
          <w:tab w:val="left" w:pos="851"/>
        </w:tabs>
        <w:spacing w:after="0"/>
        <w:ind w:left="850" w:hangingChars="405" w:hanging="850"/>
        <w:rPr>
          <w:rFonts w:ascii="宋体" w:hAnsi="宋体"/>
          <w:sz w:val="21"/>
          <w:szCs w:val="21"/>
        </w:rPr>
      </w:pPr>
    </w:p>
    <w:p w14:paraId="20218714" w14:textId="77777777" w:rsidR="00310419" w:rsidRDefault="00310419">
      <w:pPr>
        <w:adjustRightInd w:val="0"/>
        <w:snapToGrid w:val="0"/>
        <w:rPr>
          <w:rFonts w:ascii="宋体" w:hAnsi="宋体"/>
          <w:szCs w:val="21"/>
        </w:rPr>
      </w:pPr>
    </w:p>
    <w:p w14:paraId="4147D32C" w14:textId="77777777" w:rsidR="00310419" w:rsidRDefault="00310419">
      <w:pPr>
        <w:adjustRightInd w:val="0"/>
        <w:snapToGrid w:val="0"/>
        <w:rPr>
          <w:rFonts w:ascii="宋体" w:hAnsi="宋体"/>
          <w:szCs w:val="21"/>
        </w:rPr>
      </w:pPr>
    </w:p>
    <w:p w14:paraId="7B7D0EB4" w14:textId="77777777" w:rsidR="00310419" w:rsidRDefault="00310419">
      <w:pPr>
        <w:adjustRightInd w:val="0"/>
        <w:snapToGrid w:val="0"/>
        <w:rPr>
          <w:rFonts w:ascii="宋体" w:hAnsi="宋体"/>
          <w:szCs w:val="21"/>
        </w:rPr>
      </w:pPr>
    </w:p>
    <w:p w14:paraId="07AA19C9" w14:textId="77777777" w:rsidR="00310419" w:rsidRDefault="00C6642F">
      <w:pPr>
        <w:pStyle w:val="30"/>
        <w:widowControl/>
        <w:tabs>
          <w:tab w:val="left" w:pos="851"/>
        </w:tabs>
        <w:spacing w:beforeLines="100" w:before="291" w:afterLines="100" w:after="291"/>
        <w:ind w:left="1138" w:hangingChars="405" w:hanging="1138"/>
        <w:outlineLvl w:val="2"/>
        <w:rPr>
          <w:rFonts w:ascii="宋体" w:hAnsi="宋体"/>
          <w:b/>
          <w:sz w:val="28"/>
          <w:szCs w:val="28"/>
        </w:rPr>
      </w:pPr>
      <w:bookmarkStart w:id="198" w:name="_Toc536630095"/>
      <w:r>
        <w:rPr>
          <w:rFonts w:ascii="宋体" w:hAnsi="宋体" w:hint="eastAsia"/>
          <w:b/>
          <w:sz w:val="28"/>
          <w:szCs w:val="28"/>
        </w:rPr>
        <w:t>（六）其他技术方面证明文件</w:t>
      </w:r>
      <w:bookmarkEnd w:id="198"/>
      <w:r>
        <w:rPr>
          <w:rFonts w:ascii="宋体" w:hAnsi="宋体" w:hint="eastAsia"/>
          <w:b/>
          <w:sz w:val="28"/>
          <w:szCs w:val="28"/>
        </w:rPr>
        <w:t>（包号：    ）</w:t>
      </w:r>
    </w:p>
    <w:p w14:paraId="23ABFA61" w14:textId="77777777" w:rsidR="00310419" w:rsidRDefault="00310419">
      <w:pPr>
        <w:rPr>
          <w:szCs w:val="21"/>
        </w:rPr>
      </w:pPr>
      <w:bookmarkStart w:id="199" w:name="_Toc256676965"/>
    </w:p>
    <w:p w14:paraId="17B12439" w14:textId="77777777" w:rsidR="00310419" w:rsidRDefault="00310419">
      <w:pPr>
        <w:rPr>
          <w:szCs w:val="21"/>
        </w:rPr>
      </w:pPr>
    </w:p>
    <w:p w14:paraId="01C74F0A" w14:textId="77777777" w:rsidR="00310419" w:rsidRDefault="00310419">
      <w:pPr>
        <w:rPr>
          <w:szCs w:val="21"/>
        </w:rPr>
      </w:pPr>
    </w:p>
    <w:p w14:paraId="562FEC2D" w14:textId="77777777" w:rsidR="00310419" w:rsidRDefault="00C6642F">
      <w:pPr>
        <w:pStyle w:val="2"/>
        <w:pageBreakBefore/>
        <w:spacing w:beforeLines="100" w:before="291" w:afterLines="100" w:after="291"/>
        <w:rPr>
          <w:rFonts w:ascii="宋体" w:hAnsi="宋体"/>
          <w:sz w:val="28"/>
          <w:szCs w:val="28"/>
        </w:rPr>
      </w:pPr>
      <w:bookmarkStart w:id="200" w:name="_Toc278274497"/>
      <w:bookmarkStart w:id="201" w:name="_Toc536717678"/>
      <w:bookmarkStart w:id="202" w:name="_Toc536630096"/>
      <w:r>
        <w:rPr>
          <w:rFonts w:ascii="宋体" w:hAnsi="宋体" w:hint="eastAsia"/>
          <w:sz w:val="28"/>
          <w:szCs w:val="28"/>
        </w:rPr>
        <w:t>七、招标代理服务费支付承诺书</w:t>
      </w:r>
      <w:bookmarkEnd w:id="200"/>
      <w:bookmarkEnd w:id="201"/>
      <w:bookmarkEnd w:id="202"/>
    </w:p>
    <w:p w14:paraId="07846760" w14:textId="77777777" w:rsidR="00310419" w:rsidRDefault="00310419">
      <w:pPr>
        <w:rPr>
          <w:rFonts w:ascii="宋体" w:hAnsi="宋体"/>
          <w:b/>
          <w:szCs w:val="21"/>
        </w:rPr>
      </w:pPr>
    </w:p>
    <w:p w14:paraId="7D7E7D00" w14:textId="77777777" w:rsidR="00310419" w:rsidRDefault="00C6642F">
      <w:pPr>
        <w:jc w:val="center"/>
        <w:rPr>
          <w:rFonts w:ascii="宋体" w:hAnsi="宋体"/>
          <w:b/>
          <w:sz w:val="24"/>
        </w:rPr>
      </w:pPr>
      <w:r>
        <w:rPr>
          <w:rFonts w:ascii="宋体" w:hAnsi="宋体" w:hint="eastAsia"/>
          <w:b/>
          <w:sz w:val="24"/>
        </w:rPr>
        <w:t>招标代理服务费支付承诺书</w:t>
      </w:r>
    </w:p>
    <w:p w14:paraId="788E72DD" w14:textId="77777777" w:rsidR="00310419" w:rsidRDefault="00310419">
      <w:pPr>
        <w:rPr>
          <w:rFonts w:ascii="宋体" w:hAnsi="宋体"/>
          <w:szCs w:val="21"/>
        </w:rPr>
      </w:pPr>
    </w:p>
    <w:p w14:paraId="0BD990E2" w14:textId="77777777" w:rsidR="00310419" w:rsidRDefault="00C6642F">
      <w:pPr>
        <w:rPr>
          <w:rFonts w:ascii="宋体" w:hAnsi="宋体"/>
          <w:szCs w:val="21"/>
        </w:rPr>
      </w:pPr>
      <w:r>
        <w:rPr>
          <w:rFonts w:ascii="宋体" w:hAnsi="宋体" w:hint="eastAsia"/>
          <w:szCs w:val="21"/>
        </w:rPr>
        <w:t>致：广东金扬教育采购中心有限公司</w:t>
      </w:r>
    </w:p>
    <w:p w14:paraId="3497E6AC" w14:textId="77777777" w:rsidR="00310419" w:rsidRDefault="00310419">
      <w:pPr>
        <w:rPr>
          <w:rFonts w:ascii="宋体" w:hAnsi="宋体"/>
          <w:szCs w:val="21"/>
        </w:rPr>
      </w:pPr>
    </w:p>
    <w:p w14:paraId="427933A5" w14:textId="77777777" w:rsidR="00310419" w:rsidRDefault="00C6642F">
      <w:pPr>
        <w:ind w:firstLine="420"/>
        <w:rPr>
          <w:rFonts w:ascii="宋体" w:hAnsi="宋体"/>
          <w:szCs w:val="21"/>
        </w:rPr>
      </w:pPr>
      <w:r>
        <w:rPr>
          <w:rFonts w:ascii="宋体" w:hAnsi="宋体" w:hint="eastAsia"/>
          <w:szCs w:val="21"/>
        </w:rPr>
        <w:t>如果我方在贵公司组织的</w:t>
      </w:r>
      <w:r>
        <w:rPr>
          <w:rFonts w:ascii="宋体" w:hAnsi="宋体" w:hint="eastAsia"/>
          <w:kern w:val="28"/>
          <w:szCs w:val="21"/>
          <w:u w:val="single"/>
        </w:rPr>
        <w:t>广东南华工商职业学院网络安全及平台建设项目</w:t>
      </w:r>
      <w:r>
        <w:rPr>
          <w:rFonts w:ascii="宋体" w:hAnsi="宋体" w:hint="eastAsia"/>
          <w:szCs w:val="21"/>
        </w:rPr>
        <w:t>（采购编号：</w:t>
      </w:r>
      <w:r>
        <w:rPr>
          <w:rFonts w:ascii="宋体" w:hAnsi="宋体"/>
          <w:szCs w:val="21"/>
          <w:u w:val="single"/>
        </w:rPr>
        <w:t>GDJY20121005HG015</w:t>
      </w:r>
      <w:r>
        <w:rPr>
          <w:rFonts w:ascii="宋体" w:hAnsi="宋体" w:hint="eastAsia"/>
          <w:szCs w:val="21"/>
        </w:rPr>
        <w:t>）中获得中标，我方保证在获取本项目《中标通知书》前或最迟不晚于本项目采购合同签订前，按招标文件规定，向贵公司交纳招标代理服务费。</w:t>
      </w:r>
    </w:p>
    <w:p w14:paraId="3EBF0EA4" w14:textId="77777777" w:rsidR="00310419" w:rsidRDefault="00C6642F">
      <w:pPr>
        <w:ind w:firstLine="420"/>
        <w:rPr>
          <w:rFonts w:ascii="宋体" w:hAnsi="宋体"/>
          <w:szCs w:val="21"/>
        </w:rPr>
      </w:pPr>
      <w:r>
        <w:rPr>
          <w:rFonts w:ascii="宋体" w:hAnsi="宋体" w:hint="eastAsia"/>
          <w:szCs w:val="21"/>
        </w:rPr>
        <w:t>我方如违约，愿凭贵公司开出的违约通知，在采购人支付我方的中标合同款中按招标代理服务费的200%代为扣付；以银行保函（或《政府采购投标担保函》）方式提交投标保证金时，同意和要求投标保函开立银行（或开立《政府采购投标担保函》的担保机构）应广东金扬教育采购中心有限公司的要求办理支付手续。</w:t>
      </w:r>
    </w:p>
    <w:p w14:paraId="42A19147" w14:textId="77777777" w:rsidR="00310419" w:rsidRDefault="00310419">
      <w:pPr>
        <w:rPr>
          <w:rFonts w:ascii="宋体" w:hAnsi="宋体"/>
          <w:szCs w:val="21"/>
        </w:rPr>
      </w:pPr>
    </w:p>
    <w:p w14:paraId="4B4F399E" w14:textId="77777777" w:rsidR="00310419" w:rsidRDefault="00C6642F">
      <w:pPr>
        <w:ind w:firstLine="405"/>
        <w:rPr>
          <w:rFonts w:ascii="宋体" w:hAnsi="宋体"/>
          <w:szCs w:val="21"/>
        </w:rPr>
      </w:pPr>
      <w:r>
        <w:rPr>
          <w:rFonts w:ascii="宋体" w:hAnsi="宋体" w:hint="eastAsia"/>
          <w:szCs w:val="21"/>
        </w:rPr>
        <w:t>特此承诺！</w:t>
      </w:r>
    </w:p>
    <w:p w14:paraId="396240A9" w14:textId="77777777" w:rsidR="00310419" w:rsidRDefault="00310419">
      <w:pPr>
        <w:rPr>
          <w:rFonts w:ascii="宋体" w:hAnsi="宋体"/>
          <w:szCs w:val="21"/>
        </w:rPr>
      </w:pPr>
    </w:p>
    <w:p w14:paraId="09575A35" w14:textId="77777777" w:rsidR="00310419" w:rsidRDefault="00310419">
      <w:pPr>
        <w:rPr>
          <w:rFonts w:ascii="宋体" w:hAnsi="宋体"/>
          <w:szCs w:val="21"/>
        </w:rPr>
      </w:pPr>
    </w:p>
    <w:p w14:paraId="772C4950" w14:textId="77777777" w:rsidR="00310419" w:rsidRDefault="00C6642F">
      <w:pPr>
        <w:spacing w:line="480" w:lineRule="auto"/>
        <w:ind w:right="-2" w:firstLineChars="1190" w:firstLine="2509"/>
        <w:rPr>
          <w:rFonts w:ascii="宋体" w:hAnsi="宋体"/>
          <w:b/>
          <w:szCs w:val="21"/>
        </w:rPr>
      </w:pPr>
      <w:r>
        <w:rPr>
          <w:rFonts w:ascii="宋体" w:hAnsi="宋体" w:hint="eastAsia"/>
          <w:b/>
          <w:szCs w:val="21"/>
        </w:rPr>
        <w:t>投标人法定代表人（或其授权代表）签字（或盖签名章）：</w:t>
      </w:r>
      <w:r>
        <w:rPr>
          <w:rFonts w:ascii="宋体" w:hAnsi="宋体" w:hint="eastAsia"/>
          <w:b/>
          <w:szCs w:val="21"/>
          <w:u w:val="single"/>
        </w:rPr>
        <w:t xml:space="preserve">         </w:t>
      </w:r>
    </w:p>
    <w:p w14:paraId="79058CC0" w14:textId="77777777" w:rsidR="00310419" w:rsidRDefault="00C6642F">
      <w:pPr>
        <w:wordWrap w:val="0"/>
        <w:spacing w:line="480" w:lineRule="auto"/>
        <w:jc w:val="right"/>
        <w:rPr>
          <w:rFonts w:ascii="宋体" w:hAnsi="宋体"/>
          <w:b/>
          <w:szCs w:val="21"/>
          <w:u w:val="single"/>
        </w:rPr>
      </w:pPr>
      <w:r>
        <w:rPr>
          <w:rFonts w:ascii="宋体" w:hAnsi="宋体" w:hint="eastAsia"/>
          <w:b/>
          <w:szCs w:val="21"/>
        </w:rPr>
        <w:t>投标人名称（盖单位公章）：</w:t>
      </w:r>
      <w:r>
        <w:rPr>
          <w:rFonts w:ascii="宋体" w:hAnsi="宋体" w:hint="eastAsia"/>
          <w:b/>
          <w:szCs w:val="21"/>
          <w:u w:val="single"/>
        </w:rPr>
        <w:t xml:space="preserve">                                  </w:t>
      </w:r>
    </w:p>
    <w:p w14:paraId="64F5AA58" w14:textId="77777777" w:rsidR="00310419" w:rsidRDefault="00C6642F">
      <w:pPr>
        <w:spacing w:line="480" w:lineRule="auto"/>
        <w:ind w:right="844" w:firstLineChars="1187" w:firstLine="2502"/>
        <w:rPr>
          <w:rFonts w:ascii="宋体" w:hAnsi="宋体"/>
          <w:b/>
          <w:szCs w:val="21"/>
        </w:rPr>
      </w:pPr>
      <w:r>
        <w:rPr>
          <w:rFonts w:ascii="宋体" w:hAnsi="宋体" w:hint="eastAsia"/>
          <w:b/>
          <w:szCs w:val="21"/>
        </w:rPr>
        <w:t>日期：         年     月     日</w:t>
      </w:r>
    </w:p>
    <w:p w14:paraId="3F94D0E7" w14:textId="77777777" w:rsidR="00310419" w:rsidRDefault="00310419">
      <w:pPr>
        <w:rPr>
          <w:rFonts w:ascii="宋体" w:hAnsi="宋体"/>
          <w:szCs w:val="21"/>
        </w:rPr>
      </w:pPr>
    </w:p>
    <w:p w14:paraId="4B1F0D14" w14:textId="77777777" w:rsidR="00310419" w:rsidRDefault="00310419">
      <w:pPr>
        <w:rPr>
          <w:rFonts w:ascii="宋体" w:hAnsi="宋体"/>
          <w:szCs w:val="21"/>
        </w:rPr>
      </w:pPr>
    </w:p>
    <w:p w14:paraId="014585F8" w14:textId="77777777" w:rsidR="00310419" w:rsidRDefault="00310419">
      <w:pPr>
        <w:rPr>
          <w:rFonts w:ascii="宋体" w:hAnsi="宋体"/>
          <w:szCs w:val="21"/>
        </w:rPr>
      </w:pPr>
    </w:p>
    <w:p w14:paraId="63313C6E" w14:textId="77777777" w:rsidR="00310419" w:rsidRDefault="00310419">
      <w:pPr>
        <w:rPr>
          <w:rFonts w:ascii="宋体" w:hAnsi="宋体"/>
          <w:szCs w:val="21"/>
        </w:rPr>
      </w:pPr>
    </w:p>
    <w:p w14:paraId="72E830C9" w14:textId="77777777" w:rsidR="00310419" w:rsidRDefault="00310419">
      <w:pPr>
        <w:rPr>
          <w:szCs w:val="21"/>
          <w:lang w:val="en-GB"/>
        </w:rPr>
      </w:pPr>
    </w:p>
    <w:p w14:paraId="50A478BE" w14:textId="77777777" w:rsidR="00310419" w:rsidRDefault="00310419">
      <w:pPr>
        <w:rPr>
          <w:szCs w:val="21"/>
        </w:rPr>
      </w:pPr>
    </w:p>
    <w:p w14:paraId="50B8F640" w14:textId="77777777" w:rsidR="00310419" w:rsidRDefault="00310419">
      <w:pPr>
        <w:rPr>
          <w:szCs w:val="21"/>
        </w:rPr>
      </w:pPr>
    </w:p>
    <w:p w14:paraId="62CBDE4C" w14:textId="77777777" w:rsidR="00310419" w:rsidRDefault="00310419">
      <w:pPr>
        <w:rPr>
          <w:szCs w:val="21"/>
        </w:rPr>
      </w:pPr>
    </w:p>
    <w:p w14:paraId="421BFCC6" w14:textId="77777777" w:rsidR="00310419" w:rsidRDefault="00310419">
      <w:pPr>
        <w:rPr>
          <w:szCs w:val="21"/>
        </w:rPr>
      </w:pPr>
    </w:p>
    <w:p w14:paraId="46BD18BD" w14:textId="77777777" w:rsidR="00310419" w:rsidRDefault="00310419">
      <w:pPr>
        <w:rPr>
          <w:szCs w:val="21"/>
        </w:rPr>
      </w:pPr>
    </w:p>
    <w:p w14:paraId="5F6AD836" w14:textId="77777777" w:rsidR="00310419" w:rsidRDefault="00C6642F">
      <w:pPr>
        <w:pStyle w:val="2"/>
        <w:pageBreakBefore/>
        <w:widowControl w:val="0"/>
        <w:spacing w:beforeLines="100" w:before="291" w:afterLines="100" w:after="291"/>
        <w:ind w:left="210"/>
        <w:rPr>
          <w:rFonts w:ascii="宋体" w:hAnsi="宋体"/>
          <w:sz w:val="32"/>
          <w:szCs w:val="32"/>
        </w:rPr>
      </w:pPr>
      <w:bookmarkStart w:id="203" w:name="_Toc278274492"/>
      <w:bookmarkStart w:id="204" w:name="_Toc536630097"/>
      <w:bookmarkStart w:id="205" w:name="_Toc536717679"/>
      <w:r>
        <w:rPr>
          <w:rFonts w:ascii="宋体" w:hAnsi="宋体" w:hint="eastAsia"/>
          <w:sz w:val="32"/>
          <w:szCs w:val="32"/>
        </w:rPr>
        <w:t>八、资格性审查证明文件</w:t>
      </w:r>
      <w:bookmarkEnd w:id="203"/>
      <w:bookmarkEnd w:id="204"/>
      <w:bookmarkEnd w:id="205"/>
    </w:p>
    <w:p w14:paraId="20F56962" w14:textId="77777777" w:rsidR="00310419" w:rsidRDefault="00C6642F">
      <w:pPr>
        <w:pStyle w:val="3"/>
        <w:ind w:left="275" w:hangingChars="98" w:hanging="275"/>
        <w:rPr>
          <w:rFonts w:ascii="宋体" w:hAnsi="宋体"/>
          <w:sz w:val="28"/>
          <w:szCs w:val="28"/>
        </w:rPr>
      </w:pPr>
      <w:bookmarkStart w:id="206" w:name="_Toc536630098"/>
      <w:r>
        <w:rPr>
          <w:rFonts w:ascii="宋体" w:hAnsi="宋体" w:hint="eastAsia"/>
          <w:sz w:val="28"/>
          <w:szCs w:val="28"/>
        </w:rPr>
        <w:t>（一）投标人应具备《政府采购法》第二十二条规定的条件，提供下列材料：</w:t>
      </w:r>
      <w:bookmarkEnd w:id="206"/>
    </w:p>
    <w:p w14:paraId="01D89F4F" w14:textId="77777777" w:rsidR="00310419" w:rsidRDefault="00C6642F">
      <w:pPr>
        <w:rPr>
          <w:rFonts w:ascii="宋体" w:hAnsi="宋体"/>
          <w:b/>
          <w:sz w:val="24"/>
        </w:rPr>
      </w:pPr>
      <w:r>
        <w:rPr>
          <w:rFonts w:ascii="宋体" w:hAnsi="宋体" w:hint="eastAsia"/>
          <w:b/>
          <w:sz w:val="24"/>
        </w:rPr>
        <w:t>1、具有独立承担民事责任的能力（提交有效的营业执照或事业单位法人证书等证明文件）</w:t>
      </w:r>
    </w:p>
    <w:tbl>
      <w:tblPr>
        <w:tblW w:w="7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45"/>
      </w:tblGrid>
      <w:tr w:rsidR="00310419" w14:paraId="197E62B0" w14:textId="77777777">
        <w:trPr>
          <w:trHeight w:val="4273"/>
          <w:jc w:val="center"/>
        </w:trPr>
        <w:tc>
          <w:tcPr>
            <w:tcW w:w="7645" w:type="dxa"/>
            <w:shd w:val="clear" w:color="auto" w:fill="auto"/>
            <w:vAlign w:val="center"/>
          </w:tcPr>
          <w:p w14:paraId="6E6450D8" w14:textId="77777777" w:rsidR="00310419" w:rsidRDefault="00C6642F">
            <w:pPr>
              <w:pStyle w:val="afa"/>
              <w:spacing w:before="0" w:after="0"/>
              <w:jc w:val="center"/>
              <w:rPr>
                <w:rFonts w:ascii="宋体" w:hAnsi="宋体"/>
                <w:sz w:val="32"/>
                <w:szCs w:val="21"/>
              </w:rPr>
            </w:pPr>
            <w:r>
              <w:rPr>
                <w:rFonts w:ascii="宋体" w:hAnsi="宋体" w:hint="eastAsia"/>
                <w:sz w:val="32"/>
                <w:szCs w:val="21"/>
              </w:rPr>
              <w:t>粘贴处</w:t>
            </w:r>
          </w:p>
        </w:tc>
      </w:tr>
    </w:tbl>
    <w:p w14:paraId="209CB9DB" w14:textId="77777777" w:rsidR="00310419" w:rsidRDefault="00310419">
      <w:pPr>
        <w:rPr>
          <w:rFonts w:ascii="宋体" w:hAnsi="宋体"/>
          <w:szCs w:val="21"/>
          <w:u w:val="single"/>
        </w:rPr>
      </w:pPr>
    </w:p>
    <w:p w14:paraId="3792B7B6" w14:textId="77777777" w:rsidR="00310419" w:rsidRDefault="00C6642F">
      <w:pPr>
        <w:rPr>
          <w:rFonts w:ascii="宋体" w:hAnsi="宋体"/>
          <w:b/>
          <w:sz w:val="24"/>
        </w:rPr>
      </w:pPr>
      <w:r>
        <w:rPr>
          <w:rFonts w:ascii="宋体" w:hAnsi="宋体" w:hint="eastAsia"/>
          <w:b/>
          <w:sz w:val="24"/>
        </w:rPr>
        <w:t>2、具有良好的商业信誉和健全的财务会计制度（提供符合要求的财务状况报告复印件或银行出具的资信证明材料复印件）</w:t>
      </w:r>
    </w:p>
    <w:tbl>
      <w:tblPr>
        <w:tblW w:w="7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95"/>
      </w:tblGrid>
      <w:tr w:rsidR="00310419" w14:paraId="6A917054" w14:textId="77777777">
        <w:trPr>
          <w:trHeight w:val="4175"/>
          <w:jc w:val="center"/>
        </w:trPr>
        <w:tc>
          <w:tcPr>
            <w:tcW w:w="7595" w:type="dxa"/>
            <w:shd w:val="clear" w:color="auto" w:fill="auto"/>
            <w:vAlign w:val="center"/>
          </w:tcPr>
          <w:p w14:paraId="129EA0F4" w14:textId="77777777" w:rsidR="00310419" w:rsidRDefault="00C6642F">
            <w:pPr>
              <w:pStyle w:val="afa"/>
              <w:spacing w:before="0" w:after="0"/>
              <w:jc w:val="center"/>
              <w:rPr>
                <w:rFonts w:ascii="宋体" w:hAnsi="宋体"/>
                <w:sz w:val="32"/>
                <w:szCs w:val="21"/>
              </w:rPr>
            </w:pPr>
            <w:r>
              <w:rPr>
                <w:rFonts w:ascii="宋体" w:hAnsi="宋体" w:hint="eastAsia"/>
                <w:sz w:val="32"/>
                <w:szCs w:val="21"/>
              </w:rPr>
              <w:t>粘贴处</w:t>
            </w:r>
          </w:p>
        </w:tc>
      </w:tr>
    </w:tbl>
    <w:p w14:paraId="688F2F7D" w14:textId="77777777" w:rsidR="00310419" w:rsidRDefault="00310419">
      <w:pPr>
        <w:rPr>
          <w:rFonts w:ascii="宋体" w:hAnsi="宋体"/>
        </w:rPr>
      </w:pPr>
    </w:p>
    <w:p w14:paraId="581DBA9B" w14:textId="77777777" w:rsidR="00310419" w:rsidRDefault="00310419">
      <w:pPr>
        <w:rPr>
          <w:rFonts w:ascii="宋体" w:hAnsi="宋体"/>
        </w:rPr>
      </w:pPr>
    </w:p>
    <w:p w14:paraId="078CB13E" w14:textId="77777777" w:rsidR="00310419" w:rsidRDefault="00C6642F">
      <w:pPr>
        <w:pageBreakBefore/>
        <w:spacing w:beforeLines="100" w:before="291" w:afterLines="100" w:after="291"/>
        <w:rPr>
          <w:rFonts w:ascii="宋体" w:hAnsi="宋体"/>
          <w:b/>
          <w:sz w:val="24"/>
        </w:rPr>
      </w:pPr>
      <w:r>
        <w:rPr>
          <w:rFonts w:ascii="宋体" w:hAnsi="宋体" w:hint="eastAsia"/>
          <w:b/>
          <w:sz w:val="24"/>
        </w:rPr>
        <w:t>3、具有履行合同所必需的设备和专业技术能力</w:t>
      </w:r>
    </w:p>
    <w:p w14:paraId="3B783E56" w14:textId="77777777" w:rsidR="00310419" w:rsidRDefault="00C6642F">
      <w:pPr>
        <w:ind w:firstLineChars="200" w:firstLine="420"/>
        <w:rPr>
          <w:rFonts w:ascii="宋体" w:hAnsi="宋体"/>
          <w:szCs w:val="21"/>
        </w:rPr>
      </w:pPr>
      <w:r>
        <w:rPr>
          <w:rFonts w:ascii="宋体" w:hAnsi="宋体" w:hint="eastAsia"/>
          <w:szCs w:val="21"/>
        </w:rPr>
        <w:t>我方具有履行合同所必需的设备和专业技术能力，我单位为本项目实施提供以下设备和专业技术人员：</w:t>
      </w:r>
    </w:p>
    <w:tbl>
      <w:tblPr>
        <w:tblW w:w="8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3342"/>
        <w:gridCol w:w="992"/>
        <w:gridCol w:w="1195"/>
        <w:gridCol w:w="1984"/>
      </w:tblGrid>
      <w:tr w:rsidR="00310419" w14:paraId="5C15EB08" w14:textId="77777777">
        <w:trPr>
          <w:trHeight w:val="415"/>
          <w:jc w:val="center"/>
        </w:trPr>
        <w:tc>
          <w:tcPr>
            <w:tcW w:w="833" w:type="dxa"/>
            <w:shd w:val="clear" w:color="auto" w:fill="auto"/>
            <w:vAlign w:val="center"/>
          </w:tcPr>
          <w:p w14:paraId="0EFC4688" w14:textId="77777777" w:rsidR="00310419" w:rsidRDefault="00C6642F">
            <w:pPr>
              <w:spacing w:line="480" w:lineRule="auto"/>
              <w:jc w:val="center"/>
              <w:rPr>
                <w:rFonts w:ascii="宋体" w:hAnsi="宋体" w:cs="宋体"/>
                <w:b/>
                <w:kern w:val="1"/>
                <w:szCs w:val="21"/>
              </w:rPr>
            </w:pPr>
            <w:r>
              <w:rPr>
                <w:rFonts w:ascii="宋体" w:hAnsi="宋体" w:cs="宋体" w:hint="eastAsia"/>
                <w:b/>
                <w:kern w:val="1"/>
                <w:szCs w:val="21"/>
              </w:rPr>
              <w:t>序号</w:t>
            </w:r>
          </w:p>
        </w:tc>
        <w:tc>
          <w:tcPr>
            <w:tcW w:w="3342" w:type="dxa"/>
            <w:shd w:val="clear" w:color="auto" w:fill="auto"/>
            <w:vAlign w:val="center"/>
          </w:tcPr>
          <w:p w14:paraId="7F2A8859" w14:textId="77777777" w:rsidR="00310419" w:rsidRDefault="00C6642F">
            <w:pPr>
              <w:spacing w:line="480" w:lineRule="auto"/>
              <w:jc w:val="center"/>
              <w:rPr>
                <w:rFonts w:ascii="宋体" w:hAnsi="宋体"/>
                <w:b/>
                <w:szCs w:val="21"/>
              </w:rPr>
            </w:pPr>
            <w:r>
              <w:rPr>
                <w:rFonts w:ascii="宋体" w:hAnsi="宋体" w:hint="eastAsia"/>
                <w:b/>
                <w:szCs w:val="21"/>
              </w:rPr>
              <w:t>设备名称或专业技术人员</w:t>
            </w:r>
          </w:p>
        </w:tc>
        <w:tc>
          <w:tcPr>
            <w:tcW w:w="992" w:type="dxa"/>
            <w:shd w:val="clear" w:color="auto" w:fill="auto"/>
            <w:vAlign w:val="center"/>
          </w:tcPr>
          <w:p w14:paraId="1DBDC056" w14:textId="77777777" w:rsidR="00310419" w:rsidRDefault="00C6642F">
            <w:pPr>
              <w:spacing w:line="480" w:lineRule="auto"/>
              <w:jc w:val="center"/>
              <w:rPr>
                <w:rFonts w:ascii="宋体" w:hAnsi="宋体"/>
                <w:b/>
                <w:szCs w:val="21"/>
              </w:rPr>
            </w:pPr>
            <w:r>
              <w:rPr>
                <w:rFonts w:ascii="宋体" w:hAnsi="宋体" w:hint="eastAsia"/>
                <w:b/>
                <w:szCs w:val="21"/>
              </w:rPr>
              <w:t>数量</w:t>
            </w:r>
          </w:p>
        </w:tc>
        <w:tc>
          <w:tcPr>
            <w:tcW w:w="1195" w:type="dxa"/>
            <w:shd w:val="clear" w:color="auto" w:fill="auto"/>
            <w:vAlign w:val="center"/>
          </w:tcPr>
          <w:p w14:paraId="13885C6A" w14:textId="77777777" w:rsidR="00310419" w:rsidRDefault="00C6642F">
            <w:pPr>
              <w:spacing w:line="480" w:lineRule="auto"/>
              <w:jc w:val="center"/>
              <w:rPr>
                <w:rFonts w:ascii="宋体" w:hAnsi="宋体"/>
                <w:b/>
                <w:szCs w:val="21"/>
              </w:rPr>
            </w:pPr>
            <w:r>
              <w:rPr>
                <w:rFonts w:ascii="宋体" w:hAnsi="宋体" w:hint="eastAsia"/>
                <w:b/>
                <w:szCs w:val="21"/>
              </w:rPr>
              <w:t>单位</w:t>
            </w:r>
          </w:p>
        </w:tc>
        <w:tc>
          <w:tcPr>
            <w:tcW w:w="1984" w:type="dxa"/>
            <w:shd w:val="clear" w:color="auto" w:fill="auto"/>
            <w:vAlign w:val="center"/>
          </w:tcPr>
          <w:p w14:paraId="714E18AF" w14:textId="77777777" w:rsidR="00310419" w:rsidRDefault="00C6642F">
            <w:pPr>
              <w:spacing w:line="480" w:lineRule="auto"/>
              <w:jc w:val="center"/>
              <w:rPr>
                <w:rFonts w:ascii="宋体" w:hAnsi="宋体"/>
                <w:b/>
                <w:szCs w:val="21"/>
              </w:rPr>
            </w:pPr>
            <w:r>
              <w:rPr>
                <w:rFonts w:ascii="宋体" w:hAnsi="宋体" w:hint="eastAsia"/>
                <w:b/>
                <w:szCs w:val="21"/>
              </w:rPr>
              <w:t>备注</w:t>
            </w:r>
          </w:p>
        </w:tc>
      </w:tr>
      <w:tr w:rsidR="00310419" w14:paraId="31E709B0" w14:textId="77777777">
        <w:trPr>
          <w:jc w:val="center"/>
        </w:trPr>
        <w:tc>
          <w:tcPr>
            <w:tcW w:w="833" w:type="dxa"/>
            <w:shd w:val="clear" w:color="auto" w:fill="auto"/>
            <w:vAlign w:val="center"/>
          </w:tcPr>
          <w:p w14:paraId="4FE67CAE" w14:textId="77777777" w:rsidR="00310419" w:rsidRDefault="00C6642F">
            <w:pPr>
              <w:spacing w:line="480" w:lineRule="auto"/>
              <w:jc w:val="center"/>
              <w:rPr>
                <w:rFonts w:ascii="宋体" w:hAnsi="宋体" w:cs="宋体"/>
                <w:kern w:val="1"/>
                <w:szCs w:val="21"/>
              </w:rPr>
            </w:pPr>
            <w:r>
              <w:rPr>
                <w:rFonts w:ascii="宋体" w:hAnsi="宋体" w:cs="宋体" w:hint="eastAsia"/>
                <w:kern w:val="1"/>
                <w:szCs w:val="21"/>
              </w:rPr>
              <w:t>1</w:t>
            </w:r>
          </w:p>
        </w:tc>
        <w:tc>
          <w:tcPr>
            <w:tcW w:w="3342" w:type="dxa"/>
            <w:shd w:val="clear" w:color="auto" w:fill="auto"/>
            <w:vAlign w:val="center"/>
          </w:tcPr>
          <w:p w14:paraId="5849F2D4" w14:textId="77777777" w:rsidR="00310419" w:rsidRDefault="00310419">
            <w:pPr>
              <w:spacing w:line="480" w:lineRule="auto"/>
              <w:jc w:val="center"/>
              <w:rPr>
                <w:rFonts w:ascii="宋体" w:hAnsi="宋体"/>
                <w:szCs w:val="21"/>
              </w:rPr>
            </w:pPr>
          </w:p>
        </w:tc>
        <w:tc>
          <w:tcPr>
            <w:tcW w:w="992" w:type="dxa"/>
            <w:shd w:val="clear" w:color="auto" w:fill="auto"/>
            <w:vAlign w:val="center"/>
          </w:tcPr>
          <w:p w14:paraId="27F5A421" w14:textId="77777777" w:rsidR="00310419" w:rsidRDefault="00310419">
            <w:pPr>
              <w:spacing w:line="480" w:lineRule="auto"/>
              <w:jc w:val="center"/>
              <w:rPr>
                <w:rFonts w:ascii="宋体" w:hAnsi="宋体"/>
                <w:szCs w:val="21"/>
              </w:rPr>
            </w:pPr>
          </w:p>
        </w:tc>
        <w:tc>
          <w:tcPr>
            <w:tcW w:w="1195" w:type="dxa"/>
            <w:shd w:val="clear" w:color="auto" w:fill="auto"/>
            <w:vAlign w:val="center"/>
          </w:tcPr>
          <w:p w14:paraId="15A65C29" w14:textId="77777777" w:rsidR="00310419" w:rsidRDefault="00310419">
            <w:pPr>
              <w:spacing w:line="480" w:lineRule="auto"/>
              <w:jc w:val="center"/>
              <w:rPr>
                <w:rFonts w:ascii="宋体" w:hAnsi="宋体"/>
                <w:szCs w:val="21"/>
              </w:rPr>
            </w:pPr>
          </w:p>
        </w:tc>
        <w:tc>
          <w:tcPr>
            <w:tcW w:w="1984" w:type="dxa"/>
            <w:shd w:val="clear" w:color="auto" w:fill="auto"/>
            <w:vAlign w:val="center"/>
          </w:tcPr>
          <w:p w14:paraId="2A2A4007" w14:textId="77777777" w:rsidR="00310419" w:rsidRDefault="00310419">
            <w:pPr>
              <w:spacing w:line="480" w:lineRule="auto"/>
              <w:jc w:val="center"/>
              <w:rPr>
                <w:rFonts w:ascii="宋体" w:hAnsi="宋体"/>
                <w:szCs w:val="21"/>
              </w:rPr>
            </w:pPr>
          </w:p>
        </w:tc>
      </w:tr>
      <w:tr w:rsidR="00310419" w14:paraId="3F73ECA9" w14:textId="77777777">
        <w:trPr>
          <w:jc w:val="center"/>
        </w:trPr>
        <w:tc>
          <w:tcPr>
            <w:tcW w:w="833" w:type="dxa"/>
            <w:shd w:val="clear" w:color="auto" w:fill="auto"/>
            <w:vAlign w:val="center"/>
          </w:tcPr>
          <w:p w14:paraId="076B60CF" w14:textId="77777777" w:rsidR="00310419" w:rsidRDefault="00C6642F">
            <w:pPr>
              <w:spacing w:line="480" w:lineRule="auto"/>
              <w:jc w:val="center"/>
              <w:rPr>
                <w:rFonts w:ascii="宋体" w:hAnsi="宋体" w:cs="宋体"/>
                <w:kern w:val="1"/>
                <w:szCs w:val="21"/>
              </w:rPr>
            </w:pPr>
            <w:r>
              <w:rPr>
                <w:rFonts w:ascii="宋体" w:hAnsi="宋体" w:cs="宋体" w:hint="eastAsia"/>
                <w:kern w:val="1"/>
                <w:szCs w:val="21"/>
              </w:rPr>
              <w:t>2</w:t>
            </w:r>
          </w:p>
        </w:tc>
        <w:tc>
          <w:tcPr>
            <w:tcW w:w="3342" w:type="dxa"/>
            <w:shd w:val="clear" w:color="auto" w:fill="auto"/>
            <w:vAlign w:val="center"/>
          </w:tcPr>
          <w:p w14:paraId="3D6D9DB2" w14:textId="77777777" w:rsidR="00310419" w:rsidRDefault="00310419">
            <w:pPr>
              <w:spacing w:line="480" w:lineRule="auto"/>
              <w:jc w:val="center"/>
              <w:rPr>
                <w:rFonts w:ascii="宋体" w:hAnsi="宋体"/>
                <w:szCs w:val="21"/>
              </w:rPr>
            </w:pPr>
          </w:p>
        </w:tc>
        <w:tc>
          <w:tcPr>
            <w:tcW w:w="992" w:type="dxa"/>
            <w:shd w:val="clear" w:color="auto" w:fill="auto"/>
            <w:vAlign w:val="center"/>
          </w:tcPr>
          <w:p w14:paraId="31478DDB" w14:textId="77777777" w:rsidR="00310419" w:rsidRDefault="00310419">
            <w:pPr>
              <w:spacing w:line="480" w:lineRule="auto"/>
              <w:jc w:val="center"/>
              <w:rPr>
                <w:rFonts w:ascii="宋体" w:hAnsi="宋体"/>
                <w:szCs w:val="21"/>
              </w:rPr>
            </w:pPr>
          </w:p>
        </w:tc>
        <w:tc>
          <w:tcPr>
            <w:tcW w:w="1195" w:type="dxa"/>
            <w:shd w:val="clear" w:color="auto" w:fill="auto"/>
            <w:vAlign w:val="center"/>
          </w:tcPr>
          <w:p w14:paraId="2119DC62" w14:textId="77777777" w:rsidR="00310419" w:rsidRDefault="00310419">
            <w:pPr>
              <w:spacing w:line="480" w:lineRule="auto"/>
              <w:jc w:val="center"/>
              <w:rPr>
                <w:rFonts w:ascii="宋体" w:hAnsi="宋体"/>
                <w:szCs w:val="21"/>
              </w:rPr>
            </w:pPr>
          </w:p>
        </w:tc>
        <w:tc>
          <w:tcPr>
            <w:tcW w:w="1984" w:type="dxa"/>
            <w:shd w:val="clear" w:color="auto" w:fill="auto"/>
            <w:vAlign w:val="center"/>
          </w:tcPr>
          <w:p w14:paraId="78285C90" w14:textId="77777777" w:rsidR="00310419" w:rsidRDefault="00310419">
            <w:pPr>
              <w:spacing w:line="480" w:lineRule="auto"/>
              <w:jc w:val="center"/>
              <w:rPr>
                <w:rFonts w:ascii="宋体" w:hAnsi="宋体"/>
                <w:szCs w:val="21"/>
              </w:rPr>
            </w:pPr>
          </w:p>
        </w:tc>
      </w:tr>
      <w:tr w:rsidR="00310419" w14:paraId="3B77F218" w14:textId="77777777">
        <w:trPr>
          <w:jc w:val="center"/>
        </w:trPr>
        <w:tc>
          <w:tcPr>
            <w:tcW w:w="833" w:type="dxa"/>
            <w:shd w:val="clear" w:color="auto" w:fill="auto"/>
            <w:vAlign w:val="center"/>
          </w:tcPr>
          <w:p w14:paraId="5D4ADC0B" w14:textId="77777777" w:rsidR="00310419" w:rsidRDefault="00C6642F">
            <w:pPr>
              <w:spacing w:line="480" w:lineRule="auto"/>
              <w:jc w:val="center"/>
              <w:rPr>
                <w:rFonts w:ascii="宋体" w:hAnsi="宋体" w:cs="宋体"/>
                <w:kern w:val="1"/>
                <w:szCs w:val="21"/>
              </w:rPr>
            </w:pPr>
            <w:r>
              <w:rPr>
                <w:rFonts w:ascii="宋体" w:hAnsi="宋体" w:cs="宋体" w:hint="eastAsia"/>
                <w:kern w:val="1"/>
                <w:szCs w:val="21"/>
              </w:rPr>
              <w:t>3</w:t>
            </w:r>
          </w:p>
        </w:tc>
        <w:tc>
          <w:tcPr>
            <w:tcW w:w="3342" w:type="dxa"/>
            <w:shd w:val="clear" w:color="auto" w:fill="auto"/>
            <w:vAlign w:val="center"/>
          </w:tcPr>
          <w:p w14:paraId="1BE88B3C" w14:textId="77777777" w:rsidR="00310419" w:rsidRDefault="00310419">
            <w:pPr>
              <w:spacing w:line="480" w:lineRule="auto"/>
              <w:jc w:val="center"/>
              <w:rPr>
                <w:rFonts w:ascii="宋体" w:hAnsi="宋体"/>
                <w:szCs w:val="21"/>
              </w:rPr>
            </w:pPr>
          </w:p>
        </w:tc>
        <w:tc>
          <w:tcPr>
            <w:tcW w:w="992" w:type="dxa"/>
            <w:shd w:val="clear" w:color="auto" w:fill="auto"/>
            <w:vAlign w:val="center"/>
          </w:tcPr>
          <w:p w14:paraId="43322C3A" w14:textId="77777777" w:rsidR="00310419" w:rsidRDefault="00310419">
            <w:pPr>
              <w:spacing w:line="480" w:lineRule="auto"/>
              <w:jc w:val="center"/>
              <w:rPr>
                <w:rFonts w:ascii="宋体" w:hAnsi="宋体"/>
                <w:szCs w:val="21"/>
              </w:rPr>
            </w:pPr>
          </w:p>
        </w:tc>
        <w:tc>
          <w:tcPr>
            <w:tcW w:w="1195" w:type="dxa"/>
            <w:shd w:val="clear" w:color="auto" w:fill="auto"/>
            <w:vAlign w:val="center"/>
          </w:tcPr>
          <w:p w14:paraId="76D78615" w14:textId="77777777" w:rsidR="00310419" w:rsidRDefault="00310419">
            <w:pPr>
              <w:spacing w:line="480" w:lineRule="auto"/>
              <w:jc w:val="center"/>
              <w:rPr>
                <w:rFonts w:ascii="宋体" w:hAnsi="宋体"/>
                <w:szCs w:val="21"/>
              </w:rPr>
            </w:pPr>
          </w:p>
        </w:tc>
        <w:tc>
          <w:tcPr>
            <w:tcW w:w="1984" w:type="dxa"/>
            <w:shd w:val="clear" w:color="auto" w:fill="auto"/>
            <w:vAlign w:val="center"/>
          </w:tcPr>
          <w:p w14:paraId="453FCBBD" w14:textId="77777777" w:rsidR="00310419" w:rsidRDefault="00310419">
            <w:pPr>
              <w:spacing w:line="480" w:lineRule="auto"/>
              <w:jc w:val="center"/>
              <w:rPr>
                <w:rFonts w:ascii="宋体" w:hAnsi="宋体"/>
                <w:szCs w:val="21"/>
              </w:rPr>
            </w:pPr>
          </w:p>
        </w:tc>
      </w:tr>
      <w:tr w:rsidR="00310419" w14:paraId="1285F536" w14:textId="77777777">
        <w:trPr>
          <w:jc w:val="center"/>
        </w:trPr>
        <w:tc>
          <w:tcPr>
            <w:tcW w:w="833" w:type="dxa"/>
            <w:shd w:val="clear" w:color="auto" w:fill="auto"/>
            <w:vAlign w:val="center"/>
          </w:tcPr>
          <w:p w14:paraId="038F53CC" w14:textId="77777777" w:rsidR="00310419" w:rsidRDefault="00C6642F">
            <w:pPr>
              <w:spacing w:line="480" w:lineRule="auto"/>
              <w:jc w:val="center"/>
              <w:rPr>
                <w:rFonts w:ascii="宋体" w:hAnsi="宋体" w:cs="宋体"/>
                <w:kern w:val="1"/>
                <w:szCs w:val="21"/>
              </w:rPr>
            </w:pPr>
            <w:r>
              <w:rPr>
                <w:rFonts w:ascii="宋体" w:hAnsi="宋体" w:cs="宋体" w:hint="eastAsia"/>
                <w:kern w:val="1"/>
                <w:szCs w:val="21"/>
              </w:rPr>
              <w:t>……</w:t>
            </w:r>
          </w:p>
        </w:tc>
        <w:tc>
          <w:tcPr>
            <w:tcW w:w="3342" w:type="dxa"/>
            <w:shd w:val="clear" w:color="auto" w:fill="auto"/>
            <w:vAlign w:val="center"/>
          </w:tcPr>
          <w:p w14:paraId="2C8E5AC1" w14:textId="77777777" w:rsidR="00310419" w:rsidRDefault="00C6642F">
            <w:pPr>
              <w:spacing w:line="480" w:lineRule="auto"/>
              <w:jc w:val="center"/>
              <w:rPr>
                <w:rFonts w:ascii="宋体" w:hAnsi="宋体"/>
                <w:szCs w:val="21"/>
              </w:rPr>
            </w:pPr>
            <w:r>
              <w:rPr>
                <w:rFonts w:ascii="宋体" w:hAnsi="宋体" w:hint="eastAsia"/>
                <w:szCs w:val="21"/>
              </w:rPr>
              <w:t>……</w:t>
            </w:r>
          </w:p>
        </w:tc>
        <w:tc>
          <w:tcPr>
            <w:tcW w:w="992" w:type="dxa"/>
            <w:shd w:val="clear" w:color="auto" w:fill="auto"/>
            <w:vAlign w:val="center"/>
          </w:tcPr>
          <w:p w14:paraId="6C3C66F1" w14:textId="77777777" w:rsidR="00310419" w:rsidRDefault="00C6642F">
            <w:pPr>
              <w:spacing w:line="480" w:lineRule="auto"/>
              <w:jc w:val="center"/>
              <w:rPr>
                <w:rFonts w:ascii="宋体" w:hAnsi="宋体"/>
                <w:szCs w:val="21"/>
              </w:rPr>
            </w:pPr>
            <w:r>
              <w:rPr>
                <w:rFonts w:ascii="宋体" w:hAnsi="宋体" w:hint="eastAsia"/>
                <w:szCs w:val="21"/>
              </w:rPr>
              <w:t>……</w:t>
            </w:r>
          </w:p>
        </w:tc>
        <w:tc>
          <w:tcPr>
            <w:tcW w:w="1195" w:type="dxa"/>
            <w:shd w:val="clear" w:color="auto" w:fill="auto"/>
            <w:vAlign w:val="center"/>
          </w:tcPr>
          <w:p w14:paraId="64461AAB" w14:textId="77777777" w:rsidR="00310419" w:rsidRDefault="00C6642F">
            <w:pPr>
              <w:spacing w:line="480" w:lineRule="auto"/>
              <w:jc w:val="center"/>
              <w:rPr>
                <w:rFonts w:ascii="宋体" w:hAnsi="宋体"/>
                <w:szCs w:val="21"/>
              </w:rPr>
            </w:pPr>
            <w:r>
              <w:rPr>
                <w:rFonts w:ascii="宋体" w:hAnsi="宋体" w:hint="eastAsia"/>
                <w:szCs w:val="21"/>
              </w:rPr>
              <w:t>……</w:t>
            </w:r>
          </w:p>
        </w:tc>
        <w:tc>
          <w:tcPr>
            <w:tcW w:w="1984" w:type="dxa"/>
            <w:shd w:val="clear" w:color="auto" w:fill="auto"/>
            <w:vAlign w:val="center"/>
          </w:tcPr>
          <w:p w14:paraId="7079FA58" w14:textId="77777777" w:rsidR="00310419" w:rsidRDefault="00C6642F">
            <w:pPr>
              <w:spacing w:line="480" w:lineRule="auto"/>
              <w:jc w:val="center"/>
              <w:rPr>
                <w:rFonts w:ascii="宋体" w:hAnsi="宋体"/>
                <w:szCs w:val="21"/>
              </w:rPr>
            </w:pPr>
            <w:r>
              <w:rPr>
                <w:rFonts w:ascii="宋体" w:hAnsi="宋体" w:hint="eastAsia"/>
                <w:szCs w:val="21"/>
              </w:rPr>
              <w:t>……</w:t>
            </w:r>
          </w:p>
        </w:tc>
      </w:tr>
    </w:tbl>
    <w:p w14:paraId="381CDA2E" w14:textId="77777777" w:rsidR="00310419" w:rsidRDefault="00310419">
      <w:pPr>
        <w:rPr>
          <w:rFonts w:ascii="宋体" w:hAnsi="宋体"/>
          <w:b/>
          <w:sz w:val="28"/>
          <w:szCs w:val="28"/>
        </w:rPr>
      </w:pPr>
    </w:p>
    <w:p w14:paraId="45EAEE14" w14:textId="77777777" w:rsidR="00310419" w:rsidRDefault="00C6642F">
      <w:pPr>
        <w:spacing w:line="480" w:lineRule="auto"/>
        <w:ind w:right="-2" w:firstLineChars="1190" w:firstLine="2509"/>
        <w:rPr>
          <w:rFonts w:ascii="宋体" w:hAnsi="宋体"/>
          <w:b/>
          <w:szCs w:val="21"/>
        </w:rPr>
      </w:pPr>
      <w:r>
        <w:rPr>
          <w:rFonts w:ascii="宋体" w:hAnsi="宋体" w:hint="eastAsia"/>
          <w:b/>
          <w:szCs w:val="21"/>
        </w:rPr>
        <w:t>投标人法定代表人（或其授权代表）签字（或盖签名章）：</w:t>
      </w:r>
      <w:r>
        <w:rPr>
          <w:rFonts w:ascii="宋体" w:hAnsi="宋体" w:hint="eastAsia"/>
          <w:b/>
          <w:szCs w:val="21"/>
          <w:u w:val="single"/>
        </w:rPr>
        <w:t xml:space="preserve">         </w:t>
      </w:r>
    </w:p>
    <w:p w14:paraId="60BC4729" w14:textId="77777777" w:rsidR="00310419" w:rsidRDefault="00C6642F">
      <w:pPr>
        <w:wordWrap w:val="0"/>
        <w:spacing w:line="480" w:lineRule="auto"/>
        <w:jc w:val="right"/>
        <w:rPr>
          <w:rFonts w:ascii="宋体" w:hAnsi="宋体"/>
          <w:b/>
          <w:szCs w:val="21"/>
          <w:u w:val="single"/>
        </w:rPr>
      </w:pPr>
      <w:r>
        <w:rPr>
          <w:rFonts w:ascii="宋体" w:hAnsi="宋体" w:hint="eastAsia"/>
          <w:b/>
          <w:szCs w:val="21"/>
        </w:rPr>
        <w:t>投标人名称（盖单位公章）：</w:t>
      </w:r>
      <w:r>
        <w:rPr>
          <w:rFonts w:ascii="宋体" w:hAnsi="宋体" w:hint="eastAsia"/>
          <w:b/>
          <w:szCs w:val="21"/>
          <w:u w:val="single"/>
        </w:rPr>
        <w:t xml:space="preserve">                                  </w:t>
      </w:r>
    </w:p>
    <w:p w14:paraId="3202DE31" w14:textId="77777777" w:rsidR="00310419" w:rsidRDefault="00C6642F">
      <w:pPr>
        <w:spacing w:line="480" w:lineRule="auto"/>
        <w:ind w:right="844" w:firstLineChars="1190" w:firstLine="2509"/>
        <w:rPr>
          <w:rFonts w:ascii="宋体" w:hAnsi="宋体"/>
          <w:b/>
          <w:szCs w:val="21"/>
        </w:rPr>
      </w:pPr>
      <w:r>
        <w:rPr>
          <w:rFonts w:ascii="宋体" w:hAnsi="宋体" w:hint="eastAsia"/>
          <w:b/>
          <w:szCs w:val="21"/>
        </w:rPr>
        <w:t>日期：         年     月     日</w:t>
      </w:r>
    </w:p>
    <w:p w14:paraId="3312BFAA" w14:textId="77777777" w:rsidR="00310419" w:rsidRDefault="00C6642F">
      <w:pPr>
        <w:ind w:leftChars="-300" w:left="-630" w:firstLineChars="400" w:firstLine="843"/>
        <w:rPr>
          <w:b/>
        </w:rPr>
      </w:pPr>
      <w:r>
        <w:rPr>
          <w:rFonts w:hint="eastAsia"/>
          <w:b/>
        </w:rPr>
        <w:t>备注：此表格式仅作参考，投标人可自定格式或提供其他证明材料。</w:t>
      </w:r>
    </w:p>
    <w:p w14:paraId="714FA9A2" w14:textId="77777777" w:rsidR="00310419" w:rsidRDefault="00310419">
      <w:pPr>
        <w:ind w:leftChars="-300" w:left="-630" w:firstLineChars="400" w:firstLine="843"/>
        <w:rPr>
          <w:b/>
        </w:rPr>
      </w:pPr>
    </w:p>
    <w:p w14:paraId="182B93A1" w14:textId="77777777" w:rsidR="00310419" w:rsidRDefault="00C6642F">
      <w:pPr>
        <w:spacing w:beforeLines="100" w:before="291" w:afterLines="100" w:after="291"/>
        <w:rPr>
          <w:rFonts w:ascii="宋体" w:hAnsi="宋体"/>
          <w:b/>
          <w:sz w:val="24"/>
        </w:rPr>
      </w:pPr>
      <w:r>
        <w:rPr>
          <w:rFonts w:ascii="宋体" w:hAnsi="宋体" w:hint="eastAsia"/>
          <w:b/>
          <w:sz w:val="24"/>
        </w:rPr>
        <w:t>4、有依法缴纳税收和社会保障资金的良好记录</w:t>
      </w:r>
    </w:p>
    <w:p w14:paraId="5ACB50FE" w14:textId="77777777" w:rsidR="00310419" w:rsidRDefault="00C6642F">
      <w:pPr>
        <w:jc w:val="left"/>
        <w:rPr>
          <w:rFonts w:ascii="宋体" w:hAnsi="宋体"/>
          <w:b/>
        </w:rPr>
      </w:pPr>
      <w:r>
        <w:rPr>
          <w:rFonts w:ascii="宋体" w:hAnsi="宋体" w:hint="eastAsia"/>
          <w:b/>
        </w:rPr>
        <w:t>4.1 提供投标截止日前六个月内任意一个月的纳税证明复印件</w:t>
      </w:r>
    </w:p>
    <w:tbl>
      <w:tblPr>
        <w:tblW w:w="8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6"/>
      </w:tblGrid>
      <w:tr w:rsidR="00310419" w14:paraId="2014CFAA" w14:textId="77777777">
        <w:trPr>
          <w:trHeight w:val="1987"/>
          <w:jc w:val="center"/>
        </w:trPr>
        <w:tc>
          <w:tcPr>
            <w:tcW w:w="8046" w:type="dxa"/>
            <w:shd w:val="clear" w:color="auto" w:fill="auto"/>
            <w:vAlign w:val="center"/>
          </w:tcPr>
          <w:p w14:paraId="44EF0161" w14:textId="77777777" w:rsidR="00310419" w:rsidRDefault="00C6642F">
            <w:pPr>
              <w:pStyle w:val="afa"/>
              <w:spacing w:before="0" w:after="0"/>
              <w:jc w:val="center"/>
              <w:rPr>
                <w:rFonts w:ascii="宋体" w:hAnsi="宋体"/>
                <w:sz w:val="32"/>
                <w:szCs w:val="21"/>
              </w:rPr>
            </w:pPr>
            <w:r>
              <w:rPr>
                <w:rFonts w:ascii="宋体" w:hAnsi="宋体" w:hint="eastAsia"/>
                <w:sz w:val="32"/>
                <w:szCs w:val="21"/>
              </w:rPr>
              <w:t>粘贴处</w:t>
            </w:r>
          </w:p>
        </w:tc>
      </w:tr>
    </w:tbl>
    <w:p w14:paraId="596F7609" w14:textId="77777777" w:rsidR="00310419" w:rsidRDefault="00C6642F">
      <w:pPr>
        <w:jc w:val="left"/>
        <w:rPr>
          <w:rFonts w:ascii="宋体" w:hAnsi="宋体"/>
          <w:b/>
        </w:rPr>
      </w:pPr>
      <w:r>
        <w:rPr>
          <w:rFonts w:ascii="宋体" w:hAnsi="宋体" w:hint="eastAsia"/>
          <w:b/>
        </w:rPr>
        <w:t>4.2 提供投标截止日前六个月内任意一个月的缴纳社会保险证明材料</w:t>
      </w:r>
    </w:p>
    <w:tbl>
      <w:tblPr>
        <w:tblW w:w="8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6"/>
      </w:tblGrid>
      <w:tr w:rsidR="00310419" w14:paraId="1B21C62B" w14:textId="77777777">
        <w:trPr>
          <w:trHeight w:val="1987"/>
          <w:jc w:val="center"/>
        </w:trPr>
        <w:tc>
          <w:tcPr>
            <w:tcW w:w="8046" w:type="dxa"/>
            <w:shd w:val="clear" w:color="auto" w:fill="auto"/>
            <w:vAlign w:val="center"/>
          </w:tcPr>
          <w:p w14:paraId="241029D6" w14:textId="77777777" w:rsidR="00310419" w:rsidRDefault="00C6642F">
            <w:pPr>
              <w:pStyle w:val="afa"/>
              <w:spacing w:before="0" w:after="0"/>
              <w:jc w:val="center"/>
              <w:rPr>
                <w:rFonts w:ascii="宋体" w:hAnsi="宋体"/>
                <w:sz w:val="32"/>
                <w:szCs w:val="21"/>
              </w:rPr>
            </w:pPr>
            <w:r>
              <w:rPr>
                <w:rFonts w:ascii="宋体" w:hAnsi="宋体" w:hint="eastAsia"/>
                <w:sz w:val="32"/>
                <w:szCs w:val="21"/>
              </w:rPr>
              <w:t>粘贴处</w:t>
            </w:r>
          </w:p>
        </w:tc>
      </w:tr>
    </w:tbl>
    <w:p w14:paraId="79BC27C6" w14:textId="77777777" w:rsidR="00310419" w:rsidRDefault="00C6642F">
      <w:pPr>
        <w:pageBreakBefore/>
        <w:spacing w:beforeLines="100" w:before="291" w:afterLines="100" w:after="291"/>
        <w:rPr>
          <w:rFonts w:ascii="宋体" w:hAnsi="宋体"/>
          <w:b/>
          <w:sz w:val="24"/>
        </w:rPr>
      </w:pPr>
      <w:r>
        <w:rPr>
          <w:rFonts w:ascii="宋体" w:hAnsi="宋体" w:hint="eastAsia"/>
          <w:b/>
          <w:sz w:val="24"/>
        </w:rPr>
        <w:t>5、资格性审查承诺函</w:t>
      </w:r>
    </w:p>
    <w:p w14:paraId="424ED40F" w14:textId="77777777" w:rsidR="00310419" w:rsidRDefault="00310419">
      <w:pPr>
        <w:rPr>
          <w:rFonts w:ascii="宋体" w:hAnsi="宋体"/>
          <w:sz w:val="24"/>
        </w:rPr>
      </w:pPr>
    </w:p>
    <w:p w14:paraId="652A2A79" w14:textId="77777777" w:rsidR="00310419" w:rsidRDefault="00C6642F">
      <w:pPr>
        <w:rPr>
          <w:rFonts w:ascii="宋体" w:hAnsi="宋体"/>
          <w:b/>
          <w:sz w:val="30"/>
          <w:szCs w:val="30"/>
        </w:rPr>
      </w:pPr>
      <w:r>
        <w:rPr>
          <w:rFonts w:ascii="宋体" w:hAnsi="宋体" w:hint="eastAsia"/>
          <w:sz w:val="24"/>
        </w:rPr>
        <w:t xml:space="preserve">                     </w:t>
      </w:r>
      <w:r>
        <w:rPr>
          <w:rFonts w:ascii="宋体" w:hAnsi="宋体" w:hint="eastAsia"/>
          <w:sz w:val="28"/>
          <w:szCs w:val="28"/>
        </w:rPr>
        <w:t xml:space="preserve">      </w:t>
      </w:r>
      <w:r>
        <w:rPr>
          <w:rFonts w:ascii="宋体" w:hAnsi="宋体" w:hint="eastAsia"/>
          <w:sz w:val="30"/>
          <w:szCs w:val="30"/>
        </w:rPr>
        <w:t xml:space="preserve">  </w:t>
      </w:r>
      <w:r>
        <w:rPr>
          <w:rFonts w:ascii="宋体" w:hAnsi="宋体" w:hint="eastAsia"/>
          <w:b/>
          <w:sz w:val="30"/>
          <w:szCs w:val="30"/>
        </w:rPr>
        <w:t>声  明  函</w:t>
      </w:r>
    </w:p>
    <w:p w14:paraId="1DAC5ACC" w14:textId="77777777" w:rsidR="00310419" w:rsidRDefault="00C6642F">
      <w:pPr>
        <w:rPr>
          <w:rFonts w:ascii="宋体" w:hAnsi="宋体"/>
          <w:b/>
          <w:sz w:val="24"/>
        </w:rPr>
      </w:pPr>
      <w:r>
        <w:rPr>
          <w:rFonts w:ascii="宋体" w:hAnsi="宋体" w:hint="eastAsia"/>
          <w:b/>
          <w:sz w:val="24"/>
        </w:rPr>
        <w:t>致：广东金扬教育采购中心有限公司</w:t>
      </w:r>
    </w:p>
    <w:p w14:paraId="7823FABB" w14:textId="77777777" w:rsidR="00310419" w:rsidRDefault="00C6642F">
      <w:pPr>
        <w:spacing w:line="480" w:lineRule="auto"/>
        <w:ind w:firstLineChars="300" w:firstLine="720"/>
        <w:rPr>
          <w:rFonts w:ascii="宋体" w:hAnsi="宋体"/>
          <w:sz w:val="24"/>
        </w:rPr>
      </w:pPr>
      <w:r>
        <w:rPr>
          <w:rFonts w:ascii="宋体" w:hAnsi="宋体" w:hint="eastAsia"/>
          <w:sz w:val="24"/>
        </w:rPr>
        <w:t>我单位参与贵司代理的</w:t>
      </w:r>
      <w:r>
        <w:rPr>
          <w:rFonts w:ascii="宋体" w:hAnsi="宋体" w:hint="eastAsia"/>
          <w:sz w:val="24"/>
          <w:u w:val="single"/>
        </w:rPr>
        <w:t>广东南华工商职业学院网络安全及平台建设项目</w:t>
      </w:r>
      <w:r>
        <w:rPr>
          <w:rFonts w:ascii="宋体" w:hAnsi="宋体" w:hint="eastAsia"/>
          <w:sz w:val="24"/>
        </w:rPr>
        <w:t>（采购编号：</w:t>
      </w:r>
      <w:r>
        <w:rPr>
          <w:rFonts w:ascii="宋体" w:hAnsi="宋体"/>
          <w:sz w:val="24"/>
          <w:u w:val="single"/>
        </w:rPr>
        <w:t>GDJY20121005HG015</w:t>
      </w:r>
      <w:r>
        <w:rPr>
          <w:rFonts w:ascii="宋体" w:hAnsi="宋体" w:hint="eastAsia"/>
          <w:sz w:val="24"/>
        </w:rPr>
        <w:t>）项目投标，我单位郑重声明：</w:t>
      </w:r>
    </w:p>
    <w:p w14:paraId="1756C1BC" w14:textId="77777777" w:rsidR="00310419" w:rsidRDefault="00C6642F">
      <w:pPr>
        <w:spacing w:line="480" w:lineRule="auto"/>
        <w:ind w:firstLineChars="300" w:firstLine="720"/>
        <w:rPr>
          <w:rFonts w:ascii="宋体" w:hAnsi="宋体"/>
          <w:sz w:val="24"/>
        </w:rPr>
      </w:pPr>
      <w:r>
        <w:rPr>
          <w:rFonts w:ascii="宋体" w:hAnsi="宋体" w:hint="eastAsia"/>
          <w:sz w:val="24"/>
        </w:rPr>
        <w:t>1、我方参加本次招标活动前三年内，在经营活动中无重大违法活动记录；</w:t>
      </w:r>
    </w:p>
    <w:p w14:paraId="76530F0D" w14:textId="77777777" w:rsidR="00310419" w:rsidRDefault="00C6642F">
      <w:pPr>
        <w:spacing w:line="480" w:lineRule="auto"/>
        <w:ind w:firstLineChars="300" w:firstLine="720"/>
        <w:rPr>
          <w:rFonts w:ascii="宋体" w:hAnsi="宋体"/>
          <w:sz w:val="24"/>
        </w:rPr>
      </w:pPr>
      <w:r>
        <w:rPr>
          <w:rFonts w:ascii="宋体" w:hAnsi="宋体" w:hint="eastAsia"/>
          <w:sz w:val="24"/>
        </w:rPr>
        <w:t>2、我方符合法律、行政法规规定的其他条件；</w:t>
      </w:r>
    </w:p>
    <w:p w14:paraId="6B756A0B" w14:textId="77777777" w:rsidR="00310419" w:rsidRDefault="00C6642F">
      <w:pPr>
        <w:spacing w:line="480" w:lineRule="auto"/>
        <w:ind w:leftChars="342" w:left="1078" w:hangingChars="150" w:hanging="360"/>
        <w:rPr>
          <w:rFonts w:ascii="宋体" w:hAnsi="宋体"/>
          <w:sz w:val="24"/>
        </w:rPr>
      </w:pPr>
      <w:r>
        <w:rPr>
          <w:rFonts w:ascii="宋体" w:hAnsi="宋体" w:hint="eastAsia"/>
          <w:sz w:val="24"/>
        </w:rPr>
        <w:t>3、我方与其他投标投标人不存在单位负责人为同一人或者存在直接控股、管理关系。</w:t>
      </w:r>
    </w:p>
    <w:p w14:paraId="12721FCF" w14:textId="77777777" w:rsidR="00310419" w:rsidRDefault="00C6642F">
      <w:pPr>
        <w:spacing w:line="480" w:lineRule="auto"/>
        <w:ind w:leftChars="342" w:left="1078" w:hangingChars="150" w:hanging="360"/>
        <w:rPr>
          <w:rFonts w:ascii="宋体" w:hAnsi="宋体"/>
          <w:sz w:val="24"/>
        </w:rPr>
      </w:pPr>
      <w:r>
        <w:rPr>
          <w:rFonts w:ascii="宋体" w:hAnsi="宋体" w:hint="eastAsia"/>
          <w:sz w:val="24"/>
        </w:rPr>
        <w:t>4、我方未为本项目提供整体设计、规范编制或者项目管理、监理、检测等服务。</w:t>
      </w:r>
    </w:p>
    <w:p w14:paraId="3F3B0CC2" w14:textId="77777777" w:rsidR="00310419" w:rsidRDefault="00C6642F">
      <w:pPr>
        <w:spacing w:line="480" w:lineRule="auto"/>
        <w:ind w:leftChars="342" w:left="1078" w:hangingChars="150" w:hanging="360"/>
        <w:rPr>
          <w:rFonts w:ascii="宋体" w:hAnsi="宋体"/>
          <w:sz w:val="24"/>
        </w:rPr>
      </w:pPr>
      <w:r>
        <w:rPr>
          <w:rFonts w:ascii="宋体" w:hAnsi="宋体" w:hint="eastAsia"/>
          <w:sz w:val="24"/>
        </w:rPr>
        <w:t>5、我方非联合体参与投标。</w:t>
      </w:r>
    </w:p>
    <w:p w14:paraId="57655008" w14:textId="77777777" w:rsidR="00310419" w:rsidRDefault="00C6642F">
      <w:pPr>
        <w:spacing w:line="480" w:lineRule="auto"/>
        <w:ind w:firstLineChars="300" w:firstLine="720"/>
        <w:rPr>
          <w:rFonts w:ascii="宋体" w:hAnsi="宋体"/>
          <w:sz w:val="24"/>
        </w:rPr>
      </w:pPr>
      <w:r>
        <w:rPr>
          <w:rFonts w:ascii="宋体" w:hAnsi="宋体" w:hint="eastAsia"/>
          <w:sz w:val="24"/>
        </w:rPr>
        <w:t>我方对此声明负全部法律责任。</w:t>
      </w:r>
    </w:p>
    <w:p w14:paraId="64BC2FC6" w14:textId="77777777" w:rsidR="00310419" w:rsidRDefault="00310419">
      <w:pPr>
        <w:rPr>
          <w:rFonts w:ascii="宋体" w:hAnsi="宋体"/>
          <w:szCs w:val="21"/>
        </w:rPr>
      </w:pPr>
    </w:p>
    <w:p w14:paraId="2281BC36" w14:textId="77777777" w:rsidR="00310419" w:rsidRDefault="00310419">
      <w:pPr>
        <w:rPr>
          <w:rFonts w:ascii="宋体" w:hAnsi="宋体"/>
          <w:szCs w:val="21"/>
        </w:rPr>
      </w:pPr>
    </w:p>
    <w:p w14:paraId="661E3211" w14:textId="77777777" w:rsidR="00310419" w:rsidRDefault="00310419">
      <w:pPr>
        <w:rPr>
          <w:rFonts w:ascii="宋体" w:hAnsi="宋体"/>
          <w:szCs w:val="21"/>
        </w:rPr>
      </w:pPr>
    </w:p>
    <w:p w14:paraId="2F7396D6" w14:textId="77777777" w:rsidR="00310419" w:rsidRDefault="00C6642F">
      <w:pPr>
        <w:spacing w:line="480" w:lineRule="auto"/>
        <w:ind w:right="-2" w:firstLineChars="1190" w:firstLine="2509"/>
        <w:rPr>
          <w:rFonts w:ascii="宋体" w:hAnsi="宋体"/>
          <w:b/>
          <w:szCs w:val="21"/>
        </w:rPr>
      </w:pPr>
      <w:r>
        <w:rPr>
          <w:rFonts w:ascii="宋体" w:hAnsi="宋体" w:hint="eastAsia"/>
          <w:b/>
          <w:szCs w:val="21"/>
        </w:rPr>
        <w:t>投标人法定代表人（或其授权代表）签字（或盖签名章）：</w:t>
      </w:r>
      <w:r>
        <w:rPr>
          <w:rFonts w:ascii="宋体" w:hAnsi="宋体" w:hint="eastAsia"/>
          <w:b/>
          <w:szCs w:val="21"/>
          <w:u w:val="single"/>
        </w:rPr>
        <w:t xml:space="preserve">         </w:t>
      </w:r>
    </w:p>
    <w:p w14:paraId="006E4F5C" w14:textId="77777777" w:rsidR="00310419" w:rsidRDefault="00C6642F">
      <w:pPr>
        <w:wordWrap w:val="0"/>
        <w:spacing w:line="480" w:lineRule="auto"/>
        <w:jc w:val="right"/>
        <w:rPr>
          <w:rFonts w:ascii="宋体" w:hAnsi="宋体"/>
          <w:b/>
          <w:szCs w:val="21"/>
          <w:u w:val="single"/>
        </w:rPr>
      </w:pPr>
      <w:r>
        <w:rPr>
          <w:rFonts w:ascii="宋体" w:hAnsi="宋体" w:hint="eastAsia"/>
          <w:b/>
          <w:szCs w:val="21"/>
        </w:rPr>
        <w:t>投标人名称（盖单位公章）：</w:t>
      </w:r>
      <w:r>
        <w:rPr>
          <w:rFonts w:ascii="宋体" w:hAnsi="宋体" w:hint="eastAsia"/>
          <w:b/>
          <w:szCs w:val="21"/>
          <w:u w:val="single"/>
        </w:rPr>
        <w:t xml:space="preserve">                                  </w:t>
      </w:r>
    </w:p>
    <w:p w14:paraId="22E73811" w14:textId="77777777" w:rsidR="00310419" w:rsidRDefault="00C6642F">
      <w:pPr>
        <w:spacing w:line="480" w:lineRule="auto"/>
        <w:ind w:right="844" w:firstLineChars="1190" w:firstLine="2509"/>
        <w:rPr>
          <w:rFonts w:ascii="宋体" w:hAnsi="宋体"/>
          <w:b/>
          <w:szCs w:val="21"/>
        </w:rPr>
      </w:pPr>
      <w:r>
        <w:rPr>
          <w:rFonts w:ascii="宋体" w:hAnsi="宋体" w:hint="eastAsia"/>
          <w:b/>
          <w:szCs w:val="21"/>
        </w:rPr>
        <w:t>日期：         年     月     日</w:t>
      </w:r>
    </w:p>
    <w:p w14:paraId="1B5EAE22" w14:textId="77777777" w:rsidR="00310419" w:rsidRDefault="00310419">
      <w:pPr>
        <w:spacing w:line="480" w:lineRule="auto"/>
        <w:ind w:right="844" w:firstLineChars="1190" w:firstLine="2509"/>
        <w:rPr>
          <w:rFonts w:ascii="宋体" w:hAnsi="宋体"/>
          <w:b/>
          <w:szCs w:val="21"/>
        </w:rPr>
      </w:pPr>
    </w:p>
    <w:p w14:paraId="1A4B180C" w14:textId="77777777" w:rsidR="00310419" w:rsidRDefault="00310419">
      <w:pPr>
        <w:adjustRightInd w:val="0"/>
        <w:snapToGrid w:val="0"/>
        <w:spacing w:line="480" w:lineRule="auto"/>
        <w:rPr>
          <w:rFonts w:ascii="宋体" w:hAnsi="宋体"/>
          <w:szCs w:val="21"/>
        </w:rPr>
      </w:pPr>
    </w:p>
    <w:p w14:paraId="4DE63D58" w14:textId="77777777" w:rsidR="00310419" w:rsidRDefault="00310419">
      <w:pPr>
        <w:adjustRightInd w:val="0"/>
        <w:snapToGrid w:val="0"/>
        <w:spacing w:line="480" w:lineRule="auto"/>
        <w:rPr>
          <w:rFonts w:ascii="宋体" w:hAnsi="宋体"/>
          <w:szCs w:val="21"/>
        </w:rPr>
      </w:pPr>
    </w:p>
    <w:p w14:paraId="14CC24E9" w14:textId="77777777" w:rsidR="00310419" w:rsidRDefault="00310419">
      <w:pPr>
        <w:adjustRightInd w:val="0"/>
        <w:snapToGrid w:val="0"/>
        <w:spacing w:line="480" w:lineRule="auto"/>
        <w:rPr>
          <w:rFonts w:ascii="宋体" w:hAnsi="宋体"/>
          <w:szCs w:val="21"/>
        </w:rPr>
      </w:pPr>
    </w:p>
    <w:p w14:paraId="76B0C8D2" w14:textId="77777777" w:rsidR="00310419" w:rsidRDefault="00310419">
      <w:pPr>
        <w:adjustRightInd w:val="0"/>
        <w:snapToGrid w:val="0"/>
        <w:spacing w:line="480" w:lineRule="auto"/>
        <w:rPr>
          <w:rFonts w:ascii="宋体" w:hAnsi="宋体"/>
          <w:b/>
          <w:sz w:val="28"/>
          <w:szCs w:val="28"/>
        </w:rPr>
      </w:pPr>
    </w:p>
    <w:p w14:paraId="771519BF" w14:textId="77777777" w:rsidR="00310419" w:rsidRDefault="00C6642F">
      <w:pPr>
        <w:pStyle w:val="3"/>
        <w:pageBreakBefore/>
        <w:spacing w:beforeLines="100" w:before="291" w:afterLines="100" w:after="291"/>
        <w:rPr>
          <w:rFonts w:ascii="宋体" w:hAnsi="宋体"/>
          <w:sz w:val="28"/>
          <w:szCs w:val="28"/>
        </w:rPr>
      </w:pPr>
      <w:bookmarkStart w:id="207" w:name="_Toc536630099"/>
      <w:r>
        <w:rPr>
          <w:rFonts w:ascii="宋体" w:hAnsi="宋体" w:hint="eastAsia"/>
          <w:sz w:val="28"/>
          <w:szCs w:val="28"/>
        </w:rPr>
        <w:t>（二）资格性审查要求的其他资质证明文件（若无，可不填写）</w:t>
      </w:r>
      <w:bookmarkEnd w:id="207"/>
    </w:p>
    <w:p w14:paraId="7F899F28" w14:textId="77777777" w:rsidR="00310419" w:rsidRDefault="00C6642F">
      <w:pPr>
        <w:rPr>
          <w:rFonts w:ascii="宋体" w:hAnsi="宋体"/>
          <w:sz w:val="24"/>
        </w:rPr>
      </w:pPr>
      <w:r>
        <w:rPr>
          <w:rFonts w:ascii="宋体" w:hAnsi="宋体" w:hint="eastAsia"/>
          <w:sz w:val="24"/>
        </w:rPr>
        <w:t xml:space="preserve"> 1、</w:t>
      </w:r>
      <w:r>
        <w:rPr>
          <w:rFonts w:ascii="宋体" w:hAnsi="宋体"/>
          <w:sz w:val="24"/>
        </w:rPr>
        <w:t>……</w:t>
      </w:r>
      <w:proofErr w:type="gramStart"/>
      <w:r>
        <w:rPr>
          <w:rFonts w:ascii="宋体" w:hAnsi="宋体"/>
          <w:sz w:val="24"/>
        </w:rPr>
        <w:t>…………</w:t>
      </w:r>
      <w:proofErr w:type="gramEnd"/>
    </w:p>
    <w:p w14:paraId="5DABBB97" w14:textId="77777777" w:rsidR="00310419" w:rsidRDefault="00310419">
      <w:pPr>
        <w:rPr>
          <w:rFonts w:ascii="宋体" w:hAnsi="宋体"/>
          <w:szCs w:val="21"/>
        </w:rPr>
      </w:pPr>
    </w:p>
    <w:p w14:paraId="204865A7" w14:textId="77777777" w:rsidR="00310419" w:rsidRDefault="00C6642F">
      <w:pPr>
        <w:rPr>
          <w:rFonts w:ascii="宋体" w:hAnsi="宋体"/>
          <w:sz w:val="24"/>
        </w:rPr>
      </w:pPr>
      <w:r>
        <w:rPr>
          <w:rFonts w:ascii="宋体" w:hAnsi="宋体" w:hint="eastAsia"/>
          <w:sz w:val="24"/>
        </w:rPr>
        <w:t xml:space="preserve"> 2、</w:t>
      </w:r>
      <w:r>
        <w:rPr>
          <w:rFonts w:ascii="宋体" w:hAnsi="宋体"/>
          <w:sz w:val="24"/>
        </w:rPr>
        <w:t>……</w:t>
      </w:r>
      <w:proofErr w:type="gramStart"/>
      <w:r>
        <w:rPr>
          <w:rFonts w:ascii="宋体" w:hAnsi="宋体"/>
          <w:sz w:val="24"/>
        </w:rPr>
        <w:t>…………</w:t>
      </w:r>
      <w:proofErr w:type="gramEnd"/>
    </w:p>
    <w:p w14:paraId="14706A53" w14:textId="77777777" w:rsidR="00310419" w:rsidRDefault="00310419">
      <w:pPr>
        <w:rPr>
          <w:rFonts w:ascii="宋体" w:hAnsi="宋体"/>
          <w:szCs w:val="21"/>
        </w:rPr>
      </w:pPr>
    </w:p>
    <w:p w14:paraId="37AB9D89" w14:textId="77777777" w:rsidR="00310419" w:rsidRDefault="00C6642F">
      <w:pPr>
        <w:rPr>
          <w:rFonts w:ascii="宋体" w:hAnsi="宋体"/>
          <w:sz w:val="24"/>
        </w:rPr>
      </w:pPr>
      <w:r>
        <w:rPr>
          <w:rFonts w:ascii="宋体" w:hAnsi="宋体" w:hint="eastAsia"/>
          <w:sz w:val="24"/>
        </w:rPr>
        <w:t xml:space="preserve"> 3、</w:t>
      </w:r>
      <w:r>
        <w:rPr>
          <w:rFonts w:ascii="宋体" w:hAnsi="宋体"/>
          <w:sz w:val="24"/>
        </w:rPr>
        <w:t>……</w:t>
      </w:r>
      <w:proofErr w:type="gramStart"/>
      <w:r>
        <w:rPr>
          <w:rFonts w:ascii="宋体" w:hAnsi="宋体"/>
          <w:sz w:val="24"/>
        </w:rPr>
        <w:t>…………</w:t>
      </w:r>
      <w:proofErr w:type="gramEnd"/>
    </w:p>
    <w:p w14:paraId="4DC77120" w14:textId="77777777" w:rsidR="00310419" w:rsidRDefault="00310419">
      <w:pPr>
        <w:rPr>
          <w:rFonts w:ascii="宋体" w:hAnsi="宋体"/>
          <w:szCs w:val="21"/>
        </w:rPr>
      </w:pPr>
    </w:p>
    <w:p w14:paraId="774BC917" w14:textId="77777777" w:rsidR="00310419" w:rsidRDefault="00310419">
      <w:pPr>
        <w:rPr>
          <w:rFonts w:ascii="宋体" w:hAnsi="宋体"/>
          <w:szCs w:val="21"/>
        </w:rPr>
      </w:pPr>
    </w:p>
    <w:p w14:paraId="316E69D9" w14:textId="77777777" w:rsidR="00310419" w:rsidRDefault="00310419">
      <w:pPr>
        <w:rPr>
          <w:rFonts w:ascii="宋体" w:hAnsi="宋体"/>
          <w:szCs w:val="21"/>
        </w:rPr>
      </w:pPr>
    </w:p>
    <w:p w14:paraId="73DF7249" w14:textId="77777777" w:rsidR="00310419" w:rsidRDefault="00310419">
      <w:pPr>
        <w:rPr>
          <w:rFonts w:ascii="宋体" w:hAnsi="宋体"/>
          <w:szCs w:val="21"/>
        </w:rPr>
      </w:pPr>
    </w:p>
    <w:p w14:paraId="5E304D29" w14:textId="77777777" w:rsidR="00310419" w:rsidRDefault="00310419">
      <w:pPr>
        <w:rPr>
          <w:rFonts w:ascii="宋体" w:hAnsi="宋体"/>
          <w:szCs w:val="21"/>
        </w:rPr>
      </w:pPr>
    </w:p>
    <w:p w14:paraId="7E0CF46F" w14:textId="77777777" w:rsidR="00310419" w:rsidRDefault="00310419">
      <w:pPr>
        <w:rPr>
          <w:rFonts w:ascii="宋体" w:hAnsi="宋体"/>
          <w:szCs w:val="21"/>
        </w:rPr>
      </w:pPr>
    </w:p>
    <w:p w14:paraId="520A3EA9" w14:textId="77777777" w:rsidR="00310419" w:rsidRDefault="00310419">
      <w:pPr>
        <w:rPr>
          <w:rFonts w:ascii="宋体" w:hAnsi="宋体"/>
          <w:szCs w:val="21"/>
        </w:rPr>
      </w:pPr>
    </w:p>
    <w:p w14:paraId="6E12A871" w14:textId="77777777" w:rsidR="00310419" w:rsidRDefault="00310419">
      <w:pPr>
        <w:rPr>
          <w:rFonts w:ascii="宋体" w:hAnsi="宋体"/>
          <w:szCs w:val="21"/>
        </w:rPr>
      </w:pPr>
    </w:p>
    <w:p w14:paraId="5CD4E917" w14:textId="77777777" w:rsidR="00310419" w:rsidRDefault="00310419">
      <w:pPr>
        <w:rPr>
          <w:rFonts w:ascii="宋体" w:hAnsi="宋体"/>
          <w:szCs w:val="21"/>
        </w:rPr>
      </w:pPr>
    </w:p>
    <w:p w14:paraId="6EFF02E0" w14:textId="77777777" w:rsidR="00310419" w:rsidRDefault="00310419">
      <w:pPr>
        <w:rPr>
          <w:rFonts w:ascii="宋体" w:hAnsi="宋体"/>
          <w:szCs w:val="21"/>
        </w:rPr>
      </w:pPr>
    </w:p>
    <w:p w14:paraId="481E3E51" w14:textId="77777777" w:rsidR="00310419" w:rsidRDefault="00310419">
      <w:pPr>
        <w:rPr>
          <w:szCs w:val="21"/>
        </w:rPr>
      </w:pPr>
    </w:p>
    <w:p w14:paraId="4B49757A" w14:textId="77777777" w:rsidR="00310419" w:rsidRDefault="00310419">
      <w:pPr>
        <w:rPr>
          <w:szCs w:val="21"/>
        </w:rPr>
      </w:pPr>
    </w:p>
    <w:p w14:paraId="5C2CB12B" w14:textId="77777777" w:rsidR="00310419" w:rsidRDefault="00310419">
      <w:pPr>
        <w:rPr>
          <w:szCs w:val="21"/>
        </w:rPr>
      </w:pPr>
    </w:p>
    <w:bookmarkEnd w:id="199"/>
    <w:p w14:paraId="3995B562" w14:textId="77777777" w:rsidR="00310419" w:rsidRDefault="00310419">
      <w:pPr>
        <w:rPr>
          <w:szCs w:val="21"/>
        </w:rPr>
      </w:pPr>
    </w:p>
    <w:p w14:paraId="3F5C469F" w14:textId="77777777" w:rsidR="00310419" w:rsidRDefault="00C6642F">
      <w:pPr>
        <w:pStyle w:val="2"/>
        <w:pageBreakBefore/>
        <w:spacing w:beforeLines="100" w:before="291" w:afterLines="100" w:after="291"/>
        <w:rPr>
          <w:rFonts w:ascii="宋体" w:hAnsi="宋体"/>
          <w:sz w:val="28"/>
          <w:szCs w:val="28"/>
        </w:rPr>
      </w:pPr>
      <w:bookmarkStart w:id="208" w:name="_Toc278274498"/>
      <w:bookmarkStart w:id="209" w:name="_Toc536630100"/>
      <w:bookmarkStart w:id="210" w:name="_Toc536717680"/>
      <w:r>
        <w:rPr>
          <w:rFonts w:ascii="宋体" w:hAnsi="宋体" w:hint="eastAsia"/>
          <w:sz w:val="28"/>
          <w:szCs w:val="28"/>
        </w:rPr>
        <w:t>九、开标信封</w:t>
      </w:r>
      <w:bookmarkEnd w:id="208"/>
      <w:bookmarkEnd w:id="209"/>
      <w:bookmarkEnd w:id="210"/>
    </w:p>
    <w:p w14:paraId="520E0951" w14:textId="77777777" w:rsidR="00310419" w:rsidRDefault="00310419">
      <w:pPr>
        <w:tabs>
          <w:tab w:val="left" w:pos="540"/>
        </w:tabs>
        <w:rPr>
          <w:rFonts w:ascii="宋体" w:hAnsi="宋体"/>
          <w:b/>
          <w:szCs w:val="21"/>
          <w:lang w:val="en-GB"/>
        </w:rPr>
      </w:pPr>
    </w:p>
    <w:p w14:paraId="7F88542B" w14:textId="77777777" w:rsidR="00310419" w:rsidRDefault="00C6642F">
      <w:pPr>
        <w:widowControl/>
        <w:ind w:firstLineChars="202" w:firstLine="424"/>
        <w:jc w:val="left"/>
        <w:rPr>
          <w:rFonts w:ascii="宋体" w:hAnsi="宋体"/>
          <w:szCs w:val="21"/>
        </w:rPr>
      </w:pPr>
      <w:r>
        <w:rPr>
          <w:rFonts w:ascii="宋体" w:hAnsi="宋体" w:hint="eastAsia"/>
          <w:szCs w:val="21"/>
        </w:rPr>
        <w:t>可从正本复印下列内容，装入“开标信封”，独立密封。</w:t>
      </w:r>
    </w:p>
    <w:p w14:paraId="2C11FD78" w14:textId="77777777" w:rsidR="00310419" w:rsidRDefault="00310419">
      <w:pPr>
        <w:widowControl/>
        <w:ind w:firstLineChars="202" w:firstLine="424"/>
        <w:jc w:val="left"/>
        <w:rPr>
          <w:rFonts w:ascii="宋体" w:hAnsi="宋体"/>
          <w:szCs w:val="21"/>
        </w:rPr>
      </w:pPr>
    </w:p>
    <w:p w14:paraId="4935A435" w14:textId="77777777" w:rsidR="00310419" w:rsidRDefault="00C6642F">
      <w:pPr>
        <w:rPr>
          <w:rFonts w:ascii="宋体" w:hAnsi="宋体"/>
          <w:b/>
          <w:szCs w:val="21"/>
        </w:rPr>
      </w:pPr>
      <w:r>
        <w:rPr>
          <w:rFonts w:ascii="宋体" w:hAnsi="宋体" w:hint="eastAsia"/>
          <w:b/>
          <w:szCs w:val="21"/>
        </w:rPr>
        <w:t>1、《开标一览表》(可从投标文件正本中复印)</w:t>
      </w:r>
    </w:p>
    <w:p w14:paraId="29E96743" w14:textId="77777777" w:rsidR="00310419" w:rsidRDefault="00C6642F">
      <w:pPr>
        <w:rPr>
          <w:rFonts w:ascii="宋体" w:hAnsi="宋体"/>
          <w:b/>
          <w:szCs w:val="21"/>
        </w:rPr>
      </w:pPr>
      <w:r>
        <w:rPr>
          <w:rFonts w:ascii="宋体" w:hAnsi="宋体" w:hint="eastAsia"/>
          <w:b/>
          <w:szCs w:val="21"/>
        </w:rPr>
        <w:t>2、投标报价明细表(可从投标文件正本中复印)</w:t>
      </w:r>
    </w:p>
    <w:p w14:paraId="7A2B3F4A" w14:textId="77777777" w:rsidR="00310419" w:rsidRDefault="00C6642F">
      <w:pPr>
        <w:rPr>
          <w:rFonts w:ascii="宋体" w:hAnsi="宋体"/>
          <w:b/>
          <w:szCs w:val="21"/>
        </w:rPr>
      </w:pPr>
      <w:r>
        <w:rPr>
          <w:rFonts w:ascii="宋体" w:hAnsi="宋体" w:hint="eastAsia"/>
          <w:b/>
          <w:szCs w:val="21"/>
        </w:rPr>
        <w:t>3、保证金缴纳说明函(可从投标文件正本中复印)</w:t>
      </w:r>
    </w:p>
    <w:p w14:paraId="682804CC" w14:textId="77777777" w:rsidR="00310419" w:rsidRDefault="00C6642F">
      <w:pPr>
        <w:rPr>
          <w:rFonts w:ascii="宋体" w:hAnsi="宋体"/>
          <w:b/>
        </w:rPr>
      </w:pPr>
      <w:r>
        <w:rPr>
          <w:rFonts w:ascii="宋体" w:hAnsi="宋体" w:hint="eastAsia"/>
          <w:b/>
        </w:rPr>
        <w:t>4、投标文件电子版一份（签字盖章PDF版，以光盘或U</w:t>
      </w:r>
      <w:proofErr w:type="gramStart"/>
      <w:r>
        <w:rPr>
          <w:rFonts w:ascii="宋体" w:hAnsi="宋体" w:hint="eastAsia"/>
          <w:b/>
        </w:rPr>
        <w:t>盘形式</w:t>
      </w:r>
      <w:proofErr w:type="gramEnd"/>
      <w:r>
        <w:rPr>
          <w:rFonts w:ascii="宋体" w:hAnsi="宋体" w:hint="eastAsia"/>
          <w:b/>
        </w:rPr>
        <w:t>提供。）</w:t>
      </w:r>
    </w:p>
    <w:p w14:paraId="624CFD52" w14:textId="77777777" w:rsidR="00310419" w:rsidRDefault="00310419">
      <w:pPr>
        <w:widowControl/>
        <w:tabs>
          <w:tab w:val="left" w:pos="720"/>
        </w:tabs>
        <w:rPr>
          <w:rFonts w:ascii="宋体" w:hAnsi="宋体"/>
          <w:szCs w:val="21"/>
        </w:rPr>
      </w:pPr>
    </w:p>
    <w:p w14:paraId="3E9F0C41" w14:textId="77777777" w:rsidR="00310419" w:rsidRDefault="00310419">
      <w:pPr>
        <w:rPr>
          <w:rFonts w:ascii="宋体" w:hAnsi="宋体"/>
          <w:szCs w:val="21"/>
        </w:rPr>
      </w:pPr>
    </w:p>
    <w:p w14:paraId="76A5EECE" w14:textId="77777777" w:rsidR="00310419" w:rsidRDefault="00310419">
      <w:pPr>
        <w:rPr>
          <w:rFonts w:ascii="宋体" w:hAnsi="宋体"/>
          <w:szCs w:val="21"/>
        </w:rPr>
      </w:pPr>
    </w:p>
    <w:p w14:paraId="56C742D4" w14:textId="77777777" w:rsidR="00310419" w:rsidRDefault="00310419">
      <w:pPr>
        <w:rPr>
          <w:rFonts w:ascii="宋体" w:hAnsi="宋体"/>
          <w:szCs w:val="21"/>
        </w:rPr>
      </w:pPr>
    </w:p>
    <w:p w14:paraId="355BB1BB" w14:textId="77777777" w:rsidR="00310419" w:rsidRDefault="00310419">
      <w:pPr>
        <w:rPr>
          <w:rFonts w:ascii="宋体" w:hAnsi="宋体"/>
          <w:szCs w:val="21"/>
        </w:rPr>
      </w:pPr>
    </w:p>
    <w:p w14:paraId="19BE304C" w14:textId="77777777" w:rsidR="00310419" w:rsidRDefault="00310419">
      <w:pPr>
        <w:rPr>
          <w:rFonts w:ascii="宋体" w:hAnsi="宋体"/>
          <w:szCs w:val="21"/>
        </w:rPr>
      </w:pPr>
    </w:p>
    <w:p w14:paraId="304F9386" w14:textId="77777777" w:rsidR="00310419" w:rsidRDefault="00310419">
      <w:pPr>
        <w:rPr>
          <w:rFonts w:ascii="宋体" w:hAnsi="宋体"/>
          <w:szCs w:val="21"/>
        </w:rPr>
      </w:pPr>
    </w:p>
    <w:p w14:paraId="77DB5331" w14:textId="77777777" w:rsidR="00310419" w:rsidRDefault="00310419">
      <w:pPr>
        <w:rPr>
          <w:rFonts w:ascii="宋体" w:hAnsi="宋体"/>
          <w:szCs w:val="21"/>
        </w:rPr>
      </w:pPr>
    </w:p>
    <w:p w14:paraId="34138500" w14:textId="77777777" w:rsidR="00310419" w:rsidRDefault="00310419">
      <w:pPr>
        <w:rPr>
          <w:rFonts w:ascii="宋体" w:hAnsi="宋体"/>
          <w:szCs w:val="21"/>
        </w:rPr>
      </w:pPr>
    </w:p>
    <w:p w14:paraId="6BE210C3" w14:textId="77777777" w:rsidR="00310419" w:rsidRDefault="00310419">
      <w:pPr>
        <w:rPr>
          <w:rFonts w:ascii="宋体" w:hAnsi="宋体"/>
          <w:szCs w:val="21"/>
        </w:rPr>
      </w:pPr>
    </w:p>
    <w:p w14:paraId="5AA9F8C8" w14:textId="77777777" w:rsidR="00310419" w:rsidRDefault="00310419">
      <w:pPr>
        <w:rPr>
          <w:rFonts w:ascii="宋体" w:hAnsi="宋体"/>
          <w:szCs w:val="21"/>
        </w:rPr>
      </w:pPr>
    </w:p>
    <w:p w14:paraId="45B9F8E2" w14:textId="77777777" w:rsidR="00310419" w:rsidRDefault="00310419">
      <w:pPr>
        <w:rPr>
          <w:rFonts w:ascii="宋体" w:hAnsi="宋体"/>
          <w:szCs w:val="21"/>
        </w:rPr>
      </w:pPr>
    </w:p>
    <w:p w14:paraId="0A8DC2FB" w14:textId="77777777" w:rsidR="00310419" w:rsidRDefault="00310419">
      <w:pPr>
        <w:rPr>
          <w:rFonts w:ascii="宋体" w:hAnsi="宋体"/>
          <w:szCs w:val="21"/>
        </w:rPr>
      </w:pPr>
    </w:p>
    <w:p w14:paraId="7B7DD898" w14:textId="77777777" w:rsidR="00310419" w:rsidRDefault="00310419">
      <w:pPr>
        <w:rPr>
          <w:rFonts w:ascii="宋体" w:hAnsi="宋体"/>
          <w:szCs w:val="21"/>
        </w:rPr>
      </w:pPr>
    </w:p>
    <w:p w14:paraId="25EB2F04" w14:textId="77777777" w:rsidR="00310419" w:rsidRDefault="00310419">
      <w:pPr>
        <w:rPr>
          <w:rFonts w:ascii="宋体" w:hAnsi="宋体"/>
          <w:szCs w:val="21"/>
        </w:rPr>
      </w:pPr>
    </w:p>
    <w:p w14:paraId="4A77603A" w14:textId="77777777" w:rsidR="00310419" w:rsidRDefault="00310419">
      <w:pPr>
        <w:rPr>
          <w:rFonts w:ascii="宋体" w:hAnsi="宋体"/>
          <w:szCs w:val="21"/>
        </w:rPr>
      </w:pPr>
    </w:p>
    <w:p w14:paraId="60B37E9D" w14:textId="77777777" w:rsidR="00310419" w:rsidRDefault="00310419">
      <w:pPr>
        <w:rPr>
          <w:rFonts w:ascii="宋体" w:hAnsi="宋体"/>
          <w:szCs w:val="21"/>
        </w:rPr>
      </w:pPr>
    </w:p>
    <w:p w14:paraId="610D3C4D" w14:textId="77777777" w:rsidR="00310419" w:rsidRDefault="00310419">
      <w:pPr>
        <w:rPr>
          <w:rFonts w:ascii="宋体" w:hAnsi="宋体"/>
          <w:szCs w:val="21"/>
        </w:rPr>
      </w:pPr>
    </w:p>
    <w:p w14:paraId="53CF4C0F" w14:textId="77777777" w:rsidR="00310419" w:rsidRDefault="00310419">
      <w:pPr>
        <w:rPr>
          <w:rFonts w:ascii="宋体" w:hAnsi="宋体"/>
          <w:szCs w:val="21"/>
        </w:rPr>
      </w:pPr>
    </w:p>
    <w:p w14:paraId="52A5BF7A" w14:textId="77777777" w:rsidR="00310419" w:rsidRDefault="00310419">
      <w:pPr>
        <w:rPr>
          <w:rFonts w:ascii="宋体" w:hAnsi="宋体"/>
          <w:szCs w:val="21"/>
        </w:rPr>
      </w:pPr>
    </w:p>
    <w:p w14:paraId="3BAF97F8" w14:textId="77777777" w:rsidR="00310419" w:rsidRDefault="00310419">
      <w:pPr>
        <w:rPr>
          <w:rFonts w:ascii="宋体" w:hAnsi="宋体"/>
          <w:szCs w:val="21"/>
        </w:rPr>
      </w:pPr>
    </w:p>
    <w:p w14:paraId="5A65C71B" w14:textId="77777777" w:rsidR="00310419" w:rsidRDefault="00C6642F">
      <w:pPr>
        <w:pStyle w:val="af1"/>
        <w:pageBreakBefore/>
        <w:spacing w:before="291" w:after="291"/>
        <w:rPr>
          <w:sz w:val="44"/>
          <w:szCs w:val="44"/>
        </w:rPr>
      </w:pPr>
      <w:bookmarkStart w:id="211" w:name="_Toc536630101"/>
      <w:bookmarkStart w:id="212" w:name="_Toc536717681"/>
      <w:r>
        <w:rPr>
          <w:rFonts w:hint="eastAsia"/>
          <w:sz w:val="44"/>
          <w:szCs w:val="44"/>
        </w:rPr>
        <w:t>第七章  附件</w:t>
      </w:r>
      <w:bookmarkEnd w:id="211"/>
      <w:bookmarkEnd w:id="212"/>
    </w:p>
    <w:p w14:paraId="0D9431A0" w14:textId="77777777" w:rsidR="00310419" w:rsidRDefault="00C6642F">
      <w:pPr>
        <w:rPr>
          <w:rFonts w:ascii="宋体" w:hAnsi="宋体"/>
          <w:sz w:val="28"/>
          <w:szCs w:val="28"/>
        </w:rPr>
      </w:pPr>
      <w:r>
        <w:rPr>
          <w:rFonts w:ascii="宋体" w:hAnsi="宋体" w:hint="eastAsia"/>
          <w:sz w:val="28"/>
          <w:szCs w:val="28"/>
        </w:rPr>
        <w:t>（以下格式文件不属于投标文件必须具有的内容，由投标人根据需要选用，不需要的可删除）</w:t>
      </w:r>
    </w:p>
    <w:p w14:paraId="0940804D" w14:textId="77777777" w:rsidR="00310419" w:rsidRDefault="00310419">
      <w:pPr>
        <w:pStyle w:val="a3"/>
        <w:adjustRightInd w:val="0"/>
        <w:snapToGrid w:val="0"/>
        <w:ind w:firstLine="0"/>
        <w:rPr>
          <w:rFonts w:ascii="宋体" w:hAnsi="宋体" w:cs="Tahoma"/>
          <w:szCs w:val="21"/>
          <w:u w:val="single"/>
        </w:rPr>
      </w:pPr>
    </w:p>
    <w:p w14:paraId="0A86ADCB" w14:textId="77777777" w:rsidR="00310419" w:rsidRDefault="00C6642F">
      <w:pPr>
        <w:pStyle w:val="2"/>
        <w:spacing w:beforeLines="100" w:before="291" w:afterLines="100" w:after="291"/>
        <w:rPr>
          <w:rFonts w:ascii="宋体" w:hAnsi="宋体"/>
          <w:sz w:val="28"/>
          <w:szCs w:val="28"/>
        </w:rPr>
      </w:pPr>
      <w:bookmarkStart w:id="213" w:name="_Toc536630102"/>
      <w:bookmarkStart w:id="214" w:name="_Toc536717682"/>
      <w:r>
        <w:rPr>
          <w:rFonts w:ascii="宋体" w:hAnsi="宋体" w:hint="eastAsia"/>
          <w:sz w:val="28"/>
          <w:szCs w:val="28"/>
        </w:rPr>
        <w:t>一、政府采购投标（报价）担保函</w:t>
      </w:r>
      <w:bookmarkEnd w:id="213"/>
      <w:bookmarkEnd w:id="214"/>
    </w:p>
    <w:p w14:paraId="6BC5F17A" w14:textId="77777777" w:rsidR="00310419" w:rsidRDefault="00310419">
      <w:pPr>
        <w:pStyle w:val="a7"/>
        <w:ind w:leftChars="0" w:left="0"/>
        <w:jc w:val="center"/>
        <w:rPr>
          <w:color w:val="auto"/>
          <w:sz w:val="36"/>
          <w:szCs w:val="36"/>
        </w:rPr>
      </w:pPr>
    </w:p>
    <w:p w14:paraId="23CDC005" w14:textId="77777777" w:rsidR="00310419" w:rsidRDefault="00C6642F">
      <w:pPr>
        <w:pStyle w:val="a7"/>
        <w:wordWrap w:val="0"/>
        <w:ind w:leftChars="0" w:left="0"/>
        <w:jc w:val="right"/>
        <w:rPr>
          <w:color w:val="auto"/>
          <w:sz w:val="21"/>
          <w:szCs w:val="21"/>
        </w:rPr>
      </w:pPr>
      <w:r>
        <w:rPr>
          <w:rFonts w:hint="eastAsia"/>
          <w:color w:val="auto"/>
          <w:sz w:val="21"/>
          <w:szCs w:val="21"/>
        </w:rPr>
        <w:t xml:space="preserve">编号：           </w:t>
      </w:r>
    </w:p>
    <w:p w14:paraId="274C4C78" w14:textId="77777777" w:rsidR="00310419" w:rsidRDefault="00C6642F">
      <w:pPr>
        <w:pStyle w:val="a7"/>
        <w:ind w:leftChars="0" w:left="0" w:right="480"/>
        <w:rPr>
          <w:color w:val="auto"/>
          <w:sz w:val="21"/>
          <w:szCs w:val="21"/>
        </w:rPr>
      </w:pPr>
      <w:r>
        <w:rPr>
          <w:rFonts w:hint="eastAsia"/>
          <w:color w:val="auto"/>
          <w:sz w:val="21"/>
          <w:szCs w:val="21"/>
        </w:rPr>
        <w:t>广东金扬教育采购中心有限公司：</w:t>
      </w:r>
    </w:p>
    <w:p w14:paraId="351E6A77" w14:textId="77777777" w:rsidR="00310419" w:rsidRDefault="00310419">
      <w:pPr>
        <w:pStyle w:val="a7"/>
        <w:ind w:leftChars="0" w:left="0" w:right="480"/>
        <w:rPr>
          <w:color w:val="auto"/>
          <w:sz w:val="21"/>
          <w:szCs w:val="21"/>
        </w:rPr>
      </w:pPr>
    </w:p>
    <w:p w14:paraId="6AE72D05" w14:textId="77777777" w:rsidR="00310419" w:rsidRDefault="00C6642F">
      <w:pPr>
        <w:pStyle w:val="a7"/>
        <w:ind w:leftChars="0" w:left="315" w:right="480" w:hangingChars="150" w:hanging="315"/>
        <w:rPr>
          <w:color w:val="auto"/>
          <w:sz w:val="21"/>
          <w:szCs w:val="21"/>
        </w:rPr>
      </w:pPr>
      <w:r>
        <w:rPr>
          <w:rFonts w:hint="eastAsia"/>
          <w:color w:val="auto"/>
          <w:sz w:val="21"/>
          <w:szCs w:val="21"/>
        </w:rPr>
        <w:t xml:space="preserve">     鉴于</w:t>
      </w:r>
      <w:r>
        <w:rPr>
          <w:rFonts w:hint="eastAsia"/>
          <w:color w:val="auto"/>
          <w:sz w:val="21"/>
          <w:szCs w:val="21"/>
          <w:u w:val="single"/>
        </w:rPr>
        <w:t xml:space="preserve">            </w:t>
      </w:r>
      <w:r>
        <w:rPr>
          <w:rFonts w:hint="eastAsia"/>
          <w:color w:val="auto"/>
          <w:sz w:val="21"/>
          <w:szCs w:val="21"/>
        </w:rPr>
        <w:t>（以下简称“投标（报价）人”）拟参加</w:t>
      </w:r>
      <w:r>
        <w:rPr>
          <w:rFonts w:hint="eastAsia"/>
          <w:color w:val="auto"/>
          <w:sz w:val="21"/>
          <w:szCs w:val="21"/>
          <w:u w:val="single"/>
        </w:rPr>
        <w:t xml:space="preserve">                 项目(</w:t>
      </w:r>
      <w:r>
        <w:rPr>
          <w:rFonts w:hint="eastAsia"/>
          <w:color w:val="auto"/>
          <w:sz w:val="21"/>
          <w:szCs w:val="21"/>
        </w:rPr>
        <w:t>编号为</w:t>
      </w:r>
      <w:r>
        <w:rPr>
          <w:rFonts w:hint="eastAsia"/>
          <w:color w:val="auto"/>
          <w:sz w:val="21"/>
          <w:szCs w:val="21"/>
          <w:u w:val="single"/>
        </w:rPr>
        <w:t xml:space="preserve">                  )</w:t>
      </w:r>
      <w:r>
        <w:rPr>
          <w:rFonts w:hint="eastAsia"/>
          <w:color w:val="auto"/>
          <w:sz w:val="21"/>
          <w:szCs w:val="21"/>
        </w:rPr>
        <w:t>（以下简称“本项目”）的投标（报价），根据本项目招标文件，投标人参加投标（报价）时应向你方交纳投标（报价）保证金，且可以政府采购投标担保函的形交纳投标（报价）保证金。应投标人的申请，我方以保证的方式</w:t>
      </w:r>
      <w:proofErr w:type="gramStart"/>
      <w:r>
        <w:rPr>
          <w:rFonts w:hint="eastAsia"/>
          <w:color w:val="auto"/>
          <w:sz w:val="21"/>
          <w:szCs w:val="21"/>
        </w:rPr>
        <w:t>向您方提供</w:t>
      </w:r>
      <w:proofErr w:type="gramEnd"/>
      <w:r>
        <w:rPr>
          <w:rFonts w:hint="eastAsia"/>
          <w:color w:val="auto"/>
          <w:sz w:val="21"/>
          <w:szCs w:val="21"/>
        </w:rPr>
        <w:t>如下投标（报价）保证金担保：</w:t>
      </w:r>
    </w:p>
    <w:p w14:paraId="41B71832" w14:textId="77777777" w:rsidR="00310419" w:rsidRDefault="00C6642F">
      <w:pPr>
        <w:pStyle w:val="a7"/>
        <w:ind w:leftChars="0" w:left="0" w:right="480"/>
        <w:rPr>
          <w:color w:val="auto"/>
          <w:sz w:val="21"/>
          <w:szCs w:val="21"/>
        </w:rPr>
      </w:pPr>
      <w:r>
        <w:rPr>
          <w:rFonts w:hint="eastAsia"/>
          <w:color w:val="auto"/>
          <w:sz w:val="21"/>
          <w:szCs w:val="21"/>
        </w:rPr>
        <w:t xml:space="preserve">    一、保证责任的情形及保证金额</w:t>
      </w:r>
    </w:p>
    <w:p w14:paraId="282807EA" w14:textId="77777777" w:rsidR="00310419" w:rsidRDefault="00C6642F">
      <w:pPr>
        <w:pStyle w:val="a7"/>
        <w:ind w:leftChars="0" w:left="0" w:right="480" w:firstLine="480"/>
        <w:rPr>
          <w:color w:val="auto"/>
          <w:sz w:val="21"/>
          <w:szCs w:val="21"/>
        </w:rPr>
      </w:pPr>
      <w:r>
        <w:rPr>
          <w:rFonts w:hint="eastAsia"/>
          <w:color w:val="auto"/>
          <w:sz w:val="21"/>
          <w:szCs w:val="21"/>
        </w:rPr>
        <w:t>（一）在投标（报价）人出现下列情形之一时，我方承担保证责任：</w:t>
      </w:r>
    </w:p>
    <w:p w14:paraId="22C45601" w14:textId="77777777" w:rsidR="00310419" w:rsidRDefault="00C6642F">
      <w:pPr>
        <w:pStyle w:val="a7"/>
        <w:ind w:leftChars="0" w:left="0" w:right="480" w:firstLineChars="250" w:firstLine="525"/>
        <w:rPr>
          <w:color w:val="auto"/>
          <w:sz w:val="21"/>
          <w:szCs w:val="21"/>
        </w:rPr>
      </w:pPr>
      <w:r>
        <w:rPr>
          <w:rFonts w:hint="eastAsia"/>
          <w:color w:val="auto"/>
          <w:sz w:val="21"/>
          <w:szCs w:val="21"/>
        </w:rPr>
        <w:t>1.中标后投标（报价）人无正当理由不与采购人签订《采购合同》；</w:t>
      </w:r>
    </w:p>
    <w:p w14:paraId="61242E77" w14:textId="77777777" w:rsidR="00310419" w:rsidRDefault="00C6642F">
      <w:pPr>
        <w:pStyle w:val="a7"/>
        <w:ind w:leftChars="0" w:left="0" w:right="480" w:firstLineChars="250" w:firstLine="525"/>
        <w:rPr>
          <w:color w:val="auto"/>
          <w:sz w:val="21"/>
          <w:szCs w:val="21"/>
        </w:rPr>
      </w:pPr>
      <w:r>
        <w:rPr>
          <w:rFonts w:hint="eastAsia"/>
          <w:color w:val="auto"/>
          <w:sz w:val="21"/>
          <w:szCs w:val="21"/>
        </w:rPr>
        <w:t>2.招标文件规定的投标（报价）应当缴纳投标（报价）保证金的其他情形。</w:t>
      </w:r>
    </w:p>
    <w:p w14:paraId="44177DB9" w14:textId="77777777" w:rsidR="00310419" w:rsidRDefault="00C6642F">
      <w:pPr>
        <w:pStyle w:val="a7"/>
        <w:ind w:leftChars="0" w:left="0" w:right="480" w:firstLineChars="250" w:firstLine="525"/>
        <w:rPr>
          <w:color w:val="auto"/>
          <w:sz w:val="21"/>
          <w:szCs w:val="21"/>
        </w:rPr>
      </w:pPr>
      <w:r>
        <w:rPr>
          <w:rFonts w:hint="eastAsia"/>
          <w:color w:val="auto"/>
          <w:sz w:val="21"/>
          <w:szCs w:val="21"/>
        </w:rPr>
        <w:t>（二）我方承担保证责任的最高金额为人民币</w:t>
      </w:r>
      <w:r>
        <w:rPr>
          <w:rFonts w:hint="eastAsia"/>
          <w:color w:val="auto"/>
          <w:sz w:val="21"/>
          <w:szCs w:val="21"/>
          <w:u w:val="single"/>
        </w:rPr>
        <w:t xml:space="preserve">         </w:t>
      </w:r>
      <w:r>
        <w:rPr>
          <w:rFonts w:hint="eastAsia"/>
          <w:color w:val="auto"/>
          <w:sz w:val="21"/>
          <w:szCs w:val="21"/>
        </w:rPr>
        <w:t>元（大写</w:t>
      </w:r>
      <w:r>
        <w:rPr>
          <w:rFonts w:hint="eastAsia"/>
          <w:color w:val="auto"/>
          <w:sz w:val="21"/>
          <w:szCs w:val="21"/>
          <w:u w:val="single"/>
        </w:rPr>
        <w:t xml:space="preserve">        </w:t>
      </w:r>
      <w:r>
        <w:rPr>
          <w:rFonts w:hint="eastAsia"/>
          <w:color w:val="auto"/>
          <w:sz w:val="21"/>
          <w:szCs w:val="21"/>
        </w:rPr>
        <w:t>元整），即本项目的投标（报价）保证金金额。</w:t>
      </w:r>
    </w:p>
    <w:p w14:paraId="543EEAA9" w14:textId="77777777" w:rsidR="00310419" w:rsidRDefault="00C6642F">
      <w:pPr>
        <w:pStyle w:val="a7"/>
        <w:ind w:leftChars="0" w:left="0" w:right="480" w:firstLineChars="250" w:firstLine="525"/>
        <w:rPr>
          <w:color w:val="auto"/>
          <w:sz w:val="21"/>
          <w:szCs w:val="21"/>
        </w:rPr>
      </w:pPr>
      <w:r>
        <w:rPr>
          <w:rFonts w:hint="eastAsia"/>
          <w:color w:val="auto"/>
          <w:sz w:val="21"/>
          <w:szCs w:val="21"/>
        </w:rPr>
        <w:t>二、保证的方式及保证期间</w:t>
      </w:r>
    </w:p>
    <w:p w14:paraId="0CBD480A" w14:textId="77777777" w:rsidR="00310419" w:rsidRDefault="00C6642F">
      <w:pPr>
        <w:pStyle w:val="a7"/>
        <w:ind w:leftChars="0" w:left="0" w:right="480" w:firstLineChars="250" w:firstLine="525"/>
        <w:rPr>
          <w:color w:val="auto"/>
          <w:sz w:val="21"/>
          <w:szCs w:val="21"/>
        </w:rPr>
      </w:pPr>
      <w:r>
        <w:rPr>
          <w:rFonts w:hint="eastAsia"/>
          <w:color w:val="auto"/>
          <w:sz w:val="21"/>
          <w:szCs w:val="21"/>
        </w:rPr>
        <w:t>我方保证的方式为：连带责任保证。</w:t>
      </w:r>
    </w:p>
    <w:p w14:paraId="548157A9" w14:textId="77777777" w:rsidR="00310419" w:rsidRDefault="00C6642F">
      <w:pPr>
        <w:pStyle w:val="a7"/>
        <w:ind w:leftChars="0" w:left="0" w:right="480" w:firstLineChars="250" w:firstLine="525"/>
        <w:rPr>
          <w:color w:val="auto"/>
          <w:sz w:val="21"/>
          <w:szCs w:val="21"/>
        </w:rPr>
      </w:pPr>
      <w:r>
        <w:rPr>
          <w:rFonts w:hint="eastAsia"/>
          <w:color w:val="auto"/>
          <w:sz w:val="21"/>
          <w:szCs w:val="21"/>
        </w:rPr>
        <w:t>我方的保证期间为：自本保函生效之日起至超过</w:t>
      </w:r>
      <w:r>
        <w:rPr>
          <w:color w:val="auto"/>
          <w:sz w:val="21"/>
          <w:szCs w:val="21"/>
        </w:rPr>
        <w:t>本项目</w:t>
      </w:r>
      <w:r>
        <w:rPr>
          <w:rFonts w:hint="eastAsia"/>
          <w:color w:val="auto"/>
          <w:sz w:val="21"/>
          <w:szCs w:val="21"/>
        </w:rPr>
        <w:t>投标有效期30天。</w:t>
      </w:r>
    </w:p>
    <w:p w14:paraId="010CD8CC" w14:textId="77777777" w:rsidR="00310419" w:rsidRDefault="00C6642F">
      <w:pPr>
        <w:pStyle w:val="a7"/>
        <w:ind w:leftChars="0" w:left="0" w:right="480" w:firstLineChars="250" w:firstLine="525"/>
        <w:rPr>
          <w:color w:val="auto"/>
          <w:sz w:val="21"/>
          <w:szCs w:val="21"/>
        </w:rPr>
      </w:pPr>
      <w:r>
        <w:rPr>
          <w:rFonts w:hint="eastAsia"/>
          <w:color w:val="auto"/>
          <w:sz w:val="21"/>
          <w:szCs w:val="21"/>
        </w:rPr>
        <w:t>三、承担保证责任的程序</w:t>
      </w:r>
    </w:p>
    <w:p w14:paraId="64E5BAE3" w14:textId="77777777" w:rsidR="00310419" w:rsidRDefault="00C6642F">
      <w:pPr>
        <w:pStyle w:val="a7"/>
        <w:ind w:leftChars="0" w:left="0" w:right="480" w:firstLineChars="250" w:firstLine="525"/>
        <w:rPr>
          <w:color w:val="auto"/>
          <w:sz w:val="21"/>
          <w:szCs w:val="21"/>
        </w:rPr>
      </w:pPr>
      <w:r>
        <w:rPr>
          <w:rFonts w:hint="eastAsia"/>
          <w:color w:val="auto"/>
          <w:sz w:val="21"/>
          <w:szCs w:val="21"/>
        </w:rPr>
        <w:t>1.你方要求我方承担上述第一款保证责任时，应在本保函保证期间内向我方发出书面索赔通知。索赔通知应写明要求索赔的金额，支付款项应到达的账号，并附有证明投标（报价）人发生我方应承担保责任情形的事实材料。</w:t>
      </w:r>
    </w:p>
    <w:p w14:paraId="5C3F79D2" w14:textId="77777777" w:rsidR="00310419" w:rsidRDefault="00C6642F">
      <w:pPr>
        <w:pStyle w:val="a7"/>
        <w:ind w:leftChars="0" w:left="0" w:right="480" w:firstLineChars="250" w:firstLine="525"/>
        <w:rPr>
          <w:color w:val="auto"/>
          <w:sz w:val="21"/>
          <w:szCs w:val="21"/>
        </w:rPr>
      </w:pPr>
      <w:r>
        <w:rPr>
          <w:rFonts w:hint="eastAsia"/>
          <w:color w:val="auto"/>
          <w:sz w:val="21"/>
          <w:szCs w:val="21"/>
        </w:rPr>
        <w:t>2.我方在收到索赔通知及相关证明材料后，在五个工作日内进行审查，符合应承</w:t>
      </w:r>
      <w:proofErr w:type="gramStart"/>
      <w:r>
        <w:rPr>
          <w:rFonts w:hint="eastAsia"/>
          <w:color w:val="auto"/>
          <w:sz w:val="21"/>
          <w:szCs w:val="21"/>
        </w:rPr>
        <w:t>担保证责任</w:t>
      </w:r>
      <w:proofErr w:type="gramEnd"/>
      <w:r>
        <w:rPr>
          <w:rFonts w:hint="eastAsia"/>
          <w:color w:val="auto"/>
          <w:sz w:val="21"/>
          <w:szCs w:val="21"/>
        </w:rPr>
        <w:t>情形的，我方应按照你方的要求代投标（报价）人向你方支付投标（报价）保证金。</w:t>
      </w:r>
    </w:p>
    <w:p w14:paraId="0A314D0D" w14:textId="77777777" w:rsidR="00310419" w:rsidRDefault="00C6642F">
      <w:pPr>
        <w:pStyle w:val="a7"/>
        <w:ind w:leftChars="0" w:left="0" w:right="480" w:firstLineChars="250" w:firstLine="525"/>
        <w:rPr>
          <w:color w:val="auto"/>
          <w:sz w:val="21"/>
          <w:szCs w:val="21"/>
        </w:rPr>
      </w:pPr>
      <w:r>
        <w:rPr>
          <w:rFonts w:hint="eastAsia"/>
          <w:color w:val="auto"/>
          <w:sz w:val="21"/>
          <w:szCs w:val="21"/>
        </w:rPr>
        <w:t>四、保证责任的终止</w:t>
      </w:r>
    </w:p>
    <w:p w14:paraId="2065A472" w14:textId="77777777" w:rsidR="00310419" w:rsidRDefault="00C6642F">
      <w:pPr>
        <w:pStyle w:val="a7"/>
        <w:ind w:leftChars="0" w:left="0" w:right="480" w:firstLineChars="250" w:firstLine="525"/>
        <w:rPr>
          <w:color w:val="auto"/>
          <w:sz w:val="21"/>
          <w:szCs w:val="21"/>
        </w:rPr>
      </w:pPr>
      <w:r>
        <w:rPr>
          <w:rFonts w:hint="eastAsia"/>
          <w:color w:val="auto"/>
          <w:sz w:val="21"/>
          <w:szCs w:val="21"/>
        </w:rPr>
        <w:t>1.保证期间届满你方未向我方书面主张保证责任的，</w:t>
      </w:r>
      <w:proofErr w:type="gramStart"/>
      <w:r>
        <w:rPr>
          <w:rFonts w:hint="eastAsia"/>
          <w:color w:val="auto"/>
          <w:sz w:val="21"/>
          <w:szCs w:val="21"/>
        </w:rPr>
        <w:t>自保证</w:t>
      </w:r>
      <w:proofErr w:type="gramEnd"/>
      <w:r>
        <w:rPr>
          <w:rFonts w:hint="eastAsia"/>
          <w:color w:val="auto"/>
          <w:sz w:val="21"/>
          <w:szCs w:val="21"/>
        </w:rPr>
        <w:t>期间届满次日起，我方保证责任自动终止。</w:t>
      </w:r>
    </w:p>
    <w:p w14:paraId="76627025" w14:textId="77777777" w:rsidR="00310419" w:rsidRDefault="00C6642F">
      <w:pPr>
        <w:pStyle w:val="a7"/>
        <w:ind w:leftChars="0" w:left="0" w:right="480" w:firstLineChars="250" w:firstLine="525"/>
        <w:rPr>
          <w:color w:val="auto"/>
          <w:sz w:val="21"/>
          <w:szCs w:val="21"/>
        </w:rPr>
      </w:pPr>
      <w:r>
        <w:rPr>
          <w:rFonts w:hint="eastAsia"/>
          <w:color w:val="auto"/>
          <w:sz w:val="21"/>
          <w:szCs w:val="21"/>
        </w:rPr>
        <w:t>2.我方按照本保函向你贵方履行了保证责任后，自我方向你贵方支付款项（支付款项从我方账户划出）之日起，保证责任终止。</w:t>
      </w:r>
    </w:p>
    <w:p w14:paraId="39752744" w14:textId="77777777" w:rsidR="00310419" w:rsidRDefault="00C6642F">
      <w:pPr>
        <w:pStyle w:val="a7"/>
        <w:ind w:leftChars="0" w:left="0" w:right="480" w:firstLineChars="250" w:firstLine="525"/>
        <w:rPr>
          <w:color w:val="auto"/>
          <w:sz w:val="21"/>
          <w:szCs w:val="21"/>
        </w:rPr>
      </w:pPr>
      <w:r>
        <w:rPr>
          <w:rFonts w:hint="eastAsia"/>
          <w:color w:val="auto"/>
          <w:sz w:val="21"/>
          <w:szCs w:val="21"/>
        </w:rPr>
        <w:t>3.按照法律法规的规定或出现我方保证责任终止的其它情形的，我方在本保函项目的保证责任亦终止。</w:t>
      </w:r>
    </w:p>
    <w:p w14:paraId="5E701DDD" w14:textId="77777777" w:rsidR="00310419" w:rsidRDefault="00C6642F">
      <w:pPr>
        <w:pStyle w:val="a7"/>
        <w:ind w:leftChars="0" w:left="0" w:right="480" w:firstLineChars="250" w:firstLine="525"/>
        <w:rPr>
          <w:color w:val="auto"/>
          <w:sz w:val="21"/>
          <w:szCs w:val="21"/>
        </w:rPr>
      </w:pPr>
      <w:r>
        <w:rPr>
          <w:rFonts w:hint="eastAsia"/>
          <w:color w:val="auto"/>
          <w:sz w:val="21"/>
          <w:szCs w:val="21"/>
        </w:rPr>
        <w:t>五、免责条款</w:t>
      </w:r>
    </w:p>
    <w:p w14:paraId="0E36900A" w14:textId="77777777" w:rsidR="00310419" w:rsidRDefault="00C6642F">
      <w:pPr>
        <w:pStyle w:val="a7"/>
        <w:ind w:leftChars="0" w:left="0" w:right="480" w:firstLineChars="250" w:firstLine="525"/>
        <w:rPr>
          <w:color w:val="auto"/>
          <w:sz w:val="21"/>
          <w:szCs w:val="21"/>
        </w:rPr>
      </w:pPr>
      <w:r>
        <w:rPr>
          <w:rFonts w:hint="eastAsia"/>
          <w:color w:val="auto"/>
          <w:sz w:val="21"/>
          <w:szCs w:val="21"/>
        </w:rPr>
        <w:t>1.依照法律规定或你方与投标（报价）人的另行约定，全部或者部分免除投标（报价）人投标（报价）保证金义务时，我方亦免除相应的保证责任。</w:t>
      </w:r>
    </w:p>
    <w:p w14:paraId="5E40808F" w14:textId="77777777" w:rsidR="00310419" w:rsidRDefault="00C6642F">
      <w:pPr>
        <w:pStyle w:val="a7"/>
        <w:ind w:leftChars="0" w:left="0" w:right="480" w:firstLineChars="250" w:firstLine="525"/>
        <w:rPr>
          <w:color w:val="auto"/>
          <w:sz w:val="21"/>
          <w:szCs w:val="21"/>
        </w:rPr>
      </w:pPr>
      <w:r>
        <w:rPr>
          <w:rFonts w:hint="eastAsia"/>
          <w:color w:val="auto"/>
          <w:sz w:val="21"/>
          <w:szCs w:val="21"/>
        </w:rPr>
        <w:t>2.因你方原因致使投标人发生本保函第一条第（一）款约定情形的，我方不承担保证责任。</w:t>
      </w:r>
    </w:p>
    <w:p w14:paraId="6B90DF3D" w14:textId="77777777" w:rsidR="00310419" w:rsidRDefault="00C6642F">
      <w:pPr>
        <w:pStyle w:val="a7"/>
        <w:ind w:leftChars="0" w:left="0" w:right="480" w:firstLineChars="250" w:firstLine="525"/>
        <w:rPr>
          <w:color w:val="auto"/>
          <w:sz w:val="21"/>
          <w:szCs w:val="21"/>
        </w:rPr>
      </w:pPr>
      <w:r>
        <w:rPr>
          <w:rFonts w:hint="eastAsia"/>
          <w:color w:val="auto"/>
          <w:sz w:val="21"/>
          <w:szCs w:val="21"/>
        </w:rPr>
        <w:t>3.因不可抗力造成投标人发生本保函第一条约定情形的，我方不承担保证责任。</w:t>
      </w:r>
    </w:p>
    <w:p w14:paraId="2FD11994" w14:textId="77777777" w:rsidR="00310419" w:rsidRDefault="00C6642F">
      <w:pPr>
        <w:pStyle w:val="a7"/>
        <w:ind w:leftChars="0" w:left="0" w:right="480" w:firstLineChars="250" w:firstLine="525"/>
        <w:rPr>
          <w:color w:val="auto"/>
          <w:sz w:val="21"/>
          <w:szCs w:val="21"/>
        </w:rPr>
      </w:pPr>
      <w:r>
        <w:rPr>
          <w:rFonts w:hint="eastAsia"/>
          <w:color w:val="auto"/>
          <w:sz w:val="21"/>
          <w:szCs w:val="21"/>
        </w:rPr>
        <w:t>4.你方或其他有权机关对招标文件进行任何澄清或修改，加重我方保证责任的，我方对加重部分不承担保证责任，但该澄清或修改经我方事先书面同意的除外。</w:t>
      </w:r>
    </w:p>
    <w:p w14:paraId="03CF0455" w14:textId="77777777" w:rsidR="00310419" w:rsidRDefault="00C6642F">
      <w:pPr>
        <w:pStyle w:val="a7"/>
        <w:ind w:leftChars="0" w:left="0" w:right="480" w:firstLineChars="250" w:firstLine="525"/>
        <w:rPr>
          <w:color w:val="auto"/>
          <w:sz w:val="21"/>
          <w:szCs w:val="21"/>
        </w:rPr>
      </w:pPr>
      <w:r>
        <w:rPr>
          <w:rFonts w:hint="eastAsia"/>
          <w:color w:val="auto"/>
          <w:sz w:val="21"/>
          <w:szCs w:val="21"/>
        </w:rPr>
        <w:t>六、争议的解决</w:t>
      </w:r>
    </w:p>
    <w:p w14:paraId="37E5E1E2" w14:textId="77777777" w:rsidR="00310419" w:rsidRDefault="00C6642F">
      <w:pPr>
        <w:pStyle w:val="a7"/>
        <w:ind w:leftChars="0" w:left="0" w:right="480" w:firstLineChars="250" w:firstLine="525"/>
        <w:rPr>
          <w:color w:val="auto"/>
          <w:sz w:val="21"/>
          <w:szCs w:val="21"/>
        </w:rPr>
      </w:pPr>
      <w:r>
        <w:rPr>
          <w:rFonts w:hint="eastAsia"/>
          <w:color w:val="auto"/>
          <w:sz w:val="21"/>
          <w:szCs w:val="21"/>
        </w:rPr>
        <w:t>因本保函发生的纠纷，由你我双方协商解决，协商不成的，通过诉讼程序解决，诉讼管辖地法院为</w:t>
      </w:r>
      <w:r>
        <w:rPr>
          <w:rFonts w:hint="eastAsia"/>
          <w:color w:val="auto"/>
          <w:sz w:val="21"/>
          <w:szCs w:val="21"/>
          <w:u w:val="single"/>
        </w:rPr>
        <w:t xml:space="preserve">                  </w:t>
      </w:r>
      <w:r>
        <w:rPr>
          <w:rFonts w:hint="eastAsia"/>
          <w:color w:val="auto"/>
          <w:sz w:val="21"/>
          <w:szCs w:val="21"/>
        </w:rPr>
        <w:t>。</w:t>
      </w:r>
    </w:p>
    <w:p w14:paraId="09176D00" w14:textId="77777777" w:rsidR="00310419" w:rsidRDefault="00C6642F">
      <w:pPr>
        <w:pStyle w:val="a7"/>
        <w:ind w:leftChars="0" w:left="0" w:right="480" w:firstLineChars="250" w:firstLine="525"/>
        <w:rPr>
          <w:color w:val="auto"/>
          <w:sz w:val="21"/>
          <w:szCs w:val="21"/>
        </w:rPr>
      </w:pPr>
      <w:r>
        <w:rPr>
          <w:rFonts w:hint="eastAsia"/>
          <w:color w:val="auto"/>
          <w:sz w:val="21"/>
          <w:szCs w:val="21"/>
        </w:rPr>
        <w:t>七、保函的生效</w:t>
      </w:r>
    </w:p>
    <w:p w14:paraId="62BD60EE" w14:textId="77777777" w:rsidR="00310419" w:rsidRDefault="00C6642F">
      <w:pPr>
        <w:pStyle w:val="a7"/>
        <w:ind w:leftChars="0" w:left="0" w:right="480" w:firstLineChars="250" w:firstLine="525"/>
        <w:rPr>
          <w:color w:val="auto"/>
          <w:sz w:val="21"/>
          <w:szCs w:val="21"/>
        </w:rPr>
      </w:pPr>
      <w:r>
        <w:rPr>
          <w:rFonts w:hint="eastAsia"/>
          <w:color w:val="auto"/>
          <w:sz w:val="21"/>
          <w:szCs w:val="21"/>
        </w:rPr>
        <w:t>本保函自我方加盖公章之日起生效。</w:t>
      </w:r>
    </w:p>
    <w:p w14:paraId="163C72B0" w14:textId="77777777" w:rsidR="00310419" w:rsidRDefault="00310419">
      <w:pPr>
        <w:pStyle w:val="a7"/>
        <w:ind w:leftChars="0" w:left="0" w:right="480" w:firstLineChars="250" w:firstLine="525"/>
        <w:rPr>
          <w:color w:val="auto"/>
          <w:sz w:val="21"/>
          <w:szCs w:val="21"/>
        </w:rPr>
      </w:pPr>
    </w:p>
    <w:p w14:paraId="280896D1" w14:textId="77777777" w:rsidR="00310419" w:rsidRDefault="00310419">
      <w:pPr>
        <w:pStyle w:val="a7"/>
        <w:ind w:leftChars="0" w:left="0" w:right="480" w:firstLineChars="250" w:firstLine="525"/>
        <w:rPr>
          <w:color w:val="auto"/>
          <w:sz w:val="21"/>
          <w:szCs w:val="21"/>
        </w:rPr>
      </w:pPr>
    </w:p>
    <w:p w14:paraId="6C8E9156" w14:textId="77777777" w:rsidR="00310419" w:rsidRDefault="00C6642F">
      <w:pPr>
        <w:pStyle w:val="a7"/>
        <w:ind w:leftChars="0" w:left="0" w:right="480" w:firstLineChars="250" w:firstLine="525"/>
        <w:rPr>
          <w:color w:val="auto"/>
          <w:sz w:val="21"/>
          <w:szCs w:val="21"/>
        </w:rPr>
      </w:pPr>
      <w:r>
        <w:rPr>
          <w:rFonts w:hint="eastAsia"/>
          <w:color w:val="auto"/>
          <w:sz w:val="21"/>
          <w:szCs w:val="21"/>
        </w:rPr>
        <w:t xml:space="preserve">                            保证人：</w:t>
      </w:r>
    </w:p>
    <w:p w14:paraId="346A8009" w14:textId="77777777" w:rsidR="00310419" w:rsidRDefault="00310419">
      <w:pPr>
        <w:pStyle w:val="a7"/>
        <w:ind w:leftChars="0" w:left="0" w:right="480" w:firstLineChars="250" w:firstLine="525"/>
        <w:rPr>
          <w:color w:val="auto"/>
          <w:sz w:val="21"/>
          <w:szCs w:val="21"/>
        </w:rPr>
      </w:pPr>
    </w:p>
    <w:p w14:paraId="74BEB368" w14:textId="77777777" w:rsidR="00310419" w:rsidRDefault="00C6642F">
      <w:pPr>
        <w:pStyle w:val="a7"/>
        <w:ind w:leftChars="0" w:left="0" w:right="480" w:firstLineChars="250" w:firstLine="525"/>
        <w:rPr>
          <w:color w:val="auto"/>
          <w:sz w:val="21"/>
          <w:szCs w:val="21"/>
        </w:rPr>
      </w:pPr>
      <w:r>
        <w:rPr>
          <w:rFonts w:hint="eastAsia"/>
          <w:color w:val="auto"/>
          <w:sz w:val="21"/>
          <w:szCs w:val="21"/>
        </w:rPr>
        <w:t xml:space="preserve">                            法定代表人：</w:t>
      </w:r>
    </w:p>
    <w:p w14:paraId="52F58A53" w14:textId="77777777" w:rsidR="00310419" w:rsidRDefault="00C6642F">
      <w:pPr>
        <w:pStyle w:val="a7"/>
        <w:ind w:leftChars="0" w:left="0" w:right="480" w:firstLineChars="250" w:firstLine="525"/>
        <w:rPr>
          <w:color w:val="auto"/>
          <w:sz w:val="21"/>
          <w:szCs w:val="21"/>
        </w:rPr>
      </w:pPr>
      <w:r>
        <w:rPr>
          <w:rFonts w:hint="eastAsia"/>
          <w:color w:val="auto"/>
          <w:sz w:val="21"/>
          <w:szCs w:val="21"/>
        </w:rPr>
        <w:t xml:space="preserve">                           </w:t>
      </w:r>
    </w:p>
    <w:p w14:paraId="30C88192" w14:textId="77777777" w:rsidR="00310419" w:rsidRDefault="00C6642F">
      <w:pPr>
        <w:pStyle w:val="a7"/>
        <w:ind w:leftChars="0" w:left="0" w:right="480" w:firstLineChars="1600" w:firstLine="3360"/>
        <w:rPr>
          <w:color w:val="auto"/>
          <w:sz w:val="21"/>
          <w:szCs w:val="21"/>
        </w:rPr>
      </w:pPr>
      <w:r>
        <w:rPr>
          <w:rFonts w:hint="eastAsia"/>
          <w:color w:val="auto"/>
          <w:sz w:val="21"/>
          <w:szCs w:val="21"/>
        </w:rPr>
        <w:t xml:space="preserve"> 年   月   日</w:t>
      </w:r>
    </w:p>
    <w:bookmarkEnd w:id="155"/>
    <w:p w14:paraId="171F9BB4" w14:textId="77777777" w:rsidR="00310419" w:rsidRDefault="00310419">
      <w:pPr>
        <w:pStyle w:val="a3"/>
        <w:adjustRightInd w:val="0"/>
        <w:snapToGrid w:val="0"/>
        <w:ind w:firstLine="0"/>
        <w:rPr>
          <w:rFonts w:ascii="宋体" w:hAnsi="宋体" w:cs="Tahoma"/>
          <w:szCs w:val="21"/>
        </w:rPr>
      </w:pPr>
    </w:p>
    <w:p w14:paraId="32A4FDD1" w14:textId="77777777" w:rsidR="00310419" w:rsidRDefault="00C6642F">
      <w:pPr>
        <w:pStyle w:val="2"/>
        <w:pageBreakBefore/>
        <w:spacing w:beforeLines="100" w:before="291" w:afterLines="100" w:after="291"/>
        <w:rPr>
          <w:rFonts w:ascii="宋体" w:hAnsi="宋体"/>
          <w:sz w:val="28"/>
          <w:szCs w:val="28"/>
        </w:rPr>
      </w:pPr>
      <w:bookmarkStart w:id="215" w:name="_Toc536717683"/>
      <w:bookmarkStart w:id="216" w:name="_Toc536630103"/>
      <w:r>
        <w:rPr>
          <w:rFonts w:ascii="宋体" w:hAnsi="宋体" w:hint="eastAsia"/>
          <w:sz w:val="28"/>
          <w:szCs w:val="28"/>
        </w:rPr>
        <w:t>二、制造商（或授权方）授权书（要求提交授权书时选用）</w:t>
      </w:r>
      <w:bookmarkEnd w:id="215"/>
      <w:bookmarkEnd w:id="216"/>
    </w:p>
    <w:p w14:paraId="7EAA01F4" w14:textId="77777777" w:rsidR="00310419" w:rsidRDefault="00310419">
      <w:pPr>
        <w:rPr>
          <w:rFonts w:ascii="宋体" w:hAnsi="宋体"/>
          <w:szCs w:val="21"/>
        </w:rPr>
      </w:pPr>
    </w:p>
    <w:p w14:paraId="5B19F556" w14:textId="77777777" w:rsidR="00310419" w:rsidRDefault="00C6642F">
      <w:pPr>
        <w:rPr>
          <w:rFonts w:ascii="宋体" w:hAnsi="宋体"/>
          <w:szCs w:val="21"/>
        </w:rPr>
      </w:pPr>
      <w:r>
        <w:rPr>
          <w:rFonts w:ascii="宋体" w:hAnsi="宋体" w:hint="eastAsia"/>
          <w:szCs w:val="21"/>
          <w:u w:val="single"/>
        </w:rPr>
        <w:t>（采购人/广东金扬教育采购中心有限公司）</w:t>
      </w:r>
      <w:r>
        <w:rPr>
          <w:rFonts w:ascii="宋体" w:hAnsi="宋体" w:hint="eastAsia"/>
          <w:szCs w:val="21"/>
        </w:rPr>
        <w:t>：</w:t>
      </w:r>
    </w:p>
    <w:p w14:paraId="0DE5BC49" w14:textId="77777777" w:rsidR="00310419" w:rsidRDefault="00C6642F">
      <w:pPr>
        <w:ind w:firstLineChars="200" w:firstLine="420"/>
        <w:rPr>
          <w:rFonts w:ascii="宋体" w:hAnsi="宋体"/>
          <w:szCs w:val="21"/>
        </w:rPr>
      </w:pPr>
      <w:r>
        <w:rPr>
          <w:rFonts w:ascii="宋体" w:hAnsi="宋体" w:hint="eastAsia"/>
          <w:szCs w:val="21"/>
        </w:rPr>
        <w:t>我方</w:t>
      </w:r>
      <w:r>
        <w:rPr>
          <w:rFonts w:ascii="宋体" w:hAnsi="宋体" w:hint="eastAsia"/>
          <w:szCs w:val="21"/>
          <w:u w:val="single"/>
        </w:rPr>
        <w:t xml:space="preserve">    （制造商名称）  </w:t>
      </w:r>
      <w:r>
        <w:rPr>
          <w:rFonts w:ascii="宋体" w:hAnsi="宋体" w:hint="eastAsia"/>
          <w:szCs w:val="21"/>
        </w:rPr>
        <w:t>是依法成立、有效存续并以制造（或总代理）</w:t>
      </w:r>
      <w:r>
        <w:rPr>
          <w:rFonts w:ascii="宋体" w:hAnsi="宋体" w:hint="eastAsia"/>
          <w:szCs w:val="21"/>
          <w:u w:val="single"/>
        </w:rPr>
        <w:t>（产品名称）</w:t>
      </w:r>
      <w:r>
        <w:rPr>
          <w:rFonts w:ascii="宋体" w:hAnsi="宋体" w:hint="eastAsia"/>
          <w:szCs w:val="21"/>
        </w:rPr>
        <w:t>为主的法人，主要营业的地点设在</w:t>
      </w:r>
      <w:r>
        <w:rPr>
          <w:rFonts w:ascii="宋体" w:hAnsi="宋体" w:hint="eastAsia"/>
          <w:szCs w:val="21"/>
          <w:u w:val="single"/>
        </w:rPr>
        <w:t xml:space="preserve">      （制造商地址）/（授权方地址）  </w:t>
      </w:r>
      <w:r>
        <w:rPr>
          <w:rFonts w:ascii="宋体" w:hAnsi="宋体" w:hint="eastAsia"/>
          <w:szCs w:val="21"/>
        </w:rPr>
        <w:t>。兹授权</w:t>
      </w:r>
      <w:r>
        <w:rPr>
          <w:rFonts w:ascii="宋体" w:hAnsi="宋体" w:hint="eastAsia"/>
          <w:szCs w:val="21"/>
          <w:u w:val="single"/>
        </w:rPr>
        <w:t xml:space="preserve">   （投标人名称）   </w:t>
      </w:r>
      <w:r>
        <w:rPr>
          <w:rFonts w:ascii="宋体" w:hAnsi="宋体" w:hint="eastAsia"/>
          <w:szCs w:val="21"/>
        </w:rPr>
        <w:t>作为我方合法的代理人进行下列活动：</w:t>
      </w:r>
    </w:p>
    <w:p w14:paraId="41750068" w14:textId="77777777" w:rsidR="00310419" w:rsidRDefault="00C6642F">
      <w:pPr>
        <w:ind w:firstLineChars="200" w:firstLine="420"/>
        <w:rPr>
          <w:rFonts w:ascii="宋体" w:hAnsi="宋体"/>
          <w:szCs w:val="21"/>
          <w:u w:val="single"/>
        </w:rPr>
      </w:pPr>
      <w:r>
        <w:rPr>
          <w:rFonts w:ascii="宋体" w:hAnsi="宋体" w:hint="eastAsia"/>
          <w:szCs w:val="21"/>
        </w:rPr>
        <w:t>1.</w:t>
      </w:r>
      <w:r>
        <w:rPr>
          <w:rFonts w:ascii="宋体" w:hAnsi="宋体" w:hint="eastAsia"/>
          <w:szCs w:val="21"/>
          <w:u w:val="single"/>
        </w:rPr>
        <w:t xml:space="preserve">                                                     </w:t>
      </w:r>
    </w:p>
    <w:p w14:paraId="409D5EFD" w14:textId="77777777" w:rsidR="00310419" w:rsidRDefault="00C6642F">
      <w:pPr>
        <w:ind w:firstLineChars="200" w:firstLine="420"/>
        <w:rPr>
          <w:rFonts w:ascii="宋体" w:hAnsi="宋体"/>
          <w:szCs w:val="21"/>
        </w:rPr>
      </w:pPr>
      <w:r>
        <w:rPr>
          <w:rFonts w:ascii="宋体" w:hAnsi="宋体" w:hint="eastAsia"/>
          <w:szCs w:val="21"/>
        </w:rPr>
        <w:t>2.</w:t>
      </w:r>
      <w:r>
        <w:rPr>
          <w:rFonts w:ascii="宋体" w:hAnsi="宋体" w:hint="eastAsia"/>
          <w:szCs w:val="21"/>
          <w:u w:val="single"/>
        </w:rPr>
        <w:t xml:space="preserve">                                                     </w:t>
      </w:r>
      <w:r>
        <w:rPr>
          <w:rFonts w:ascii="宋体" w:hAnsi="宋体" w:hint="eastAsia"/>
          <w:szCs w:val="21"/>
        </w:rPr>
        <w:t xml:space="preserve">                                                     </w:t>
      </w:r>
    </w:p>
    <w:p w14:paraId="7051D524" w14:textId="77777777" w:rsidR="00310419" w:rsidRDefault="00C6642F">
      <w:pPr>
        <w:ind w:firstLineChars="200" w:firstLine="420"/>
        <w:rPr>
          <w:rFonts w:ascii="宋体" w:hAnsi="宋体"/>
          <w:szCs w:val="21"/>
        </w:rPr>
      </w:pPr>
      <w:r>
        <w:rPr>
          <w:rFonts w:ascii="宋体" w:hAnsi="宋体" w:hint="eastAsia"/>
          <w:szCs w:val="21"/>
        </w:rPr>
        <w:t>……</w:t>
      </w:r>
      <w:proofErr w:type="gramStart"/>
      <w:r>
        <w:rPr>
          <w:rFonts w:ascii="宋体" w:hAnsi="宋体" w:hint="eastAsia"/>
          <w:szCs w:val="21"/>
        </w:rPr>
        <w:t>……………………</w:t>
      </w:r>
      <w:proofErr w:type="gramEnd"/>
    </w:p>
    <w:p w14:paraId="0E6ABFFD" w14:textId="77777777" w:rsidR="00310419" w:rsidRDefault="00C6642F">
      <w:pPr>
        <w:ind w:firstLineChars="200" w:firstLine="420"/>
        <w:rPr>
          <w:rFonts w:ascii="宋体" w:hAnsi="宋体"/>
          <w:szCs w:val="21"/>
        </w:rPr>
      </w:pPr>
      <w:r>
        <w:rPr>
          <w:rFonts w:ascii="宋体" w:hAnsi="宋体" w:hint="eastAsia"/>
          <w:szCs w:val="21"/>
        </w:rPr>
        <w:t>作为制造商/总代理，我方保证以投标人合作者身份来约束自己，并对</w:t>
      </w:r>
      <w:r>
        <w:rPr>
          <w:rFonts w:ascii="宋体" w:hAnsi="宋体" w:hint="eastAsia"/>
          <w:szCs w:val="21"/>
          <w:u w:val="single"/>
        </w:rPr>
        <w:t xml:space="preserve">  （投标人名称）  </w:t>
      </w:r>
      <w:proofErr w:type="gramStart"/>
      <w:r>
        <w:rPr>
          <w:rFonts w:ascii="宋体" w:hAnsi="宋体" w:hint="eastAsia"/>
          <w:szCs w:val="21"/>
        </w:rPr>
        <w:t>作出</w:t>
      </w:r>
      <w:proofErr w:type="gramEnd"/>
      <w:r>
        <w:rPr>
          <w:rFonts w:ascii="宋体" w:hAnsi="宋体" w:hint="eastAsia"/>
          <w:szCs w:val="21"/>
        </w:rPr>
        <w:t>的与我方提供的产品有关的承诺共同和分别负责。</w:t>
      </w:r>
    </w:p>
    <w:p w14:paraId="305414C5" w14:textId="77777777" w:rsidR="00310419" w:rsidRDefault="00C6642F">
      <w:pPr>
        <w:ind w:firstLineChars="200" w:firstLine="420"/>
        <w:rPr>
          <w:rFonts w:ascii="宋体" w:hAnsi="宋体"/>
          <w:szCs w:val="21"/>
        </w:rPr>
      </w:pPr>
      <w:r>
        <w:rPr>
          <w:rFonts w:ascii="宋体" w:hAnsi="宋体" w:hint="eastAsia"/>
          <w:szCs w:val="21"/>
        </w:rPr>
        <w:t>授权有效期为本授权书签署生效之日起至项目的采购合同履行完毕止，若投标人未中标，其有效期至该项目招投标活动结束时自动终止。</w:t>
      </w:r>
    </w:p>
    <w:p w14:paraId="24AD8476" w14:textId="77777777" w:rsidR="00310419" w:rsidRDefault="00C6642F">
      <w:pPr>
        <w:ind w:firstLineChars="200" w:firstLine="420"/>
        <w:rPr>
          <w:rFonts w:ascii="宋体" w:hAnsi="宋体"/>
          <w:szCs w:val="21"/>
        </w:rPr>
      </w:pPr>
      <w:r>
        <w:rPr>
          <w:rFonts w:ascii="宋体" w:hAnsi="宋体" w:hint="eastAsia"/>
          <w:szCs w:val="21"/>
        </w:rPr>
        <w:t>我方于</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proofErr w:type="gramStart"/>
      <w:r>
        <w:rPr>
          <w:rFonts w:ascii="宋体" w:hAnsi="宋体" w:hint="eastAsia"/>
          <w:szCs w:val="21"/>
        </w:rPr>
        <w:t>日签署</w:t>
      </w:r>
      <w:proofErr w:type="gramEnd"/>
      <w:r>
        <w:rPr>
          <w:rFonts w:ascii="宋体" w:hAnsi="宋体" w:hint="eastAsia"/>
          <w:szCs w:val="21"/>
        </w:rPr>
        <w:t>本文件。</w:t>
      </w:r>
    </w:p>
    <w:p w14:paraId="2FBF73DE" w14:textId="77777777" w:rsidR="00310419" w:rsidRDefault="00310419">
      <w:pPr>
        <w:rPr>
          <w:rFonts w:ascii="宋体" w:hAnsi="宋体"/>
          <w:szCs w:val="21"/>
        </w:rPr>
      </w:pPr>
    </w:p>
    <w:p w14:paraId="5ECCCCAF" w14:textId="77777777" w:rsidR="00310419" w:rsidRDefault="00C6642F">
      <w:pPr>
        <w:ind w:firstLineChars="2200" w:firstLine="4620"/>
        <w:rPr>
          <w:rFonts w:ascii="宋体" w:hAnsi="宋体"/>
          <w:szCs w:val="21"/>
          <w:u w:val="single"/>
        </w:rPr>
      </w:pPr>
      <w:r>
        <w:rPr>
          <w:rFonts w:ascii="宋体" w:hAnsi="宋体" w:hint="eastAsia"/>
          <w:szCs w:val="21"/>
        </w:rPr>
        <w:t xml:space="preserve">制造商（或授权方）名称：  （盖章）    </w:t>
      </w:r>
    </w:p>
    <w:p w14:paraId="71D548E3" w14:textId="77777777" w:rsidR="00310419" w:rsidRDefault="00C6642F">
      <w:pPr>
        <w:ind w:firstLineChars="2200" w:firstLine="4620"/>
        <w:rPr>
          <w:rFonts w:ascii="宋体" w:hAnsi="宋体"/>
          <w:szCs w:val="21"/>
        </w:rPr>
      </w:pPr>
      <w:r>
        <w:rPr>
          <w:rFonts w:ascii="宋体" w:hAnsi="宋体" w:hint="eastAsia"/>
          <w:szCs w:val="21"/>
        </w:rPr>
        <w:t xml:space="preserve">法定代表人（或授权代表）：（签字或盖章） </w:t>
      </w:r>
    </w:p>
    <w:p w14:paraId="1E5A1B36" w14:textId="77777777" w:rsidR="00310419" w:rsidRDefault="00C6642F">
      <w:pPr>
        <w:ind w:firstLineChars="2200" w:firstLine="4620"/>
        <w:rPr>
          <w:rFonts w:ascii="宋体" w:hAnsi="宋体"/>
          <w:szCs w:val="21"/>
        </w:rPr>
      </w:pPr>
      <w:r>
        <w:rPr>
          <w:rFonts w:ascii="宋体" w:hAnsi="宋体" w:hint="eastAsia"/>
          <w:szCs w:val="21"/>
        </w:rPr>
        <w:t>职务：</w:t>
      </w:r>
      <w:r>
        <w:rPr>
          <w:rFonts w:ascii="宋体" w:hAnsi="宋体" w:hint="eastAsia"/>
          <w:szCs w:val="21"/>
          <w:u w:val="single"/>
        </w:rPr>
        <w:t xml:space="preserve">            </w:t>
      </w:r>
      <w:r>
        <w:rPr>
          <w:rFonts w:ascii="宋体" w:hAnsi="宋体" w:hint="eastAsia"/>
          <w:szCs w:val="21"/>
        </w:rPr>
        <w:t xml:space="preserve"> </w:t>
      </w:r>
    </w:p>
    <w:p w14:paraId="01D2AC14" w14:textId="77777777" w:rsidR="00310419" w:rsidRDefault="00C6642F">
      <w:pPr>
        <w:ind w:firstLineChars="2200" w:firstLine="4620"/>
        <w:rPr>
          <w:rFonts w:ascii="宋体" w:hAnsi="宋体"/>
          <w:szCs w:val="21"/>
        </w:rPr>
      </w:pPr>
      <w:r>
        <w:rPr>
          <w:rFonts w:ascii="宋体" w:hAnsi="宋体" w:hint="eastAsia"/>
          <w:szCs w:val="21"/>
        </w:rPr>
        <w:t>部门：</w:t>
      </w:r>
      <w:r>
        <w:rPr>
          <w:rFonts w:ascii="宋体" w:hAnsi="宋体" w:hint="eastAsia"/>
          <w:szCs w:val="21"/>
          <w:u w:val="single"/>
        </w:rPr>
        <w:t xml:space="preserve">            </w:t>
      </w:r>
    </w:p>
    <w:p w14:paraId="0A203D5B" w14:textId="77777777" w:rsidR="00310419" w:rsidRDefault="00310419">
      <w:pPr>
        <w:rPr>
          <w:rFonts w:ascii="宋体" w:hAnsi="宋体"/>
        </w:rPr>
      </w:pPr>
    </w:p>
    <w:p w14:paraId="11DE877B" w14:textId="77777777" w:rsidR="00310419" w:rsidRDefault="00310419">
      <w:pPr>
        <w:rPr>
          <w:rFonts w:ascii="宋体" w:hAnsi="宋体"/>
        </w:rPr>
      </w:pPr>
    </w:p>
    <w:p w14:paraId="210045BB" w14:textId="77777777" w:rsidR="00310419" w:rsidRDefault="00310419">
      <w:pPr>
        <w:rPr>
          <w:rFonts w:ascii="宋体" w:hAnsi="宋体"/>
        </w:rPr>
      </w:pPr>
    </w:p>
    <w:p w14:paraId="227FC92D" w14:textId="77777777" w:rsidR="00310419" w:rsidRDefault="00310419">
      <w:pPr>
        <w:rPr>
          <w:rFonts w:ascii="宋体" w:hAnsi="宋体"/>
        </w:rPr>
      </w:pPr>
    </w:p>
    <w:p w14:paraId="1B5581F4" w14:textId="77777777" w:rsidR="00310419" w:rsidRDefault="00310419">
      <w:pPr>
        <w:rPr>
          <w:rFonts w:ascii="宋体" w:hAnsi="宋体"/>
        </w:rPr>
      </w:pPr>
    </w:p>
    <w:p w14:paraId="3A672B1F" w14:textId="77777777" w:rsidR="00310419" w:rsidRDefault="00310419">
      <w:pPr>
        <w:rPr>
          <w:rFonts w:ascii="宋体" w:hAnsi="宋体"/>
        </w:rPr>
      </w:pPr>
    </w:p>
    <w:p w14:paraId="22EE0C4F" w14:textId="77777777" w:rsidR="00310419" w:rsidRDefault="00310419">
      <w:pPr>
        <w:pStyle w:val="af0"/>
        <w:snapToGrid w:val="0"/>
        <w:spacing w:before="0" w:beforeAutospacing="0" w:after="0" w:afterAutospacing="0"/>
        <w:jc w:val="both"/>
        <w:rPr>
          <w:color w:val="auto"/>
          <w:sz w:val="21"/>
          <w:szCs w:val="21"/>
        </w:rPr>
      </w:pPr>
    </w:p>
    <w:p w14:paraId="215AEBCC" w14:textId="77777777" w:rsidR="00310419" w:rsidRDefault="00310419">
      <w:pPr>
        <w:pStyle w:val="af0"/>
        <w:snapToGrid w:val="0"/>
        <w:spacing w:before="0" w:beforeAutospacing="0" w:after="0" w:afterAutospacing="0"/>
        <w:jc w:val="both"/>
        <w:rPr>
          <w:color w:val="auto"/>
          <w:sz w:val="21"/>
          <w:szCs w:val="21"/>
        </w:rPr>
      </w:pPr>
    </w:p>
    <w:p w14:paraId="3814B452" w14:textId="77777777" w:rsidR="00310419" w:rsidRDefault="00310419">
      <w:pPr>
        <w:pStyle w:val="af0"/>
        <w:snapToGrid w:val="0"/>
        <w:spacing w:before="0" w:beforeAutospacing="0" w:after="0" w:afterAutospacing="0"/>
        <w:jc w:val="both"/>
        <w:rPr>
          <w:color w:val="auto"/>
          <w:sz w:val="21"/>
          <w:szCs w:val="21"/>
        </w:rPr>
      </w:pPr>
    </w:p>
    <w:p w14:paraId="0D568502" w14:textId="77777777" w:rsidR="00310419" w:rsidRDefault="00310419">
      <w:pPr>
        <w:pStyle w:val="af0"/>
        <w:snapToGrid w:val="0"/>
        <w:spacing w:before="0" w:beforeAutospacing="0" w:after="0" w:afterAutospacing="0"/>
        <w:jc w:val="both"/>
        <w:rPr>
          <w:color w:val="auto"/>
          <w:sz w:val="21"/>
          <w:szCs w:val="21"/>
        </w:rPr>
      </w:pPr>
    </w:p>
    <w:p w14:paraId="4B3961B0" w14:textId="77777777" w:rsidR="00310419" w:rsidRDefault="00310419">
      <w:pPr>
        <w:pStyle w:val="af0"/>
        <w:snapToGrid w:val="0"/>
        <w:spacing w:before="0" w:beforeAutospacing="0" w:after="0" w:afterAutospacing="0"/>
        <w:jc w:val="both"/>
        <w:rPr>
          <w:color w:val="auto"/>
          <w:sz w:val="21"/>
          <w:szCs w:val="21"/>
        </w:rPr>
      </w:pPr>
    </w:p>
    <w:p w14:paraId="73656D1C" w14:textId="77777777" w:rsidR="00310419" w:rsidRDefault="00310419">
      <w:pPr>
        <w:pStyle w:val="af0"/>
        <w:snapToGrid w:val="0"/>
        <w:spacing w:before="0" w:beforeAutospacing="0" w:after="0" w:afterAutospacing="0"/>
        <w:jc w:val="both"/>
        <w:rPr>
          <w:color w:val="auto"/>
          <w:sz w:val="21"/>
          <w:szCs w:val="21"/>
        </w:rPr>
      </w:pPr>
    </w:p>
    <w:p w14:paraId="1517B2A7" w14:textId="77777777" w:rsidR="00310419" w:rsidRDefault="00310419">
      <w:pPr>
        <w:pStyle w:val="af0"/>
        <w:snapToGrid w:val="0"/>
        <w:spacing w:before="0" w:beforeAutospacing="0" w:after="0" w:afterAutospacing="0"/>
        <w:jc w:val="both"/>
        <w:rPr>
          <w:color w:val="auto"/>
          <w:sz w:val="21"/>
          <w:szCs w:val="21"/>
        </w:rPr>
      </w:pPr>
    </w:p>
    <w:p w14:paraId="492D5E4D" w14:textId="77777777" w:rsidR="00310419" w:rsidRDefault="00C6642F">
      <w:pPr>
        <w:pStyle w:val="af0"/>
        <w:pageBreakBefore/>
        <w:widowControl w:val="0"/>
        <w:snapToGrid w:val="0"/>
        <w:spacing w:beforeLines="100" w:before="291" w:beforeAutospacing="0" w:afterLines="100" w:after="291" w:afterAutospacing="0"/>
        <w:jc w:val="both"/>
        <w:outlineLvl w:val="1"/>
        <w:rPr>
          <w:b/>
          <w:color w:val="auto"/>
          <w:sz w:val="28"/>
          <w:szCs w:val="28"/>
        </w:rPr>
      </w:pPr>
      <w:bookmarkStart w:id="217" w:name="_Toc536717684"/>
      <w:bookmarkStart w:id="218" w:name="_Toc536630104"/>
      <w:r>
        <w:rPr>
          <w:rFonts w:hint="eastAsia"/>
          <w:b/>
          <w:color w:val="auto"/>
          <w:sz w:val="28"/>
          <w:szCs w:val="28"/>
        </w:rPr>
        <w:t>三、询问函格式</w:t>
      </w:r>
      <w:bookmarkEnd w:id="217"/>
      <w:bookmarkEnd w:id="218"/>
    </w:p>
    <w:p w14:paraId="6C877B33" w14:textId="77777777" w:rsidR="00310419" w:rsidRDefault="00C6642F">
      <w:pPr>
        <w:pStyle w:val="af0"/>
        <w:spacing w:before="0" w:beforeAutospacing="0" w:after="0" w:afterAutospacing="0"/>
        <w:jc w:val="center"/>
        <w:rPr>
          <w:rStyle w:val="af5"/>
          <w:rFonts w:ascii="宋体" w:hAnsi="宋体"/>
          <w:color w:val="auto"/>
          <w:sz w:val="28"/>
          <w:szCs w:val="28"/>
        </w:rPr>
      </w:pPr>
      <w:r>
        <w:rPr>
          <w:rStyle w:val="af5"/>
          <w:rFonts w:ascii="宋体" w:hAnsi="宋体" w:hint="eastAsia"/>
          <w:color w:val="auto"/>
          <w:sz w:val="28"/>
          <w:szCs w:val="28"/>
        </w:rPr>
        <w:t>询问函</w:t>
      </w:r>
    </w:p>
    <w:p w14:paraId="248E3B74" w14:textId="77777777" w:rsidR="00310419" w:rsidRDefault="00C6642F">
      <w:pPr>
        <w:widowControl/>
        <w:tabs>
          <w:tab w:val="left" w:pos="6300"/>
        </w:tabs>
        <w:snapToGrid w:val="0"/>
        <w:jc w:val="left"/>
        <w:rPr>
          <w:rFonts w:ascii="宋体" w:hAnsi="宋体"/>
          <w:szCs w:val="21"/>
        </w:rPr>
      </w:pPr>
      <w:r>
        <w:rPr>
          <w:rFonts w:ascii="宋体" w:hAnsi="宋体" w:hint="eastAsia"/>
          <w:szCs w:val="21"/>
        </w:rPr>
        <w:t>广东金扬教育采购中心有限公司：</w:t>
      </w:r>
    </w:p>
    <w:p w14:paraId="7F8BA894" w14:textId="77777777" w:rsidR="00310419" w:rsidRDefault="00C6642F">
      <w:pPr>
        <w:widowControl/>
        <w:tabs>
          <w:tab w:val="left" w:pos="6300"/>
        </w:tabs>
        <w:snapToGrid w:val="0"/>
        <w:ind w:firstLineChars="200" w:firstLine="420"/>
        <w:jc w:val="left"/>
        <w:rPr>
          <w:rFonts w:ascii="宋体" w:hAnsi="宋体"/>
          <w:szCs w:val="21"/>
        </w:rPr>
      </w:pPr>
      <w:r>
        <w:rPr>
          <w:rFonts w:ascii="宋体" w:hAnsi="宋体" w:hint="eastAsia"/>
          <w:szCs w:val="21"/>
        </w:rPr>
        <w:t>我单位已报名并准备参与</w:t>
      </w:r>
      <w:r>
        <w:rPr>
          <w:rFonts w:ascii="宋体" w:hAnsi="宋体" w:hint="eastAsia"/>
          <w:i/>
          <w:szCs w:val="21"/>
          <w:u w:val="single"/>
        </w:rPr>
        <w:t>（项目名称）</w:t>
      </w:r>
      <w:r>
        <w:rPr>
          <w:rFonts w:ascii="宋体" w:hAnsi="宋体" w:hint="eastAsia"/>
          <w:szCs w:val="21"/>
        </w:rPr>
        <w:t>项目（招标文件编号：</w:t>
      </w:r>
      <w:r>
        <w:rPr>
          <w:rFonts w:ascii="宋体" w:hAnsi="宋体" w:hint="eastAsia"/>
          <w:szCs w:val="21"/>
          <w:u w:val="single"/>
        </w:rPr>
        <w:t xml:space="preserve">     </w:t>
      </w:r>
      <w:r>
        <w:rPr>
          <w:rFonts w:ascii="宋体" w:hAnsi="宋体" w:hint="eastAsia"/>
          <w:szCs w:val="21"/>
        </w:rPr>
        <w:t>）的投标（或报价）活动，现有以下几个内容（或条款）存在疑问（或无法理解），特提出询问。</w:t>
      </w:r>
    </w:p>
    <w:p w14:paraId="2BCF34FF" w14:textId="77777777" w:rsidR="00310419" w:rsidRDefault="00C6642F">
      <w:pPr>
        <w:widowControl/>
        <w:tabs>
          <w:tab w:val="left" w:pos="6300"/>
        </w:tabs>
        <w:snapToGrid w:val="0"/>
        <w:ind w:firstLineChars="200" w:firstLine="420"/>
        <w:jc w:val="left"/>
        <w:rPr>
          <w:rFonts w:ascii="宋体" w:hAnsi="宋体"/>
          <w:szCs w:val="21"/>
        </w:rPr>
      </w:pPr>
      <w:r>
        <w:rPr>
          <w:rFonts w:ascii="宋体" w:hAnsi="宋体" w:hint="eastAsia"/>
          <w:szCs w:val="21"/>
        </w:rPr>
        <w:t>一、_____________________（事项一）</w:t>
      </w:r>
    </w:p>
    <w:p w14:paraId="4730DE99" w14:textId="77777777" w:rsidR="00310419" w:rsidRDefault="00C6642F">
      <w:pPr>
        <w:widowControl/>
        <w:tabs>
          <w:tab w:val="left" w:pos="6300"/>
        </w:tabs>
        <w:snapToGrid w:val="0"/>
        <w:ind w:firstLineChars="200" w:firstLine="420"/>
        <w:jc w:val="left"/>
        <w:rPr>
          <w:rFonts w:ascii="宋体" w:hAnsi="宋体"/>
          <w:szCs w:val="21"/>
        </w:rPr>
      </w:pPr>
      <w:r>
        <w:rPr>
          <w:rFonts w:ascii="宋体" w:hAnsi="宋体" w:hint="eastAsia"/>
          <w:szCs w:val="21"/>
        </w:rPr>
        <w:t>（1）____________________（问题或条款内容）</w:t>
      </w:r>
    </w:p>
    <w:p w14:paraId="38D863C2" w14:textId="77777777" w:rsidR="00310419" w:rsidRDefault="00C6642F">
      <w:pPr>
        <w:widowControl/>
        <w:tabs>
          <w:tab w:val="left" w:pos="6300"/>
        </w:tabs>
        <w:snapToGrid w:val="0"/>
        <w:ind w:firstLineChars="200" w:firstLine="420"/>
        <w:jc w:val="left"/>
        <w:rPr>
          <w:rFonts w:ascii="宋体" w:hAnsi="宋体"/>
          <w:szCs w:val="21"/>
        </w:rPr>
      </w:pPr>
      <w:r>
        <w:rPr>
          <w:rFonts w:ascii="宋体" w:hAnsi="宋体" w:hint="eastAsia"/>
          <w:szCs w:val="21"/>
        </w:rPr>
        <w:t>（2）____________________（说明疑问或无法理解原因）</w:t>
      </w:r>
    </w:p>
    <w:p w14:paraId="6077CA96" w14:textId="77777777" w:rsidR="00310419" w:rsidRDefault="00C6642F">
      <w:pPr>
        <w:widowControl/>
        <w:tabs>
          <w:tab w:val="left" w:pos="6300"/>
        </w:tabs>
        <w:snapToGrid w:val="0"/>
        <w:ind w:firstLineChars="200" w:firstLine="420"/>
        <w:jc w:val="left"/>
        <w:rPr>
          <w:rFonts w:ascii="宋体" w:hAnsi="宋体"/>
          <w:szCs w:val="21"/>
        </w:rPr>
      </w:pPr>
      <w:r>
        <w:rPr>
          <w:rFonts w:ascii="宋体" w:hAnsi="宋体" w:hint="eastAsia"/>
          <w:szCs w:val="21"/>
        </w:rPr>
        <w:t>（3）____________________（建议）</w:t>
      </w:r>
    </w:p>
    <w:p w14:paraId="6EA3D6C6" w14:textId="77777777" w:rsidR="00310419" w:rsidRDefault="00C6642F">
      <w:pPr>
        <w:widowControl/>
        <w:tabs>
          <w:tab w:val="left" w:pos="6300"/>
        </w:tabs>
        <w:snapToGrid w:val="0"/>
        <w:ind w:firstLineChars="200" w:firstLine="420"/>
        <w:jc w:val="left"/>
        <w:rPr>
          <w:rFonts w:ascii="宋体" w:hAnsi="宋体"/>
          <w:szCs w:val="21"/>
        </w:rPr>
      </w:pPr>
      <w:r>
        <w:rPr>
          <w:rFonts w:ascii="宋体" w:hAnsi="宋体" w:hint="eastAsia"/>
          <w:szCs w:val="21"/>
        </w:rPr>
        <w:t>二、_____________________（事项二）</w:t>
      </w:r>
    </w:p>
    <w:p w14:paraId="1E73548E" w14:textId="77777777" w:rsidR="00310419" w:rsidRDefault="00C6642F">
      <w:pPr>
        <w:widowControl/>
        <w:tabs>
          <w:tab w:val="left" w:pos="6300"/>
        </w:tabs>
        <w:snapToGrid w:val="0"/>
        <w:ind w:firstLineChars="200" w:firstLine="420"/>
        <w:jc w:val="left"/>
        <w:rPr>
          <w:rFonts w:ascii="宋体" w:hAnsi="宋体"/>
          <w:szCs w:val="21"/>
        </w:rPr>
      </w:pPr>
      <w:r>
        <w:rPr>
          <w:rFonts w:ascii="宋体" w:hAnsi="宋体" w:hint="eastAsia"/>
          <w:szCs w:val="21"/>
        </w:rPr>
        <w:t>……</w:t>
      </w:r>
    </w:p>
    <w:p w14:paraId="497F9158" w14:textId="77777777" w:rsidR="00310419" w:rsidRDefault="00C6642F">
      <w:pPr>
        <w:widowControl/>
        <w:tabs>
          <w:tab w:val="left" w:pos="6300"/>
        </w:tabs>
        <w:snapToGrid w:val="0"/>
        <w:ind w:firstLineChars="200" w:firstLine="420"/>
        <w:jc w:val="left"/>
        <w:rPr>
          <w:rFonts w:ascii="宋体" w:hAnsi="宋体"/>
          <w:szCs w:val="21"/>
        </w:rPr>
      </w:pPr>
      <w:r>
        <w:rPr>
          <w:rFonts w:ascii="宋体" w:hAnsi="宋体" w:hint="eastAsia"/>
          <w:szCs w:val="21"/>
        </w:rPr>
        <w:t>随附相关证明材料如下：（目录）。</w:t>
      </w:r>
    </w:p>
    <w:p w14:paraId="3DF7BAEE" w14:textId="77777777" w:rsidR="00310419" w:rsidRDefault="00C6642F">
      <w:pPr>
        <w:widowControl/>
        <w:tabs>
          <w:tab w:val="left" w:pos="6300"/>
        </w:tabs>
        <w:snapToGrid w:val="0"/>
        <w:ind w:firstLineChars="600" w:firstLine="1260"/>
        <w:jc w:val="left"/>
        <w:rPr>
          <w:rFonts w:ascii="宋体" w:hAnsi="宋体"/>
          <w:szCs w:val="21"/>
        </w:rPr>
      </w:pPr>
      <w:r>
        <w:rPr>
          <w:rFonts w:ascii="宋体" w:hAnsi="宋体" w:hint="eastAsia"/>
          <w:szCs w:val="21"/>
        </w:rPr>
        <w:t>询问人：（公章）</w:t>
      </w:r>
    </w:p>
    <w:p w14:paraId="63CB0DC2" w14:textId="77777777" w:rsidR="00310419" w:rsidRDefault="00C6642F">
      <w:pPr>
        <w:widowControl/>
        <w:tabs>
          <w:tab w:val="left" w:pos="6300"/>
        </w:tabs>
        <w:snapToGrid w:val="0"/>
        <w:ind w:firstLineChars="600" w:firstLine="1260"/>
        <w:jc w:val="left"/>
        <w:rPr>
          <w:rFonts w:ascii="宋体" w:hAnsi="宋体"/>
          <w:szCs w:val="21"/>
        </w:rPr>
      </w:pPr>
      <w:r>
        <w:rPr>
          <w:rFonts w:ascii="宋体" w:hAnsi="宋体" w:hint="eastAsia"/>
          <w:szCs w:val="21"/>
        </w:rPr>
        <w:t>法定代表人（授权代表）：</w:t>
      </w:r>
    </w:p>
    <w:p w14:paraId="7FDBA862" w14:textId="77777777" w:rsidR="00310419" w:rsidRDefault="00C6642F">
      <w:pPr>
        <w:tabs>
          <w:tab w:val="left" w:pos="6300"/>
        </w:tabs>
        <w:snapToGrid w:val="0"/>
        <w:ind w:firstLineChars="600" w:firstLine="1260"/>
        <w:jc w:val="left"/>
        <w:rPr>
          <w:rFonts w:ascii="宋体" w:hAnsi="宋体"/>
          <w:szCs w:val="21"/>
        </w:rPr>
      </w:pPr>
      <w:r>
        <w:rPr>
          <w:rFonts w:ascii="宋体" w:hAnsi="宋体" w:hint="eastAsia"/>
          <w:szCs w:val="21"/>
        </w:rPr>
        <w:t>地址/邮编：</w:t>
      </w:r>
    </w:p>
    <w:p w14:paraId="28D7C0CC" w14:textId="77777777" w:rsidR="00310419" w:rsidRDefault="00C6642F">
      <w:pPr>
        <w:tabs>
          <w:tab w:val="left" w:pos="6300"/>
        </w:tabs>
        <w:snapToGrid w:val="0"/>
        <w:ind w:firstLineChars="600" w:firstLine="1260"/>
        <w:jc w:val="left"/>
        <w:rPr>
          <w:rFonts w:ascii="宋体" w:hAnsi="宋体"/>
          <w:szCs w:val="21"/>
        </w:rPr>
      </w:pPr>
      <w:r>
        <w:rPr>
          <w:rFonts w:ascii="宋体" w:hAnsi="宋体" w:hint="eastAsia"/>
          <w:szCs w:val="21"/>
        </w:rPr>
        <w:t>电话/传真：</w:t>
      </w:r>
    </w:p>
    <w:p w14:paraId="780C1C0F" w14:textId="77777777" w:rsidR="00310419" w:rsidRDefault="00C6642F">
      <w:pPr>
        <w:jc w:val="right"/>
        <w:rPr>
          <w:rFonts w:ascii="宋体" w:hAnsi="宋体"/>
          <w:szCs w:val="21"/>
        </w:rPr>
      </w:pP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039D765F" w14:textId="77777777" w:rsidR="00310419" w:rsidRDefault="00310419">
      <w:pPr>
        <w:snapToGrid w:val="0"/>
        <w:ind w:firstLineChars="180" w:firstLine="378"/>
        <w:rPr>
          <w:rFonts w:ascii="宋体" w:hAnsi="宋体"/>
          <w:szCs w:val="21"/>
        </w:rPr>
      </w:pPr>
    </w:p>
    <w:p w14:paraId="4AD2C4FF" w14:textId="77777777" w:rsidR="00310419" w:rsidRDefault="00C6642F">
      <w:pPr>
        <w:pStyle w:val="af0"/>
        <w:pageBreakBefore/>
        <w:widowControl w:val="0"/>
        <w:adjustRightInd w:val="0"/>
        <w:snapToGrid w:val="0"/>
        <w:spacing w:beforeLines="100" w:before="291" w:beforeAutospacing="0" w:afterLines="100" w:after="291" w:afterAutospacing="0"/>
        <w:jc w:val="both"/>
        <w:outlineLvl w:val="1"/>
        <w:rPr>
          <w:b/>
          <w:color w:val="auto"/>
          <w:sz w:val="28"/>
          <w:szCs w:val="28"/>
        </w:rPr>
      </w:pPr>
      <w:bookmarkStart w:id="219" w:name="_Toc536717685"/>
      <w:bookmarkStart w:id="220" w:name="_Toc536630105"/>
      <w:r>
        <w:rPr>
          <w:rFonts w:hint="eastAsia"/>
          <w:b/>
          <w:color w:val="auto"/>
          <w:sz w:val="28"/>
          <w:szCs w:val="28"/>
        </w:rPr>
        <w:t>四、质疑函格式</w:t>
      </w:r>
      <w:bookmarkEnd w:id="219"/>
      <w:bookmarkEnd w:id="220"/>
    </w:p>
    <w:p w14:paraId="12DC441B" w14:textId="77777777" w:rsidR="00310419" w:rsidRDefault="00C6642F">
      <w:pPr>
        <w:pStyle w:val="af0"/>
        <w:spacing w:before="0" w:beforeAutospacing="0" w:after="0" w:afterAutospacing="0"/>
        <w:jc w:val="center"/>
        <w:rPr>
          <w:rStyle w:val="af5"/>
          <w:rFonts w:ascii="宋体" w:hAnsi="宋体"/>
          <w:color w:val="auto"/>
          <w:sz w:val="28"/>
          <w:szCs w:val="28"/>
        </w:rPr>
      </w:pPr>
      <w:r>
        <w:rPr>
          <w:rStyle w:val="af5"/>
          <w:rFonts w:ascii="宋体" w:hAnsi="宋体"/>
          <w:color w:val="auto"/>
          <w:sz w:val="28"/>
          <w:szCs w:val="28"/>
        </w:rPr>
        <w:t>质疑</w:t>
      </w:r>
      <w:r>
        <w:rPr>
          <w:rStyle w:val="af5"/>
          <w:rFonts w:ascii="宋体" w:hAnsi="宋体" w:hint="eastAsia"/>
          <w:color w:val="auto"/>
          <w:sz w:val="28"/>
          <w:szCs w:val="28"/>
        </w:rPr>
        <w:t>函</w:t>
      </w:r>
    </w:p>
    <w:p w14:paraId="272D6EA4" w14:textId="77777777" w:rsidR="00310419" w:rsidRDefault="00310419">
      <w:pPr>
        <w:widowControl/>
        <w:jc w:val="center"/>
        <w:rPr>
          <w:rFonts w:ascii="宋体" w:hAnsi="宋体" w:cs="Tahoma"/>
          <w:b/>
          <w:bCs/>
          <w:spacing w:val="10"/>
          <w:kern w:val="0"/>
          <w:szCs w:val="21"/>
        </w:rPr>
      </w:pPr>
    </w:p>
    <w:p w14:paraId="14FA5136" w14:textId="77777777" w:rsidR="00310419" w:rsidRDefault="00C6642F">
      <w:pPr>
        <w:adjustRightInd w:val="0"/>
        <w:snapToGrid w:val="0"/>
        <w:spacing w:beforeLines="100" w:before="291"/>
        <w:rPr>
          <w:rFonts w:ascii="宋体" w:hAnsi="宋体" w:cs="仿宋"/>
          <w:b/>
          <w:bCs/>
          <w:szCs w:val="21"/>
        </w:rPr>
      </w:pPr>
      <w:r>
        <w:rPr>
          <w:rFonts w:ascii="宋体" w:hAnsi="宋体" w:cs="仿宋" w:hint="eastAsia"/>
          <w:b/>
          <w:bCs/>
          <w:szCs w:val="21"/>
        </w:rPr>
        <w:t>一、质疑投标人基本信息</w:t>
      </w:r>
    </w:p>
    <w:p w14:paraId="620A50F8" w14:textId="77777777" w:rsidR="00310419" w:rsidRDefault="00C6642F">
      <w:pPr>
        <w:adjustRightInd w:val="0"/>
        <w:snapToGrid w:val="0"/>
        <w:rPr>
          <w:rFonts w:ascii="宋体" w:hAnsi="宋体" w:cs="仿宋"/>
          <w:szCs w:val="21"/>
          <w:u w:val="dotted"/>
        </w:rPr>
      </w:pPr>
      <w:r>
        <w:rPr>
          <w:rFonts w:ascii="宋体" w:hAnsi="宋体" w:cs="仿宋" w:hint="eastAsia"/>
          <w:szCs w:val="21"/>
        </w:rPr>
        <w:t>质疑投标人：</w:t>
      </w:r>
      <w:r>
        <w:rPr>
          <w:rFonts w:ascii="宋体" w:hAnsi="宋体" w:cs="仿宋" w:hint="eastAsia"/>
          <w:szCs w:val="21"/>
          <w:u w:val="dotted"/>
        </w:rPr>
        <w:t xml:space="preserve">                                        </w:t>
      </w:r>
    </w:p>
    <w:p w14:paraId="40D11774" w14:textId="77777777" w:rsidR="00310419" w:rsidRDefault="00C6642F">
      <w:pPr>
        <w:adjustRightInd w:val="0"/>
        <w:snapToGrid w:val="0"/>
        <w:rPr>
          <w:rFonts w:ascii="宋体" w:hAnsi="宋体" w:cs="仿宋"/>
          <w:szCs w:val="21"/>
        </w:rPr>
      </w:pPr>
      <w:r>
        <w:rPr>
          <w:rFonts w:ascii="宋体" w:hAnsi="宋体" w:cs="仿宋" w:hint="eastAsia"/>
          <w:szCs w:val="21"/>
        </w:rPr>
        <w:t>地址：</w:t>
      </w:r>
      <w:r>
        <w:rPr>
          <w:rFonts w:ascii="宋体" w:hAnsi="宋体" w:cs="仿宋" w:hint="eastAsia"/>
          <w:szCs w:val="21"/>
          <w:u w:val="dotted"/>
        </w:rPr>
        <w:t xml:space="preserve">                                        </w:t>
      </w:r>
      <w:r>
        <w:rPr>
          <w:rFonts w:ascii="宋体" w:hAnsi="宋体" w:cs="仿宋" w:hint="eastAsia"/>
          <w:szCs w:val="21"/>
        </w:rPr>
        <w:t>邮编：</w:t>
      </w:r>
      <w:r>
        <w:rPr>
          <w:rFonts w:ascii="宋体" w:hAnsi="宋体" w:cs="仿宋" w:hint="eastAsia"/>
          <w:szCs w:val="21"/>
          <w:u w:val="dotted"/>
        </w:rPr>
        <w:t xml:space="preserve">                                                   </w:t>
      </w:r>
    </w:p>
    <w:p w14:paraId="307DA36B" w14:textId="77777777" w:rsidR="00310419" w:rsidRDefault="00C6642F">
      <w:pPr>
        <w:adjustRightInd w:val="0"/>
        <w:snapToGrid w:val="0"/>
        <w:rPr>
          <w:rFonts w:ascii="宋体" w:hAnsi="宋体" w:cs="仿宋"/>
          <w:szCs w:val="21"/>
        </w:rPr>
      </w:pPr>
      <w:r>
        <w:rPr>
          <w:rFonts w:ascii="宋体" w:hAnsi="宋体" w:cs="仿宋" w:hint="eastAsia"/>
          <w:szCs w:val="21"/>
        </w:rPr>
        <w:t>联系人：</w:t>
      </w:r>
      <w:r>
        <w:rPr>
          <w:rFonts w:ascii="宋体" w:hAnsi="宋体" w:cs="仿宋" w:hint="eastAsia"/>
          <w:szCs w:val="21"/>
          <w:u w:val="dotted"/>
        </w:rPr>
        <w:t xml:space="preserve">                                      </w:t>
      </w:r>
      <w:r>
        <w:rPr>
          <w:rFonts w:ascii="宋体" w:hAnsi="宋体" w:cs="仿宋" w:hint="eastAsia"/>
          <w:szCs w:val="21"/>
        </w:rPr>
        <w:t>联系电话：</w:t>
      </w:r>
      <w:r>
        <w:rPr>
          <w:rFonts w:ascii="宋体" w:hAnsi="宋体" w:cs="仿宋" w:hint="eastAsia"/>
          <w:szCs w:val="21"/>
          <w:u w:val="dotted"/>
        </w:rPr>
        <w:t xml:space="preserve">                              </w:t>
      </w:r>
    </w:p>
    <w:p w14:paraId="5EF31763" w14:textId="77777777" w:rsidR="00310419" w:rsidRDefault="00C6642F">
      <w:pPr>
        <w:adjustRightInd w:val="0"/>
        <w:snapToGrid w:val="0"/>
        <w:rPr>
          <w:rFonts w:ascii="宋体" w:hAnsi="宋体" w:cs="仿宋"/>
          <w:szCs w:val="21"/>
          <w:u w:val="dotted"/>
        </w:rPr>
      </w:pPr>
      <w:r>
        <w:rPr>
          <w:rFonts w:ascii="宋体" w:hAnsi="宋体" w:cs="仿宋" w:hint="eastAsia"/>
          <w:szCs w:val="21"/>
        </w:rPr>
        <w:t>授权代表：</w:t>
      </w:r>
      <w:r>
        <w:rPr>
          <w:rFonts w:ascii="宋体" w:hAnsi="宋体" w:cs="仿宋" w:hint="eastAsia"/>
          <w:szCs w:val="21"/>
          <w:u w:val="dotted"/>
        </w:rPr>
        <w:t xml:space="preserve">                                          </w:t>
      </w:r>
    </w:p>
    <w:p w14:paraId="2ED510CD" w14:textId="77777777" w:rsidR="00310419" w:rsidRDefault="00C6642F">
      <w:pPr>
        <w:adjustRightInd w:val="0"/>
        <w:snapToGrid w:val="0"/>
        <w:rPr>
          <w:rFonts w:ascii="宋体" w:hAnsi="宋体" w:cs="仿宋"/>
          <w:szCs w:val="21"/>
        </w:rPr>
      </w:pPr>
      <w:r>
        <w:rPr>
          <w:rFonts w:ascii="宋体" w:hAnsi="宋体" w:cs="仿宋" w:hint="eastAsia"/>
          <w:szCs w:val="21"/>
        </w:rPr>
        <w:t>联系电话：</w:t>
      </w:r>
      <w:r>
        <w:rPr>
          <w:rFonts w:ascii="宋体" w:hAnsi="宋体" w:cs="仿宋" w:hint="eastAsia"/>
          <w:szCs w:val="21"/>
          <w:u w:val="dotted"/>
        </w:rPr>
        <w:t xml:space="preserve">                                           </w:t>
      </w:r>
      <w:r>
        <w:rPr>
          <w:rFonts w:ascii="宋体" w:hAnsi="宋体" w:cs="仿宋"/>
          <w:szCs w:val="21"/>
        </w:rPr>
        <w:t xml:space="preserve"> </w:t>
      </w:r>
    </w:p>
    <w:p w14:paraId="3EF24829" w14:textId="77777777" w:rsidR="00310419" w:rsidRDefault="00C6642F">
      <w:pPr>
        <w:adjustRightInd w:val="0"/>
        <w:snapToGrid w:val="0"/>
        <w:rPr>
          <w:rFonts w:ascii="宋体" w:hAnsi="宋体" w:cs="仿宋"/>
          <w:szCs w:val="21"/>
        </w:rPr>
      </w:pPr>
      <w:r>
        <w:rPr>
          <w:rFonts w:ascii="宋体" w:hAnsi="宋体" w:cs="仿宋" w:hint="eastAsia"/>
          <w:szCs w:val="21"/>
        </w:rPr>
        <w:t>地址：</w:t>
      </w:r>
      <w:r>
        <w:rPr>
          <w:rFonts w:ascii="宋体" w:hAnsi="宋体" w:cs="仿宋"/>
          <w:szCs w:val="21"/>
        </w:rPr>
        <w:t xml:space="preserve"> </w:t>
      </w:r>
      <w:r>
        <w:rPr>
          <w:rFonts w:ascii="宋体" w:hAnsi="宋体" w:cs="仿宋" w:hint="eastAsia"/>
          <w:szCs w:val="21"/>
          <w:u w:val="dotted"/>
        </w:rPr>
        <w:t xml:space="preserve">                                        </w:t>
      </w:r>
      <w:r>
        <w:rPr>
          <w:rFonts w:ascii="宋体" w:hAnsi="宋体" w:cs="仿宋" w:hint="eastAsia"/>
          <w:szCs w:val="21"/>
        </w:rPr>
        <w:t>邮编：</w:t>
      </w:r>
      <w:r>
        <w:rPr>
          <w:rFonts w:ascii="宋体" w:hAnsi="宋体" w:cs="仿宋" w:hint="eastAsia"/>
          <w:szCs w:val="21"/>
          <w:u w:val="dotted"/>
        </w:rPr>
        <w:t xml:space="preserve">                                                </w:t>
      </w:r>
    </w:p>
    <w:p w14:paraId="6FC735DE" w14:textId="77777777" w:rsidR="00310419" w:rsidRDefault="00C6642F">
      <w:pPr>
        <w:adjustRightInd w:val="0"/>
        <w:snapToGrid w:val="0"/>
        <w:rPr>
          <w:rFonts w:ascii="宋体" w:hAnsi="宋体" w:cs="仿宋"/>
          <w:b/>
          <w:bCs/>
          <w:szCs w:val="21"/>
        </w:rPr>
      </w:pPr>
      <w:r>
        <w:rPr>
          <w:rFonts w:ascii="宋体" w:hAnsi="宋体" w:cs="仿宋" w:hint="eastAsia"/>
          <w:b/>
          <w:bCs/>
          <w:szCs w:val="21"/>
        </w:rPr>
        <w:t>二、质疑项目基本情况</w:t>
      </w:r>
    </w:p>
    <w:p w14:paraId="486A71D8" w14:textId="77777777" w:rsidR="00310419" w:rsidRDefault="00C6642F">
      <w:pPr>
        <w:adjustRightInd w:val="0"/>
        <w:snapToGrid w:val="0"/>
        <w:rPr>
          <w:rFonts w:ascii="宋体" w:hAnsi="宋体" w:cs="仿宋"/>
          <w:szCs w:val="21"/>
        </w:rPr>
      </w:pPr>
      <w:r>
        <w:rPr>
          <w:rFonts w:ascii="宋体" w:hAnsi="宋体" w:cs="仿宋" w:hint="eastAsia"/>
          <w:szCs w:val="21"/>
        </w:rPr>
        <w:t>质疑项目的名称：</w:t>
      </w:r>
      <w:r>
        <w:rPr>
          <w:rFonts w:ascii="宋体" w:hAnsi="宋体" w:cs="仿宋" w:hint="eastAsia"/>
          <w:szCs w:val="21"/>
          <w:u w:val="dotted"/>
        </w:rPr>
        <w:t xml:space="preserve">                                      </w:t>
      </w:r>
    </w:p>
    <w:p w14:paraId="369E5066" w14:textId="77777777" w:rsidR="00310419" w:rsidRDefault="00C6642F">
      <w:pPr>
        <w:adjustRightInd w:val="0"/>
        <w:snapToGrid w:val="0"/>
        <w:rPr>
          <w:rFonts w:ascii="宋体" w:hAnsi="宋体" w:cs="仿宋"/>
          <w:szCs w:val="21"/>
        </w:rPr>
      </w:pPr>
      <w:r>
        <w:rPr>
          <w:rFonts w:ascii="宋体" w:hAnsi="宋体" w:cs="仿宋" w:hint="eastAsia"/>
          <w:szCs w:val="21"/>
        </w:rPr>
        <w:t>质疑项目的编号：</w:t>
      </w:r>
      <w:r>
        <w:rPr>
          <w:rFonts w:ascii="宋体" w:hAnsi="宋体" w:cs="仿宋" w:hint="eastAsia"/>
          <w:szCs w:val="21"/>
          <w:u w:val="dotted"/>
        </w:rPr>
        <w:t xml:space="preserve">               </w:t>
      </w:r>
      <w:r>
        <w:rPr>
          <w:rFonts w:ascii="宋体" w:hAnsi="宋体" w:cs="仿宋" w:hint="eastAsia"/>
          <w:szCs w:val="21"/>
        </w:rPr>
        <w:t>包号：</w:t>
      </w:r>
      <w:r>
        <w:rPr>
          <w:rFonts w:ascii="宋体" w:hAnsi="宋体" w:cs="仿宋" w:hint="eastAsia"/>
          <w:szCs w:val="21"/>
          <w:u w:val="dotted"/>
        </w:rPr>
        <w:t xml:space="preserve">                 </w:t>
      </w:r>
    </w:p>
    <w:p w14:paraId="727F263A" w14:textId="77777777" w:rsidR="00310419" w:rsidRDefault="00C6642F">
      <w:pPr>
        <w:adjustRightInd w:val="0"/>
        <w:snapToGrid w:val="0"/>
        <w:rPr>
          <w:rFonts w:ascii="宋体" w:hAnsi="宋体" w:cs="仿宋"/>
          <w:szCs w:val="21"/>
          <w:u w:val="dotted"/>
        </w:rPr>
      </w:pPr>
      <w:r>
        <w:rPr>
          <w:rFonts w:ascii="宋体" w:hAnsi="宋体" w:cs="仿宋" w:hint="eastAsia"/>
          <w:szCs w:val="21"/>
        </w:rPr>
        <w:t>采购人名称：</w:t>
      </w:r>
      <w:r>
        <w:rPr>
          <w:rFonts w:ascii="宋体" w:hAnsi="宋体" w:cs="仿宋" w:hint="eastAsia"/>
          <w:szCs w:val="21"/>
          <w:u w:val="dotted"/>
        </w:rPr>
        <w:t xml:space="preserve">                                         </w:t>
      </w:r>
    </w:p>
    <w:p w14:paraId="12EA82B9" w14:textId="77777777" w:rsidR="00310419" w:rsidRDefault="00C6642F">
      <w:pPr>
        <w:adjustRightInd w:val="0"/>
        <w:snapToGrid w:val="0"/>
        <w:rPr>
          <w:rFonts w:ascii="宋体" w:hAnsi="宋体" w:cs="仿宋"/>
          <w:szCs w:val="21"/>
        </w:rPr>
      </w:pPr>
      <w:r>
        <w:rPr>
          <w:rFonts w:ascii="宋体" w:hAnsi="宋体" w:cs="仿宋" w:hint="eastAsia"/>
          <w:szCs w:val="21"/>
        </w:rPr>
        <w:t>采购文件获取日期：</w:t>
      </w:r>
      <w:r>
        <w:rPr>
          <w:rFonts w:ascii="宋体" w:hAnsi="宋体" w:cs="仿宋" w:hint="eastAsia"/>
          <w:szCs w:val="21"/>
          <w:u w:val="dotted"/>
        </w:rPr>
        <w:t xml:space="preserve">                                    </w:t>
      </w:r>
    </w:p>
    <w:p w14:paraId="49A5AC3A" w14:textId="77777777" w:rsidR="00310419" w:rsidRDefault="00C6642F">
      <w:pPr>
        <w:adjustRightInd w:val="0"/>
        <w:snapToGrid w:val="0"/>
        <w:rPr>
          <w:rFonts w:ascii="宋体" w:hAnsi="宋体" w:cs="仿宋"/>
          <w:b/>
          <w:bCs/>
          <w:szCs w:val="21"/>
        </w:rPr>
      </w:pPr>
      <w:r>
        <w:rPr>
          <w:rFonts w:ascii="宋体" w:hAnsi="宋体" w:cs="仿宋" w:hint="eastAsia"/>
          <w:b/>
          <w:bCs/>
          <w:szCs w:val="21"/>
        </w:rPr>
        <w:t>三、质疑事项具体内容</w:t>
      </w:r>
    </w:p>
    <w:p w14:paraId="73CD0FAC" w14:textId="77777777" w:rsidR="00310419" w:rsidRDefault="00C6642F">
      <w:pPr>
        <w:adjustRightInd w:val="0"/>
        <w:snapToGrid w:val="0"/>
        <w:rPr>
          <w:rFonts w:ascii="宋体" w:hAnsi="宋体" w:cs="仿宋"/>
          <w:szCs w:val="21"/>
          <w:u w:val="dotted"/>
        </w:rPr>
      </w:pPr>
      <w:r>
        <w:rPr>
          <w:rFonts w:ascii="宋体" w:hAnsi="宋体" w:cs="仿宋" w:hint="eastAsia"/>
          <w:szCs w:val="21"/>
        </w:rPr>
        <w:t>质疑事项1：</w:t>
      </w:r>
      <w:r>
        <w:rPr>
          <w:rFonts w:ascii="宋体" w:hAnsi="宋体" w:cs="仿宋" w:hint="eastAsia"/>
          <w:szCs w:val="21"/>
          <w:u w:val="dotted"/>
        </w:rPr>
        <w:t xml:space="preserve">                                         </w:t>
      </w:r>
    </w:p>
    <w:p w14:paraId="1CDF3B30" w14:textId="77777777" w:rsidR="00310419" w:rsidRDefault="00C6642F">
      <w:pPr>
        <w:adjustRightInd w:val="0"/>
        <w:snapToGrid w:val="0"/>
        <w:rPr>
          <w:rFonts w:ascii="宋体" w:hAnsi="宋体" w:cs="仿宋"/>
          <w:szCs w:val="21"/>
          <w:u w:val="dotted"/>
        </w:rPr>
      </w:pPr>
      <w:r>
        <w:rPr>
          <w:rFonts w:ascii="宋体" w:hAnsi="宋体" w:cs="仿宋" w:hint="eastAsia"/>
          <w:szCs w:val="21"/>
        </w:rPr>
        <w:t>事实依据：</w:t>
      </w:r>
      <w:r>
        <w:rPr>
          <w:rFonts w:ascii="宋体" w:hAnsi="宋体" w:cs="仿宋" w:hint="eastAsia"/>
          <w:szCs w:val="21"/>
          <w:u w:val="dotted"/>
        </w:rPr>
        <w:t xml:space="preserve">                                          </w:t>
      </w:r>
    </w:p>
    <w:p w14:paraId="3AEE6419" w14:textId="77777777" w:rsidR="00310419" w:rsidRDefault="00C6642F">
      <w:pPr>
        <w:adjustRightInd w:val="0"/>
        <w:snapToGrid w:val="0"/>
        <w:rPr>
          <w:rFonts w:ascii="宋体" w:hAnsi="宋体" w:cs="仿宋"/>
          <w:szCs w:val="21"/>
        </w:rPr>
      </w:pPr>
      <w:r>
        <w:rPr>
          <w:rFonts w:ascii="宋体" w:hAnsi="宋体" w:cs="仿宋" w:hint="eastAsia"/>
          <w:szCs w:val="21"/>
          <w:u w:val="dotted"/>
        </w:rPr>
        <w:t xml:space="preserve">                                                       </w:t>
      </w:r>
    </w:p>
    <w:p w14:paraId="6682EDBE" w14:textId="77777777" w:rsidR="00310419" w:rsidRDefault="00C6642F">
      <w:pPr>
        <w:adjustRightInd w:val="0"/>
        <w:snapToGrid w:val="0"/>
        <w:rPr>
          <w:rFonts w:ascii="宋体" w:hAnsi="宋体" w:cs="仿宋"/>
          <w:szCs w:val="21"/>
          <w:u w:val="dotted"/>
        </w:rPr>
      </w:pPr>
      <w:r>
        <w:rPr>
          <w:rFonts w:ascii="宋体" w:hAnsi="宋体" w:cs="仿宋" w:hint="eastAsia"/>
          <w:szCs w:val="21"/>
        </w:rPr>
        <w:t>法律依据：</w:t>
      </w:r>
      <w:r>
        <w:rPr>
          <w:rFonts w:ascii="宋体" w:hAnsi="宋体" w:cs="仿宋" w:hint="eastAsia"/>
          <w:szCs w:val="21"/>
          <w:u w:val="dotted"/>
        </w:rPr>
        <w:t xml:space="preserve">                                          </w:t>
      </w:r>
    </w:p>
    <w:p w14:paraId="47E789FC" w14:textId="77777777" w:rsidR="00310419" w:rsidRDefault="00C6642F">
      <w:pPr>
        <w:adjustRightInd w:val="0"/>
        <w:snapToGrid w:val="0"/>
        <w:rPr>
          <w:rFonts w:ascii="宋体" w:hAnsi="宋体" w:cs="仿宋"/>
          <w:szCs w:val="21"/>
          <w:u w:val="dotted"/>
        </w:rPr>
      </w:pPr>
      <w:r>
        <w:rPr>
          <w:rFonts w:ascii="宋体" w:hAnsi="宋体" w:cs="仿宋" w:hint="eastAsia"/>
          <w:szCs w:val="21"/>
          <w:u w:val="dotted"/>
        </w:rPr>
        <w:t xml:space="preserve">                                                     </w:t>
      </w:r>
    </w:p>
    <w:p w14:paraId="18A55AF9" w14:textId="77777777" w:rsidR="00310419" w:rsidRDefault="00C6642F">
      <w:pPr>
        <w:adjustRightInd w:val="0"/>
        <w:snapToGrid w:val="0"/>
        <w:rPr>
          <w:rFonts w:ascii="宋体" w:hAnsi="宋体" w:cs="仿宋"/>
          <w:szCs w:val="21"/>
          <w:u w:val="dotted"/>
        </w:rPr>
      </w:pPr>
      <w:r>
        <w:rPr>
          <w:rFonts w:ascii="宋体" w:hAnsi="宋体" w:cs="仿宋" w:hint="eastAsia"/>
          <w:szCs w:val="21"/>
        </w:rPr>
        <w:t>质疑事项2</w:t>
      </w:r>
    </w:p>
    <w:p w14:paraId="1A9FAE71" w14:textId="77777777" w:rsidR="00310419" w:rsidRDefault="00C6642F">
      <w:pPr>
        <w:adjustRightInd w:val="0"/>
        <w:snapToGrid w:val="0"/>
        <w:rPr>
          <w:rFonts w:ascii="宋体" w:hAnsi="宋体" w:cs="仿宋"/>
          <w:szCs w:val="21"/>
        </w:rPr>
      </w:pPr>
      <w:r>
        <w:rPr>
          <w:rFonts w:ascii="宋体" w:hAnsi="宋体" w:cs="仿宋" w:hint="eastAsia"/>
          <w:szCs w:val="21"/>
        </w:rPr>
        <w:t>……</w:t>
      </w:r>
    </w:p>
    <w:p w14:paraId="7AF3F06D" w14:textId="77777777" w:rsidR="00310419" w:rsidRDefault="00C6642F">
      <w:pPr>
        <w:adjustRightInd w:val="0"/>
        <w:snapToGrid w:val="0"/>
        <w:rPr>
          <w:rFonts w:ascii="宋体" w:hAnsi="宋体" w:cs="仿宋"/>
          <w:b/>
          <w:bCs/>
          <w:szCs w:val="21"/>
        </w:rPr>
      </w:pPr>
      <w:r>
        <w:rPr>
          <w:rFonts w:ascii="宋体" w:hAnsi="宋体" w:cs="仿宋" w:hint="eastAsia"/>
          <w:b/>
          <w:bCs/>
          <w:szCs w:val="21"/>
        </w:rPr>
        <w:t>四、与质疑事项相关的质疑请求</w:t>
      </w:r>
    </w:p>
    <w:p w14:paraId="7B5B7B75" w14:textId="77777777" w:rsidR="00310419" w:rsidRDefault="00C6642F">
      <w:pPr>
        <w:adjustRightInd w:val="0"/>
        <w:snapToGrid w:val="0"/>
        <w:rPr>
          <w:rFonts w:ascii="宋体" w:hAnsi="宋体" w:cs="仿宋"/>
          <w:szCs w:val="21"/>
          <w:u w:val="dotted"/>
        </w:rPr>
      </w:pPr>
      <w:r>
        <w:rPr>
          <w:rFonts w:ascii="宋体" w:hAnsi="宋体" w:cs="仿宋" w:hint="eastAsia"/>
          <w:szCs w:val="21"/>
        </w:rPr>
        <w:t>请求：</w:t>
      </w:r>
      <w:r>
        <w:rPr>
          <w:rFonts w:ascii="宋体" w:hAnsi="宋体" w:cs="仿宋" w:hint="eastAsia"/>
          <w:szCs w:val="21"/>
          <w:u w:val="dotted"/>
        </w:rPr>
        <w:t xml:space="preserve">                                               </w:t>
      </w:r>
    </w:p>
    <w:p w14:paraId="7F9C2D10" w14:textId="77777777" w:rsidR="00310419" w:rsidRDefault="00C6642F">
      <w:pPr>
        <w:rPr>
          <w:rFonts w:ascii="宋体" w:hAnsi="宋体"/>
          <w:szCs w:val="21"/>
        </w:rPr>
      </w:pPr>
      <w:r>
        <w:rPr>
          <w:rFonts w:ascii="宋体" w:hAnsi="宋体" w:hint="eastAsia"/>
          <w:szCs w:val="21"/>
        </w:rPr>
        <w:t xml:space="preserve">签字(盖签名章)：                   公章：                  </w:t>
      </w:r>
    </w:p>
    <w:p w14:paraId="2579BEDE" w14:textId="77777777" w:rsidR="00310419" w:rsidRDefault="00C6642F">
      <w:pPr>
        <w:rPr>
          <w:rFonts w:ascii="仿宋_GB2312" w:eastAsia="仿宋_GB2312"/>
          <w:sz w:val="30"/>
          <w:szCs w:val="30"/>
        </w:rPr>
      </w:pPr>
      <w:r>
        <w:rPr>
          <w:rFonts w:ascii="宋体" w:hAnsi="宋体" w:hint="eastAsia"/>
          <w:szCs w:val="21"/>
        </w:rPr>
        <w:t>日期：</w:t>
      </w:r>
      <w:r>
        <w:rPr>
          <w:rFonts w:ascii="仿宋_GB2312" w:eastAsia="仿宋_GB2312" w:hint="eastAsia"/>
          <w:sz w:val="30"/>
          <w:szCs w:val="30"/>
        </w:rPr>
        <w:t xml:space="preserve"> </w:t>
      </w:r>
    </w:p>
    <w:p w14:paraId="4A9C0E75" w14:textId="77777777" w:rsidR="00310419" w:rsidRDefault="00C6642F">
      <w:pPr>
        <w:rPr>
          <w:rFonts w:ascii="宋体" w:hAnsi="宋体"/>
          <w:b/>
          <w:szCs w:val="21"/>
        </w:rPr>
      </w:pPr>
      <w:r>
        <w:rPr>
          <w:rFonts w:ascii="宋体" w:hAnsi="宋体" w:hint="eastAsia"/>
          <w:b/>
          <w:szCs w:val="21"/>
        </w:rPr>
        <w:t>备注：</w:t>
      </w:r>
    </w:p>
    <w:p w14:paraId="5FE3871A" w14:textId="77777777" w:rsidR="00310419" w:rsidRDefault="00C6642F">
      <w:pPr>
        <w:widowControl/>
        <w:snapToGrid w:val="0"/>
        <w:ind w:right="960"/>
        <w:rPr>
          <w:rFonts w:ascii="宋体" w:hAnsi="宋体"/>
          <w:szCs w:val="21"/>
        </w:rPr>
      </w:pPr>
      <w:r>
        <w:rPr>
          <w:rFonts w:ascii="宋体" w:hAnsi="宋体" w:hint="eastAsia"/>
          <w:szCs w:val="21"/>
        </w:rPr>
        <w:t>1.投标人提出质疑时，应提交质疑函和必要的证明材料。</w:t>
      </w:r>
    </w:p>
    <w:p w14:paraId="36C2E02A" w14:textId="77777777" w:rsidR="00310419" w:rsidRDefault="00C6642F">
      <w:pPr>
        <w:widowControl/>
        <w:snapToGrid w:val="0"/>
        <w:ind w:right="960"/>
        <w:rPr>
          <w:rFonts w:ascii="宋体" w:hAnsi="宋体"/>
          <w:szCs w:val="21"/>
        </w:rPr>
      </w:pPr>
      <w:r>
        <w:rPr>
          <w:rFonts w:ascii="宋体" w:hAnsi="宋体" w:hint="eastAsia"/>
          <w:szCs w:val="21"/>
        </w:rPr>
        <w:t>2.质疑投标人若委托代理人进行质疑的，</w:t>
      </w:r>
      <w:proofErr w:type="gramStart"/>
      <w:r>
        <w:rPr>
          <w:rFonts w:ascii="宋体" w:hAnsi="宋体" w:hint="eastAsia"/>
          <w:szCs w:val="21"/>
        </w:rPr>
        <w:t>质疑函应按</w:t>
      </w:r>
      <w:proofErr w:type="gramEnd"/>
      <w:r>
        <w:rPr>
          <w:rFonts w:ascii="宋体" w:hAnsi="宋体" w:hint="eastAsia"/>
          <w:szCs w:val="21"/>
        </w:rPr>
        <w:t>要求列明“授权代表”的有关内容，并在附件中提交由质疑投标人签署的授权委托书。授权委托书应载明代理人的姓名或者名称、代理事项、具体权限、期限和相关事项。</w:t>
      </w:r>
    </w:p>
    <w:p w14:paraId="6D1E7E6D" w14:textId="77777777" w:rsidR="00310419" w:rsidRDefault="00C6642F">
      <w:pPr>
        <w:widowControl/>
        <w:snapToGrid w:val="0"/>
        <w:ind w:right="960"/>
        <w:rPr>
          <w:rFonts w:ascii="宋体" w:hAnsi="宋体"/>
          <w:szCs w:val="21"/>
        </w:rPr>
      </w:pPr>
      <w:r>
        <w:rPr>
          <w:rFonts w:ascii="宋体" w:hAnsi="宋体" w:hint="eastAsia"/>
          <w:szCs w:val="21"/>
        </w:rPr>
        <w:t>3.质疑投标人若对项目的某一分包进行质疑，质疑函中应列明具体分包号。</w:t>
      </w:r>
    </w:p>
    <w:p w14:paraId="45E50D44" w14:textId="77777777" w:rsidR="00310419" w:rsidRDefault="00C6642F">
      <w:pPr>
        <w:widowControl/>
        <w:snapToGrid w:val="0"/>
        <w:ind w:right="960"/>
        <w:rPr>
          <w:rFonts w:ascii="宋体" w:hAnsi="宋体"/>
          <w:szCs w:val="21"/>
        </w:rPr>
      </w:pPr>
      <w:r>
        <w:rPr>
          <w:rFonts w:ascii="宋体" w:hAnsi="宋体" w:hint="eastAsia"/>
          <w:szCs w:val="21"/>
        </w:rPr>
        <w:t>4.质疑函的质疑事项应具体、明确，并有必要的事实依据和法律依据。</w:t>
      </w:r>
    </w:p>
    <w:p w14:paraId="7F3AB24E" w14:textId="77777777" w:rsidR="00310419" w:rsidRDefault="00C6642F">
      <w:pPr>
        <w:widowControl/>
        <w:snapToGrid w:val="0"/>
        <w:ind w:right="960"/>
        <w:rPr>
          <w:rFonts w:ascii="宋体" w:hAnsi="宋体"/>
          <w:szCs w:val="21"/>
        </w:rPr>
      </w:pPr>
      <w:r>
        <w:rPr>
          <w:rFonts w:ascii="宋体" w:hAnsi="宋体" w:hint="eastAsia"/>
          <w:szCs w:val="21"/>
        </w:rPr>
        <w:t>5.质疑函的质疑请求应与质疑事项相关。</w:t>
      </w:r>
    </w:p>
    <w:p w14:paraId="09D75AEB" w14:textId="77777777" w:rsidR="00310419" w:rsidRDefault="00C6642F">
      <w:pPr>
        <w:widowControl/>
        <w:snapToGrid w:val="0"/>
        <w:ind w:right="-2"/>
        <w:rPr>
          <w:rFonts w:ascii="宋体" w:hAnsi="宋体"/>
          <w:szCs w:val="21"/>
        </w:rPr>
      </w:pPr>
      <w:r>
        <w:rPr>
          <w:rFonts w:ascii="宋体" w:hAnsi="宋体" w:hint="eastAsia"/>
          <w:szCs w:val="21"/>
        </w:rPr>
        <w:t>6.质疑投标人为自然人的，</w:t>
      </w:r>
      <w:proofErr w:type="gramStart"/>
      <w:r>
        <w:rPr>
          <w:rFonts w:ascii="宋体" w:hAnsi="宋体" w:hint="eastAsia"/>
          <w:szCs w:val="21"/>
        </w:rPr>
        <w:t>质疑函应由</w:t>
      </w:r>
      <w:proofErr w:type="gramEnd"/>
      <w:r>
        <w:rPr>
          <w:rFonts w:ascii="宋体" w:hAnsi="宋体" w:hint="eastAsia"/>
          <w:szCs w:val="21"/>
        </w:rPr>
        <w:t>本人签字；质疑投标人为法人或者其他组织的，</w:t>
      </w:r>
      <w:proofErr w:type="gramStart"/>
      <w:r>
        <w:rPr>
          <w:rFonts w:ascii="宋体" w:hAnsi="宋体" w:hint="eastAsia"/>
          <w:szCs w:val="21"/>
        </w:rPr>
        <w:t>质疑函应由</w:t>
      </w:r>
      <w:proofErr w:type="gramEnd"/>
      <w:r>
        <w:rPr>
          <w:rFonts w:ascii="宋体" w:hAnsi="宋体" w:hint="eastAsia"/>
          <w:szCs w:val="21"/>
        </w:rPr>
        <w:t>法定代表人、主要负责人，或者其授权代表签字或者盖章，并加盖公章。</w:t>
      </w:r>
    </w:p>
    <w:p w14:paraId="25C79129" w14:textId="77777777" w:rsidR="00310419" w:rsidRDefault="00C6642F">
      <w:pPr>
        <w:widowControl/>
        <w:snapToGrid w:val="0"/>
        <w:ind w:right="-2"/>
        <w:rPr>
          <w:rFonts w:ascii="宋体" w:hAnsi="宋体"/>
          <w:szCs w:val="21"/>
        </w:rPr>
      </w:pPr>
      <w:r>
        <w:rPr>
          <w:rFonts w:ascii="宋体" w:hAnsi="宋体" w:hint="eastAsia"/>
          <w:szCs w:val="21"/>
        </w:rPr>
        <w:t>不按上述要求拟写的质疑函，广东金扬教育采购中心有限公司将有可能不予受理。</w:t>
      </w:r>
    </w:p>
    <w:p w14:paraId="741896AD" w14:textId="77777777" w:rsidR="00310419" w:rsidRDefault="00310419">
      <w:pPr>
        <w:tabs>
          <w:tab w:val="left" w:pos="851"/>
        </w:tabs>
        <w:rPr>
          <w:rFonts w:ascii="宋体" w:hAnsi="宋体"/>
          <w:szCs w:val="21"/>
        </w:rPr>
      </w:pPr>
    </w:p>
    <w:sectPr w:rsidR="00310419">
      <w:headerReference w:type="default" r:id="rId23"/>
      <w:footerReference w:type="even" r:id="rId24"/>
      <w:footerReference w:type="default" r:id="rId25"/>
      <w:headerReference w:type="first" r:id="rId26"/>
      <w:pgSz w:w="11906" w:h="16838"/>
      <w:pgMar w:top="1134" w:right="1418" w:bottom="1134" w:left="1701" w:header="851" w:footer="709" w:gutter="0"/>
      <w:pgNumType w:start="1"/>
      <w:cols w:space="720"/>
      <w:titlePg/>
      <w:docGrid w:type="lines" w:linePitch="291"/>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3E4A226" w15:done="0"/>
  <w15:commentEx w15:paraId="2E3A010A" w15:paraIdParent="53E4A226" w15:done="0"/>
  <w15:commentEx w15:paraId="072DA31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EE677" w16cex:dateUtc="2020-10-12T06: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3E4A226" w16cid:durableId="232EE410"/>
  <w16cid:commentId w16cid:paraId="2E3A010A" w16cid:durableId="232EE677"/>
  <w16cid:commentId w16cid:paraId="072DA317" w16cid:durableId="232EE41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49BCBB" w14:textId="77777777" w:rsidR="00CD329A" w:rsidRDefault="00CD329A">
      <w:pPr>
        <w:spacing w:line="240" w:lineRule="auto"/>
      </w:pPr>
      <w:r>
        <w:separator/>
      </w:r>
    </w:p>
  </w:endnote>
  <w:endnote w:type="continuationSeparator" w:id="0">
    <w:p w14:paraId="5B06C077" w14:textId="77777777" w:rsidR="00CD329A" w:rsidRDefault="00CD32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notTrueType/>
    <w:pitch w:val="fixed"/>
    <w:sig w:usb0="00000001" w:usb1="08080000" w:usb2="00000010" w:usb3="00000000" w:csb0="0010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仿宋_GB2312">
    <w:altName w:val="仿宋"/>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宋体-18030">
    <w:altName w:val="宋体"/>
    <w:charset w:val="86"/>
    <w:family w:val="modern"/>
    <w:pitch w:val="default"/>
    <w:sig w:usb0="00000000" w:usb1="880F3C78" w:usb2="000A005E" w:usb3="00000000" w:csb0="00040001" w:csb1="00000000"/>
  </w:font>
  <w:font w:name="方正仿宋_GBK">
    <w:altName w:val="Arial Unicode MS"/>
    <w:charset w:val="86"/>
    <w:family w:val="script"/>
    <w:pitch w:val="default"/>
    <w:sig w:usb0="00000000"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468142"/>
      <w:docPartObj>
        <w:docPartGallery w:val="Page Numbers (Bottom of Page)"/>
        <w:docPartUnique/>
      </w:docPartObj>
    </w:sdtPr>
    <w:sdtEndPr/>
    <w:sdtContent>
      <w:p w14:paraId="40CF6ACE" w14:textId="77777777" w:rsidR="00CD329A" w:rsidRPr="001B14D0" w:rsidRDefault="00CD329A" w:rsidP="001B14D0">
        <w:pPr>
          <w:pStyle w:val="ad"/>
          <w:jc w:val="center"/>
        </w:pPr>
        <w:r>
          <w:fldChar w:fldCharType="begin"/>
        </w:r>
        <w:r>
          <w:instrText>PAGE   \* MERGEFORMAT</w:instrText>
        </w:r>
        <w:r>
          <w:fldChar w:fldCharType="separate"/>
        </w:r>
        <w:r w:rsidR="00F946B2" w:rsidRPr="00F946B2">
          <w:rPr>
            <w:noProof/>
            <w:lang w:val="zh-CN"/>
          </w:rPr>
          <w:t>-</w:t>
        </w:r>
        <w:r w:rsidR="00F946B2">
          <w:rPr>
            <w:noProof/>
          </w:rPr>
          <w:t xml:space="preserve"> 7 -</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68D4B" w14:textId="77777777" w:rsidR="00CD329A" w:rsidRDefault="00CD329A">
    <w:pPr>
      <w:pStyle w:val="ad"/>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CD8FA" w14:textId="77777777" w:rsidR="00CD329A" w:rsidRDefault="00CD329A">
    <w:pPr>
      <w:pStyle w:val="ad"/>
      <w:framePr w:wrap="around" w:vAnchor="text" w:hAnchor="margin" w:xAlign="center" w:y="1"/>
      <w:rPr>
        <w:rStyle w:val="af6"/>
      </w:rPr>
    </w:pPr>
    <w:r>
      <w:fldChar w:fldCharType="begin"/>
    </w:r>
    <w:r>
      <w:rPr>
        <w:rStyle w:val="af6"/>
      </w:rPr>
      <w:instrText xml:space="preserve">PAGE  </w:instrText>
    </w:r>
    <w:r>
      <w:fldChar w:fldCharType="end"/>
    </w:r>
  </w:p>
  <w:p w14:paraId="31BCA764" w14:textId="77777777" w:rsidR="00CD329A" w:rsidRDefault="00CD329A">
    <w:pPr>
      <w:pStyle w:val="ad"/>
      <w:ind w:right="360"/>
    </w:pPr>
  </w:p>
  <w:p w14:paraId="2D6E867D" w14:textId="77777777" w:rsidR="00CD329A" w:rsidRDefault="00CD329A"/>
  <w:p w14:paraId="042A371D" w14:textId="77777777" w:rsidR="00CD329A" w:rsidRDefault="00CD329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A97D5" w14:textId="77777777" w:rsidR="00CD329A" w:rsidRDefault="00CD329A">
    <w:pPr>
      <w:pStyle w:val="ad"/>
      <w:framePr w:wrap="around" w:vAnchor="text" w:hAnchor="margin" w:xAlign="center" w:y="1"/>
      <w:rPr>
        <w:rStyle w:val="af6"/>
      </w:rPr>
    </w:pPr>
    <w:r>
      <w:fldChar w:fldCharType="begin"/>
    </w:r>
    <w:r>
      <w:rPr>
        <w:rStyle w:val="af6"/>
      </w:rPr>
      <w:instrText xml:space="preserve">PAGE  </w:instrText>
    </w:r>
    <w:r>
      <w:fldChar w:fldCharType="separate"/>
    </w:r>
    <w:r w:rsidR="006F4AF2">
      <w:rPr>
        <w:rStyle w:val="af6"/>
        <w:noProof/>
      </w:rPr>
      <w:t>48</w:t>
    </w:r>
    <w:r>
      <w:fldChar w:fldCharType="end"/>
    </w:r>
  </w:p>
  <w:p w14:paraId="46FFCB00" w14:textId="77777777" w:rsidR="00CD329A" w:rsidRDefault="00CD329A" w:rsidP="00541850">
    <w:pPr>
      <w:pStyle w:val="ad"/>
      <w:pBdr>
        <w:top w:val="single" w:sz="4" w:space="1" w:color="auto"/>
      </w:pBdr>
      <w:ind w:firstLine="360"/>
    </w:pPr>
    <w:r>
      <w:rPr>
        <w:noProof/>
        <w:sz w:val="20"/>
      </w:rPr>
      <w:drawing>
        <wp:anchor distT="0" distB="0" distL="114300" distR="114300" simplePos="0" relativeHeight="251658240" behindDoc="0" locked="0" layoutInCell="1" allowOverlap="1" wp14:anchorId="79155329" wp14:editId="42244BB9">
          <wp:simplePos x="0" y="0"/>
          <wp:positionH relativeFrom="column">
            <wp:posOffset>20320</wp:posOffset>
          </wp:positionH>
          <wp:positionV relativeFrom="paragraph">
            <wp:posOffset>20320</wp:posOffset>
          </wp:positionV>
          <wp:extent cx="191135" cy="198120"/>
          <wp:effectExtent l="0" t="0" r="18415" b="11430"/>
          <wp:wrapNone/>
          <wp:docPr id="4" name="图片 1"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l"/>
                  <pic:cNvPicPr>
                    <a:picLocks noChangeAspect="1"/>
                  </pic:cNvPicPr>
                </pic:nvPicPr>
                <pic:blipFill>
                  <a:blip r:embed="rId1"/>
                  <a:stretch>
                    <a:fillRect/>
                  </a:stretch>
                </pic:blipFill>
                <pic:spPr>
                  <a:xfrm>
                    <a:off x="0" y="0"/>
                    <a:ext cx="191135" cy="198120"/>
                  </a:xfrm>
                  <a:prstGeom prst="rect">
                    <a:avLst/>
                  </a:prstGeom>
                  <a:noFill/>
                  <a:ln>
                    <a:noFill/>
                  </a:ln>
                </pic:spPr>
              </pic:pic>
            </a:graphicData>
          </a:graphic>
        </wp:anchor>
      </w:drawing>
    </w:r>
    <w:r>
      <w:rPr>
        <w:sz w:val="20"/>
      </w:rPr>
      <w:t xml:space="preserve"> </w:t>
    </w:r>
    <w:r>
      <w:rPr>
        <w:rFonts w:ascii="Arial" w:cs="Arial"/>
      </w:rPr>
      <w:t>广东金扬教育采购中心</w:t>
    </w:r>
    <w:r>
      <w:rPr>
        <w:rFonts w:ascii="Arial" w:cs="Arial" w:hint="eastAsia"/>
      </w:rPr>
      <w:t>有限公司</w:t>
    </w:r>
    <w:r>
      <w:rPr>
        <w:rFonts w:ascii="Arial" w:cs="Arial" w:hint="eastAsia"/>
      </w:rPr>
      <w:t xml:space="preserve">                                            </w:t>
    </w:r>
    <w:hyperlink r:id="rId2" w:history="1">
      <w:r>
        <w:rPr>
          <w:rStyle w:val="af8"/>
          <w:rFonts w:hint="eastAsia"/>
          <w:color w:val="auto"/>
          <w:u w:val="none"/>
        </w:rPr>
        <w:t>http://www.gdjycg.com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10506C" w14:textId="77777777" w:rsidR="00CD329A" w:rsidRDefault="00CD329A">
      <w:pPr>
        <w:spacing w:line="240" w:lineRule="auto"/>
      </w:pPr>
      <w:r>
        <w:separator/>
      </w:r>
    </w:p>
  </w:footnote>
  <w:footnote w:type="continuationSeparator" w:id="0">
    <w:p w14:paraId="02777814" w14:textId="77777777" w:rsidR="00CD329A" w:rsidRDefault="00CD329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274C1" w14:textId="77777777" w:rsidR="00CD329A" w:rsidRPr="0054776E" w:rsidRDefault="00CD329A" w:rsidP="001B14D0">
    <w:pPr>
      <w:pStyle w:val="ae"/>
      <w:jc w:val="left"/>
      <w:rPr>
        <w:rFonts w:ascii="宋体" w:hAnsi="宋体"/>
        <w:sz w:val="15"/>
        <w:szCs w:val="15"/>
      </w:rPr>
    </w:pPr>
    <w:r w:rsidRPr="0054776E">
      <w:rPr>
        <w:rFonts w:ascii="宋体" w:hAnsi="宋体" w:hint="eastAsia"/>
        <w:sz w:val="15"/>
        <w:szCs w:val="15"/>
      </w:rPr>
      <w:t>广东南华工商职业学院网络安全及平台建设项目招标文件                                采购编号：</w:t>
    </w:r>
    <w:r w:rsidRPr="0054776E">
      <w:rPr>
        <w:rFonts w:ascii="宋体" w:hAnsi="宋体"/>
        <w:sz w:val="15"/>
        <w:szCs w:val="15"/>
      </w:rPr>
      <w:t>GDJY20121005HG015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0F7E5" w14:textId="77777777" w:rsidR="00CD329A" w:rsidRPr="001808E9" w:rsidRDefault="00CD329A" w:rsidP="002B7B82">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3BDB3" w14:textId="77777777" w:rsidR="00CD329A" w:rsidRPr="001808E9" w:rsidRDefault="00CD329A" w:rsidP="002B7B82">
    <w:pPr>
      <w:pStyle w:val="a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CE22E3" w14:textId="77777777" w:rsidR="00CD329A" w:rsidRDefault="00CD329A">
    <w:pPr>
      <w:pStyle w:val="ae"/>
      <w:jc w:val="both"/>
      <w:rPr>
        <w:rFonts w:ascii="宋体" w:hAnsi="宋体"/>
        <w:color w:val="FF0000"/>
      </w:rPr>
    </w:pPr>
    <w:r>
      <w:rPr>
        <w:rFonts w:ascii="宋体" w:hAnsi="宋体" w:hint="eastAsia"/>
        <w:color w:val="FF0000"/>
      </w:rPr>
      <w:t>广东南华工商职业学院网络安全及平台建设项目招标文件</w:t>
    </w:r>
    <w:r>
      <w:rPr>
        <w:rFonts w:ascii="宋体" w:hAnsi="宋体" w:hint="eastAsia"/>
      </w:rPr>
      <w:t xml:space="preserve">                   采购编号：</w:t>
    </w:r>
    <w:r>
      <w:rPr>
        <w:rFonts w:ascii="宋体" w:hAnsi="宋体"/>
        <w:color w:val="FF0000"/>
      </w:rPr>
      <w:t>GDJY20121005HG015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AEA027" w14:textId="77777777" w:rsidR="00CD329A" w:rsidRDefault="00CD329A">
    <w:pPr>
      <w:pStyle w:val="ae"/>
      <w:pBdr>
        <w:bottom w:val="none" w:sz="0" w:space="0" w:color="auto"/>
      </w:pBdr>
      <w:tabs>
        <w:tab w:val="clear" w:pos="4153"/>
        <w:tab w:val="clear" w:pos="8306"/>
        <w:tab w:val="left" w:pos="135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F0C8E1"/>
    <w:multiLevelType w:val="singleLevel"/>
    <w:tmpl w:val="82F0C8E1"/>
    <w:lvl w:ilvl="0">
      <w:start w:val="1"/>
      <w:numFmt w:val="decimal"/>
      <w:lvlText w:val="%1)"/>
      <w:lvlJc w:val="left"/>
      <w:pPr>
        <w:ind w:left="425" w:hanging="425"/>
      </w:pPr>
      <w:rPr>
        <w:rFonts w:hint="default"/>
      </w:rPr>
    </w:lvl>
  </w:abstractNum>
  <w:abstractNum w:abstractNumId="1">
    <w:nsid w:val="85573509"/>
    <w:multiLevelType w:val="singleLevel"/>
    <w:tmpl w:val="85573509"/>
    <w:lvl w:ilvl="0">
      <w:start w:val="1"/>
      <w:numFmt w:val="decimal"/>
      <w:lvlText w:val="%1)"/>
      <w:lvlJc w:val="left"/>
      <w:pPr>
        <w:ind w:left="425" w:hanging="425"/>
      </w:pPr>
      <w:rPr>
        <w:rFonts w:hint="default"/>
      </w:rPr>
    </w:lvl>
  </w:abstractNum>
  <w:abstractNum w:abstractNumId="2">
    <w:nsid w:val="9189A9EB"/>
    <w:multiLevelType w:val="singleLevel"/>
    <w:tmpl w:val="9189A9EB"/>
    <w:lvl w:ilvl="0">
      <w:start w:val="1"/>
      <w:numFmt w:val="decimal"/>
      <w:lvlText w:val="%1)"/>
      <w:lvlJc w:val="left"/>
      <w:pPr>
        <w:ind w:left="425" w:hanging="425"/>
      </w:pPr>
      <w:rPr>
        <w:rFonts w:hint="default"/>
      </w:rPr>
    </w:lvl>
  </w:abstractNum>
  <w:abstractNum w:abstractNumId="3">
    <w:nsid w:val="96244036"/>
    <w:multiLevelType w:val="singleLevel"/>
    <w:tmpl w:val="96244036"/>
    <w:lvl w:ilvl="0">
      <w:start w:val="1"/>
      <w:numFmt w:val="decimal"/>
      <w:suff w:val="nothing"/>
      <w:lvlText w:val="%1、"/>
      <w:lvlJc w:val="left"/>
    </w:lvl>
  </w:abstractNum>
  <w:abstractNum w:abstractNumId="4">
    <w:nsid w:val="A7A96B1E"/>
    <w:multiLevelType w:val="singleLevel"/>
    <w:tmpl w:val="A7A96B1E"/>
    <w:lvl w:ilvl="0">
      <w:start w:val="1"/>
      <w:numFmt w:val="decimal"/>
      <w:lvlText w:val="%1)"/>
      <w:lvlJc w:val="left"/>
      <w:pPr>
        <w:ind w:left="425" w:hanging="425"/>
      </w:pPr>
      <w:rPr>
        <w:rFonts w:hint="default"/>
      </w:rPr>
    </w:lvl>
  </w:abstractNum>
  <w:abstractNum w:abstractNumId="5">
    <w:nsid w:val="A9DA7EF3"/>
    <w:multiLevelType w:val="singleLevel"/>
    <w:tmpl w:val="A9DA7EF3"/>
    <w:lvl w:ilvl="0">
      <w:start w:val="1"/>
      <w:numFmt w:val="decimal"/>
      <w:suff w:val="nothing"/>
      <w:lvlText w:val="%1、"/>
      <w:lvlJc w:val="left"/>
    </w:lvl>
  </w:abstractNum>
  <w:abstractNum w:abstractNumId="6">
    <w:nsid w:val="BAB0BB70"/>
    <w:multiLevelType w:val="singleLevel"/>
    <w:tmpl w:val="BAB0BB70"/>
    <w:lvl w:ilvl="0">
      <w:start w:val="1"/>
      <w:numFmt w:val="decimal"/>
      <w:lvlText w:val="%1)"/>
      <w:lvlJc w:val="left"/>
      <w:pPr>
        <w:ind w:left="425" w:hanging="425"/>
      </w:pPr>
      <w:rPr>
        <w:rFonts w:hint="default"/>
      </w:rPr>
    </w:lvl>
  </w:abstractNum>
  <w:abstractNum w:abstractNumId="7">
    <w:nsid w:val="C353C48C"/>
    <w:multiLevelType w:val="singleLevel"/>
    <w:tmpl w:val="C353C48C"/>
    <w:lvl w:ilvl="0">
      <w:start w:val="1"/>
      <w:numFmt w:val="decimal"/>
      <w:lvlText w:val="%1)"/>
      <w:lvlJc w:val="left"/>
      <w:pPr>
        <w:ind w:left="425" w:hanging="425"/>
      </w:pPr>
      <w:rPr>
        <w:rFonts w:hint="default"/>
      </w:rPr>
    </w:lvl>
  </w:abstractNum>
  <w:abstractNum w:abstractNumId="8">
    <w:nsid w:val="C5BD9915"/>
    <w:multiLevelType w:val="singleLevel"/>
    <w:tmpl w:val="C5BD9915"/>
    <w:lvl w:ilvl="0">
      <w:start w:val="1"/>
      <w:numFmt w:val="decimal"/>
      <w:lvlText w:val="%1)"/>
      <w:lvlJc w:val="left"/>
      <w:pPr>
        <w:ind w:left="425" w:hanging="425"/>
      </w:pPr>
      <w:rPr>
        <w:rFonts w:hint="default"/>
      </w:rPr>
    </w:lvl>
  </w:abstractNum>
  <w:abstractNum w:abstractNumId="9">
    <w:nsid w:val="CFDE3DD4"/>
    <w:multiLevelType w:val="singleLevel"/>
    <w:tmpl w:val="CFDE3DD4"/>
    <w:lvl w:ilvl="0">
      <w:start w:val="1"/>
      <w:numFmt w:val="decimal"/>
      <w:lvlText w:val="%1)"/>
      <w:lvlJc w:val="left"/>
      <w:pPr>
        <w:ind w:left="425" w:hanging="425"/>
      </w:pPr>
      <w:rPr>
        <w:rFonts w:hint="default"/>
      </w:rPr>
    </w:lvl>
  </w:abstractNum>
  <w:abstractNum w:abstractNumId="10">
    <w:nsid w:val="0000000A"/>
    <w:multiLevelType w:val="multilevel"/>
    <w:tmpl w:val="0000000A"/>
    <w:lvl w:ilvl="0">
      <w:start w:val="1"/>
      <w:numFmt w:val="bullet"/>
      <w:lvlText w:val=""/>
      <w:lvlJc w:val="left"/>
      <w:pPr>
        <w:tabs>
          <w:tab w:val="num" w:pos="1259"/>
        </w:tabs>
        <w:ind w:left="1259" w:hanging="420"/>
      </w:pPr>
      <w:rPr>
        <w:rFonts w:ascii="Wingdings" w:hAnsi="Wingdings" w:hint="default"/>
      </w:rPr>
    </w:lvl>
    <w:lvl w:ilvl="1">
      <w:start w:val="1"/>
      <w:numFmt w:val="bullet"/>
      <w:lvlText w:val=""/>
      <w:lvlJc w:val="left"/>
      <w:pPr>
        <w:tabs>
          <w:tab w:val="num" w:pos="1679"/>
        </w:tabs>
        <w:ind w:left="1679" w:hanging="420"/>
      </w:pPr>
      <w:rPr>
        <w:rFonts w:ascii="Wingdings" w:hAnsi="Wingdings" w:hint="default"/>
      </w:rPr>
    </w:lvl>
    <w:lvl w:ilvl="2">
      <w:start w:val="1"/>
      <w:numFmt w:val="bullet"/>
      <w:lvlText w:val=""/>
      <w:lvlJc w:val="left"/>
      <w:pPr>
        <w:tabs>
          <w:tab w:val="num" w:pos="2099"/>
        </w:tabs>
        <w:ind w:left="2099" w:hanging="420"/>
      </w:pPr>
      <w:rPr>
        <w:rFonts w:ascii="Wingdings" w:hAnsi="Wingdings" w:hint="default"/>
      </w:rPr>
    </w:lvl>
    <w:lvl w:ilvl="3">
      <w:start w:val="1"/>
      <w:numFmt w:val="bullet"/>
      <w:lvlText w:val=""/>
      <w:lvlJc w:val="left"/>
      <w:pPr>
        <w:tabs>
          <w:tab w:val="num" w:pos="2519"/>
        </w:tabs>
        <w:ind w:left="2519" w:hanging="420"/>
      </w:pPr>
      <w:rPr>
        <w:rFonts w:ascii="Wingdings" w:hAnsi="Wingdings" w:hint="default"/>
      </w:rPr>
    </w:lvl>
    <w:lvl w:ilvl="4">
      <w:start w:val="1"/>
      <w:numFmt w:val="bullet"/>
      <w:lvlText w:val=""/>
      <w:lvlJc w:val="left"/>
      <w:pPr>
        <w:tabs>
          <w:tab w:val="num" w:pos="2939"/>
        </w:tabs>
        <w:ind w:left="2939" w:hanging="420"/>
      </w:pPr>
      <w:rPr>
        <w:rFonts w:ascii="Wingdings" w:hAnsi="Wingdings" w:hint="default"/>
      </w:rPr>
    </w:lvl>
    <w:lvl w:ilvl="5">
      <w:start w:val="1"/>
      <w:numFmt w:val="bullet"/>
      <w:lvlText w:val=""/>
      <w:lvlJc w:val="left"/>
      <w:pPr>
        <w:tabs>
          <w:tab w:val="num" w:pos="3359"/>
        </w:tabs>
        <w:ind w:left="3359" w:hanging="420"/>
      </w:pPr>
      <w:rPr>
        <w:rFonts w:ascii="Wingdings" w:hAnsi="Wingdings" w:hint="default"/>
      </w:rPr>
    </w:lvl>
    <w:lvl w:ilvl="6">
      <w:start w:val="1"/>
      <w:numFmt w:val="bullet"/>
      <w:lvlText w:val=""/>
      <w:lvlJc w:val="left"/>
      <w:pPr>
        <w:tabs>
          <w:tab w:val="num" w:pos="3779"/>
        </w:tabs>
        <w:ind w:left="3779" w:hanging="420"/>
      </w:pPr>
      <w:rPr>
        <w:rFonts w:ascii="Wingdings" w:hAnsi="Wingdings" w:hint="default"/>
      </w:rPr>
    </w:lvl>
    <w:lvl w:ilvl="7">
      <w:start w:val="1"/>
      <w:numFmt w:val="bullet"/>
      <w:lvlText w:val=""/>
      <w:lvlJc w:val="left"/>
      <w:pPr>
        <w:tabs>
          <w:tab w:val="num" w:pos="4199"/>
        </w:tabs>
        <w:ind w:left="4199" w:hanging="420"/>
      </w:pPr>
      <w:rPr>
        <w:rFonts w:ascii="Wingdings" w:hAnsi="Wingdings" w:hint="default"/>
      </w:rPr>
    </w:lvl>
    <w:lvl w:ilvl="8">
      <w:start w:val="1"/>
      <w:numFmt w:val="bullet"/>
      <w:lvlText w:val=""/>
      <w:lvlJc w:val="left"/>
      <w:pPr>
        <w:tabs>
          <w:tab w:val="num" w:pos="4619"/>
        </w:tabs>
        <w:ind w:left="4619" w:hanging="420"/>
      </w:pPr>
      <w:rPr>
        <w:rFonts w:ascii="Wingdings" w:hAnsi="Wingdings" w:hint="default"/>
      </w:rPr>
    </w:lvl>
  </w:abstractNum>
  <w:abstractNum w:abstractNumId="11">
    <w:nsid w:val="0000000B"/>
    <w:multiLevelType w:val="multilevel"/>
    <w:tmpl w:val="0000000B"/>
    <w:lvl w:ilvl="0">
      <w:start w:val="1"/>
      <w:numFmt w:val="bullet"/>
      <w:lvlText w:val=""/>
      <w:lvlJc w:val="left"/>
      <w:pPr>
        <w:tabs>
          <w:tab w:val="num" w:pos="1259"/>
        </w:tabs>
        <w:ind w:left="1259" w:hanging="420"/>
      </w:pPr>
      <w:rPr>
        <w:rFonts w:ascii="Wingdings" w:hAnsi="Wingdings" w:hint="default"/>
      </w:rPr>
    </w:lvl>
    <w:lvl w:ilvl="1">
      <w:start w:val="1"/>
      <w:numFmt w:val="bullet"/>
      <w:lvlText w:val=""/>
      <w:lvlJc w:val="left"/>
      <w:pPr>
        <w:tabs>
          <w:tab w:val="num" w:pos="1679"/>
        </w:tabs>
        <w:ind w:left="1679" w:hanging="420"/>
      </w:pPr>
      <w:rPr>
        <w:rFonts w:ascii="Wingdings" w:hAnsi="Wingdings" w:hint="default"/>
      </w:rPr>
    </w:lvl>
    <w:lvl w:ilvl="2">
      <w:start w:val="1"/>
      <w:numFmt w:val="bullet"/>
      <w:lvlText w:val=""/>
      <w:lvlJc w:val="left"/>
      <w:pPr>
        <w:tabs>
          <w:tab w:val="num" w:pos="2099"/>
        </w:tabs>
        <w:ind w:left="2099" w:hanging="420"/>
      </w:pPr>
      <w:rPr>
        <w:rFonts w:ascii="Wingdings" w:hAnsi="Wingdings" w:hint="default"/>
      </w:rPr>
    </w:lvl>
    <w:lvl w:ilvl="3">
      <w:start w:val="1"/>
      <w:numFmt w:val="bullet"/>
      <w:lvlText w:val=""/>
      <w:lvlJc w:val="left"/>
      <w:pPr>
        <w:tabs>
          <w:tab w:val="num" w:pos="2519"/>
        </w:tabs>
        <w:ind w:left="2519" w:hanging="420"/>
      </w:pPr>
      <w:rPr>
        <w:rFonts w:ascii="Wingdings" w:hAnsi="Wingdings" w:hint="default"/>
      </w:rPr>
    </w:lvl>
    <w:lvl w:ilvl="4">
      <w:start w:val="1"/>
      <w:numFmt w:val="bullet"/>
      <w:lvlText w:val=""/>
      <w:lvlJc w:val="left"/>
      <w:pPr>
        <w:tabs>
          <w:tab w:val="num" w:pos="2939"/>
        </w:tabs>
        <w:ind w:left="2939" w:hanging="420"/>
      </w:pPr>
      <w:rPr>
        <w:rFonts w:ascii="Wingdings" w:hAnsi="Wingdings" w:hint="default"/>
      </w:rPr>
    </w:lvl>
    <w:lvl w:ilvl="5">
      <w:start w:val="1"/>
      <w:numFmt w:val="bullet"/>
      <w:lvlText w:val=""/>
      <w:lvlJc w:val="left"/>
      <w:pPr>
        <w:tabs>
          <w:tab w:val="num" w:pos="3359"/>
        </w:tabs>
        <w:ind w:left="3359" w:hanging="420"/>
      </w:pPr>
      <w:rPr>
        <w:rFonts w:ascii="Wingdings" w:hAnsi="Wingdings" w:hint="default"/>
      </w:rPr>
    </w:lvl>
    <w:lvl w:ilvl="6">
      <w:start w:val="1"/>
      <w:numFmt w:val="bullet"/>
      <w:lvlText w:val=""/>
      <w:lvlJc w:val="left"/>
      <w:pPr>
        <w:tabs>
          <w:tab w:val="num" w:pos="3779"/>
        </w:tabs>
        <w:ind w:left="3779" w:hanging="420"/>
      </w:pPr>
      <w:rPr>
        <w:rFonts w:ascii="Wingdings" w:hAnsi="Wingdings" w:hint="default"/>
      </w:rPr>
    </w:lvl>
    <w:lvl w:ilvl="7">
      <w:start w:val="1"/>
      <w:numFmt w:val="bullet"/>
      <w:lvlText w:val=""/>
      <w:lvlJc w:val="left"/>
      <w:pPr>
        <w:tabs>
          <w:tab w:val="num" w:pos="4199"/>
        </w:tabs>
        <w:ind w:left="4199" w:hanging="420"/>
      </w:pPr>
      <w:rPr>
        <w:rFonts w:ascii="Wingdings" w:hAnsi="Wingdings" w:hint="default"/>
      </w:rPr>
    </w:lvl>
    <w:lvl w:ilvl="8">
      <w:start w:val="1"/>
      <w:numFmt w:val="bullet"/>
      <w:lvlText w:val=""/>
      <w:lvlJc w:val="left"/>
      <w:pPr>
        <w:tabs>
          <w:tab w:val="num" w:pos="4619"/>
        </w:tabs>
        <w:ind w:left="4619" w:hanging="420"/>
      </w:pPr>
      <w:rPr>
        <w:rFonts w:ascii="Wingdings" w:hAnsi="Wingdings" w:hint="default"/>
      </w:rPr>
    </w:lvl>
  </w:abstractNum>
  <w:abstractNum w:abstractNumId="12">
    <w:nsid w:val="0000000C"/>
    <w:multiLevelType w:val="multilevel"/>
    <w:tmpl w:val="0000000C"/>
    <w:lvl w:ilvl="0">
      <w:start w:val="1"/>
      <w:numFmt w:val="bullet"/>
      <w:lvlText w:val=""/>
      <w:lvlJc w:val="left"/>
      <w:pPr>
        <w:tabs>
          <w:tab w:val="num" w:pos="960"/>
        </w:tabs>
        <w:ind w:left="960" w:hanging="420"/>
      </w:pPr>
      <w:rPr>
        <w:rFonts w:ascii="Wingdings" w:hAnsi="Wingdings" w:hint="default"/>
      </w:rPr>
    </w:lvl>
    <w:lvl w:ilvl="1">
      <w:start w:val="1"/>
      <w:numFmt w:val="bullet"/>
      <w:lvlText w:val=""/>
      <w:lvlJc w:val="left"/>
      <w:pPr>
        <w:tabs>
          <w:tab w:val="num" w:pos="1380"/>
        </w:tabs>
        <w:ind w:left="1380" w:hanging="420"/>
      </w:pPr>
      <w:rPr>
        <w:rFonts w:ascii="Wingdings" w:hAnsi="Wingdings" w:hint="default"/>
      </w:rPr>
    </w:lvl>
    <w:lvl w:ilvl="2">
      <w:start w:val="1"/>
      <w:numFmt w:val="bullet"/>
      <w:lvlText w:val=""/>
      <w:lvlJc w:val="left"/>
      <w:pPr>
        <w:tabs>
          <w:tab w:val="num" w:pos="1800"/>
        </w:tabs>
        <w:ind w:left="1800" w:hanging="420"/>
      </w:pPr>
      <w:rPr>
        <w:rFonts w:ascii="Wingdings" w:hAnsi="Wingdings" w:hint="default"/>
      </w:rPr>
    </w:lvl>
    <w:lvl w:ilvl="3">
      <w:start w:val="1"/>
      <w:numFmt w:val="bullet"/>
      <w:lvlText w:val=""/>
      <w:lvlJc w:val="left"/>
      <w:pPr>
        <w:tabs>
          <w:tab w:val="num" w:pos="2220"/>
        </w:tabs>
        <w:ind w:left="2220" w:hanging="420"/>
      </w:pPr>
      <w:rPr>
        <w:rFonts w:ascii="Wingdings" w:hAnsi="Wingdings" w:hint="default"/>
      </w:rPr>
    </w:lvl>
    <w:lvl w:ilvl="4">
      <w:start w:val="1"/>
      <w:numFmt w:val="bullet"/>
      <w:lvlText w:val=""/>
      <w:lvlJc w:val="left"/>
      <w:pPr>
        <w:tabs>
          <w:tab w:val="num" w:pos="2640"/>
        </w:tabs>
        <w:ind w:left="2640" w:hanging="420"/>
      </w:pPr>
      <w:rPr>
        <w:rFonts w:ascii="Wingdings" w:hAnsi="Wingdings" w:hint="default"/>
      </w:rPr>
    </w:lvl>
    <w:lvl w:ilvl="5">
      <w:start w:val="1"/>
      <w:numFmt w:val="bullet"/>
      <w:lvlText w:val=""/>
      <w:lvlJc w:val="left"/>
      <w:pPr>
        <w:tabs>
          <w:tab w:val="num" w:pos="3060"/>
        </w:tabs>
        <w:ind w:left="3060" w:hanging="420"/>
      </w:pPr>
      <w:rPr>
        <w:rFonts w:ascii="Wingdings" w:hAnsi="Wingdings" w:hint="default"/>
      </w:rPr>
    </w:lvl>
    <w:lvl w:ilvl="6">
      <w:start w:val="1"/>
      <w:numFmt w:val="bullet"/>
      <w:lvlText w:val=""/>
      <w:lvlJc w:val="left"/>
      <w:pPr>
        <w:tabs>
          <w:tab w:val="num" w:pos="3480"/>
        </w:tabs>
        <w:ind w:left="3480" w:hanging="420"/>
      </w:pPr>
      <w:rPr>
        <w:rFonts w:ascii="Wingdings" w:hAnsi="Wingdings" w:hint="default"/>
      </w:rPr>
    </w:lvl>
    <w:lvl w:ilvl="7">
      <w:start w:val="1"/>
      <w:numFmt w:val="bullet"/>
      <w:lvlText w:val=""/>
      <w:lvlJc w:val="left"/>
      <w:pPr>
        <w:tabs>
          <w:tab w:val="num" w:pos="3900"/>
        </w:tabs>
        <w:ind w:left="3900" w:hanging="420"/>
      </w:pPr>
      <w:rPr>
        <w:rFonts w:ascii="Wingdings" w:hAnsi="Wingdings" w:hint="default"/>
      </w:rPr>
    </w:lvl>
    <w:lvl w:ilvl="8">
      <w:start w:val="1"/>
      <w:numFmt w:val="bullet"/>
      <w:lvlText w:val=""/>
      <w:lvlJc w:val="left"/>
      <w:pPr>
        <w:tabs>
          <w:tab w:val="num" w:pos="4320"/>
        </w:tabs>
        <w:ind w:left="4320" w:hanging="420"/>
      </w:pPr>
      <w:rPr>
        <w:rFonts w:ascii="Wingdings" w:hAnsi="Wingdings" w:hint="default"/>
      </w:rPr>
    </w:lvl>
  </w:abstractNum>
  <w:abstractNum w:abstractNumId="13">
    <w:nsid w:val="0000000D"/>
    <w:multiLevelType w:val="multilevel"/>
    <w:tmpl w:val="0000000D"/>
    <w:lvl w:ilvl="0">
      <w:start w:val="1"/>
      <w:numFmt w:val="bullet"/>
      <w:lvlText w:val=""/>
      <w:lvlJc w:val="left"/>
      <w:pPr>
        <w:tabs>
          <w:tab w:val="num" w:pos="1259"/>
        </w:tabs>
        <w:ind w:left="1259" w:hanging="420"/>
      </w:pPr>
      <w:rPr>
        <w:rFonts w:ascii="Wingdings" w:hAnsi="Wingdings" w:hint="default"/>
      </w:rPr>
    </w:lvl>
    <w:lvl w:ilvl="1">
      <w:start w:val="1"/>
      <w:numFmt w:val="bullet"/>
      <w:lvlText w:val=""/>
      <w:lvlJc w:val="left"/>
      <w:pPr>
        <w:tabs>
          <w:tab w:val="num" w:pos="1679"/>
        </w:tabs>
        <w:ind w:left="1679" w:hanging="420"/>
      </w:pPr>
      <w:rPr>
        <w:rFonts w:ascii="Wingdings" w:hAnsi="Wingdings" w:hint="default"/>
      </w:rPr>
    </w:lvl>
    <w:lvl w:ilvl="2">
      <w:start w:val="1"/>
      <w:numFmt w:val="bullet"/>
      <w:lvlText w:val=""/>
      <w:lvlJc w:val="left"/>
      <w:pPr>
        <w:tabs>
          <w:tab w:val="num" w:pos="2099"/>
        </w:tabs>
        <w:ind w:left="2099" w:hanging="420"/>
      </w:pPr>
      <w:rPr>
        <w:rFonts w:ascii="Wingdings" w:hAnsi="Wingdings" w:hint="default"/>
      </w:rPr>
    </w:lvl>
    <w:lvl w:ilvl="3">
      <w:start w:val="1"/>
      <w:numFmt w:val="bullet"/>
      <w:lvlText w:val=""/>
      <w:lvlJc w:val="left"/>
      <w:pPr>
        <w:tabs>
          <w:tab w:val="num" w:pos="2519"/>
        </w:tabs>
        <w:ind w:left="2519" w:hanging="420"/>
      </w:pPr>
      <w:rPr>
        <w:rFonts w:ascii="Wingdings" w:hAnsi="Wingdings" w:hint="default"/>
      </w:rPr>
    </w:lvl>
    <w:lvl w:ilvl="4">
      <w:start w:val="1"/>
      <w:numFmt w:val="bullet"/>
      <w:lvlText w:val=""/>
      <w:lvlJc w:val="left"/>
      <w:pPr>
        <w:tabs>
          <w:tab w:val="num" w:pos="2939"/>
        </w:tabs>
        <w:ind w:left="2939" w:hanging="420"/>
      </w:pPr>
      <w:rPr>
        <w:rFonts w:ascii="Wingdings" w:hAnsi="Wingdings" w:hint="default"/>
      </w:rPr>
    </w:lvl>
    <w:lvl w:ilvl="5">
      <w:start w:val="1"/>
      <w:numFmt w:val="bullet"/>
      <w:lvlText w:val=""/>
      <w:lvlJc w:val="left"/>
      <w:pPr>
        <w:tabs>
          <w:tab w:val="num" w:pos="3359"/>
        </w:tabs>
        <w:ind w:left="3359" w:hanging="420"/>
      </w:pPr>
      <w:rPr>
        <w:rFonts w:ascii="Wingdings" w:hAnsi="Wingdings" w:hint="default"/>
      </w:rPr>
    </w:lvl>
    <w:lvl w:ilvl="6">
      <w:start w:val="1"/>
      <w:numFmt w:val="bullet"/>
      <w:lvlText w:val=""/>
      <w:lvlJc w:val="left"/>
      <w:pPr>
        <w:tabs>
          <w:tab w:val="num" w:pos="3779"/>
        </w:tabs>
        <w:ind w:left="3779" w:hanging="420"/>
      </w:pPr>
      <w:rPr>
        <w:rFonts w:ascii="Wingdings" w:hAnsi="Wingdings" w:hint="default"/>
      </w:rPr>
    </w:lvl>
    <w:lvl w:ilvl="7">
      <w:start w:val="1"/>
      <w:numFmt w:val="bullet"/>
      <w:lvlText w:val=""/>
      <w:lvlJc w:val="left"/>
      <w:pPr>
        <w:tabs>
          <w:tab w:val="num" w:pos="4199"/>
        </w:tabs>
        <w:ind w:left="4199" w:hanging="420"/>
      </w:pPr>
      <w:rPr>
        <w:rFonts w:ascii="Wingdings" w:hAnsi="Wingdings" w:hint="default"/>
      </w:rPr>
    </w:lvl>
    <w:lvl w:ilvl="8">
      <w:start w:val="1"/>
      <w:numFmt w:val="bullet"/>
      <w:lvlText w:val=""/>
      <w:lvlJc w:val="left"/>
      <w:pPr>
        <w:tabs>
          <w:tab w:val="num" w:pos="4619"/>
        </w:tabs>
        <w:ind w:left="4619" w:hanging="420"/>
      </w:pPr>
      <w:rPr>
        <w:rFonts w:ascii="Wingdings" w:hAnsi="Wingdings" w:hint="default"/>
      </w:rPr>
    </w:lvl>
  </w:abstractNum>
  <w:abstractNum w:abstractNumId="14">
    <w:nsid w:val="0000000E"/>
    <w:multiLevelType w:val="multilevel"/>
    <w:tmpl w:val="0000000E"/>
    <w:lvl w:ilvl="0">
      <w:start w:val="1"/>
      <w:numFmt w:val="bullet"/>
      <w:lvlText w:val=""/>
      <w:lvlJc w:val="left"/>
      <w:pPr>
        <w:tabs>
          <w:tab w:val="num" w:pos="1020"/>
        </w:tabs>
        <w:ind w:left="1020" w:hanging="420"/>
      </w:pPr>
      <w:rPr>
        <w:rFonts w:ascii="Wingdings" w:hAnsi="Wingdings" w:hint="default"/>
      </w:rPr>
    </w:lvl>
    <w:lvl w:ilvl="1">
      <w:start w:val="3"/>
      <w:numFmt w:val="lowerLetter"/>
      <w:lvlText w:val="%2)"/>
      <w:lvlJc w:val="left"/>
      <w:pPr>
        <w:tabs>
          <w:tab w:val="num" w:pos="1380"/>
        </w:tabs>
        <w:ind w:left="1380" w:hanging="360"/>
      </w:pPr>
      <w:rPr>
        <w:rFonts w:cs="MingLiU" w:hint="default"/>
      </w:rPr>
    </w:lvl>
    <w:lvl w:ilvl="2">
      <w:start w:val="1"/>
      <w:numFmt w:val="decimal"/>
      <w:lvlText w:val="%3、"/>
      <w:lvlJc w:val="left"/>
      <w:pPr>
        <w:tabs>
          <w:tab w:val="num" w:pos="540"/>
        </w:tabs>
        <w:ind w:left="540" w:hanging="360"/>
      </w:pPr>
      <w:rPr>
        <w:rFonts w:hint="default"/>
      </w:r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15">
    <w:nsid w:val="00000010"/>
    <w:multiLevelType w:val="multilevel"/>
    <w:tmpl w:val="00000010"/>
    <w:lvl w:ilvl="0">
      <w:start w:val="1"/>
      <w:numFmt w:val="bullet"/>
      <w:lvlText w:val=""/>
      <w:lvlJc w:val="left"/>
      <w:pPr>
        <w:tabs>
          <w:tab w:val="num" w:pos="1259"/>
        </w:tabs>
        <w:ind w:left="1259" w:hanging="420"/>
      </w:pPr>
      <w:rPr>
        <w:rFonts w:ascii="Wingdings" w:hAnsi="Wingdings" w:hint="default"/>
      </w:rPr>
    </w:lvl>
    <w:lvl w:ilvl="1">
      <w:start w:val="1"/>
      <w:numFmt w:val="bullet"/>
      <w:lvlText w:val=""/>
      <w:lvlJc w:val="left"/>
      <w:pPr>
        <w:tabs>
          <w:tab w:val="num" w:pos="1679"/>
        </w:tabs>
        <w:ind w:left="1679" w:hanging="420"/>
      </w:pPr>
      <w:rPr>
        <w:rFonts w:ascii="Wingdings" w:hAnsi="Wingdings" w:hint="default"/>
      </w:rPr>
    </w:lvl>
    <w:lvl w:ilvl="2">
      <w:start w:val="1"/>
      <w:numFmt w:val="bullet"/>
      <w:lvlText w:val=""/>
      <w:lvlJc w:val="left"/>
      <w:pPr>
        <w:tabs>
          <w:tab w:val="num" w:pos="2099"/>
        </w:tabs>
        <w:ind w:left="2099" w:hanging="420"/>
      </w:pPr>
      <w:rPr>
        <w:rFonts w:ascii="Wingdings" w:hAnsi="Wingdings" w:hint="default"/>
      </w:rPr>
    </w:lvl>
    <w:lvl w:ilvl="3">
      <w:start w:val="1"/>
      <w:numFmt w:val="bullet"/>
      <w:lvlText w:val=""/>
      <w:lvlJc w:val="left"/>
      <w:pPr>
        <w:tabs>
          <w:tab w:val="num" w:pos="2519"/>
        </w:tabs>
        <w:ind w:left="2519" w:hanging="420"/>
      </w:pPr>
      <w:rPr>
        <w:rFonts w:ascii="Wingdings" w:hAnsi="Wingdings" w:hint="default"/>
      </w:rPr>
    </w:lvl>
    <w:lvl w:ilvl="4">
      <w:start w:val="1"/>
      <w:numFmt w:val="bullet"/>
      <w:lvlText w:val=""/>
      <w:lvlJc w:val="left"/>
      <w:pPr>
        <w:tabs>
          <w:tab w:val="num" w:pos="2939"/>
        </w:tabs>
        <w:ind w:left="2939" w:hanging="420"/>
      </w:pPr>
      <w:rPr>
        <w:rFonts w:ascii="Wingdings" w:hAnsi="Wingdings" w:hint="default"/>
      </w:rPr>
    </w:lvl>
    <w:lvl w:ilvl="5">
      <w:start w:val="1"/>
      <w:numFmt w:val="bullet"/>
      <w:lvlText w:val=""/>
      <w:lvlJc w:val="left"/>
      <w:pPr>
        <w:tabs>
          <w:tab w:val="num" w:pos="3359"/>
        </w:tabs>
        <w:ind w:left="3359" w:hanging="420"/>
      </w:pPr>
      <w:rPr>
        <w:rFonts w:ascii="Wingdings" w:hAnsi="Wingdings" w:hint="default"/>
      </w:rPr>
    </w:lvl>
    <w:lvl w:ilvl="6">
      <w:start w:val="1"/>
      <w:numFmt w:val="bullet"/>
      <w:lvlText w:val=""/>
      <w:lvlJc w:val="left"/>
      <w:pPr>
        <w:tabs>
          <w:tab w:val="num" w:pos="3779"/>
        </w:tabs>
        <w:ind w:left="3779" w:hanging="420"/>
      </w:pPr>
      <w:rPr>
        <w:rFonts w:ascii="Wingdings" w:hAnsi="Wingdings" w:hint="default"/>
      </w:rPr>
    </w:lvl>
    <w:lvl w:ilvl="7">
      <w:start w:val="1"/>
      <w:numFmt w:val="bullet"/>
      <w:lvlText w:val=""/>
      <w:lvlJc w:val="left"/>
      <w:pPr>
        <w:tabs>
          <w:tab w:val="num" w:pos="4199"/>
        </w:tabs>
        <w:ind w:left="4199" w:hanging="420"/>
      </w:pPr>
      <w:rPr>
        <w:rFonts w:ascii="Wingdings" w:hAnsi="Wingdings" w:hint="default"/>
      </w:rPr>
    </w:lvl>
    <w:lvl w:ilvl="8">
      <w:start w:val="1"/>
      <w:numFmt w:val="bullet"/>
      <w:lvlText w:val=""/>
      <w:lvlJc w:val="left"/>
      <w:pPr>
        <w:tabs>
          <w:tab w:val="num" w:pos="4619"/>
        </w:tabs>
        <w:ind w:left="4619" w:hanging="420"/>
      </w:pPr>
      <w:rPr>
        <w:rFonts w:ascii="Wingdings" w:hAnsi="Wingdings" w:hint="default"/>
      </w:rPr>
    </w:lvl>
  </w:abstractNum>
  <w:abstractNum w:abstractNumId="16">
    <w:nsid w:val="00000014"/>
    <w:multiLevelType w:val="multilevel"/>
    <w:tmpl w:val="00000014"/>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7">
    <w:nsid w:val="00000018"/>
    <w:multiLevelType w:val="multilevel"/>
    <w:tmpl w:val="00000018"/>
    <w:lvl w:ilvl="0">
      <w:start w:val="1"/>
      <w:numFmt w:val="decimal"/>
      <w:lvlText w:val="%1."/>
      <w:lvlJc w:val="left"/>
      <w:pPr>
        <w:tabs>
          <w:tab w:val="num" w:pos="600"/>
        </w:tabs>
        <w:ind w:left="600" w:hanging="420"/>
      </w:pPr>
    </w:lvl>
    <w:lvl w:ilvl="1">
      <w:start w:val="1"/>
      <w:numFmt w:val="lowerLetter"/>
      <w:lvlText w:val="%2)"/>
      <w:lvlJc w:val="left"/>
      <w:pPr>
        <w:tabs>
          <w:tab w:val="num" w:pos="1020"/>
        </w:tabs>
        <w:ind w:left="1020" w:hanging="420"/>
      </w:pPr>
    </w:lvl>
    <w:lvl w:ilvl="2">
      <w:start w:val="1"/>
      <w:numFmt w:val="lowerRoman"/>
      <w:lvlText w:val="%3."/>
      <w:lvlJc w:val="right"/>
      <w:pPr>
        <w:tabs>
          <w:tab w:val="num" w:pos="1440"/>
        </w:tabs>
        <w:ind w:left="1440" w:hanging="420"/>
      </w:pPr>
    </w:lvl>
    <w:lvl w:ilvl="3">
      <w:start w:val="1"/>
      <w:numFmt w:val="decimal"/>
      <w:lvlText w:val="%4."/>
      <w:lvlJc w:val="left"/>
      <w:pPr>
        <w:tabs>
          <w:tab w:val="num" w:pos="1860"/>
        </w:tabs>
        <w:ind w:left="1860" w:hanging="420"/>
      </w:pPr>
    </w:lvl>
    <w:lvl w:ilvl="4">
      <w:start w:val="1"/>
      <w:numFmt w:val="lowerLetter"/>
      <w:lvlText w:val="%5)"/>
      <w:lvlJc w:val="left"/>
      <w:pPr>
        <w:tabs>
          <w:tab w:val="num" w:pos="2280"/>
        </w:tabs>
        <w:ind w:left="2280" w:hanging="420"/>
      </w:pPr>
    </w:lvl>
    <w:lvl w:ilvl="5">
      <w:start w:val="1"/>
      <w:numFmt w:val="lowerRoman"/>
      <w:lvlText w:val="%6."/>
      <w:lvlJc w:val="right"/>
      <w:pPr>
        <w:tabs>
          <w:tab w:val="num" w:pos="2700"/>
        </w:tabs>
        <w:ind w:left="2700" w:hanging="420"/>
      </w:pPr>
    </w:lvl>
    <w:lvl w:ilvl="6">
      <w:start w:val="1"/>
      <w:numFmt w:val="decimal"/>
      <w:lvlText w:val="%7."/>
      <w:lvlJc w:val="left"/>
      <w:pPr>
        <w:tabs>
          <w:tab w:val="num" w:pos="3120"/>
        </w:tabs>
        <w:ind w:left="3120" w:hanging="420"/>
      </w:pPr>
    </w:lvl>
    <w:lvl w:ilvl="7">
      <w:start w:val="1"/>
      <w:numFmt w:val="lowerLetter"/>
      <w:lvlText w:val="%8)"/>
      <w:lvlJc w:val="left"/>
      <w:pPr>
        <w:tabs>
          <w:tab w:val="num" w:pos="3540"/>
        </w:tabs>
        <w:ind w:left="3540" w:hanging="420"/>
      </w:pPr>
    </w:lvl>
    <w:lvl w:ilvl="8">
      <w:start w:val="1"/>
      <w:numFmt w:val="lowerRoman"/>
      <w:lvlText w:val="%9."/>
      <w:lvlJc w:val="right"/>
      <w:pPr>
        <w:tabs>
          <w:tab w:val="num" w:pos="3960"/>
        </w:tabs>
        <w:ind w:left="3960" w:hanging="420"/>
      </w:pPr>
    </w:lvl>
  </w:abstractNum>
  <w:abstractNum w:abstractNumId="18">
    <w:nsid w:val="0000001D"/>
    <w:multiLevelType w:val="multilevel"/>
    <w:tmpl w:val="0000001D"/>
    <w:lvl w:ilvl="0">
      <w:start w:val="1"/>
      <w:numFmt w:val="bullet"/>
      <w:lvlText w:val=""/>
      <w:lvlJc w:val="left"/>
      <w:pPr>
        <w:tabs>
          <w:tab w:val="num" w:pos="900"/>
        </w:tabs>
        <w:ind w:left="900" w:hanging="420"/>
      </w:pPr>
      <w:rPr>
        <w:rFonts w:ascii="Wingdings" w:hAnsi="Wingdings" w:hint="default"/>
      </w:rPr>
    </w:lvl>
    <w:lvl w:ilvl="1">
      <w:start w:val="1"/>
      <w:numFmt w:val="bullet"/>
      <w:lvlText w:val=""/>
      <w:lvlJc w:val="left"/>
      <w:pPr>
        <w:tabs>
          <w:tab w:val="num" w:pos="1320"/>
        </w:tabs>
        <w:ind w:left="1320" w:hanging="420"/>
      </w:pPr>
      <w:rPr>
        <w:rFonts w:ascii="Wingdings" w:hAnsi="Wingdings" w:hint="default"/>
      </w:rPr>
    </w:lvl>
    <w:lvl w:ilvl="2">
      <w:start w:val="1"/>
      <w:numFmt w:val="bullet"/>
      <w:lvlText w:val=""/>
      <w:lvlJc w:val="left"/>
      <w:pPr>
        <w:tabs>
          <w:tab w:val="num" w:pos="1740"/>
        </w:tabs>
        <w:ind w:left="1740" w:hanging="420"/>
      </w:pPr>
      <w:rPr>
        <w:rFonts w:ascii="Wingdings" w:hAnsi="Wingdings" w:hint="default"/>
      </w:rPr>
    </w:lvl>
    <w:lvl w:ilvl="3">
      <w:start w:val="1"/>
      <w:numFmt w:val="bullet"/>
      <w:lvlText w:val=""/>
      <w:lvlJc w:val="left"/>
      <w:pPr>
        <w:tabs>
          <w:tab w:val="num" w:pos="2160"/>
        </w:tabs>
        <w:ind w:left="2160" w:hanging="420"/>
      </w:pPr>
      <w:rPr>
        <w:rFonts w:ascii="Wingdings" w:hAnsi="Wingdings" w:hint="default"/>
      </w:rPr>
    </w:lvl>
    <w:lvl w:ilvl="4">
      <w:start w:val="1"/>
      <w:numFmt w:val="bullet"/>
      <w:lvlText w:val=""/>
      <w:lvlJc w:val="left"/>
      <w:pPr>
        <w:tabs>
          <w:tab w:val="num" w:pos="2580"/>
        </w:tabs>
        <w:ind w:left="2580" w:hanging="420"/>
      </w:pPr>
      <w:rPr>
        <w:rFonts w:ascii="Wingdings" w:hAnsi="Wingdings" w:hint="default"/>
      </w:rPr>
    </w:lvl>
    <w:lvl w:ilvl="5">
      <w:start w:val="1"/>
      <w:numFmt w:val="bullet"/>
      <w:lvlText w:val=""/>
      <w:lvlJc w:val="left"/>
      <w:pPr>
        <w:tabs>
          <w:tab w:val="num" w:pos="3000"/>
        </w:tabs>
        <w:ind w:left="3000" w:hanging="420"/>
      </w:pPr>
      <w:rPr>
        <w:rFonts w:ascii="Wingdings" w:hAnsi="Wingdings" w:hint="default"/>
      </w:rPr>
    </w:lvl>
    <w:lvl w:ilvl="6">
      <w:start w:val="1"/>
      <w:numFmt w:val="bullet"/>
      <w:lvlText w:val=""/>
      <w:lvlJc w:val="left"/>
      <w:pPr>
        <w:tabs>
          <w:tab w:val="num" w:pos="3420"/>
        </w:tabs>
        <w:ind w:left="3420" w:hanging="420"/>
      </w:pPr>
      <w:rPr>
        <w:rFonts w:ascii="Wingdings" w:hAnsi="Wingdings" w:hint="default"/>
      </w:rPr>
    </w:lvl>
    <w:lvl w:ilvl="7">
      <w:start w:val="1"/>
      <w:numFmt w:val="bullet"/>
      <w:lvlText w:val=""/>
      <w:lvlJc w:val="left"/>
      <w:pPr>
        <w:tabs>
          <w:tab w:val="num" w:pos="3840"/>
        </w:tabs>
        <w:ind w:left="3840" w:hanging="420"/>
      </w:pPr>
      <w:rPr>
        <w:rFonts w:ascii="Wingdings" w:hAnsi="Wingdings" w:hint="default"/>
      </w:rPr>
    </w:lvl>
    <w:lvl w:ilvl="8">
      <w:start w:val="1"/>
      <w:numFmt w:val="bullet"/>
      <w:lvlText w:val=""/>
      <w:lvlJc w:val="left"/>
      <w:pPr>
        <w:tabs>
          <w:tab w:val="num" w:pos="4260"/>
        </w:tabs>
        <w:ind w:left="4260" w:hanging="420"/>
      </w:pPr>
      <w:rPr>
        <w:rFonts w:ascii="Wingdings" w:hAnsi="Wingdings" w:hint="default"/>
      </w:rPr>
    </w:lvl>
  </w:abstractNum>
  <w:abstractNum w:abstractNumId="19">
    <w:nsid w:val="0000001E"/>
    <w:multiLevelType w:val="multilevel"/>
    <w:tmpl w:val="0000001E"/>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0">
    <w:nsid w:val="00000021"/>
    <w:multiLevelType w:val="multilevel"/>
    <w:tmpl w:val="00000021"/>
    <w:lvl w:ilvl="0">
      <w:start w:val="1"/>
      <w:numFmt w:val="bullet"/>
      <w:lvlText w:val=""/>
      <w:lvlJc w:val="left"/>
      <w:pPr>
        <w:tabs>
          <w:tab w:val="num" w:pos="893"/>
        </w:tabs>
        <w:ind w:left="893" w:hanging="420"/>
      </w:pPr>
      <w:rPr>
        <w:rFonts w:ascii="Wingdings" w:hAnsi="Wingdings" w:hint="default"/>
      </w:rPr>
    </w:lvl>
    <w:lvl w:ilvl="1">
      <w:start w:val="1"/>
      <w:numFmt w:val="bullet"/>
      <w:lvlText w:val=""/>
      <w:lvlJc w:val="left"/>
      <w:pPr>
        <w:tabs>
          <w:tab w:val="num" w:pos="1313"/>
        </w:tabs>
        <w:ind w:left="1313" w:hanging="420"/>
      </w:pPr>
      <w:rPr>
        <w:rFonts w:ascii="Wingdings" w:hAnsi="Wingdings" w:hint="default"/>
      </w:rPr>
    </w:lvl>
    <w:lvl w:ilvl="2">
      <w:start w:val="1"/>
      <w:numFmt w:val="bullet"/>
      <w:lvlText w:val=""/>
      <w:lvlJc w:val="left"/>
      <w:pPr>
        <w:tabs>
          <w:tab w:val="num" w:pos="1733"/>
        </w:tabs>
        <w:ind w:left="1733" w:hanging="420"/>
      </w:pPr>
      <w:rPr>
        <w:rFonts w:ascii="Wingdings" w:hAnsi="Wingdings" w:hint="default"/>
      </w:rPr>
    </w:lvl>
    <w:lvl w:ilvl="3">
      <w:start w:val="1"/>
      <w:numFmt w:val="bullet"/>
      <w:lvlText w:val=""/>
      <w:lvlJc w:val="left"/>
      <w:pPr>
        <w:tabs>
          <w:tab w:val="num" w:pos="2153"/>
        </w:tabs>
        <w:ind w:left="2153" w:hanging="420"/>
      </w:pPr>
      <w:rPr>
        <w:rFonts w:ascii="Wingdings" w:hAnsi="Wingdings" w:hint="default"/>
      </w:rPr>
    </w:lvl>
    <w:lvl w:ilvl="4">
      <w:start w:val="1"/>
      <w:numFmt w:val="bullet"/>
      <w:lvlText w:val=""/>
      <w:lvlJc w:val="left"/>
      <w:pPr>
        <w:tabs>
          <w:tab w:val="num" w:pos="2573"/>
        </w:tabs>
        <w:ind w:left="2573" w:hanging="420"/>
      </w:pPr>
      <w:rPr>
        <w:rFonts w:ascii="Wingdings" w:hAnsi="Wingdings" w:hint="default"/>
      </w:rPr>
    </w:lvl>
    <w:lvl w:ilvl="5">
      <w:start w:val="1"/>
      <w:numFmt w:val="bullet"/>
      <w:lvlText w:val=""/>
      <w:lvlJc w:val="left"/>
      <w:pPr>
        <w:tabs>
          <w:tab w:val="num" w:pos="2993"/>
        </w:tabs>
        <w:ind w:left="2993" w:hanging="420"/>
      </w:pPr>
      <w:rPr>
        <w:rFonts w:ascii="Wingdings" w:hAnsi="Wingdings" w:hint="default"/>
      </w:rPr>
    </w:lvl>
    <w:lvl w:ilvl="6">
      <w:start w:val="1"/>
      <w:numFmt w:val="bullet"/>
      <w:lvlText w:val=""/>
      <w:lvlJc w:val="left"/>
      <w:pPr>
        <w:tabs>
          <w:tab w:val="num" w:pos="3413"/>
        </w:tabs>
        <w:ind w:left="3413" w:hanging="420"/>
      </w:pPr>
      <w:rPr>
        <w:rFonts w:ascii="Wingdings" w:hAnsi="Wingdings" w:hint="default"/>
      </w:rPr>
    </w:lvl>
    <w:lvl w:ilvl="7">
      <w:start w:val="1"/>
      <w:numFmt w:val="bullet"/>
      <w:lvlText w:val=""/>
      <w:lvlJc w:val="left"/>
      <w:pPr>
        <w:tabs>
          <w:tab w:val="num" w:pos="3833"/>
        </w:tabs>
        <w:ind w:left="3833" w:hanging="420"/>
      </w:pPr>
      <w:rPr>
        <w:rFonts w:ascii="Wingdings" w:hAnsi="Wingdings" w:hint="default"/>
      </w:rPr>
    </w:lvl>
    <w:lvl w:ilvl="8">
      <w:start w:val="1"/>
      <w:numFmt w:val="bullet"/>
      <w:lvlText w:val=""/>
      <w:lvlJc w:val="left"/>
      <w:pPr>
        <w:tabs>
          <w:tab w:val="num" w:pos="4253"/>
        </w:tabs>
        <w:ind w:left="4253" w:hanging="420"/>
      </w:pPr>
      <w:rPr>
        <w:rFonts w:ascii="Wingdings" w:hAnsi="Wingdings" w:hint="default"/>
      </w:rPr>
    </w:lvl>
  </w:abstractNum>
  <w:abstractNum w:abstractNumId="21">
    <w:nsid w:val="00000024"/>
    <w:multiLevelType w:val="multilevel"/>
    <w:tmpl w:val="00000024"/>
    <w:lvl w:ilvl="0">
      <w:start w:val="1"/>
      <w:numFmt w:val="decimal"/>
      <w:lvlText w:val="%1."/>
      <w:lvlJc w:val="left"/>
      <w:pPr>
        <w:tabs>
          <w:tab w:val="num" w:pos="960"/>
        </w:tabs>
        <w:ind w:left="960" w:hanging="420"/>
      </w:pPr>
    </w:lvl>
    <w:lvl w:ilvl="1">
      <w:start w:val="1"/>
      <w:numFmt w:val="lowerLetter"/>
      <w:lvlText w:val="%2)"/>
      <w:lvlJc w:val="left"/>
      <w:pPr>
        <w:tabs>
          <w:tab w:val="num" w:pos="1380"/>
        </w:tabs>
        <w:ind w:left="1380" w:hanging="420"/>
      </w:pPr>
    </w:lvl>
    <w:lvl w:ilvl="2">
      <w:start w:val="1"/>
      <w:numFmt w:val="lowerRoman"/>
      <w:lvlText w:val="%3."/>
      <w:lvlJc w:val="right"/>
      <w:pPr>
        <w:tabs>
          <w:tab w:val="num" w:pos="1800"/>
        </w:tabs>
        <w:ind w:left="1800" w:hanging="420"/>
      </w:pPr>
    </w:lvl>
    <w:lvl w:ilvl="3">
      <w:start w:val="1"/>
      <w:numFmt w:val="decimal"/>
      <w:lvlText w:val="%4."/>
      <w:lvlJc w:val="left"/>
      <w:pPr>
        <w:tabs>
          <w:tab w:val="num" w:pos="2220"/>
        </w:tabs>
        <w:ind w:left="2220" w:hanging="420"/>
      </w:pPr>
    </w:lvl>
    <w:lvl w:ilvl="4">
      <w:start w:val="1"/>
      <w:numFmt w:val="lowerLetter"/>
      <w:lvlText w:val="%5)"/>
      <w:lvlJc w:val="left"/>
      <w:pPr>
        <w:tabs>
          <w:tab w:val="num" w:pos="2640"/>
        </w:tabs>
        <w:ind w:left="2640" w:hanging="420"/>
      </w:pPr>
    </w:lvl>
    <w:lvl w:ilvl="5">
      <w:start w:val="1"/>
      <w:numFmt w:val="lowerRoman"/>
      <w:lvlText w:val="%6."/>
      <w:lvlJc w:val="right"/>
      <w:pPr>
        <w:tabs>
          <w:tab w:val="num" w:pos="3060"/>
        </w:tabs>
        <w:ind w:left="3060" w:hanging="420"/>
      </w:pPr>
    </w:lvl>
    <w:lvl w:ilvl="6">
      <w:start w:val="1"/>
      <w:numFmt w:val="decimal"/>
      <w:lvlText w:val="%7."/>
      <w:lvlJc w:val="left"/>
      <w:pPr>
        <w:tabs>
          <w:tab w:val="num" w:pos="3480"/>
        </w:tabs>
        <w:ind w:left="3480" w:hanging="420"/>
      </w:pPr>
    </w:lvl>
    <w:lvl w:ilvl="7">
      <w:start w:val="1"/>
      <w:numFmt w:val="lowerLetter"/>
      <w:lvlText w:val="%8)"/>
      <w:lvlJc w:val="left"/>
      <w:pPr>
        <w:tabs>
          <w:tab w:val="num" w:pos="3900"/>
        </w:tabs>
        <w:ind w:left="3900" w:hanging="420"/>
      </w:pPr>
    </w:lvl>
    <w:lvl w:ilvl="8">
      <w:start w:val="1"/>
      <w:numFmt w:val="lowerRoman"/>
      <w:lvlText w:val="%9."/>
      <w:lvlJc w:val="right"/>
      <w:pPr>
        <w:tabs>
          <w:tab w:val="num" w:pos="4320"/>
        </w:tabs>
        <w:ind w:left="4320" w:hanging="420"/>
      </w:pPr>
    </w:lvl>
  </w:abstractNum>
  <w:abstractNum w:abstractNumId="22">
    <w:nsid w:val="00000027"/>
    <w:multiLevelType w:val="multilevel"/>
    <w:tmpl w:val="00000027"/>
    <w:lvl w:ilvl="0">
      <w:start w:val="1"/>
      <w:numFmt w:val="decimal"/>
      <w:lvlText w:val="%1."/>
      <w:lvlJc w:val="left"/>
      <w:pPr>
        <w:tabs>
          <w:tab w:val="num" w:pos="600"/>
        </w:tabs>
        <w:ind w:left="600" w:hanging="420"/>
      </w:pPr>
    </w:lvl>
    <w:lvl w:ilvl="1">
      <w:start w:val="1"/>
      <w:numFmt w:val="lowerLetter"/>
      <w:lvlText w:val="%2)"/>
      <w:lvlJc w:val="left"/>
      <w:pPr>
        <w:tabs>
          <w:tab w:val="num" w:pos="1020"/>
        </w:tabs>
        <w:ind w:left="1020" w:hanging="420"/>
      </w:pPr>
    </w:lvl>
    <w:lvl w:ilvl="2">
      <w:start w:val="1"/>
      <w:numFmt w:val="lowerRoman"/>
      <w:lvlText w:val="%3."/>
      <w:lvlJc w:val="right"/>
      <w:pPr>
        <w:tabs>
          <w:tab w:val="num" w:pos="1440"/>
        </w:tabs>
        <w:ind w:left="1440" w:hanging="420"/>
      </w:pPr>
    </w:lvl>
    <w:lvl w:ilvl="3">
      <w:start w:val="1"/>
      <w:numFmt w:val="decimal"/>
      <w:lvlText w:val="%4."/>
      <w:lvlJc w:val="left"/>
      <w:pPr>
        <w:tabs>
          <w:tab w:val="num" w:pos="1860"/>
        </w:tabs>
        <w:ind w:left="1860" w:hanging="420"/>
      </w:pPr>
    </w:lvl>
    <w:lvl w:ilvl="4">
      <w:start w:val="1"/>
      <w:numFmt w:val="lowerLetter"/>
      <w:lvlText w:val="%5)"/>
      <w:lvlJc w:val="left"/>
      <w:pPr>
        <w:tabs>
          <w:tab w:val="num" w:pos="2280"/>
        </w:tabs>
        <w:ind w:left="2280" w:hanging="420"/>
      </w:pPr>
    </w:lvl>
    <w:lvl w:ilvl="5">
      <w:start w:val="1"/>
      <w:numFmt w:val="lowerRoman"/>
      <w:lvlText w:val="%6."/>
      <w:lvlJc w:val="right"/>
      <w:pPr>
        <w:tabs>
          <w:tab w:val="num" w:pos="2700"/>
        </w:tabs>
        <w:ind w:left="2700" w:hanging="420"/>
      </w:pPr>
    </w:lvl>
    <w:lvl w:ilvl="6">
      <w:start w:val="1"/>
      <w:numFmt w:val="decimal"/>
      <w:lvlText w:val="%7."/>
      <w:lvlJc w:val="left"/>
      <w:pPr>
        <w:tabs>
          <w:tab w:val="num" w:pos="3120"/>
        </w:tabs>
        <w:ind w:left="3120" w:hanging="420"/>
      </w:pPr>
    </w:lvl>
    <w:lvl w:ilvl="7">
      <w:start w:val="1"/>
      <w:numFmt w:val="lowerLetter"/>
      <w:lvlText w:val="%8)"/>
      <w:lvlJc w:val="left"/>
      <w:pPr>
        <w:tabs>
          <w:tab w:val="num" w:pos="3540"/>
        </w:tabs>
        <w:ind w:left="3540" w:hanging="420"/>
      </w:pPr>
    </w:lvl>
    <w:lvl w:ilvl="8">
      <w:start w:val="1"/>
      <w:numFmt w:val="lowerRoman"/>
      <w:lvlText w:val="%9."/>
      <w:lvlJc w:val="right"/>
      <w:pPr>
        <w:tabs>
          <w:tab w:val="num" w:pos="3960"/>
        </w:tabs>
        <w:ind w:left="3960" w:hanging="420"/>
      </w:pPr>
    </w:lvl>
  </w:abstractNum>
  <w:abstractNum w:abstractNumId="23">
    <w:nsid w:val="0000002B"/>
    <w:multiLevelType w:val="multilevel"/>
    <w:tmpl w:val="0000002B"/>
    <w:lvl w:ilvl="0">
      <w:start w:val="1"/>
      <w:numFmt w:val="bullet"/>
      <w:lvlText w:val=""/>
      <w:lvlJc w:val="left"/>
      <w:pPr>
        <w:tabs>
          <w:tab w:val="num" w:pos="900"/>
        </w:tabs>
        <w:ind w:left="900" w:hanging="420"/>
      </w:pPr>
      <w:rPr>
        <w:rFonts w:ascii="Wingdings" w:hAnsi="Wingdings" w:hint="default"/>
      </w:rPr>
    </w:lvl>
    <w:lvl w:ilvl="1">
      <w:start w:val="1"/>
      <w:numFmt w:val="bullet"/>
      <w:lvlText w:val=""/>
      <w:lvlJc w:val="left"/>
      <w:pPr>
        <w:tabs>
          <w:tab w:val="num" w:pos="1320"/>
        </w:tabs>
        <w:ind w:left="1320" w:hanging="420"/>
      </w:pPr>
      <w:rPr>
        <w:rFonts w:ascii="Wingdings" w:hAnsi="Wingdings" w:hint="default"/>
      </w:rPr>
    </w:lvl>
    <w:lvl w:ilvl="2">
      <w:start w:val="1"/>
      <w:numFmt w:val="bullet"/>
      <w:lvlText w:val=""/>
      <w:lvlJc w:val="left"/>
      <w:pPr>
        <w:tabs>
          <w:tab w:val="num" w:pos="1740"/>
        </w:tabs>
        <w:ind w:left="1740" w:hanging="420"/>
      </w:pPr>
      <w:rPr>
        <w:rFonts w:ascii="Wingdings" w:hAnsi="Wingdings" w:hint="default"/>
      </w:rPr>
    </w:lvl>
    <w:lvl w:ilvl="3">
      <w:start w:val="1"/>
      <w:numFmt w:val="bullet"/>
      <w:lvlText w:val=""/>
      <w:lvlJc w:val="left"/>
      <w:pPr>
        <w:tabs>
          <w:tab w:val="num" w:pos="2160"/>
        </w:tabs>
        <w:ind w:left="2160" w:hanging="420"/>
      </w:pPr>
      <w:rPr>
        <w:rFonts w:ascii="Wingdings" w:hAnsi="Wingdings" w:hint="default"/>
      </w:rPr>
    </w:lvl>
    <w:lvl w:ilvl="4">
      <w:start w:val="1"/>
      <w:numFmt w:val="bullet"/>
      <w:lvlText w:val=""/>
      <w:lvlJc w:val="left"/>
      <w:pPr>
        <w:tabs>
          <w:tab w:val="num" w:pos="2580"/>
        </w:tabs>
        <w:ind w:left="2580" w:hanging="420"/>
      </w:pPr>
      <w:rPr>
        <w:rFonts w:ascii="Wingdings" w:hAnsi="Wingdings" w:hint="default"/>
      </w:rPr>
    </w:lvl>
    <w:lvl w:ilvl="5">
      <w:start w:val="1"/>
      <w:numFmt w:val="bullet"/>
      <w:lvlText w:val=""/>
      <w:lvlJc w:val="left"/>
      <w:pPr>
        <w:tabs>
          <w:tab w:val="num" w:pos="3000"/>
        </w:tabs>
        <w:ind w:left="3000" w:hanging="420"/>
      </w:pPr>
      <w:rPr>
        <w:rFonts w:ascii="Wingdings" w:hAnsi="Wingdings" w:hint="default"/>
      </w:rPr>
    </w:lvl>
    <w:lvl w:ilvl="6">
      <w:start w:val="1"/>
      <w:numFmt w:val="bullet"/>
      <w:lvlText w:val=""/>
      <w:lvlJc w:val="left"/>
      <w:pPr>
        <w:tabs>
          <w:tab w:val="num" w:pos="3420"/>
        </w:tabs>
        <w:ind w:left="3420" w:hanging="420"/>
      </w:pPr>
      <w:rPr>
        <w:rFonts w:ascii="Wingdings" w:hAnsi="Wingdings" w:hint="default"/>
      </w:rPr>
    </w:lvl>
    <w:lvl w:ilvl="7">
      <w:start w:val="1"/>
      <w:numFmt w:val="bullet"/>
      <w:lvlText w:val=""/>
      <w:lvlJc w:val="left"/>
      <w:pPr>
        <w:tabs>
          <w:tab w:val="num" w:pos="3840"/>
        </w:tabs>
        <w:ind w:left="3840" w:hanging="420"/>
      </w:pPr>
      <w:rPr>
        <w:rFonts w:ascii="Wingdings" w:hAnsi="Wingdings" w:hint="default"/>
      </w:rPr>
    </w:lvl>
    <w:lvl w:ilvl="8">
      <w:start w:val="1"/>
      <w:numFmt w:val="bullet"/>
      <w:lvlText w:val=""/>
      <w:lvlJc w:val="left"/>
      <w:pPr>
        <w:tabs>
          <w:tab w:val="num" w:pos="4260"/>
        </w:tabs>
        <w:ind w:left="4260" w:hanging="420"/>
      </w:pPr>
      <w:rPr>
        <w:rFonts w:ascii="Wingdings" w:hAnsi="Wingdings" w:hint="default"/>
      </w:rPr>
    </w:lvl>
  </w:abstractNum>
  <w:abstractNum w:abstractNumId="24">
    <w:nsid w:val="00000030"/>
    <w:multiLevelType w:val="multilevel"/>
    <w:tmpl w:val="00000030"/>
    <w:lvl w:ilvl="0">
      <w:start w:val="1"/>
      <w:numFmt w:val="bullet"/>
      <w:lvlText w:val=""/>
      <w:lvlJc w:val="left"/>
      <w:pPr>
        <w:ind w:left="425" w:hanging="425"/>
      </w:pPr>
      <w:rPr>
        <w:rFonts w:ascii="Wingdings" w:hAnsi="Wingding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5">
    <w:nsid w:val="01125FBC"/>
    <w:multiLevelType w:val="singleLevel"/>
    <w:tmpl w:val="01125FBC"/>
    <w:lvl w:ilvl="0">
      <w:start w:val="1"/>
      <w:numFmt w:val="decimal"/>
      <w:lvlText w:val="%1)"/>
      <w:lvlJc w:val="left"/>
      <w:pPr>
        <w:ind w:left="425" w:hanging="425"/>
      </w:pPr>
      <w:rPr>
        <w:rFonts w:hint="default"/>
      </w:rPr>
    </w:lvl>
  </w:abstractNum>
  <w:abstractNum w:abstractNumId="26">
    <w:nsid w:val="02CF5B54"/>
    <w:multiLevelType w:val="multilevel"/>
    <w:tmpl w:val="02CF5B54"/>
    <w:lvl w:ilvl="0">
      <w:start w:val="1"/>
      <w:numFmt w:val="decimal"/>
      <w:lvlText w:val="%1、"/>
      <w:lvlJc w:val="left"/>
      <w:pPr>
        <w:ind w:left="420" w:hanging="420"/>
      </w:pPr>
      <w:rPr>
        <w:rFonts w:hint="default"/>
        <w:b/>
        <w:color w:val="auto"/>
      </w:rPr>
    </w:lvl>
    <w:lvl w:ilvl="1">
      <w:start w:val="7"/>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05ABC034"/>
    <w:multiLevelType w:val="singleLevel"/>
    <w:tmpl w:val="05ABC034"/>
    <w:lvl w:ilvl="0">
      <w:start w:val="1"/>
      <w:numFmt w:val="decimal"/>
      <w:lvlText w:val="%1)"/>
      <w:lvlJc w:val="left"/>
      <w:pPr>
        <w:ind w:left="425" w:hanging="425"/>
      </w:pPr>
      <w:rPr>
        <w:rFonts w:hint="default"/>
      </w:rPr>
    </w:lvl>
  </w:abstractNum>
  <w:abstractNum w:abstractNumId="28">
    <w:nsid w:val="05E7C96A"/>
    <w:multiLevelType w:val="singleLevel"/>
    <w:tmpl w:val="05E7C96A"/>
    <w:lvl w:ilvl="0">
      <w:start w:val="1"/>
      <w:numFmt w:val="decimal"/>
      <w:lvlText w:val="%1)"/>
      <w:lvlJc w:val="left"/>
      <w:pPr>
        <w:ind w:left="425" w:hanging="425"/>
      </w:pPr>
      <w:rPr>
        <w:rFonts w:hint="default"/>
      </w:rPr>
    </w:lvl>
  </w:abstractNum>
  <w:abstractNum w:abstractNumId="29">
    <w:nsid w:val="132B1EA7"/>
    <w:multiLevelType w:val="hybridMultilevel"/>
    <w:tmpl w:val="9438D506"/>
    <w:lvl w:ilvl="0" w:tplc="7E4A49F8">
      <w:start w:val="1"/>
      <w:numFmt w:val="japaneseCounting"/>
      <w:lvlText w:val="第%1条"/>
      <w:lvlJc w:val="left"/>
      <w:pPr>
        <w:tabs>
          <w:tab w:val="num" w:pos="750"/>
        </w:tabs>
        <w:ind w:left="750" w:hanging="750"/>
      </w:pPr>
      <w:rPr>
        <w:rFonts w:ascii="黑体" w:eastAsia="黑体" w:hint="default"/>
        <w:b/>
      </w:rPr>
    </w:lvl>
    <w:lvl w:ilvl="1" w:tplc="0100D108">
      <w:start w:val="1"/>
      <w:numFmt w:val="decimal"/>
      <w:lvlText w:val="%2、"/>
      <w:lvlJc w:val="left"/>
      <w:pPr>
        <w:tabs>
          <w:tab w:val="num" w:pos="840"/>
        </w:tabs>
        <w:ind w:left="840" w:hanging="420"/>
      </w:pPr>
      <w:rPr>
        <w:rFonts w:asciiTheme="minorEastAsia" w:eastAsiaTheme="minorEastAsia" w:hAnsiTheme="minorEastAsia" w:cs="Times New Roman"/>
      </w:rPr>
    </w:lvl>
    <w:lvl w:ilvl="2" w:tplc="9B3A9370">
      <w:start w:val="1"/>
      <w:numFmt w:val="decimal"/>
      <w:lvlText w:val="%3)"/>
      <w:lvlJc w:val="left"/>
      <w:pPr>
        <w:tabs>
          <w:tab w:val="num" w:pos="1260"/>
        </w:tabs>
        <w:ind w:left="1260" w:hanging="420"/>
      </w:pPr>
      <w:rPr>
        <w:rFonts w:hint="default"/>
      </w:rPr>
    </w:lvl>
    <w:lvl w:ilvl="3" w:tplc="D82C87E0" w:tentative="1">
      <w:start w:val="1"/>
      <w:numFmt w:val="decimal"/>
      <w:lvlText w:val="%4."/>
      <w:lvlJc w:val="left"/>
      <w:pPr>
        <w:tabs>
          <w:tab w:val="num" w:pos="1680"/>
        </w:tabs>
        <w:ind w:left="1680" w:hanging="420"/>
      </w:pPr>
    </w:lvl>
    <w:lvl w:ilvl="4" w:tplc="2F564C62" w:tentative="1">
      <w:start w:val="1"/>
      <w:numFmt w:val="lowerLetter"/>
      <w:lvlText w:val="%5)"/>
      <w:lvlJc w:val="left"/>
      <w:pPr>
        <w:tabs>
          <w:tab w:val="num" w:pos="2100"/>
        </w:tabs>
        <w:ind w:left="2100" w:hanging="420"/>
      </w:pPr>
    </w:lvl>
    <w:lvl w:ilvl="5" w:tplc="B84CF458" w:tentative="1">
      <w:start w:val="1"/>
      <w:numFmt w:val="lowerRoman"/>
      <w:lvlText w:val="%6."/>
      <w:lvlJc w:val="right"/>
      <w:pPr>
        <w:tabs>
          <w:tab w:val="num" w:pos="2520"/>
        </w:tabs>
        <w:ind w:left="2520" w:hanging="420"/>
      </w:pPr>
    </w:lvl>
    <w:lvl w:ilvl="6" w:tplc="63BED460" w:tentative="1">
      <w:start w:val="1"/>
      <w:numFmt w:val="decimal"/>
      <w:lvlText w:val="%7."/>
      <w:lvlJc w:val="left"/>
      <w:pPr>
        <w:tabs>
          <w:tab w:val="num" w:pos="2940"/>
        </w:tabs>
        <w:ind w:left="2940" w:hanging="420"/>
      </w:pPr>
    </w:lvl>
    <w:lvl w:ilvl="7" w:tplc="F13C4CE8" w:tentative="1">
      <w:start w:val="1"/>
      <w:numFmt w:val="lowerLetter"/>
      <w:lvlText w:val="%8)"/>
      <w:lvlJc w:val="left"/>
      <w:pPr>
        <w:tabs>
          <w:tab w:val="num" w:pos="3360"/>
        </w:tabs>
        <w:ind w:left="3360" w:hanging="420"/>
      </w:pPr>
    </w:lvl>
    <w:lvl w:ilvl="8" w:tplc="F4A4EE9A" w:tentative="1">
      <w:start w:val="1"/>
      <w:numFmt w:val="lowerRoman"/>
      <w:lvlText w:val="%9."/>
      <w:lvlJc w:val="right"/>
      <w:pPr>
        <w:tabs>
          <w:tab w:val="num" w:pos="3780"/>
        </w:tabs>
        <w:ind w:left="3780" w:hanging="420"/>
      </w:pPr>
    </w:lvl>
  </w:abstractNum>
  <w:abstractNum w:abstractNumId="30">
    <w:nsid w:val="26179B1E"/>
    <w:multiLevelType w:val="singleLevel"/>
    <w:tmpl w:val="26179B1E"/>
    <w:lvl w:ilvl="0">
      <w:start w:val="1"/>
      <w:numFmt w:val="decimal"/>
      <w:suff w:val="nothing"/>
      <w:lvlText w:val="%1、"/>
      <w:lvlJc w:val="left"/>
    </w:lvl>
  </w:abstractNum>
  <w:abstractNum w:abstractNumId="31">
    <w:nsid w:val="3E92162B"/>
    <w:multiLevelType w:val="multilevel"/>
    <w:tmpl w:val="3E92162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nsid w:val="44E817D1"/>
    <w:multiLevelType w:val="singleLevel"/>
    <w:tmpl w:val="44E817D1"/>
    <w:lvl w:ilvl="0">
      <w:start w:val="1"/>
      <w:numFmt w:val="decimal"/>
      <w:lvlText w:val="%1)"/>
      <w:lvlJc w:val="left"/>
      <w:pPr>
        <w:ind w:left="425" w:hanging="425"/>
      </w:pPr>
      <w:rPr>
        <w:rFonts w:hint="default"/>
      </w:rPr>
    </w:lvl>
  </w:abstractNum>
  <w:abstractNum w:abstractNumId="33">
    <w:nsid w:val="4A4F0F35"/>
    <w:multiLevelType w:val="hybridMultilevel"/>
    <w:tmpl w:val="3C04F074"/>
    <w:lvl w:ilvl="0" w:tplc="60C254C0">
      <w:start w:val="1"/>
      <w:numFmt w:val="decimal"/>
      <w:lvlText w:val="%1."/>
      <w:lvlJc w:val="left"/>
      <w:pPr>
        <w:tabs>
          <w:tab w:val="num" w:pos="840"/>
        </w:tabs>
        <w:ind w:left="840" w:hanging="420"/>
      </w:pPr>
    </w:lvl>
    <w:lvl w:ilvl="1" w:tplc="C326410C" w:tentative="1">
      <w:start w:val="1"/>
      <w:numFmt w:val="lowerLetter"/>
      <w:lvlText w:val="%2)"/>
      <w:lvlJc w:val="left"/>
      <w:pPr>
        <w:tabs>
          <w:tab w:val="num" w:pos="1260"/>
        </w:tabs>
        <w:ind w:left="1260" w:hanging="420"/>
      </w:pPr>
    </w:lvl>
    <w:lvl w:ilvl="2" w:tplc="C2DE595A" w:tentative="1">
      <w:start w:val="1"/>
      <w:numFmt w:val="lowerRoman"/>
      <w:lvlText w:val="%3."/>
      <w:lvlJc w:val="right"/>
      <w:pPr>
        <w:tabs>
          <w:tab w:val="num" w:pos="1680"/>
        </w:tabs>
        <w:ind w:left="1680" w:hanging="420"/>
      </w:pPr>
    </w:lvl>
    <w:lvl w:ilvl="3" w:tplc="25A44816" w:tentative="1">
      <w:start w:val="1"/>
      <w:numFmt w:val="decimal"/>
      <w:lvlText w:val="%4."/>
      <w:lvlJc w:val="left"/>
      <w:pPr>
        <w:tabs>
          <w:tab w:val="num" w:pos="2100"/>
        </w:tabs>
        <w:ind w:left="2100" w:hanging="420"/>
      </w:pPr>
    </w:lvl>
    <w:lvl w:ilvl="4" w:tplc="F780A122" w:tentative="1">
      <w:start w:val="1"/>
      <w:numFmt w:val="lowerLetter"/>
      <w:lvlText w:val="%5)"/>
      <w:lvlJc w:val="left"/>
      <w:pPr>
        <w:tabs>
          <w:tab w:val="num" w:pos="2520"/>
        </w:tabs>
        <w:ind w:left="2520" w:hanging="420"/>
      </w:pPr>
    </w:lvl>
    <w:lvl w:ilvl="5" w:tplc="2E363E52" w:tentative="1">
      <w:start w:val="1"/>
      <w:numFmt w:val="lowerRoman"/>
      <w:lvlText w:val="%6."/>
      <w:lvlJc w:val="right"/>
      <w:pPr>
        <w:tabs>
          <w:tab w:val="num" w:pos="2940"/>
        </w:tabs>
        <w:ind w:left="2940" w:hanging="420"/>
      </w:pPr>
    </w:lvl>
    <w:lvl w:ilvl="6" w:tplc="2B50E1E6" w:tentative="1">
      <w:start w:val="1"/>
      <w:numFmt w:val="decimal"/>
      <w:lvlText w:val="%7."/>
      <w:lvlJc w:val="left"/>
      <w:pPr>
        <w:tabs>
          <w:tab w:val="num" w:pos="3360"/>
        </w:tabs>
        <w:ind w:left="3360" w:hanging="420"/>
      </w:pPr>
    </w:lvl>
    <w:lvl w:ilvl="7" w:tplc="B6B27D40" w:tentative="1">
      <w:start w:val="1"/>
      <w:numFmt w:val="lowerLetter"/>
      <w:lvlText w:val="%8)"/>
      <w:lvlJc w:val="left"/>
      <w:pPr>
        <w:tabs>
          <w:tab w:val="num" w:pos="3780"/>
        </w:tabs>
        <w:ind w:left="3780" w:hanging="420"/>
      </w:pPr>
    </w:lvl>
    <w:lvl w:ilvl="8" w:tplc="6C14B602" w:tentative="1">
      <w:start w:val="1"/>
      <w:numFmt w:val="lowerRoman"/>
      <w:lvlText w:val="%9."/>
      <w:lvlJc w:val="right"/>
      <w:pPr>
        <w:tabs>
          <w:tab w:val="num" w:pos="4200"/>
        </w:tabs>
        <w:ind w:left="4200" w:hanging="420"/>
      </w:pPr>
    </w:lvl>
  </w:abstractNum>
  <w:abstractNum w:abstractNumId="34">
    <w:nsid w:val="4DB44915"/>
    <w:multiLevelType w:val="hybridMultilevel"/>
    <w:tmpl w:val="E322384A"/>
    <w:lvl w:ilvl="0" w:tplc="88324D12">
      <w:start w:val="1"/>
      <w:numFmt w:val="chineseCountingThousand"/>
      <w:lvlText w:val="%1、"/>
      <w:lvlJc w:val="left"/>
      <w:pPr>
        <w:tabs>
          <w:tab w:val="num" w:pos="420"/>
        </w:tabs>
        <w:ind w:left="420" w:hanging="420"/>
      </w:pPr>
    </w:lvl>
    <w:lvl w:ilvl="1" w:tplc="FFD2A8EE">
      <w:start w:val="1"/>
      <w:numFmt w:val="lowerLetter"/>
      <w:lvlText w:val="%2)"/>
      <w:lvlJc w:val="left"/>
      <w:pPr>
        <w:tabs>
          <w:tab w:val="num" w:pos="840"/>
        </w:tabs>
        <w:ind w:left="840" w:hanging="420"/>
      </w:pPr>
    </w:lvl>
    <w:lvl w:ilvl="2" w:tplc="485A2234" w:tentative="1">
      <w:start w:val="1"/>
      <w:numFmt w:val="lowerRoman"/>
      <w:lvlText w:val="%3."/>
      <w:lvlJc w:val="right"/>
      <w:pPr>
        <w:tabs>
          <w:tab w:val="num" w:pos="1260"/>
        </w:tabs>
        <w:ind w:left="1260" w:hanging="420"/>
      </w:pPr>
    </w:lvl>
    <w:lvl w:ilvl="3" w:tplc="74264B2C" w:tentative="1">
      <w:start w:val="1"/>
      <w:numFmt w:val="decimal"/>
      <w:lvlText w:val="%4."/>
      <w:lvlJc w:val="left"/>
      <w:pPr>
        <w:tabs>
          <w:tab w:val="num" w:pos="1680"/>
        </w:tabs>
        <w:ind w:left="1680" w:hanging="420"/>
      </w:pPr>
    </w:lvl>
    <w:lvl w:ilvl="4" w:tplc="58A06F74" w:tentative="1">
      <w:start w:val="1"/>
      <w:numFmt w:val="lowerLetter"/>
      <w:lvlText w:val="%5)"/>
      <w:lvlJc w:val="left"/>
      <w:pPr>
        <w:tabs>
          <w:tab w:val="num" w:pos="2100"/>
        </w:tabs>
        <w:ind w:left="2100" w:hanging="420"/>
      </w:pPr>
    </w:lvl>
    <w:lvl w:ilvl="5" w:tplc="1A2EB5AC" w:tentative="1">
      <w:start w:val="1"/>
      <w:numFmt w:val="lowerRoman"/>
      <w:lvlText w:val="%6."/>
      <w:lvlJc w:val="right"/>
      <w:pPr>
        <w:tabs>
          <w:tab w:val="num" w:pos="2520"/>
        </w:tabs>
        <w:ind w:left="2520" w:hanging="420"/>
      </w:pPr>
    </w:lvl>
    <w:lvl w:ilvl="6" w:tplc="03B0E324" w:tentative="1">
      <w:start w:val="1"/>
      <w:numFmt w:val="decimal"/>
      <w:lvlText w:val="%7."/>
      <w:lvlJc w:val="left"/>
      <w:pPr>
        <w:tabs>
          <w:tab w:val="num" w:pos="2940"/>
        </w:tabs>
        <w:ind w:left="2940" w:hanging="420"/>
      </w:pPr>
    </w:lvl>
    <w:lvl w:ilvl="7" w:tplc="9B7A376A" w:tentative="1">
      <w:start w:val="1"/>
      <w:numFmt w:val="lowerLetter"/>
      <w:lvlText w:val="%8)"/>
      <w:lvlJc w:val="left"/>
      <w:pPr>
        <w:tabs>
          <w:tab w:val="num" w:pos="3360"/>
        </w:tabs>
        <w:ind w:left="3360" w:hanging="420"/>
      </w:pPr>
    </w:lvl>
    <w:lvl w:ilvl="8" w:tplc="6DE09A4C" w:tentative="1">
      <w:start w:val="1"/>
      <w:numFmt w:val="lowerRoman"/>
      <w:lvlText w:val="%9."/>
      <w:lvlJc w:val="right"/>
      <w:pPr>
        <w:tabs>
          <w:tab w:val="num" w:pos="3780"/>
        </w:tabs>
        <w:ind w:left="3780" w:hanging="420"/>
      </w:pPr>
    </w:lvl>
  </w:abstractNum>
  <w:abstractNum w:abstractNumId="35">
    <w:nsid w:val="505E6D51"/>
    <w:multiLevelType w:val="multilevel"/>
    <w:tmpl w:val="505E6D51"/>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36">
    <w:nsid w:val="52E28F63"/>
    <w:multiLevelType w:val="singleLevel"/>
    <w:tmpl w:val="52E28F63"/>
    <w:lvl w:ilvl="0">
      <w:start w:val="1"/>
      <w:numFmt w:val="decimal"/>
      <w:lvlText w:val="%1)"/>
      <w:lvlJc w:val="left"/>
      <w:pPr>
        <w:ind w:left="425" w:hanging="425"/>
      </w:pPr>
      <w:rPr>
        <w:rFonts w:hint="default"/>
      </w:rPr>
    </w:lvl>
  </w:abstractNum>
  <w:abstractNum w:abstractNumId="37">
    <w:nsid w:val="5D1CCBB5"/>
    <w:multiLevelType w:val="singleLevel"/>
    <w:tmpl w:val="5D1CCBB5"/>
    <w:lvl w:ilvl="0">
      <w:start w:val="1"/>
      <w:numFmt w:val="decimal"/>
      <w:lvlText w:val="%1)"/>
      <w:lvlJc w:val="left"/>
      <w:pPr>
        <w:ind w:left="425" w:hanging="425"/>
      </w:pPr>
      <w:rPr>
        <w:rFonts w:hint="default"/>
      </w:rPr>
    </w:lvl>
  </w:abstractNum>
  <w:abstractNum w:abstractNumId="38">
    <w:nsid w:val="67A53A9E"/>
    <w:multiLevelType w:val="singleLevel"/>
    <w:tmpl w:val="67A53A9E"/>
    <w:lvl w:ilvl="0">
      <w:start w:val="1"/>
      <w:numFmt w:val="decimal"/>
      <w:lvlText w:val="%1)"/>
      <w:lvlJc w:val="left"/>
      <w:pPr>
        <w:ind w:left="425" w:hanging="425"/>
      </w:pPr>
      <w:rPr>
        <w:rFonts w:hint="default"/>
      </w:rPr>
    </w:lvl>
  </w:abstractNum>
  <w:abstractNum w:abstractNumId="39">
    <w:nsid w:val="6BB136BB"/>
    <w:multiLevelType w:val="hybridMultilevel"/>
    <w:tmpl w:val="5AD03280"/>
    <w:lvl w:ilvl="0" w:tplc="714E2F6E">
      <w:start w:val="1"/>
      <w:numFmt w:val="decimal"/>
      <w:lvlText w:val="%1."/>
      <w:lvlJc w:val="left"/>
      <w:pPr>
        <w:tabs>
          <w:tab w:val="num" w:pos="840"/>
        </w:tabs>
        <w:ind w:left="840" w:hanging="420"/>
      </w:pPr>
    </w:lvl>
    <w:lvl w:ilvl="1" w:tplc="E4B49206">
      <w:start w:val="1"/>
      <w:numFmt w:val="decimal"/>
      <w:lvlText w:val="%2)"/>
      <w:lvlJc w:val="left"/>
      <w:pPr>
        <w:tabs>
          <w:tab w:val="num" w:pos="1260"/>
        </w:tabs>
        <w:ind w:left="1260" w:hanging="420"/>
      </w:pPr>
    </w:lvl>
    <w:lvl w:ilvl="2" w:tplc="7C9E4E72">
      <w:start w:val="1"/>
      <w:numFmt w:val="lowerRoman"/>
      <w:lvlText w:val="%3."/>
      <w:lvlJc w:val="right"/>
      <w:pPr>
        <w:tabs>
          <w:tab w:val="num" w:pos="1680"/>
        </w:tabs>
        <w:ind w:left="1680" w:hanging="420"/>
      </w:pPr>
    </w:lvl>
    <w:lvl w:ilvl="3" w:tplc="EE70C074" w:tentative="1">
      <w:start w:val="1"/>
      <w:numFmt w:val="decimal"/>
      <w:lvlText w:val="%4."/>
      <w:lvlJc w:val="left"/>
      <w:pPr>
        <w:tabs>
          <w:tab w:val="num" w:pos="2100"/>
        </w:tabs>
        <w:ind w:left="2100" w:hanging="420"/>
      </w:pPr>
    </w:lvl>
    <w:lvl w:ilvl="4" w:tplc="A5C89134" w:tentative="1">
      <w:start w:val="1"/>
      <w:numFmt w:val="lowerLetter"/>
      <w:lvlText w:val="%5)"/>
      <w:lvlJc w:val="left"/>
      <w:pPr>
        <w:tabs>
          <w:tab w:val="num" w:pos="2520"/>
        </w:tabs>
        <w:ind w:left="2520" w:hanging="420"/>
      </w:pPr>
    </w:lvl>
    <w:lvl w:ilvl="5" w:tplc="25767288" w:tentative="1">
      <w:start w:val="1"/>
      <w:numFmt w:val="lowerRoman"/>
      <w:lvlText w:val="%6."/>
      <w:lvlJc w:val="right"/>
      <w:pPr>
        <w:tabs>
          <w:tab w:val="num" w:pos="2940"/>
        </w:tabs>
        <w:ind w:left="2940" w:hanging="420"/>
      </w:pPr>
    </w:lvl>
    <w:lvl w:ilvl="6" w:tplc="3EE069BE" w:tentative="1">
      <w:start w:val="1"/>
      <w:numFmt w:val="decimal"/>
      <w:lvlText w:val="%7."/>
      <w:lvlJc w:val="left"/>
      <w:pPr>
        <w:tabs>
          <w:tab w:val="num" w:pos="3360"/>
        </w:tabs>
        <w:ind w:left="3360" w:hanging="420"/>
      </w:pPr>
    </w:lvl>
    <w:lvl w:ilvl="7" w:tplc="1040D5AC" w:tentative="1">
      <w:start w:val="1"/>
      <w:numFmt w:val="lowerLetter"/>
      <w:lvlText w:val="%8)"/>
      <w:lvlJc w:val="left"/>
      <w:pPr>
        <w:tabs>
          <w:tab w:val="num" w:pos="3780"/>
        </w:tabs>
        <w:ind w:left="3780" w:hanging="420"/>
      </w:pPr>
    </w:lvl>
    <w:lvl w:ilvl="8" w:tplc="C41041A0" w:tentative="1">
      <w:start w:val="1"/>
      <w:numFmt w:val="lowerRoman"/>
      <w:lvlText w:val="%9."/>
      <w:lvlJc w:val="right"/>
      <w:pPr>
        <w:tabs>
          <w:tab w:val="num" w:pos="4200"/>
        </w:tabs>
        <w:ind w:left="4200" w:hanging="420"/>
      </w:pPr>
    </w:lvl>
  </w:abstractNum>
  <w:abstractNum w:abstractNumId="40">
    <w:nsid w:val="72A91BB4"/>
    <w:multiLevelType w:val="multilevel"/>
    <w:tmpl w:val="72A91BB4"/>
    <w:lvl w:ilvl="0">
      <w:start w:val="1"/>
      <w:numFmt w:val="japaneseCounting"/>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nsid w:val="7CDD0DCB"/>
    <w:multiLevelType w:val="hybridMultilevel"/>
    <w:tmpl w:val="CDE42322"/>
    <w:lvl w:ilvl="0" w:tplc="153026BC">
      <w:start w:val="1"/>
      <w:numFmt w:val="decimal"/>
      <w:lvlText w:val="%1."/>
      <w:lvlJc w:val="left"/>
      <w:pPr>
        <w:tabs>
          <w:tab w:val="num" w:pos="840"/>
        </w:tabs>
        <w:ind w:left="840" w:hanging="420"/>
      </w:pPr>
    </w:lvl>
    <w:lvl w:ilvl="1" w:tplc="50F66928" w:tentative="1">
      <w:start w:val="1"/>
      <w:numFmt w:val="lowerLetter"/>
      <w:lvlText w:val="%2)"/>
      <w:lvlJc w:val="left"/>
      <w:pPr>
        <w:tabs>
          <w:tab w:val="num" w:pos="1260"/>
        </w:tabs>
        <w:ind w:left="1260" w:hanging="420"/>
      </w:pPr>
    </w:lvl>
    <w:lvl w:ilvl="2" w:tplc="90FEF570" w:tentative="1">
      <w:start w:val="1"/>
      <w:numFmt w:val="lowerRoman"/>
      <w:lvlText w:val="%3."/>
      <w:lvlJc w:val="right"/>
      <w:pPr>
        <w:tabs>
          <w:tab w:val="num" w:pos="1680"/>
        </w:tabs>
        <w:ind w:left="1680" w:hanging="420"/>
      </w:pPr>
    </w:lvl>
    <w:lvl w:ilvl="3" w:tplc="6EC274B4" w:tentative="1">
      <w:start w:val="1"/>
      <w:numFmt w:val="decimal"/>
      <w:lvlText w:val="%4."/>
      <w:lvlJc w:val="left"/>
      <w:pPr>
        <w:tabs>
          <w:tab w:val="num" w:pos="2100"/>
        </w:tabs>
        <w:ind w:left="2100" w:hanging="420"/>
      </w:pPr>
    </w:lvl>
    <w:lvl w:ilvl="4" w:tplc="7892023C" w:tentative="1">
      <w:start w:val="1"/>
      <w:numFmt w:val="lowerLetter"/>
      <w:lvlText w:val="%5)"/>
      <w:lvlJc w:val="left"/>
      <w:pPr>
        <w:tabs>
          <w:tab w:val="num" w:pos="2520"/>
        </w:tabs>
        <w:ind w:left="2520" w:hanging="420"/>
      </w:pPr>
    </w:lvl>
    <w:lvl w:ilvl="5" w:tplc="2AE020DE" w:tentative="1">
      <w:start w:val="1"/>
      <w:numFmt w:val="lowerRoman"/>
      <w:lvlText w:val="%6."/>
      <w:lvlJc w:val="right"/>
      <w:pPr>
        <w:tabs>
          <w:tab w:val="num" w:pos="2940"/>
        </w:tabs>
        <w:ind w:left="2940" w:hanging="420"/>
      </w:pPr>
    </w:lvl>
    <w:lvl w:ilvl="6" w:tplc="6CB25344" w:tentative="1">
      <w:start w:val="1"/>
      <w:numFmt w:val="decimal"/>
      <w:lvlText w:val="%7."/>
      <w:lvlJc w:val="left"/>
      <w:pPr>
        <w:tabs>
          <w:tab w:val="num" w:pos="3360"/>
        </w:tabs>
        <w:ind w:left="3360" w:hanging="420"/>
      </w:pPr>
    </w:lvl>
    <w:lvl w:ilvl="7" w:tplc="D32E4268" w:tentative="1">
      <w:start w:val="1"/>
      <w:numFmt w:val="lowerLetter"/>
      <w:lvlText w:val="%8)"/>
      <w:lvlJc w:val="left"/>
      <w:pPr>
        <w:tabs>
          <w:tab w:val="num" w:pos="3780"/>
        </w:tabs>
        <w:ind w:left="3780" w:hanging="420"/>
      </w:pPr>
    </w:lvl>
    <w:lvl w:ilvl="8" w:tplc="131C61E4" w:tentative="1">
      <w:start w:val="1"/>
      <w:numFmt w:val="lowerRoman"/>
      <w:lvlText w:val="%9."/>
      <w:lvlJc w:val="right"/>
      <w:pPr>
        <w:tabs>
          <w:tab w:val="num" w:pos="4200"/>
        </w:tabs>
        <w:ind w:left="4200" w:hanging="420"/>
      </w:pPr>
    </w:lvl>
  </w:abstractNum>
  <w:num w:numId="1">
    <w:abstractNumId w:val="40"/>
    <w:lvlOverride w:ilvl="0">
      <w:startOverride w:val="1"/>
    </w:lvlOverride>
  </w:num>
  <w:num w:numId="2">
    <w:abstractNumId w:val="35"/>
  </w:num>
  <w:num w:numId="3">
    <w:abstractNumId w:val="26"/>
  </w:num>
  <w:num w:numId="4">
    <w:abstractNumId w:val="5"/>
  </w:num>
  <w:num w:numId="5">
    <w:abstractNumId w:val="3"/>
  </w:num>
  <w:num w:numId="6">
    <w:abstractNumId w:val="30"/>
  </w:num>
  <w:num w:numId="7">
    <w:abstractNumId w:val="31"/>
  </w:num>
  <w:num w:numId="8">
    <w:abstractNumId w:val="0"/>
  </w:num>
  <w:num w:numId="9">
    <w:abstractNumId w:val="27"/>
  </w:num>
  <w:num w:numId="10">
    <w:abstractNumId w:val="9"/>
  </w:num>
  <w:num w:numId="11">
    <w:abstractNumId w:val="28"/>
  </w:num>
  <w:num w:numId="12">
    <w:abstractNumId w:val="6"/>
  </w:num>
  <w:num w:numId="13">
    <w:abstractNumId w:val="38"/>
  </w:num>
  <w:num w:numId="14">
    <w:abstractNumId w:val="25"/>
  </w:num>
  <w:num w:numId="15">
    <w:abstractNumId w:val="37"/>
  </w:num>
  <w:num w:numId="16">
    <w:abstractNumId w:val="36"/>
  </w:num>
  <w:num w:numId="17">
    <w:abstractNumId w:val="1"/>
  </w:num>
  <w:num w:numId="18">
    <w:abstractNumId w:val="32"/>
  </w:num>
  <w:num w:numId="19">
    <w:abstractNumId w:val="2"/>
  </w:num>
  <w:num w:numId="20">
    <w:abstractNumId w:val="8"/>
  </w:num>
  <w:num w:numId="21">
    <w:abstractNumId w:val="7"/>
  </w:num>
  <w:num w:numId="22">
    <w:abstractNumId w:val="4"/>
  </w:num>
  <w:num w:numId="23">
    <w:abstractNumId w:val="18"/>
  </w:num>
  <w:num w:numId="24">
    <w:abstractNumId w:val="21"/>
  </w:num>
  <w:num w:numId="25">
    <w:abstractNumId w:val="24"/>
  </w:num>
  <w:num w:numId="26">
    <w:abstractNumId w:val="16"/>
  </w:num>
  <w:num w:numId="27">
    <w:abstractNumId w:val="23"/>
  </w:num>
  <w:num w:numId="28">
    <w:abstractNumId w:val="12"/>
  </w:num>
  <w:num w:numId="29">
    <w:abstractNumId w:val="20"/>
  </w:num>
  <w:num w:numId="30">
    <w:abstractNumId w:val="14"/>
  </w:num>
  <w:num w:numId="31">
    <w:abstractNumId w:val="17"/>
  </w:num>
  <w:num w:numId="32">
    <w:abstractNumId w:val="22"/>
  </w:num>
  <w:num w:numId="33">
    <w:abstractNumId w:val="10"/>
  </w:num>
  <w:num w:numId="34">
    <w:abstractNumId w:val="19"/>
  </w:num>
  <w:num w:numId="35">
    <w:abstractNumId w:val="11"/>
  </w:num>
  <w:num w:numId="36">
    <w:abstractNumId w:val="13"/>
  </w:num>
  <w:num w:numId="37">
    <w:abstractNumId w:val="15"/>
  </w:num>
  <w:num w:numId="38">
    <w:abstractNumId w:val="29"/>
  </w:num>
  <w:num w:numId="39">
    <w:abstractNumId w:val="34"/>
  </w:num>
  <w:num w:numId="40">
    <w:abstractNumId w:val="41"/>
  </w:num>
  <w:num w:numId="41">
    <w:abstractNumId w:val="39"/>
  </w:num>
  <w:num w:numId="42">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indows 用户">
    <w15:presenceInfo w15:providerId="None" w15:userId="Windows 用户"/>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proofState w:spelling="clean" w:grammar="clean"/>
  <w:defaultTabStop w:val="0"/>
  <w:drawingGridHorizontalSpacing w:val="105"/>
  <w:drawingGridVerticalSpacing w:val="156"/>
  <w:displayHorizontalDrawingGridEvery w:val="0"/>
  <w:displayVerticalDrawingGridEvery w:val="2"/>
  <w:characterSpacingControl w:val="compressPunctuation"/>
  <w:hdrShapeDefaults>
    <o:shapedefaults v:ext="edit" spidmax="10241"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3EC"/>
    <w:rsid w:val="00000390"/>
    <w:rsid w:val="00001246"/>
    <w:rsid w:val="00002209"/>
    <w:rsid w:val="00005D20"/>
    <w:rsid w:val="00006007"/>
    <w:rsid w:val="000063CE"/>
    <w:rsid w:val="0000687F"/>
    <w:rsid w:val="0000689F"/>
    <w:rsid w:val="00011B5A"/>
    <w:rsid w:val="0001219E"/>
    <w:rsid w:val="00012B45"/>
    <w:rsid w:val="000145F4"/>
    <w:rsid w:val="00014728"/>
    <w:rsid w:val="00015FB9"/>
    <w:rsid w:val="000161C6"/>
    <w:rsid w:val="00016EAC"/>
    <w:rsid w:val="00017801"/>
    <w:rsid w:val="00020DFC"/>
    <w:rsid w:val="000210D0"/>
    <w:rsid w:val="000212E7"/>
    <w:rsid w:val="00021968"/>
    <w:rsid w:val="00021C38"/>
    <w:rsid w:val="000235CA"/>
    <w:rsid w:val="00024860"/>
    <w:rsid w:val="0002540F"/>
    <w:rsid w:val="000256A3"/>
    <w:rsid w:val="00025AA5"/>
    <w:rsid w:val="000262DA"/>
    <w:rsid w:val="000268D8"/>
    <w:rsid w:val="00026E61"/>
    <w:rsid w:val="0003063D"/>
    <w:rsid w:val="00030FB1"/>
    <w:rsid w:val="0003231C"/>
    <w:rsid w:val="00032AE3"/>
    <w:rsid w:val="0003348A"/>
    <w:rsid w:val="000341C8"/>
    <w:rsid w:val="000348F3"/>
    <w:rsid w:val="00037E7B"/>
    <w:rsid w:val="00040705"/>
    <w:rsid w:val="00040DB3"/>
    <w:rsid w:val="00041C7D"/>
    <w:rsid w:val="0004220E"/>
    <w:rsid w:val="00047C06"/>
    <w:rsid w:val="0005075C"/>
    <w:rsid w:val="00050B05"/>
    <w:rsid w:val="00052DFF"/>
    <w:rsid w:val="000534AB"/>
    <w:rsid w:val="0005398B"/>
    <w:rsid w:val="00054819"/>
    <w:rsid w:val="000558DE"/>
    <w:rsid w:val="00055B90"/>
    <w:rsid w:val="000565B0"/>
    <w:rsid w:val="000574B6"/>
    <w:rsid w:val="00060059"/>
    <w:rsid w:val="000608D5"/>
    <w:rsid w:val="00061B38"/>
    <w:rsid w:val="000638FE"/>
    <w:rsid w:val="0006519B"/>
    <w:rsid w:val="00065729"/>
    <w:rsid w:val="000677E3"/>
    <w:rsid w:val="0007062A"/>
    <w:rsid w:val="00070E12"/>
    <w:rsid w:val="000714AC"/>
    <w:rsid w:val="00071BF9"/>
    <w:rsid w:val="0007255A"/>
    <w:rsid w:val="000731BF"/>
    <w:rsid w:val="00073EB7"/>
    <w:rsid w:val="00077C10"/>
    <w:rsid w:val="0008034A"/>
    <w:rsid w:val="00080568"/>
    <w:rsid w:val="00080FF9"/>
    <w:rsid w:val="0008116C"/>
    <w:rsid w:val="000816E8"/>
    <w:rsid w:val="000817DA"/>
    <w:rsid w:val="00081978"/>
    <w:rsid w:val="00082F40"/>
    <w:rsid w:val="00083A6C"/>
    <w:rsid w:val="00084100"/>
    <w:rsid w:val="0008462C"/>
    <w:rsid w:val="00084D8F"/>
    <w:rsid w:val="000851FC"/>
    <w:rsid w:val="00085835"/>
    <w:rsid w:val="00086ADD"/>
    <w:rsid w:val="00087DC3"/>
    <w:rsid w:val="00090029"/>
    <w:rsid w:val="0009068A"/>
    <w:rsid w:val="00092FAC"/>
    <w:rsid w:val="0009316E"/>
    <w:rsid w:val="00093960"/>
    <w:rsid w:val="00094136"/>
    <w:rsid w:val="00094C93"/>
    <w:rsid w:val="000959E3"/>
    <w:rsid w:val="00095E0A"/>
    <w:rsid w:val="000960A6"/>
    <w:rsid w:val="00096372"/>
    <w:rsid w:val="000A025A"/>
    <w:rsid w:val="000A1A04"/>
    <w:rsid w:val="000A2414"/>
    <w:rsid w:val="000A24B9"/>
    <w:rsid w:val="000A3331"/>
    <w:rsid w:val="000A406E"/>
    <w:rsid w:val="000A42DE"/>
    <w:rsid w:val="000A4F1A"/>
    <w:rsid w:val="000A4F7A"/>
    <w:rsid w:val="000A5E0C"/>
    <w:rsid w:val="000A7E78"/>
    <w:rsid w:val="000B007A"/>
    <w:rsid w:val="000B0F33"/>
    <w:rsid w:val="000B190E"/>
    <w:rsid w:val="000B19E5"/>
    <w:rsid w:val="000B225E"/>
    <w:rsid w:val="000B2829"/>
    <w:rsid w:val="000B2D29"/>
    <w:rsid w:val="000B3CF1"/>
    <w:rsid w:val="000B470E"/>
    <w:rsid w:val="000B5A45"/>
    <w:rsid w:val="000B6BB8"/>
    <w:rsid w:val="000B6E57"/>
    <w:rsid w:val="000B6EEA"/>
    <w:rsid w:val="000B6FF7"/>
    <w:rsid w:val="000B717A"/>
    <w:rsid w:val="000B793B"/>
    <w:rsid w:val="000C04C9"/>
    <w:rsid w:val="000C0861"/>
    <w:rsid w:val="000C1920"/>
    <w:rsid w:val="000C2A07"/>
    <w:rsid w:val="000C32E2"/>
    <w:rsid w:val="000C3720"/>
    <w:rsid w:val="000C4F0A"/>
    <w:rsid w:val="000C6269"/>
    <w:rsid w:val="000C6E16"/>
    <w:rsid w:val="000C6EC7"/>
    <w:rsid w:val="000D1134"/>
    <w:rsid w:val="000D1A64"/>
    <w:rsid w:val="000D5B90"/>
    <w:rsid w:val="000D68D9"/>
    <w:rsid w:val="000D7662"/>
    <w:rsid w:val="000E04DC"/>
    <w:rsid w:val="000E27B4"/>
    <w:rsid w:val="000E3005"/>
    <w:rsid w:val="000E4C23"/>
    <w:rsid w:val="000E6B87"/>
    <w:rsid w:val="000E75A1"/>
    <w:rsid w:val="000E7680"/>
    <w:rsid w:val="000F021C"/>
    <w:rsid w:val="000F036F"/>
    <w:rsid w:val="000F038F"/>
    <w:rsid w:val="000F3977"/>
    <w:rsid w:val="000F3B33"/>
    <w:rsid w:val="000F667E"/>
    <w:rsid w:val="000F67BA"/>
    <w:rsid w:val="0010095C"/>
    <w:rsid w:val="0010158F"/>
    <w:rsid w:val="00103119"/>
    <w:rsid w:val="0010384B"/>
    <w:rsid w:val="0010425F"/>
    <w:rsid w:val="00105477"/>
    <w:rsid w:val="00105738"/>
    <w:rsid w:val="00106208"/>
    <w:rsid w:val="00106942"/>
    <w:rsid w:val="00106EF7"/>
    <w:rsid w:val="00107057"/>
    <w:rsid w:val="00107AE9"/>
    <w:rsid w:val="00107B3A"/>
    <w:rsid w:val="001115B5"/>
    <w:rsid w:val="0011168F"/>
    <w:rsid w:val="00112723"/>
    <w:rsid w:val="00112E55"/>
    <w:rsid w:val="00113A73"/>
    <w:rsid w:val="001151E8"/>
    <w:rsid w:val="001153D3"/>
    <w:rsid w:val="00115F78"/>
    <w:rsid w:val="001174DF"/>
    <w:rsid w:val="0012043D"/>
    <w:rsid w:val="00120773"/>
    <w:rsid w:val="00120815"/>
    <w:rsid w:val="00120971"/>
    <w:rsid w:val="0012098D"/>
    <w:rsid w:val="001216C7"/>
    <w:rsid w:val="00123CAB"/>
    <w:rsid w:val="00123E19"/>
    <w:rsid w:val="001246B5"/>
    <w:rsid w:val="00124DDD"/>
    <w:rsid w:val="00124FA2"/>
    <w:rsid w:val="00125206"/>
    <w:rsid w:val="001262E1"/>
    <w:rsid w:val="00127A07"/>
    <w:rsid w:val="001303F1"/>
    <w:rsid w:val="00131099"/>
    <w:rsid w:val="001319CA"/>
    <w:rsid w:val="00132925"/>
    <w:rsid w:val="00132A57"/>
    <w:rsid w:val="00132C34"/>
    <w:rsid w:val="00133188"/>
    <w:rsid w:val="001332DE"/>
    <w:rsid w:val="001334B2"/>
    <w:rsid w:val="00133E13"/>
    <w:rsid w:val="00134187"/>
    <w:rsid w:val="00136692"/>
    <w:rsid w:val="00136C71"/>
    <w:rsid w:val="00136DD7"/>
    <w:rsid w:val="00137608"/>
    <w:rsid w:val="00137EF6"/>
    <w:rsid w:val="001412A4"/>
    <w:rsid w:val="00142969"/>
    <w:rsid w:val="001433B9"/>
    <w:rsid w:val="00143A6B"/>
    <w:rsid w:val="001443A1"/>
    <w:rsid w:val="00144D40"/>
    <w:rsid w:val="00145418"/>
    <w:rsid w:val="00147BAA"/>
    <w:rsid w:val="00147F0F"/>
    <w:rsid w:val="0015125A"/>
    <w:rsid w:val="00151454"/>
    <w:rsid w:val="00151B3A"/>
    <w:rsid w:val="00151FDA"/>
    <w:rsid w:val="0015260D"/>
    <w:rsid w:val="00152641"/>
    <w:rsid w:val="00154E59"/>
    <w:rsid w:val="001554A4"/>
    <w:rsid w:val="00156045"/>
    <w:rsid w:val="00156B31"/>
    <w:rsid w:val="001578C5"/>
    <w:rsid w:val="001600BD"/>
    <w:rsid w:val="001604C3"/>
    <w:rsid w:val="0016282B"/>
    <w:rsid w:val="00162D71"/>
    <w:rsid w:val="00163BB3"/>
    <w:rsid w:val="001642EA"/>
    <w:rsid w:val="00164405"/>
    <w:rsid w:val="00164B2D"/>
    <w:rsid w:val="00166102"/>
    <w:rsid w:val="00167113"/>
    <w:rsid w:val="00167E18"/>
    <w:rsid w:val="001701A8"/>
    <w:rsid w:val="0017047C"/>
    <w:rsid w:val="00170749"/>
    <w:rsid w:val="00170803"/>
    <w:rsid w:val="001728D4"/>
    <w:rsid w:val="001729C2"/>
    <w:rsid w:val="00173666"/>
    <w:rsid w:val="001746FB"/>
    <w:rsid w:val="00174751"/>
    <w:rsid w:val="00174B78"/>
    <w:rsid w:val="00176DFC"/>
    <w:rsid w:val="00177F3E"/>
    <w:rsid w:val="0018143D"/>
    <w:rsid w:val="00182CEF"/>
    <w:rsid w:val="001832CC"/>
    <w:rsid w:val="001849A5"/>
    <w:rsid w:val="00184E29"/>
    <w:rsid w:val="0018549E"/>
    <w:rsid w:val="00185699"/>
    <w:rsid w:val="001860DD"/>
    <w:rsid w:val="00187984"/>
    <w:rsid w:val="00190C79"/>
    <w:rsid w:val="00190F73"/>
    <w:rsid w:val="001913DE"/>
    <w:rsid w:val="0019162A"/>
    <w:rsid w:val="00192867"/>
    <w:rsid w:val="00192F88"/>
    <w:rsid w:val="00193C5D"/>
    <w:rsid w:val="001944BA"/>
    <w:rsid w:val="00194B39"/>
    <w:rsid w:val="00194DE3"/>
    <w:rsid w:val="00195C1D"/>
    <w:rsid w:val="00196A22"/>
    <w:rsid w:val="00196EC4"/>
    <w:rsid w:val="0019764E"/>
    <w:rsid w:val="0019777A"/>
    <w:rsid w:val="001979D3"/>
    <w:rsid w:val="00197E32"/>
    <w:rsid w:val="001A014C"/>
    <w:rsid w:val="001A0AD6"/>
    <w:rsid w:val="001A0F62"/>
    <w:rsid w:val="001A1454"/>
    <w:rsid w:val="001A1603"/>
    <w:rsid w:val="001A51F2"/>
    <w:rsid w:val="001A58A8"/>
    <w:rsid w:val="001A59A4"/>
    <w:rsid w:val="001A5FCD"/>
    <w:rsid w:val="001A64A7"/>
    <w:rsid w:val="001A7284"/>
    <w:rsid w:val="001A7330"/>
    <w:rsid w:val="001B03A3"/>
    <w:rsid w:val="001B0CE8"/>
    <w:rsid w:val="001B0CEA"/>
    <w:rsid w:val="001B14D0"/>
    <w:rsid w:val="001B2220"/>
    <w:rsid w:val="001B2EEB"/>
    <w:rsid w:val="001B3358"/>
    <w:rsid w:val="001B3E12"/>
    <w:rsid w:val="001B5008"/>
    <w:rsid w:val="001B610D"/>
    <w:rsid w:val="001B664D"/>
    <w:rsid w:val="001B70DB"/>
    <w:rsid w:val="001B7BE4"/>
    <w:rsid w:val="001B7CE5"/>
    <w:rsid w:val="001C0D88"/>
    <w:rsid w:val="001C1626"/>
    <w:rsid w:val="001C2408"/>
    <w:rsid w:val="001C3087"/>
    <w:rsid w:val="001C4607"/>
    <w:rsid w:val="001C5D35"/>
    <w:rsid w:val="001C6A12"/>
    <w:rsid w:val="001C6E85"/>
    <w:rsid w:val="001C7C88"/>
    <w:rsid w:val="001D0CC4"/>
    <w:rsid w:val="001D0D5D"/>
    <w:rsid w:val="001D0EC5"/>
    <w:rsid w:val="001D17E8"/>
    <w:rsid w:val="001D1C13"/>
    <w:rsid w:val="001D1EC2"/>
    <w:rsid w:val="001D579F"/>
    <w:rsid w:val="001D5B7C"/>
    <w:rsid w:val="001D656C"/>
    <w:rsid w:val="001D6E87"/>
    <w:rsid w:val="001D7859"/>
    <w:rsid w:val="001E0A63"/>
    <w:rsid w:val="001E1F66"/>
    <w:rsid w:val="001E329C"/>
    <w:rsid w:val="001E378B"/>
    <w:rsid w:val="001E4010"/>
    <w:rsid w:val="001E4449"/>
    <w:rsid w:val="001E4E71"/>
    <w:rsid w:val="001E5B51"/>
    <w:rsid w:val="001E6A92"/>
    <w:rsid w:val="001E7026"/>
    <w:rsid w:val="001E738C"/>
    <w:rsid w:val="001F1765"/>
    <w:rsid w:val="001F271A"/>
    <w:rsid w:val="001F300D"/>
    <w:rsid w:val="001F3319"/>
    <w:rsid w:val="001F35CF"/>
    <w:rsid w:val="001F375A"/>
    <w:rsid w:val="001F3DC4"/>
    <w:rsid w:val="001F41C6"/>
    <w:rsid w:val="001F4BF3"/>
    <w:rsid w:val="001F4D5D"/>
    <w:rsid w:val="001F5DE4"/>
    <w:rsid w:val="001F61DB"/>
    <w:rsid w:val="001F740E"/>
    <w:rsid w:val="0020067B"/>
    <w:rsid w:val="00200DC1"/>
    <w:rsid w:val="0020142B"/>
    <w:rsid w:val="002017C8"/>
    <w:rsid w:val="00201B9F"/>
    <w:rsid w:val="00201F95"/>
    <w:rsid w:val="002028A5"/>
    <w:rsid w:val="00203C49"/>
    <w:rsid w:val="00204AEE"/>
    <w:rsid w:val="00204F7E"/>
    <w:rsid w:val="002054DF"/>
    <w:rsid w:val="00205824"/>
    <w:rsid w:val="00206CAE"/>
    <w:rsid w:val="00211250"/>
    <w:rsid w:val="00211938"/>
    <w:rsid w:val="00211E52"/>
    <w:rsid w:val="00212390"/>
    <w:rsid w:val="00212DBF"/>
    <w:rsid w:val="00214210"/>
    <w:rsid w:val="00215FB0"/>
    <w:rsid w:val="00216079"/>
    <w:rsid w:val="00217016"/>
    <w:rsid w:val="00217911"/>
    <w:rsid w:val="0022151A"/>
    <w:rsid w:val="00222570"/>
    <w:rsid w:val="00222A56"/>
    <w:rsid w:val="0022302C"/>
    <w:rsid w:val="00223B41"/>
    <w:rsid w:val="00225312"/>
    <w:rsid w:val="00226200"/>
    <w:rsid w:val="00226855"/>
    <w:rsid w:val="00230B93"/>
    <w:rsid w:val="00231B61"/>
    <w:rsid w:val="00232891"/>
    <w:rsid w:val="0023328D"/>
    <w:rsid w:val="002336BF"/>
    <w:rsid w:val="002346BB"/>
    <w:rsid w:val="00234928"/>
    <w:rsid w:val="00235C63"/>
    <w:rsid w:val="00235E12"/>
    <w:rsid w:val="00237082"/>
    <w:rsid w:val="0024096D"/>
    <w:rsid w:val="00240C63"/>
    <w:rsid w:val="00241189"/>
    <w:rsid w:val="002417E9"/>
    <w:rsid w:val="002417F3"/>
    <w:rsid w:val="00242210"/>
    <w:rsid w:val="002423A4"/>
    <w:rsid w:val="002432F9"/>
    <w:rsid w:val="00244F80"/>
    <w:rsid w:val="00245505"/>
    <w:rsid w:val="0024602B"/>
    <w:rsid w:val="00246917"/>
    <w:rsid w:val="00247289"/>
    <w:rsid w:val="00247EC2"/>
    <w:rsid w:val="002504B9"/>
    <w:rsid w:val="0025096A"/>
    <w:rsid w:val="00250AD0"/>
    <w:rsid w:val="00254CAD"/>
    <w:rsid w:val="00254DFB"/>
    <w:rsid w:val="00256488"/>
    <w:rsid w:val="00260DA1"/>
    <w:rsid w:val="002611EE"/>
    <w:rsid w:val="00261485"/>
    <w:rsid w:val="00262FEA"/>
    <w:rsid w:val="00264DF9"/>
    <w:rsid w:val="00266F87"/>
    <w:rsid w:val="00270765"/>
    <w:rsid w:val="00271E4F"/>
    <w:rsid w:val="00273E0B"/>
    <w:rsid w:val="002741D1"/>
    <w:rsid w:val="00274AB0"/>
    <w:rsid w:val="0027511D"/>
    <w:rsid w:val="002762DD"/>
    <w:rsid w:val="00276A15"/>
    <w:rsid w:val="00276CA9"/>
    <w:rsid w:val="002805DB"/>
    <w:rsid w:val="0028110C"/>
    <w:rsid w:val="00281945"/>
    <w:rsid w:val="00282A40"/>
    <w:rsid w:val="00283FBF"/>
    <w:rsid w:val="0028436A"/>
    <w:rsid w:val="0028476E"/>
    <w:rsid w:val="00285427"/>
    <w:rsid w:val="002857A3"/>
    <w:rsid w:val="00285804"/>
    <w:rsid w:val="00285FB8"/>
    <w:rsid w:val="002864F4"/>
    <w:rsid w:val="00286E39"/>
    <w:rsid w:val="00287281"/>
    <w:rsid w:val="00290F34"/>
    <w:rsid w:val="0029171B"/>
    <w:rsid w:val="00291F54"/>
    <w:rsid w:val="00293702"/>
    <w:rsid w:val="0029401C"/>
    <w:rsid w:val="002946B6"/>
    <w:rsid w:val="0029554C"/>
    <w:rsid w:val="002961F9"/>
    <w:rsid w:val="00297F9E"/>
    <w:rsid w:val="002A0FDD"/>
    <w:rsid w:val="002A2B5D"/>
    <w:rsid w:val="002A3649"/>
    <w:rsid w:val="002A3C0A"/>
    <w:rsid w:val="002A4916"/>
    <w:rsid w:val="002A5C4B"/>
    <w:rsid w:val="002A6519"/>
    <w:rsid w:val="002A6DF0"/>
    <w:rsid w:val="002A6E8F"/>
    <w:rsid w:val="002A7165"/>
    <w:rsid w:val="002B146C"/>
    <w:rsid w:val="002B1D45"/>
    <w:rsid w:val="002B25A3"/>
    <w:rsid w:val="002B2C04"/>
    <w:rsid w:val="002B3C08"/>
    <w:rsid w:val="002B3D61"/>
    <w:rsid w:val="002B47A5"/>
    <w:rsid w:val="002B4EA9"/>
    <w:rsid w:val="002B6182"/>
    <w:rsid w:val="002B731F"/>
    <w:rsid w:val="002B7B82"/>
    <w:rsid w:val="002B7D14"/>
    <w:rsid w:val="002C0256"/>
    <w:rsid w:val="002C04E8"/>
    <w:rsid w:val="002C0AB3"/>
    <w:rsid w:val="002C0C55"/>
    <w:rsid w:val="002C1F4F"/>
    <w:rsid w:val="002C3BF7"/>
    <w:rsid w:val="002C3F7E"/>
    <w:rsid w:val="002C60C3"/>
    <w:rsid w:val="002C618B"/>
    <w:rsid w:val="002C62DF"/>
    <w:rsid w:val="002C6B1F"/>
    <w:rsid w:val="002C7F1A"/>
    <w:rsid w:val="002D0985"/>
    <w:rsid w:val="002D0C7B"/>
    <w:rsid w:val="002D0DB0"/>
    <w:rsid w:val="002D18D2"/>
    <w:rsid w:val="002D3772"/>
    <w:rsid w:val="002D4027"/>
    <w:rsid w:val="002D46D8"/>
    <w:rsid w:val="002D4CCE"/>
    <w:rsid w:val="002D4D66"/>
    <w:rsid w:val="002D4FE4"/>
    <w:rsid w:val="002D6429"/>
    <w:rsid w:val="002D68E5"/>
    <w:rsid w:val="002E01A6"/>
    <w:rsid w:val="002E20A6"/>
    <w:rsid w:val="002E232B"/>
    <w:rsid w:val="002E30EF"/>
    <w:rsid w:val="002E3252"/>
    <w:rsid w:val="002E4479"/>
    <w:rsid w:val="002E4B97"/>
    <w:rsid w:val="002E5C40"/>
    <w:rsid w:val="002E658E"/>
    <w:rsid w:val="002E6EE6"/>
    <w:rsid w:val="002E77D6"/>
    <w:rsid w:val="002F191A"/>
    <w:rsid w:val="002F378F"/>
    <w:rsid w:val="002F417C"/>
    <w:rsid w:val="002F490A"/>
    <w:rsid w:val="002F528B"/>
    <w:rsid w:val="002F70E3"/>
    <w:rsid w:val="002F7DB8"/>
    <w:rsid w:val="00300BA8"/>
    <w:rsid w:val="0030103B"/>
    <w:rsid w:val="003021C2"/>
    <w:rsid w:val="0030311A"/>
    <w:rsid w:val="003040F7"/>
    <w:rsid w:val="00304288"/>
    <w:rsid w:val="00305588"/>
    <w:rsid w:val="00306195"/>
    <w:rsid w:val="003065E6"/>
    <w:rsid w:val="00310419"/>
    <w:rsid w:val="00312D3D"/>
    <w:rsid w:val="003134B0"/>
    <w:rsid w:val="003134FD"/>
    <w:rsid w:val="00314CA2"/>
    <w:rsid w:val="0031602D"/>
    <w:rsid w:val="003160BE"/>
    <w:rsid w:val="00317933"/>
    <w:rsid w:val="00317F8D"/>
    <w:rsid w:val="00320430"/>
    <w:rsid w:val="003205B6"/>
    <w:rsid w:val="00320F3D"/>
    <w:rsid w:val="0032153D"/>
    <w:rsid w:val="00322183"/>
    <w:rsid w:val="00322F3C"/>
    <w:rsid w:val="00324295"/>
    <w:rsid w:val="00325BFD"/>
    <w:rsid w:val="00325DCD"/>
    <w:rsid w:val="00326A32"/>
    <w:rsid w:val="00326B13"/>
    <w:rsid w:val="00326FD8"/>
    <w:rsid w:val="00330983"/>
    <w:rsid w:val="00331455"/>
    <w:rsid w:val="0033156E"/>
    <w:rsid w:val="00331644"/>
    <w:rsid w:val="0033372C"/>
    <w:rsid w:val="00333AA7"/>
    <w:rsid w:val="00334251"/>
    <w:rsid w:val="00334B50"/>
    <w:rsid w:val="00334F20"/>
    <w:rsid w:val="0033526E"/>
    <w:rsid w:val="00336AAD"/>
    <w:rsid w:val="00337F08"/>
    <w:rsid w:val="003402A7"/>
    <w:rsid w:val="00340B6B"/>
    <w:rsid w:val="0034102A"/>
    <w:rsid w:val="0034157F"/>
    <w:rsid w:val="003418B5"/>
    <w:rsid w:val="00342B58"/>
    <w:rsid w:val="00343068"/>
    <w:rsid w:val="0034507E"/>
    <w:rsid w:val="00345385"/>
    <w:rsid w:val="00345AC7"/>
    <w:rsid w:val="003465C2"/>
    <w:rsid w:val="00346B94"/>
    <w:rsid w:val="00347F1A"/>
    <w:rsid w:val="00351D93"/>
    <w:rsid w:val="00352485"/>
    <w:rsid w:val="00352841"/>
    <w:rsid w:val="0035361E"/>
    <w:rsid w:val="003553D8"/>
    <w:rsid w:val="00355653"/>
    <w:rsid w:val="00356F05"/>
    <w:rsid w:val="00360722"/>
    <w:rsid w:val="003620F1"/>
    <w:rsid w:val="003626D2"/>
    <w:rsid w:val="00362717"/>
    <w:rsid w:val="00362D1A"/>
    <w:rsid w:val="00363A3C"/>
    <w:rsid w:val="00363D8C"/>
    <w:rsid w:val="00363ECF"/>
    <w:rsid w:val="00364589"/>
    <w:rsid w:val="003669A8"/>
    <w:rsid w:val="00367D58"/>
    <w:rsid w:val="00370A40"/>
    <w:rsid w:val="00370EA1"/>
    <w:rsid w:val="003712A2"/>
    <w:rsid w:val="00371F13"/>
    <w:rsid w:val="0037318D"/>
    <w:rsid w:val="0037451A"/>
    <w:rsid w:val="003756FA"/>
    <w:rsid w:val="00375D64"/>
    <w:rsid w:val="00376383"/>
    <w:rsid w:val="003773BA"/>
    <w:rsid w:val="0037778E"/>
    <w:rsid w:val="00377F1E"/>
    <w:rsid w:val="0038110C"/>
    <w:rsid w:val="0038228B"/>
    <w:rsid w:val="00382BD5"/>
    <w:rsid w:val="003838DA"/>
    <w:rsid w:val="00383B0A"/>
    <w:rsid w:val="00383E5C"/>
    <w:rsid w:val="003849F6"/>
    <w:rsid w:val="00384DC9"/>
    <w:rsid w:val="00386043"/>
    <w:rsid w:val="003870CF"/>
    <w:rsid w:val="00387114"/>
    <w:rsid w:val="00387DBA"/>
    <w:rsid w:val="00390AB2"/>
    <w:rsid w:val="003917F2"/>
    <w:rsid w:val="00391BB9"/>
    <w:rsid w:val="00393537"/>
    <w:rsid w:val="00393F01"/>
    <w:rsid w:val="00394E69"/>
    <w:rsid w:val="00394FA8"/>
    <w:rsid w:val="003958D9"/>
    <w:rsid w:val="003966BD"/>
    <w:rsid w:val="003A172B"/>
    <w:rsid w:val="003A1F48"/>
    <w:rsid w:val="003A2C50"/>
    <w:rsid w:val="003A321F"/>
    <w:rsid w:val="003A3D78"/>
    <w:rsid w:val="003A57B0"/>
    <w:rsid w:val="003A57DF"/>
    <w:rsid w:val="003A724F"/>
    <w:rsid w:val="003B0411"/>
    <w:rsid w:val="003B0D71"/>
    <w:rsid w:val="003B226B"/>
    <w:rsid w:val="003B2843"/>
    <w:rsid w:val="003B3842"/>
    <w:rsid w:val="003B3B34"/>
    <w:rsid w:val="003B3B67"/>
    <w:rsid w:val="003B3CC6"/>
    <w:rsid w:val="003B616B"/>
    <w:rsid w:val="003B7316"/>
    <w:rsid w:val="003B751A"/>
    <w:rsid w:val="003C04E3"/>
    <w:rsid w:val="003C191C"/>
    <w:rsid w:val="003C263C"/>
    <w:rsid w:val="003C2BB7"/>
    <w:rsid w:val="003C3B81"/>
    <w:rsid w:val="003C3D43"/>
    <w:rsid w:val="003C470F"/>
    <w:rsid w:val="003C527D"/>
    <w:rsid w:val="003C6EC5"/>
    <w:rsid w:val="003C758D"/>
    <w:rsid w:val="003C77DF"/>
    <w:rsid w:val="003C7A95"/>
    <w:rsid w:val="003C7BEC"/>
    <w:rsid w:val="003C7F9D"/>
    <w:rsid w:val="003D2F8E"/>
    <w:rsid w:val="003D401F"/>
    <w:rsid w:val="003D4C27"/>
    <w:rsid w:val="003D4C9F"/>
    <w:rsid w:val="003D59DB"/>
    <w:rsid w:val="003D5B16"/>
    <w:rsid w:val="003D5C1E"/>
    <w:rsid w:val="003E1679"/>
    <w:rsid w:val="003E16BE"/>
    <w:rsid w:val="003E3160"/>
    <w:rsid w:val="003E3CFF"/>
    <w:rsid w:val="003E4F9C"/>
    <w:rsid w:val="003E626F"/>
    <w:rsid w:val="003E629B"/>
    <w:rsid w:val="003E798A"/>
    <w:rsid w:val="003E7A8E"/>
    <w:rsid w:val="003E7FE4"/>
    <w:rsid w:val="003F1559"/>
    <w:rsid w:val="003F2312"/>
    <w:rsid w:val="003F2D3C"/>
    <w:rsid w:val="003F4DD3"/>
    <w:rsid w:val="003F5779"/>
    <w:rsid w:val="003F591D"/>
    <w:rsid w:val="003F64FA"/>
    <w:rsid w:val="003F66ED"/>
    <w:rsid w:val="003F6A79"/>
    <w:rsid w:val="003F6BA8"/>
    <w:rsid w:val="003F6F47"/>
    <w:rsid w:val="00400A4B"/>
    <w:rsid w:val="00401311"/>
    <w:rsid w:val="004029DE"/>
    <w:rsid w:val="00403A63"/>
    <w:rsid w:val="004044E3"/>
    <w:rsid w:val="0040644E"/>
    <w:rsid w:val="00406587"/>
    <w:rsid w:val="0040718B"/>
    <w:rsid w:val="0040741F"/>
    <w:rsid w:val="0041098F"/>
    <w:rsid w:val="004127DA"/>
    <w:rsid w:val="00413583"/>
    <w:rsid w:val="00414DEA"/>
    <w:rsid w:val="00414DFE"/>
    <w:rsid w:val="0041553B"/>
    <w:rsid w:val="004155DD"/>
    <w:rsid w:val="00415FE2"/>
    <w:rsid w:val="004202CD"/>
    <w:rsid w:val="00421F8F"/>
    <w:rsid w:val="00422D1E"/>
    <w:rsid w:val="00422E69"/>
    <w:rsid w:val="00423995"/>
    <w:rsid w:val="00423D61"/>
    <w:rsid w:val="00423F25"/>
    <w:rsid w:val="004243EA"/>
    <w:rsid w:val="00424832"/>
    <w:rsid w:val="00425193"/>
    <w:rsid w:val="0042609B"/>
    <w:rsid w:val="0042749C"/>
    <w:rsid w:val="00427BDD"/>
    <w:rsid w:val="00430445"/>
    <w:rsid w:val="00430AF8"/>
    <w:rsid w:val="0043147F"/>
    <w:rsid w:val="004319F3"/>
    <w:rsid w:val="00432270"/>
    <w:rsid w:val="00432D23"/>
    <w:rsid w:val="00433813"/>
    <w:rsid w:val="00433B97"/>
    <w:rsid w:val="004342EF"/>
    <w:rsid w:val="004343CC"/>
    <w:rsid w:val="004346BF"/>
    <w:rsid w:val="004348BD"/>
    <w:rsid w:val="00434BE6"/>
    <w:rsid w:val="0043512C"/>
    <w:rsid w:val="00435581"/>
    <w:rsid w:val="004356F5"/>
    <w:rsid w:val="00436247"/>
    <w:rsid w:val="00437CEC"/>
    <w:rsid w:val="0044005A"/>
    <w:rsid w:val="00440CAF"/>
    <w:rsid w:val="00441E0A"/>
    <w:rsid w:val="00442349"/>
    <w:rsid w:val="00443428"/>
    <w:rsid w:val="00444AA4"/>
    <w:rsid w:val="00444B8A"/>
    <w:rsid w:val="00445716"/>
    <w:rsid w:val="00445852"/>
    <w:rsid w:val="004467BD"/>
    <w:rsid w:val="00446CBF"/>
    <w:rsid w:val="00446EBA"/>
    <w:rsid w:val="004506B6"/>
    <w:rsid w:val="00451E55"/>
    <w:rsid w:val="00452CEB"/>
    <w:rsid w:val="004530F7"/>
    <w:rsid w:val="0045411F"/>
    <w:rsid w:val="0045678F"/>
    <w:rsid w:val="004569A8"/>
    <w:rsid w:val="004571A8"/>
    <w:rsid w:val="0046170D"/>
    <w:rsid w:val="00462609"/>
    <w:rsid w:val="004629F5"/>
    <w:rsid w:val="004655B5"/>
    <w:rsid w:val="004655EA"/>
    <w:rsid w:val="00465791"/>
    <w:rsid w:val="004665EB"/>
    <w:rsid w:val="0047297A"/>
    <w:rsid w:val="00475D2C"/>
    <w:rsid w:val="00476241"/>
    <w:rsid w:val="00476418"/>
    <w:rsid w:val="004802EB"/>
    <w:rsid w:val="00480D0C"/>
    <w:rsid w:val="0048147F"/>
    <w:rsid w:val="00481C6B"/>
    <w:rsid w:val="00485BDC"/>
    <w:rsid w:val="00485BF5"/>
    <w:rsid w:val="00486165"/>
    <w:rsid w:val="00486B94"/>
    <w:rsid w:val="00487021"/>
    <w:rsid w:val="00487542"/>
    <w:rsid w:val="00492116"/>
    <w:rsid w:val="0049509F"/>
    <w:rsid w:val="004963FC"/>
    <w:rsid w:val="00497527"/>
    <w:rsid w:val="00497C00"/>
    <w:rsid w:val="004A117A"/>
    <w:rsid w:val="004A2713"/>
    <w:rsid w:val="004A29C2"/>
    <w:rsid w:val="004A2DDF"/>
    <w:rsid w:val="004A45B7"/>
    <w:rsid w:val="004A48E1"/>
    <w:rsid w:val="004A6D23"/>
    <w:rsid w:val="004A74DE"/>
    <w:rsid w:val="004B1B6F"/>
    <w:rsid w:val="004B286B"/>
    <w:rsid w:val="004B28DF"/>
    <w:rsid w:val="004B2C69"/>
    <w:rsid w:val="004B3C6B"/>
    <w:rsid w:val="004C1E85"/>
    <w:rsid w:val="004C21E2"/>
    <w:rsid w:val="004C224E"/>
    <w:rsid w:val="004C30BE"/>
    <w:rsid w:val="004C3C8D"/>
    <w:rsid w:val="004C4118"/>
    <w:rsid w:val="004C4498"/>
    <w:rsid w:val="004C4574"/>
    <w:rsid w:val="004C480D"/>
    <w:rsid w:val="004C4A3F"/>
    <w:rsid w:val="004C4EF3"/>
    <w:rsid w:val="004C549E"/>
    <w:rsid w:val="004C6664"/>
    <w:rsid w:val="004C74FF"/>
    <w:rsid w:val="004D02AF"/>
    <w:rsid w:val="004D0EB6"/>
    <w:rsid w:val="004D116D"/>
    <w:rsid w:val="004D41B1"/>
    <w:rsid w:val="004D437A"/>
    <w:rsid w:val="004D513F"/>
    <w:rsid w:val="004D5706"/>
    <w:rsid w:val="004D5D7E"/>
    <w:rsid w:val="004D7AB1"/>
    <w:rsid w:val="004E03CA"/>
    <w:rsid w:val="004E1DBA"/>
    <w:rsid w:val="004E1FB2"/>
    <w:rsid w:val="004E2538"/>
    <w:rsid w:val="004E27CB"/>
    <w:rsid w:val="004E2D06"/>
    <w:rsid w:val="004E33DE"/>
    <w:rsid w:val="004E36B7"/>
    <w:rsid w:val="004E39ED"/>
    <w:rsid w:val="004E4D04"/>
    <w:rsid w:val="004E587D"/>
    <w:rsid w:val="004E5FE1"/>
    <w:rsid w:val="004E6090"/>
    <w:rsid w:val="004E69E3"/>
    <w:rsid w:val="004F36A5"/>
    <w:rsid w:val="004F549E"/>
    <w:rsid w:val="004F6EDE"/>
    <w:rsid w:val="00501753"/>
    <w:rsid w:val="0050188C"/>
    <w:rsid w:val="00501F5E"/>
    <w:rsid w:val="00502DD4"/>
    <w:rsid w:val="0050439D"/>
    <w:rsid w:val="0050487A"/>
    <w:rsid w:val="00504F61"/>
    <w:rsid w:val="0050518E"/>
    <w:rsid w:val="00505C13"/>
    <w:rsid w:val="00506206"/>
    <w:rsid w:val="005064B2"/>
    <w:rsid w:val="005069EE"/>
    <w:rsid w:val="0050720C"/>
    <w:rsid w:val="00507EB4"/>
    <w:rsid w:val="00510698"/>
    <w:rsid w:val="00512006"/>
    <w:rsid w:val="00512427"/>
    <w:rsid w:val="005136BB"/>
    <w:rsid w:val="0051380F"/>
    <w:rsid w:val="00514865"/>
    <w:rsid w:val="00514A1B"/>
    <w:rsid w:val="0051573A"/>
    <w:rsid w:val="005163E0"/>
    <w:rsid w:val="005170B8"/>
    <w:rsid w:val="00520094"/>
    <w:rsid w:val="005202F8"/>
    <w:rsid w:val="0052215C"/>
    <w:rsid w:val="005228A3"/>
    <w:rsid w:val="00523F5A"/>
    <w:rsid w:val="0052432D"/>
    <w:rsid w:val="00524C3D"/>
    <w:rsid w:val="00524E3B"/>
    <w:rsid w:val="00524E50"/>
    <w:rsid w:val="0052574F"/>
    <w:rsid w:val="00525DAD"/>
    <w:rsid w:val="0052600E"/>
    <w:rsid w:val="00526359"/>
    <w:rsid w:val="005263D2"/>
    <w:rsid w:val="005275B2"/>
    <w:rsid w:val="0052774F"/>
    <w:rsid w:val="00527CC7"/>
    <w:rsid w:val="0053096B"/>
    <w:rsid w:val="005309AB"/>
    <w:rsid w:val="00530EA5"/>
    <w:rsid w:val="00531854"/>
    <w:rsid w:val="00533752"/>
    <w:rsid w:val="005338F8"/>
    <w:rsid w:val="00533A6C"/>
    <w:rsid w:val="00533C2D"/>
    <w:rsid w:val="00533CC9"/>
    <w:rsid w:val="00533D58"/>
    <w:rsid w:val="00533EC8"/>
    <w:rsid w:val="00534009"/>
    <w:rsid w:val="005340BB"/>
    <w:rsid w:val="005353A3"/>
    <w:rsid w:val="00536764"/>
    <w:rsid w:val="00536BC0"/>
    <w:rsid w:val="005373E4"/>
    <w:rsid w:val="0054027A"/>
    <w:rsid w:val="005409B4"/>
    <w:rsid w:val="00540CA5"/>
    <w:rsid w:val="00540D34"/>
    <w:rsid w:val="00540EEB"/>
    <w:rsid w:val="00541850"/>
    <w:rsid w:val="00541DB8"/>
    <w:rsid w:val="0054335E"/>
    <w:rsid w:val="005437BC"/>
    <w:rsid w:val="00545494"/>
    <w:rsid w:val="00545746"/>
    <w:rsid w:val="00546E38"/>
    <w:rsid w:val="0054776E"/>
    <w:rsid w:val="0055064E"/>
    <w:rsid w:val="0055132A"/>
    <w:rsid w:val="0055133A"/>
    <w:rsid w:val="00551556"/>
    <w:rsid w:val="00551C6C"/>
    <w:rsid w:val="00551E7D"/>
    <w:rsid w:val="00552406"/>
    <w:rsid w:val="005546B8"/>
    <w:rsid w:val="00555B72"/>
    <w:rsid w:val="00556056"/>
    <w:rsid w:val="005560E6"/>
    <w:rsid w:val="005573D6"/>
    <w:rsid w:val="0055769F"/>
    <w:rsid w:val="00557D51"/>
    <w:rsid w:val="00560B93"/>
    <w:rsid w:val="0056195B"/>
    <w:rsid w:val="00561B91"/>
    <w:rsid w:val="00562CF3"/>
    <w:rsid w:val="005641B0"/>
    <w:rsid w:val="005665CF"/>
    <w:rsid w:val="00566710"/>
    <w:rsid w:val="00566A88"/>
    <w:rsid w:val="0056705C"/>
    <w:rsid w:val="005672CD"/>
    <w:rsid w:val="00570D31"/>
    <w:rsid w:val="00570F23"/>
    <w:rsid w:val="0057122A"/>
    <w:rsid w:val="00571717"/>
    <w:rsid w:val="005721A2"/>
    <w:rsid w:val="00572412"/>
    <w:rsid w:val="00572E5D"/>
    <w:rsid w:val="0057441C"/>
    <w:rsid w:val="00574A6F"/>
    <w:rsid w:val="005753D0"/>
    <w:rsid w:val="00575EA1"/>
    <w:rsid w:val="00576453"/>
    <w:rsid w:val="00580218"/>
    <w:rsid w:val="00580F71"/>
    <w:rsid w:val="005812FE"/>
    <w:rsid w:val="005816DC"/>
    <w:rsid w:val="00581D18"/>
    <w:rsid w:val="00582A9F"/>
    <w:rsid w:val="00582DA8"/>
    <w:rsid w:val="00583C4C"/>
    <w:rsid w:val="0058465A"/>
    <w:rsid w:val="00584FA6"/>
    <w:rsid w:val="00585C38"/>
    <w:rsid w:val="0058627C"/>
    <w:rsid w:val="00586EF1"/>
    <w:rsid w:val="00586FA6"/>
    <w:rsid w:val="00587EC2"/>
    <w:rsid w:val="005911B1"/>
    <w:rsid w:val="00591AA8"/>
    <w:rsid w:val="00592035"/>
    <w:rsid w:val="00592680"/>
    <w:rsid w:val="00592CF4"/>
    <w:rsid w:val="00592FDB"/>
    <w:rsid w:val="0059407C"/>
    <w:rsid w:val="00594A8A"/>
    <w:rsid w:val="00595B3A"/>
    <w:rsid w:val="005963BA"/>
    <w:rsid w:val="005A0039"/>
    <w:rsid w:val="005A09FA"/>
    <w:rsid w:val="005A0B6D"/>
    <w:rsid w:val="005A0F89"/>
    <w:rsid w:val="005A227C"/>
    <w:rsid w:val="005A2309"/>
    <w:rsid w:val="005A309A"/>
    <w:rsid w:val="005A371B"/>
    <w:rsid w:val="005A4D35"/>
    <w:rsid w:val="005A549F"/>
    <w:rsid w:val="005A5AD8"/>
    <w:rsid w:val="005A73AC"/>
    <w:rsid w:val="005B166F"/>
    <w:rsid w:val="005B1BBD"/>
    <w:rsid w:val="005B28B9"/>
    <w:rsid w:val="005B2B3A"/>
    <w:rsid w:val="005B355A"/>
    <w:rsid w:val="005B3D0B"/>
    <w:rsid w:val="005B447E"/>
    <w:rsid w:val="005B454C"/>
    <w:rsid w:val="005B48DA"/>
    <w:rsid w:val="005B49E8"/>
    <w:rsid w:val="005B4C58"/>
    <w:rsid w:val="005B5222"/>
    <w:rsid w:val="005B6E45"/>
    <w:rsid w:val="005B74B0"/>
    <w:rsid w:val="005B7DAD"/>
    <w:rsid w:val="005C08CC"/>
    <w:rsid w:val="005C19C8"/>
    <w:rsid w:val="005C2134"/>
    <w:rsid w:val="005C3044"/>
    <w:rsid w:val="005C38F4"/>
    <w:rsid w:val="005C43D4"/>
    <w:rsid w:val="005C44A6"/>
    <w:rsid w:val="005C47FE"/>
    <w:rsid w:val="005C4D0D"/>
    <w:rsid w:val="005C53C5"/>
    <w:rsid w:val="005C6245"/>
    <w:rsid w:val="005C699F"/>
    <w:rsid w:val="005C6AA0"/>
    <w:rsid w:val="005C6E20"/>
    <w:rsid w:val="005C7F41"/>
    <w:rsid w:val="005D0385"/>
    <w:rsid w:val="005D0A45"/>
    <w:rsid w:val="005D19A2"/>
    <w:rsid w:val="005D2331"/>
    <w:rsid w:val="005D2F1D"/>
    <w:rsid w:val="005D2FF0"/>
    <w:rsid w:val="005D32F3"/>
    <w:rsid w:val="005D430A"/>
    <w:rsid w:val="005D54F0"/>
    <w:rsid w:val="005D7A35"/>
    <w:rsid w:val="005E00DC"/>
    <w:rsid w:val="005E0644"/>
    <w:rsid w:val="005E0BE8"/>
    <w:rsid w:val="005E1DC4"/>
    <w:rsid w:val="005E2EBA"/>
    <w:rsid w:val="005E2FD3"/>
    <w:rsid w:val="005E3574"/>
    <w:rsid w:val="005E7474"/>
    <w:rsid w:val="005F1D95"/>
    <w:rsid w:val="005F22D8"/>
    <w:rsid w:val="005F2C63"/>
    <w:rsid w:val="005F48A5"/>
    <w:rsid w:val="005F4A3D"/>
    <w:rsid w:val="005F4CDD"/>
    <w:rsid w:val="005F710E"/>
    <w:rsid w:val="00600690"/>
    <w:rsid w:val="00601199"/>
    <w:rsid w:val="00602480"/>
    <w:rsid w:val="0060467C"/>
    <w:rsid w:val="00604DF7"/>
    <w:rsid w:val="00605772"/>
    <w:rsid w:val="006058E2"/>
    <w:rsid w:val="006066DC"/>
    <w:rsid w:val="00610949"/>
    <w:rsid w:val="0061148D"/>
    <w:rsid w:val="00611DF8"/>
    <w:rsid w:val="00612038"/>
    <w:rsid w:val="00612D6E"/>
    <w:rsid w:val="0061314B"/>
    <w:rsid w:val="00613A7F"/>
    <w:rsid w:val="00615C42"/>
    <w:rsid w:val="00616847"/>
    <w:rsid w:val="00617107"/>
    <w:rsid w:val="00620668"/>
    <w:rsid w:val="00620788"/>
    <w:rsid w:val="00620846"/>
    <w:rsid w:val="00621216"/>
    <w:rsid w:val="006239FD"/>
    <w:rsid w:val="0062417C"/>
    <w:rsid w:val="006248EB"/>
    <w:rsid w:val="00624FD9"/>
    <w:rsid w:val="006254C9"/>
    <w:rsid w:val="006257A5"/>
    <w:rsid w:val="00630591"/>
    <w:rsid w:val="00630B3D"/>
    <w:rsid w:val="0063201E"/>
    <w:rsid w:val="00632B94"/>
    <w:rsid w:val="00633218"/>
    <w:rsid w:val="006340A5"/>
    <w:rsid w:val="00634B85"/>
    <w:rsid w:val="00640DEF"/>
    <w:rsid w:val="00641533"/>
    <w:rsid w:val="006419E5"/>
    <w:rsid w:val="00643C56"/>
    <w:rsid w:val="00643D35"/>
    <w:rsid w:val="0064420E"/>
    <w:rsid w:val="00644BC1"/>
    <w:rsid w:val="006457CE"/>
    <w:rsid w:val="00645C32"/>
    <w:rsid w:val="0064607F"/>
    <w:rsid w:val="0064646A"/>
    <w:rsid w:val="00646529"/>
    <w:rsid w:val="006466F8"/>
    <w:rsid w:val="006467D0"/>
    <w:rsid w:val="00646EDC"/>
    <w:rsid w:val="0064725A"/>
    <w:rsid w:val="00647A01"/>
    <w:rsid w:val="00647C34"/>
    <w:rsid w:val="00647FB0"/>
    <w:rsid w:val="0065008C"/>
    <w:rsid w:val="006521F2"/>
    <w:rsid w:val="006527BB"/>
    <w:rsid w:val="00652B88"/>
    <w:rsid w:val="006530B6"/>
    <w:rsid w:val="00653101"/>
    <w:rsid w:val="006543EA"/>
    <w:rsid w:val="006549CF"/>
    <w:rsid w:val="006557D8"/>
    <w:rsid w:val="00655DDF"/>
    <w:rsid w:val="00656606"/>
    <w:rsid w:val="006575CB"/>
    <w:rsid w:val="00657B46"/>
    <w:rsid w:val="006602E7"/>
    <w:rsid w:val="00660609"/>
    <w:rsid w:val="00661A6A"/>
    <w:rsid w:val="00661D16"/>
    <w:rsid w:val="006634E4"/>
    <w:rsid w:val="00663BCC"/>
    <w:rsid w:val="00664731"/>
    <w:rsid w:val="00665070"/>
    <w:rsid w:val="00665091"/>
    <w:rsid w:val="006658FD"/>
    <w:rsid w:val="00665F69"/>
    <w:rsid w:val="00666123"/>
    <w:rsid w:val="006664BF"/>
    <w:rsid w:val="00667FEC"/>
    <w:rsid w:val="00670850"/>
    <w:rsid w:val="006720BA"/>
    <w:rsid w:val="0067347D"/>
    <w:rsid w:val="00674719"/>
    <w:rsid w:val="00675636"/>
    <w:rsid w:val="00675812"/>
    <w:rsid w:val="0067596A"/>
    <w:rsid w:val="00676131"/>
    <w:rsid w:val="006804DB"/>
    <w:rsid w:val="0068091B"/>
    <w:rsid w:val="00680A98"/>
    <w:rsid w:val="00681AE4"/>
    <w:rsid w:val="00681B52"/>
    <w:rsid w:val="00682EB8"/>
    <w:rsid w:val="00683CFC"/>
    <w:rsid w:val="00684F81"/>
    <w:rsid w:val="00686FE9"/>
    <w:rsid w:val="006911BC"/>
    <w:rsid w:val="00691ADB"/>
    <w:rsid w:val="006929D5"/>
    <w:rsid w:val="00692AC6"/>
    <w:rsid w:val="00692E5C"/>
    <w:rsid w:val="00693648"/>
    <w:rsid w:val="00695B52"/>
    <w:rsid w:val="006979CC"/>
    <w:rsid w:val="00697E21"/>
    <w:rsid w:val="006A23FB"/>
    <w:rsid w:val="006A255D"/>
    <w:rsid w:val="006A2BE2"/>
    <w:rsid w:val="006A2D84"/>
    <w:rsid w:val="006A3304"/>
    <w:rsid w:val="006A3906"/>
    <w:rsid w:val="006A3923"/>
    <w:rsid w:val="006A4558"/>
    <w:rsid w:val="006A488E"/>
    <w:rsid w:val="006A5343"/>
    <w:rsid w:val="006A5E26"/>
    <w:rsid w:val="006A63F6"/>
    <w:rsid w:val="006A6442"/>
    <w:rsid w:val="006A7CB2"/>
    <w:rsid w:val="006B12E8"/>
    <w:rsid w:val="006B1DD5"/>
    <w:rsid w:val="006B1E8A"/>
    <w:rsid w:val="006B26E5"/>
    <w:rsid w:val="006B28B8"/>
    <w:rsid w:val="006B3278"/>
    <w:rsid w:val="006B4B42"/>
    <w:rsid w:val="006B64AD"/>
    <w:rsid w:val="006B73B4"/>
    <w:rsid w:val="006B7A1D"/>
    <w:rsid w:val="006C09AF"/>
    <w:rsid w:val="006C1232"/>
    <w:rsid w:val="006C1E2D"/>
    <w:rsid w:val="006C2762"/>
    <w:rsid w:val="006C431D"/>
    <w:rsid w:val="006C4855"/>
    <w:rsid w:val="006C4BDD"/>
    <w:rsid w:val="006C4D2B"/>
    <w:rsid w:val="006C4D6E"/>
    <w:rsid w:val="006C5076"/>
    <w:rsid w:val="006C5D31"/>
    <w:rsid w:val="006C6031"/>
    <w:rsid w:val="006C62DD"/>
    <w:rsid w:val="006C6DF0"/>
    <w:rsid w:val="006C6FDE"/>
    <w:rsid w:val="006C7053"/>
    <w:rsid w:val="006C7268"/>
    <w:rsid w:val="006C74CF"/>
    <w:rsid w:val="006C763C"/>
    <w:rsid w:val="006C7E7D"/>
    <w:rsid w:val="006D071C"/>
    <w:rsid w:val="006D1322"/>
    <w:rsid w:val="006D1EFD"/>
    <w:rsid w:val="006D29B9"/>
    <w:rsid w:val="006D5553"/>
    <w:rsid w:val="006D5EB2"/>
    <w:rsid w:val="006D5FB1"/>
    <w:rsid w:val="006D6491"/>
    <w:rsid w:val="006D6E0C"/>
    <w:rsid w:val="006D6E9F"/>
    <w:rsid w:val="006D7002"/>
    <w:rsid w:val="006D7BC5"/>
    <w:rsid w:val="006D7C59"/>
    <w:rsid w:val="006E1CBF"/>
    <w:rsid w:val="006E290F"/>
    <w:rsid w:val="006E3121"/>
    <w:rsid w:val="006E33EE"/>
    <w:rsid w:val="006E3802"/>
    <w:rsid w:val="006E3CA5"/>
    <w:rsid w:val="006E42A1"/>
    <w:rsid w:val="006E4A3C"/>
    <w:rsid w:val="006E5701"/>
    <w:rsid w:val="006E7D0D"/>
    <w:rsid w:val="006F0468"/>
    <w:rsid w:val="006F09FA"/>
    <w:rsid w:val="006F0D94"/>
    <w:rsid w:val="006F1631"/>
    <w:rsid w:val="006F1D61"/>
    <w:rsid w:val="006F3826"/>
    <w:rsid w:val="006F3E60"/>
    <w:rsid w:val="006F3E7B"/>
    <w:rsid w:val="006F4AF2"/>
    <w:rsid w:val="006F4B69"/>
    <w:rsid w:val="006F4CA0"/>
    <w:rsid w:val="006F4DCB"/>
    <w:rsid w:val="006F56FE"/>
    <w:rsid w:val="006F63BD"/>
    <w:rsid w:val="006F6720"/>
    <w:rsid w:val="006F70EE"/>
    <w:rsid w:val="006F7413"/>
    <w:rsid w:val="007005EA"/>
    <w:rsid w:val="007021AC"/>
    <w:rsid w:val="00702383"/>
    <w:rsid w:val="00704B76"/>
    <w:rsid w:val="00704EAE"/>
    <w:rsid w:val="00705769"/>
    <w:rsid w:val="00710D52"/>
    <w:rsid w:val="00711817"/>
    <w:rsid w:val="00711CBA"/>
    <w:rsid w:val="007137F9"/>
    <w:rsid w:val="007138F9"/>
    <w:rsid w:val="00714843"/>
    <w:rsid w:val="00715211"/>
    <w:rsid w:val="00715323"/>
    <w:rsid w:val="007158B3"/>
    <w:rsid w:val="00716B60"/>
    <w:rsid w:val="00717962"/>
    <w:rsid w:val="00717B20"/>
    <w:rsid w:val="00717E8D"/>
    <w:rsid w:val="00720269"/>
    <w:rsid w:val="007206B9"/>
    <w:rsid w:val="007209A3"/>
    <w:rsid w:val="00721029"/>
    <w:rsid w:val="007210A8"/>
    <w:rsid w:val="00721A69"/>
    <w:rsid w:val="00721ACD"/>
    <w:rsid w:val="0072331C"/>
    <w:rsid w:val="0072497B"/>
    <w:rsid w:val="00726409"/>
    <w:rsid w:val="0072647E"/>
    <w:rsid w:val="00730001"/>
    <w:rsid w:val="007302BA"/>
    <w:rsid w:val="007314A7"/>
    <w:rsid w:val="00732447"/>
    <w:rsid w:val="00732EE4"/>
    <w:rsid w:val="00733373"/>
    <w:rsid w:val="00734327"/>
    <w:rsid w:val="00735796"/>
    <w:rsid w:val="00736C26"/>
    <w:rsid w:val="00740492"/>
    <w:rsid w:val="00741674"/>
    <w:rsid w:val="00741DD8"/>
    <w:rsid w:val="00745271"/>
    <w:rsid w:val="00745550"/>
    <w:rsid w:val="007467B2"/>
    <w:rsid w:val="00751301"/>
    <w:rsid w:val="00751435"/>
    <w:rsid w:val="007519BA"/>
    <w:rsid w:val="00751ACA"/>
    <w:rsid w:val="00751DA3"/>
    <w:rsid w:val="0075292B"/>
    <w:rsid w:val="00752F3B"/>
    <w:rsid w:val="00753A5D"/>
    <w:rsid w:val="007552B0"/>
    <w:rsid w:val="00755E47"/>
    <w:rsid w:val="007565B4"/>
    <w:rsid w:val="00756722"/>
    <w:rsid w:val="00760E91"/>
    <w:rsid w:val="007610FE"/>
    <w:rsid w:val="007630DD"/>
    <w:rsid w:val="00763936"/>
    <w:rsid w:val="00763A3D"/>
    <w:rsid w:val="00765415"/>
    <w:rsid w:val="00767D49"/>
    <w:rsid w:val="0077053E"/>
    <w:rsid w:val="00770AE9"/>
    <w:rsid w:val="00770CFC"/>
    <w:rsid w:val="0077268D"/>
    <w:rsid w:val="0077269E"/>
    <w:rsid w:val="00773360"/>
    <w:rsid w:val="00773BF1"/>
    <w:rsid w:val="00775C57"/>
    <w:rsid w:val="007762E2"/>
    <w:rsid w:val="00776A09"/>
    <w:rsid w:val="00777016"/>
    <w:rsid w:val="007772BA"/>
    <w:rsid w:val="007777E5"/>
    <w:rsid w:val="00777C4C"/>
    <w:rsid w:val="00777E1E"/>
    <w:rsid w:val="00781233"/>
    <w:rsid w:val="00781944"/>
    <w:rsid w:val="00781E73"/>
    <w:rsid w:val="0078284F"/>
    <w:rsid w:val="00783DDD"/>
    <w:rsid w:val="00784CEF"/>
    <w:rsid w:val="0078515E"/>
    <w:rsid w:val="00787536"/>
    <w:rsid w:val="00787AED"/>
    <w:rsid w:val="00790261"/>
    <w:rsid w:val="00790694"/>
    <w:rsid w:val="00791788"/>
    <w:rsid w:val="00791799"/>
    <w:rsid w:val="0079397E"/>
    <w:rsid w:val="00793C3F"/>
    <w:rsid w:val="00794220"/>
    <w:rsid w:val="007951A4"/>
    <w:rsid w:val="00795C6D"/>
    <w:rsid w:val="00795D40"/>
    <w:rsid w:val="00795FD7"/>
    <w:rsid w:val="007A1781"/>
    <w:rsid w:val="007A220C"/>
    <w:rsid w:val="007A2D76"/>
    <w:rsid w:val="007A2E85"/>
    <w:rsid w:val="007A45F4"/>
    <w:rsid w:val="007A6406"/>
    <w:rsid w:val="007A6B3A"/>
    <w:rsid w:val="007A6D53"/>
    <w:rsid w:val="007B08C2"/>
    <w:rsid w:val="007B0BD2"/>
    <w:rsid w:val="007B0E22"/>
    <w:rsid w:val="007B13D1"/>
    <w:rsid w:val="007B1582"/>
    <w:rsid w:val="007B1909"/>
    <w:rsid w:val="007B20A1"/>
    <w:rsid w:val="007B4047"/>
    <w:rsid w:val="007B4A9E"/>
    <w:rsid w:val="007B5282"/>
    <w:rsid w:val="007B53D9"/>
    <w:rsid w:val="007B674A"/>
    <w:rsid w:val="007B750E"/>
    <w:rsid w:val="007C1170"/>
    <w:rsid w:val="007C1672"/>
    <w:rsid w:val="007C1E39"/>
    <w:rsid w:val="007C2BF5"/>
    <w:rsid w:val="007C2EC3"/>
    <w:rsid w:val="007C3AB4"/>
    <w:rsid w:val="007C4496"/>
    <w:rsid w:val="007C5350"/>
    <w:rsid w:val="007C544A"/>
    <w:rsid w:val="007C5645"/>
    <w:rsid w:val="007C56CA"/>
    <w:rsid w:val="007C65CF"/>
    <w:rsid w:val="007C664E"/>
    <w:rsid w:val="007C6A2E"/>
    <w:rsid w:val="007C6ADC"/>
    <w:rsid w:val="007C6B2E"/>
    <w:rsid w:val="007C72E4"/>
    <w:rsid w:val="007D047E"/>
    <w:rsid w:val="007D17C4"/>
    <w:rsid w:val="007D2992"/>
    <w:rsid w:val="007D32EF"/>
    <w:rsid w:val="007D4683"/>
    <w:rsid w:val="007D5267"/>
    <w:rsid w:val="007D59E3"/>
    <w:rsid w:val="007D6569"/>
    <w:rsid w:val="007D7D0A"/>
    <w:rsid w:val="007E07D8"/>
    <w:rsid w:val="007E0A80"/>
    <w:rsid w:val="007E14F6"/>
    <w:rsid w:val="007E1A25"/>
    <w:rsid w:val="007E1BAC"/>
    <w:rsid w:val="007E4AB2"/>
    <w:rsid w:val="007E6305"/>
    <w:rsid w:val="007F113E"/>
    <w:rsid w:val="007F25DD"/>
    <w:rsid w:val="007F2A1A"/>
    <w:rsid w:val="007F2D2C"/>
    <w:rsid w:val="007F4ED1"/>
    <w:rsid w:val="007F60D6"/>
    <w:rsid w:val="007F6238"/>
    <w:rsid w:val="007F66F6"/>
    <w:rsid w:val="00800344"/>
    <w:rsid w:val="0080034F"/>
    <w:rsid w:val="00800E3F"/>
    <w:rsid w:val="00801E88"/>
    <w:rsid w:val="00802120"/>
    <w:rsid w:val="008029E1"/>
    <w:rsid w:val="00802BE3"/>
    <w:rsid w:val="00802CFB"/>
    <w:rsid w:val="008031FE"/>
    <w:rsid w:val="008037E5"/>
    <w:rsid w:val="008037FE"/>
    <w:rsid w:val="008044E2"/>
    <w:rsid w:val="00804982"/>
    <w:rsid w:val="00805388"/>
    <w:rsid w:val="00805787"/>
    <w:rsid w:val="0080737A"/>
    <w:rsid w:val="008073D6"/>
    <w:rsid w:val="00807763"/>
    <w:rsid w:val="008079A1"/>
    <w:rsid w:val="008101A6"/>
    <w:rsid w:val="00810371"/>
    <w:rsid w:val="00811853"/>
    <w:rsid w:val="00811B09"/>
    <w:rsid w:val="00813076"/>
    <w:rsid w:val="00814F2C"/>
    <w:rsid w:val="00815499"/>
    <w:rsid w:val="00815975"/>
    <w:rsid w:val="008161C5"/>
    <w:rsid w:val="008170D0"/>
    <w:rsid w:val="00817190"/>
    <w:rsid w:val="00817AD0"/>
    <w:rsid w:val="00817C60"/>
    <w:rsid w:val="00817D56"/>
    <w:rsid w:val="00820751"/>
    <w:rsid w:val="00821528"/>
    <w:rsid w:val="00821EC2"/>
    <w:rsid w:val="0082208C"/>
    <w:rsid w:val="00822FD2"/>
    <w:rsid w:val="008231CB"/>
    <w:rsid w:val="008260DD"/>
    <w:rsid w:val="00826206"/>
    <w:rsid w:val="008266E0"/>
    <w:rsid w:val="0082715A"/>
    <w:rsid w:val="008277EB"/>
    <w:rsid w:val="00830FA4"/>
    <w:rsid w:val="00831F0B"/>
    <w:rsid w:val="008322E5"/>
    <w:rsid w:val="00832DA3"/>
    <w:rsid w:val="008342B9"/>
    <w:rsid w:val="00836008"/>
    <w:rsid w:val="00836927"/>
    <w:rsid w:val="00837972"/>
    <w:rsid w:val="008403E5"/>
    <w:rsid w:val="00841083"/>
    <w:rsid w:val="008419CD"/>
    <w:rsid w:val="00842090"/>
    <w:rsid w:val="00842505"/>
    <w:rsid w:val="0084373E"/>
    <w:rsid w:val="00844E0A"/>
    <w:rsid w:val="00845288"/>
    <w:rsid w:val="00845F50"/>
    <w:rsid w:val="00846422"/>
    <w:rsid w:val="00847369"/>
    <w:rsid w:val="00847A49"/>
    <w:rsid w:val="00850ED2"/>
    <w:rsid w:val="008519E6"/>
    <w:rsid w:val="00852078"/>
    <w:rsid w:val="00852641"/>
    <w:rsid w:val="008546F0"/>
    <w:rsid w:val="0085752C"/>
    <w:rsid w:val="00857B56"/>
    <w:rsid w:val="00860850"/>
    <w:rsid w:val="00861AE4"/>
    <w:rsid w:val="00861E7B"/>
    <w:rsid w:val="00862619"/>
    <w:rsid w:val="00862BF6"/>
    <w:rsid w:val="00862C07"/>
    <w:rsid w:val="00863052"/>
    <w:rsid w:val="00863548"/>
    <w:rsid w:val="00863F7F"/>
    <w:rsid w:val="008640ED"/>
    <w:rsid w:val="00865483"/>
    <w:rsid w:val="008654E2"/>
    <w:rsid w:val="0086575D"/>
    <w:rsid w:val="00865F3C"/>
    <w:rsid w:val="0086612E"/>
    <w:rsid w:val="008662D1"/>
    <w:rsid w:val="0086640A"/>
    <w:rsid w:val="00866B77"/>
    <w:rsid w:val="00867618"/>
    <w:rsid w:val="00867909"/>
    <w:rsid w:val="00870BB2"/>
    <w:rsid w:val="008712AF"/>
    <w:rsid w:val="00871680"/>
    <w:rsid w:val="00872451"/>
    <w:rsid w:val="00872A85"/>
    <w:rsid w:val="0087391F"/>
    <w:rsid w:val="008740DB"/>
    <w:rsid w:val="008743CC"/>
    <w:rsid w:val="00875E6E"/>
    <w:rsid w:val="00876348"/>
    <w:rsid w:val="008769C3"/>
    <w:rsid w:val="00876BB7"/>
    <w:rsid w:val="00876D9F"/>
    <w:rsid w:val="008835C0"/>
    <w:rsid w:val="00883ABA"/>
    <w:rsid w:val="00883DA3"/>
    <w:rsid w:val="008844B6"/>
    <w:rsid w:val="00885BB5"/>
    <w:rsid w:val="008861F3"/>
    <w:rsid w:val="0088685D"/>
    <w:rsid w:val="00886D06"/>
    <w:rsid w:val="008914DA"/>
    <w:rsid w:val="008917E0"/>
    <w:rsid w:val="008933A7"/>
    <w:rsid w:val="00893FC0"/>
    <w:rsid w:val="0089513D"/>
    <w:rsid w:val="00895759"/>
    <w:rsid w:val="00895DCF"/>
    <w:rsid w:val="00895E9F"/>
    <w:rsid w:val="008973B9"/>
    <w:rsid w:val="008977B2"/>
    <w:rsid w:val="008A0232"/>
    <w:rsid w:val="008A1308"/>
    <w:rsid w:val="008A189E"/>
    <w:rsid w:val="008A25F9"/>
    <w:rsid w:val="008A2CE0"/>
    <w:rsid w:val="008A326F"/>
    <w:rsid w:val="008A37E0"/>
    <w:rsid w:val="008A4785"/>
    <w:rsid w:val="008A5164"/>
    <w:rsid w:val="008A58D5"/>
    <w:rsid w:val="008A7365"/>
    <w:rsid w:val="008B0825"/>
    <w:rsid w:val="008B1556"/>
    <w:rsid w:val="008B18F7"/>
    <w:rsid w:val="008B3029"/>
    <w:rsid w:val="008B337B"/>
    <w:rsid w:val="008B3900"/>
    <w:rsid w:val="008B5553"/>
    <w:rsid w:val="008B639D"/>
    <w:rsid w:val="008B69D4"/>
    <w:rsid w:val="008B6CC5"/>
    <w:rsid w:val="008B7390"/>
    <w:rsid w:val="008B7537"/>
    <w:rsid w:val="008C0CAC"/>
    <w:rsid w:val="008C0E98"/>
    <w:rsid w:val="008C1656"/>
    <w:rsid w:val="008C2EAA"/>
    <w:rsid w:val="008C390E"/>
    <w:rsid w:val="008C433E"/>
    <w:rsid w:val="008C496A"/>
    <w:rsid w:val="008C4DDD"/>
    <w:rsid w:val="008C508B"/>
    <w:rsid w:val="008C59B0"/>
    <w:rsid w:val="008C7600"/>
    <w:rsid w:val="008C79DC"/>
    <w:rsid w:val="008D081E"/>
    <w:rsid w:val="008D0A56"/>
    <w:rsid w:val="008D16E9"/>
    <w:rsid w:val="008D1CC6"/>
    <w:rsid w:val="008D2D33"/>
    <w:rsid w:val="008D31AA"/>
    <w:rsid w:val="008D3596"/>
    <w:rsid w:val="008D4090"/>
    <w:rsid w:val="008D5490"/>
    <w:rsid w:val="008D6A8E"/>
    <w:rsid w:val="008D7043"/>
    <w:rsid w:val="008D7ABB"/>
    <w:rsid w:val="008E0CED"/>
    <w:rsid w:val="008E1B29"/>
    <w:rsid w:val="008E206E"/>
    <w:rsid w:val="008E2C8B"/>
    <w:rsid w:val="008F009E"/>
    <w:rsid w:val="008F045C"/>
    <w:rsid w:val="008F0475"/>
    <w:rsid w:val="008F099A"/>
    <w:rsid w:val="008F09C6"/>
    <w:rsid w:val="008F0A2C"/>
    <w:rsid w:val="008F0A6B"/>
    <w:rsid w:val="008F1048"/>
    <w:rsid w:val="008F2A20"/>
    <w:rsid w:val="008F3276"/>
    <w:rsid w:val="008F345A"/>
    <w:rsid w:val="008F5583"/>
    <w:rsid w:val="0090038A"/>
    <w:rsid w:val="0090136D"/>
    <w:rsid w:val="0090270D"/>
    <w:rsid w:val="00904EF8"/>
    <w:rsid w:val="009058CC"/>
    <w:rsid w:val="00905B6C"/>
    <w:rsid w:val="00906454"/>
    <w:rsid w:val="009065C8"/>
    <w:rsid w:val="00906BAC"/>
    <w:rsid w:val="00906F76"/>
    <w:rsid w:val="00907F07"/>
    <w:rsid w:val="00911827"/>
    <w:rsid w:val="00911EAD"/>
    <w:rsid w:val="00913284"/>
    <w:rsid w:val="00913B68"/>
    <w:rsid w:val="00914478"/>
    <w:rsid w:val="00914D60"/>
    <w:rsid w:val="00915896"/>
    <w:rsid w:val="00915A2C"/>
    <w:rsid w:val="0091619E"/>
    <w:rsid w:val="00916D7E"/>
    <w:rsid w:val="00917BA2"/>
    <w:rsid w:val="00917F87"/>
    <w:rsid w:val="0092108B"/>
    <w:rsid w:val="009212C6"/>
    <w:rsid w:val="009212DA"/>
    <w:rsid w:val="00921C53"/>
    <w:rsid w:val="00921D73"/>
    <w:rsid w:val="00922866"/>
    <w:rsid w:val="00922A3E"/>
    <w:rsid w:val="0092443A"/>
    <w:rsid w:val="0092616C"/>
    <w:rsid w:val="00926979"/>
    <w:rsid w:val="00926BED"/>
    <w:rsid w:val="0092760D"/>
    <w:rsid w:val="009304F5"/>
    <w:rsid w:val="00930684"/>
    <w:rsid w:val="00931CCC"/>
    <w:rsid w:val="00933A2C"/>
    <w:rsid w:val="00933F88"/>
    <w:rsid w:val="00934E84"/>
    <w:rsid w:val="00935E27"/>
    <w:rsid w:val="00935EC6"/>
    <w:rsid w:val="00936A81"/>
    <w:rsid w:val="009375CF"/>
    <w:rsid w:val="009379E9"/>
    <w:rsid w:val="00937C34"/>
    <w:rsid w:val="009407E1"/>
    <w:rsid w:val="00940AFF"/>
    <w:rsid w:val="009410F5"/>
    <w:rsid w:val="009413A0"/>
    <w:rsid w:val="00942026"/>
    <w:rsid w:val="00942517"/>
    <w:rsid w:val="00943CA0"/>
    <w:rsid w:val="00943E24"/>
    <w:rsid w:val="00944B77"/>
    <w:rsid w:val="009452F1"/>
    <w:rsid w:val="009459C7"/>
    <w:rsid w:val="00945A07"/>
    <w:rsid w:val="00946D5C"/>
    <w:rsid w:val="009474CF"/>
    <w:rsid w:val="00947E79"/>
    <w:rsid w:val="00950912"/>
    <w:rsid w:val="009509EB"/>
    <w:rsid w:val="00950FD5"/>
    <w:rsid w:val="00951A0F"/>
    <w:rsid w:val="0095252B"/>
    <w:rsid w:val="00953CCE"/>
    <w:rsid w:val="00953E3E"/>
    <w:rsid w:val="0095458A"/>
    <w:rsid w:val="00954CFA"/>
    <w:rsid w:val="0095573E"/>
    <w:rsid w:val="00955DD5"/>
    <w:rsid w:val="0095678F"/>
    <w:rsid w:val="00957A03"/>
    <w:rsid w:val="009604ED"/>
    <w:rsid w:val="00962159"/>
    <w:rsid w:val="00962BBD"/>
    <w:rsid w:val="00962DFB"/>
    <w:rsid w:val="00962F85"/>
    <w:rsid w:val="00963D13"/>
    <w:rsid w:val="00963D9A"/>
    <w:rsid w:val="00964D46"/>
    <w:rsid w:val="009653FF"/>
    <w:rsid w:val="009655EF"/>
    <w:rsid w:val="009656DD"/>
    <w:rsid w:val="0096597E"/>
    <w:rsid w:val="00965DC1"/>
    <w:rsid w:val="0096648F"/>
    <w:rsid w:val="009665D4"/>
    <w:rsid w:val="009668EF"/>
    <w:rsid w:val="00966AC4"/>
    <w:rsid w:val="00967249"/>
    <w:rsid w:val="0096732A"/>
    <w:rsid w:val="009673A5"/>
    <w:rsid w:val="0097076B"/>
    <w:rsid w:val="00970A46"/>
    <w:rsid w:val="00971134"/>
    <w:rsid w:val="00973F8B"/>
    <w:rsid w:val="00974181"/>
    <w:rsid w:val="00974223"/>
    <w:rsid w:val="0097444B"/>
    <w:rsid w:val="009755A0"/>
    <w:rsid w:val="00975F43"/>
    <w:rsid w:val="0097788C"/>
    <w:rsid w:val="00977D13"/>
    <w:rsid w:val="009805CC"/>
    <w:rsid w:val="00981C35"/>
    <w:rsid w:val="00981C75"/>
    <w:rsid w:val="00981D10"/>
    <w:rsid w:val="009833EC"/>
    <w:rsid w:val="0098366B"/>
    <w:rsid w:val="00983CD5"/>
    <w:rsid w:val="0098452C"/>
    <w:rsid w:val="00985427"/>
    <w:rsid w:val="009863E3"/>
    <w:rsid w:val="0098745C"/>
    <w:rsid w:val="00990D8B"/>
    <w:rsid w:val="00990FB7"/>
    <w:rsid w:val="0099132B"/>
    <w:rsid w:val="0099349D"/>
    <w:rsid w:val="009935C5"/>
    <w:rsid w:val="00994B69"/>
    <w:rsid w:val="00995FE0"/>
    <w:rsid w:val="0099600B"/>
    <w:rsid w:val="00996682"/>
    <w:rsid w:val="00997220"/>
    <w:rsid w:val="009A05B2"/>
    <w:rsid w:val="009A0D63"/>
    <w:rsid w:val="009A0EC1"/>
    <w:rsid w:val="009A1483"/>
    <w:rsid w:val="009A1667"/>
    <w:rsid w:val="009A22DF"/>
    <w:rsid w:val="009A2436"/>
    <w:rsid w:val="009A279E"/>
    <w:rsid w:val="009A295F"/>
    <w:rsid w:val="009A3767"/>
    <w:rsid w:val="009A4369"/>
    <w:rsid w:val="009A4417"/>
    <w:rsid w:val="009A5384"/>
    <w:rsid w:val="009A6B39"/>
    <w:rsid w:val="009A7B36"/>
    <w:rsid w:val="009A7BF3"/>
    <w:rsid w:val="009B0CEE"/>
    <w:rsid w:val="009B1FE1"/>
    <w:rsid w:val="009B27F0"/>
    <w:rsid w:val="009B2D49"/>
    <w:rsid w:val="009B345A"/>
    <w:rsid w:val="009B3708"/>
    <w:rsid w:val="009B3B92"/>
    <w:rsid w:val="009B3C25"/>
    <w:rsid w:val="009B4F8E"/>
    <w:rsid w:val="009B5911"/>
    <w:rsid w:val="009B64A4"/>
    <w:rsid w:val="009B71F7"/>
    <w:rsid w:val="009B723F"/>
    <w:rsid w:val="009B764C"/>
    <w:rsid w:val="009B7749"/>
    <w:rsid w:val="009B7ADA"/>
    <w:rsid w:val="009C034B"/>
    <w:rsid w:val="009C0E3F"/>
    <w:rsid w:val="009C1AE8"/>
    <w:rsid w:val="009C1F1D"/>
    <w:rsid w:val="009C31B0"/>
    <w:rsid w:val="009C340A"/>
    <w:rsid w:val="009C5045"/>
    <w:rsid w:val="009C51A4"/>
    <w:rsid w:val="009C7507"/>
    <w:rsid w:val="009D070F"/>
    <w:rsid w:val="009D111C"/>
    <w:rsid w:val="009D1774"/>
    <w:rsid w:val="009D1D78"/>
    <w:rsid w:val="009D1DCC"/>
    <w:rsid w:val="009D2657"/>
    <w:rsid w:val="009D3229"/>
    <w:rsid w:val="009D3318"/>
    <w:rsid w:val="009D3862"/>
    <w:rsid w:val="009D440C"/>
    <w:rsid w:val="009D5E51"/>
    <w:rsid w:val="009D5EE3"/>
    <w:rsid w:val="009D5FA2"/>
    <w:rsid w:val="009D6045"/>
    <w:rsid w:val="009D69EA"/>
    <w:rsid w:val="009D768F"/>
    <w:rsid w:val="009D78D5"/>
    <w:rsid w:val="009D7AB0"/>
    <w:rsid w:val="009E0C1B"/>
    <w:rsid w:val="009E1949"/>
    <w:rsid w:val="009E1E5E"/>
    <w:rsid w:val="009E3545"/>
    <w:rsid w:val="009E4780"/>
    <w:rsid w:val="009E48E9"/>
    <w:rsid w:val="009E52B7"/>
    <w:rsid w:val="009E5669"/>
    <w:rsid w:val="009E5D64"/>
    <w:rsid w:val="009E7AE3"/>
    <w:rsid w:val="009F0FA6"/>
    <w:rsid w:val="009F1C37"/>
    <w:rsid w:val="009F3A94"/>
    <w:rsid w:val="009F3C25"/>
    <w:rsid w:val="009F5F14"/>
    <w:rsid w:val="00A01268"/>
    <w:rsid w:val="00A02968"/>
    <w:rsid w:val="00A02DE0"/>
    <w:rsid w:val="00A05A4C"/>
    <w:rsid w:val="00A06C42"/>
    <w:rsid w:val="00A06EBB"/>
    <w:rsid w:val="00A07451"/>
    <w:rsid w:val="00A075EF"/>
    <w:rsid w:val="00A075F2"/>
    <w:rsid w:val="00A07612"/>
    <w:rsid w:val="00A07A24"/>
    <w:rsid w:val="00A1059B"/>
    <w:rsid w:val="00A1066D"/>
    <w:rsid w:val="00A106FE"/>
    <w:rsid w:val="00A10736"/>
    <w:rsid w:val="00A11040"/>
    <w:rsid w:val="00A11CA1"/>
    <w:rsid w:val="00A12E1E"/>
    <w:rsid w:val="00A13A4C"/>
    <w:rsid w:val="00A15BC8"/>
    <w:rsid w:val="00A1616E"/>
    <w:rsid w:val="00A16390"/>
    <w:rsid w:val="00A16839"/>
    <w:rsid w:val="00A169AC"/>
    <w:rsid w:val="00A16A2C"/>
    <w:rsid w:val="00A227CD"/>
    <w:rsid w:val="00A23454"/>
    <w:rsid w:val="00A235B6"/>
    <w:rsid w:val="00A24393"/>
    <w:rsid w:val="00A24C10"/>
    <w:rsid w:val="00A251A0"/>
    <w:rsid w:val="00A26E8B"/>
    <w:rsid w:val="00A30290"/>
    <w:rsid w:val="00A30BE2"/>
    <w:rsid w:val="00A31463"/>
    <w:rsid w:val="00A32731"/>
    <w:rsid w:val="00A34725"/>
    <w:rsid w:val="00A36C39"/>
    <w:rsid w:val="00A370B8"/>
    <w:rsid w:val="00A374EC"/>
    <w:rsid w:val="00A37B45"/>
    <w:rsid w:val="00A40069"/>
    <w:rsid w:val="00A4053E"/>
    <w:rsid w:val="00A40A97"/>
    <w:rsid w:val="00A40C31"/>
    <w:rsid w:val="00A40D4E"/>
    <w:rsid w:val="00A40E9A"/>
    <w:rsid w:val="00A43603"/>
    <w:rsid w:val="00A442C8"/>
    <w:rsid w:val="00A45371"/>
    <w:rsid w:val="00A457A0"/>
    <w:rsid w:val="00A46543"/>
    <w:rsid w:val="00A511E8"/>
    <w:rsid w:val="00A51245"/>
    <w:rsid w:val="00A51B84"/>
    <w:rsid w:val="00A51C4C"/>
    <w:rsid w:val="00A51DB3"/>
    <w:rsid w:val="00A5398A"/>
    <w:rsid w:val="00A53B5E"/>
    <w:rsid w:val="00A55805"/>
    <w:rsid w:val="00A55945"/>
    <w:rsid w:val="00A56699"/>
    <w:rsid w:val="00A57064"/>
    <w:rsid w:val="00A604A9"/>
    <w:rsid w:val="00A60C66"/>
    <w:rsid w:val="00A61C53"/>
    <w:rsid w:val="00A62863"/>
    <w:rsid w:val="00A64418"/>
    <w:rsid w:val="00A64F09"/>
    <w:rsid w:val="00A65615"/>
    <w:rsid w:val="00A65A1B"/>
    <w:rsid w:val="00A65BEA"/>
    <w:rsid w:val="00A67F7E"/>
    <w:rsid w:val="00A7025E"/>
    <w:rsid w:val="00A70659"/>
    <w:rsid w:val="00A70F5B"/>
    <w:rsid w:val="00A7253D"/>
    <w:rsid w:val="00A726CE"/>
    <w:rsid w:val="00A72B07"/>
    <w:rsid w:val="00A73C59"/>
    <w:rsid w:val="00A743AB"/>
    <w:rsid w:val="00A74795"/>
    <w:rsid w:val="00A75855"/>
    <w:rsid w:val="00A75C72"/>
    <w:rsid w:val="00A760C1"/>
    <w:rsid w:val="00A7654B"/>
    <w:rsid w:val="00A76AE0"/>
    <w:rsid w:val="00A802A5"/>
    <w:rsid w:val="00A80521"/>
    <w:rsid w:val="00A80C1B"/>
    <w:rsid w:val="00A818F6"/>
    <w:rsid w:val="00A82DA1"/>
    <w:rsid w:val="00A8336C"/>
    <w:rsid w:val="00A8386B"/>
    <w:rsid w:val="00A83A07"/>
    <w:rsid w:val="00A83E5E"/>
    <w:rsid w:val="00A83EC8"/>
    <w:rsid w:val="00A845E0"/>
    <w:rsid w:val="00A86364"/>
    <w:rsid w:val="00A869A3"/>
    <w:rsid w:val="00A87606"/>
    <w:rsid w:val="00A915B5"/>
    <w:rsid w:val="00A9363C"/>
    <w:rsid w:val="00A958CF"/>
    <w:rsid w:val="00A95CC7"/>
    <w:rsid w:val="00A95EC9"/>
    <w:rsid w:val="00A96BF7"/>
    <w:rsid w:val="00A9708A"/>
    <w:rsid w:val="00A97B3A"/>
    <w:rsid w:val="00A97CA7"/>
    <w:rsid w:val="00AA12B2"/>
    <w:rsid w:val="00AA1334"/>
    <w:rsid w:val="00AA1E86"/>
    <w:rsid w:val="00AA3556"/>
    <w:rsid w:val="00AA3C32"/>
    <w:rsid w:val="00AA4E9D"/>
    <w:rsid w:val="00AA5BC9"/>
    <w:rsid w:val="00AA78EC"/>
    <w:rsid w:val="00AB1E32"/>
    <w:rsid w:val="00AB21E3"/>
    <w:rsid w:val="00AB2910"/>
    <w:rsid w:val="00AB3372"/>
    <w:rsid w:val="00AB37C6"/>
    <w:rsid w:val="00AB3D22"/>
    <w:rsid w:val="00AB3F23"/>
    <w:rsid w:val="00AB602D"/>
    <w:rsid w:val="00AB6561"/>
    <w:rsid w:val="00AB6F01"/>
    <w:rsid w:val="00AB7009"/>
    <w:rsid w:val="00AB72C5"/>
    <w:rsid w:val="00AB76FD"/>
    <w:rsid w:val="00AB7CB9"/>
    <w:rsid w:val="00AC038A"/>
    <w:rsid w:val="00AC125A"/>
    <w:rsid w:val="00AC2288"/>
    <w:rsid w:val="00AC270B"/>
    <w:rsid w:val="00AC2E37"/>
    <w:rsid w:val="00AC40DF"/>
    <w:rsid w:val="00AC44DA"/>
    <w:rsid w:val="00AC563D"/>
    <w:rsid w:val="00AC5B6B"/>
    <w:rsid w:val="00AC6CAF"/>
    <w:rsid w:val="00AC7A84"/>
    <w:rsid w:val="00AC7C7A"/>
    <w:rsid w:val="00AD0EF6"/>
    <w:rsid w:val="00AD1018"/>
    <w:rsid w:val="00AD18EF"/>
    <w:rsid w:val="00AD2255"/>
    <w:rsid w:val="00AD2E32"/>
    <w:rsid w:val="00AD331A"/>
    <w:rsid w:val="00AD43D1"/>
    <w:rsid w:val="00AD468E"/>
    <w:rsid w:val="00AD4B88"/>
    <w:rsid w:val="00AD60DD"/>
    <w:rsid w:val="00AD65CB"/>
    <w:rsid w:val="00AD6771"/>
    <w:rsid w:val="00AD7387"/>
    <w:rsid w:val="00AD7626"/>
    <w:rsid w:val="00AD77B1"/>
    <w:rsid w:val="00AE071A"/>
    <w:rsid w:val="00AE1F6B"/>
    <w:rsid w:val="00AE27DB"/>
    <w:rsid w:val="00AE2EF1"/>
    <w:rsid w:val="00AE3321"/>
    <w:rsid w:val="00AE39C6"/>
    <w:rsid w:val="00AE430B"/>
    <w:rsid w:val="00AE597A"/>
    <w:rsid w:val="00AE60BB"/>
    <w:rsid w:val="00AE64B5"/>
    <w:rsid w:val="00AE7257"/>
    <w:rsid w:val="00AE7FE4"/>
    <w:rsid w:val="00AF08AA"/>
    <w:rsid w:val="00AF1D2C"/>
    <w:rsid w:val="00AF2013"/>
    <w:rsid w:val="00AF209F"/>
    <w:rsid w:val="00AF4F75"/>
    <w:rsid w:val="00AF5EC8"/>
    <w:rsid w:val="00AF5F61"/>
    <w:rsid w:val="00AF5FAF"/>
    <w:rsid w:val="00AF6E62"/>
    <w:rsid w:val="00AF74F4"/>
    <w:rsid w:val="00AF77D9"/>
    <w:rsid w:val="00AF79D5"/>
    <w:rsid w:val="00AF7D32"/>
    <w:rsid w:val="00B0037C"/>
    <w:rsid w:val="00B00402"/>
    <w:rsid w:val="00B0114D"/>
    <w:rsid w:val="00B01287"/>
    <w:rsid w:val="00B0186D"/>
    <w:rsid w:val="00B01C9F"/>
    <w:rsid w:val="00B01E10"/>
    <w:rsid w:val="00B0301E"/>
    <w:rsid w:val="00B0323E"/>
    <w:rsid w:val="00B03384"/>
    <w:rsid w:val="00B03411"/>
    <w:rsid w:val="00B05509"/>
    <w:rsid w:val="00B05B4F"/>
    <w:rsid w:val="00B06088"/>
    <w:rsid w:val="00B07056"/>
    <w:rsid w:val="00B073BF"/>
    <w:rsid w:val="00B0771A"/>
    <w:rsid w:val="00B1046A"/>
    <w:rsid w:val="00B1116E"/>
    <w:rsid w:val="00B11F46"/>
    <w:rsid w:val="00B1506B"/>
    <w:rsid w:val="00B15B51"/>
    <w:rsid w:val="00B16321"/>
    <w:rsid w:val="00B20958"/>
    <w:rsid w:val="00B2128E"/>
    <w:rsid w:val="00B216F1"/>
    <w:rsid w:val="00B21C1F"/>
    <w:rsid w:val="00B2296D"/>
    <w:rsid w:val="00B235BA"/>
    <w:rsid w:val="00B24161"/>
    <w:rsid w:val="00B26281"/>
    <w:rsid w:val="00B3015A"/>
    <w:rsid w:val="00B309F1"/>
    <w:rsid w:val="00B30CD0"/>
    <w:rsid w:val="00B3108A"/>
    <w:rsid w:val="00B3145E"/>
    <w:rsid w:val="00B3148F"/>
    <w:rsid w:val="00B3163B"/>
    <w:rsid w:val="00B32B2F"/>
    <w:rsid w:val="00B33556"/>
    <w:rsid w:val="00B335A2"/>
    <w:rsid w:val="00B345E4"/>
    <w:rsid w:val="00B34C0D"/>
    <w:rsid w:val="00B34ED6"/>
    <w:rsid w:val="00B353F2"/>
    <w:rsid w:val="00B35FBE"/>
    <w:rsid w:val="00B3643D"/>
    <w:rsid w:val="00B37F52"/>
    <w:rsid w:val="00B40CE5"/>
    <w:rsid w:val="00B41490"/>
    <w:rsid w:val="00B41788"/>
    <w:rsid w:val="00B421EA"/>
    <w:rsid w:val="00B43227"/>
    <w:rsid w:val="00B442FB"/>
    <w:rsid w:val="00B451DD"/>
    <w:rsid w:val="00B462F8"/>
    <w:rsid w:val="00B467C1"/>
    <w:rsid w:val="00B469B6"/>
    <w:rsid w:val="00B47C4C"/>
    <w:rsid w:val="00B500D2"/>
    <w:rsid w:val="00B50BF7"/>
    <w:rsid w:val="00B51056"/>
    <w:rsid w:val="00B543A1"/>
    <w:rsid w:val="00B56E20"/>
    <w:rsid w:val="00B57649"/>
    <w:rsid w:val="00B577D8"/>
    <w:rsid w:val="00B611F4"/>
    <w:rsid w:val="00B61703"/>
    <w:rsid w:val="00B61748"/>
    <w:rsid w:val="00B62674"/>
    <w:rsid w:val="00B62A27"/>
    <w:rsid w:val="00B62BD7"/>
    <w:rsid w:val="00B62C93"/>
    <w:rsid w:val="00B62F80"/>
    <w:rsid w:val="00B63876"/>
    <w:rsid w:val="00B64669"/>
    <w:rsid w:val="00B704BC"/>
    <w:rsid w:val="00B718A4"/>
    <w:rsid w:val="00B72D97"/>
    <w:rsid w:val="00B73F7A"/>
    <w:rsid w:val="00B7426C"/>
    <w:rsid w:val="00B74FC4"/>
    <w:rsid w:val="00B76DE5"/>
    <w:rsid w:val="00B7786D"/>
    <w:rsid w:val="00B8059E"/>
    <w:rsid w:val="00B80D9E"/>
    <w:rsid w:val="00B820D2"/>
    <w:rsid w:val="00B8493D"/>
    <w:rsid w:val="00B84F42"/>
    <w:rsid w:val="00B851BE"/>
    <w:rsid w:val="00B8545C"/>
    <w:rsid w:val="00B8599D"/>
    <w:rsid w:val="00B859B5"/>
    <w:rsid w:val="00B86710"/>
    <w:rsid w:val="00B867E1"/>
    <w:rsid w:val="00B874DF"/>
    <w:rsid w:val="00B877CD"/>
    <w:rsid w:val="00B903E6"/>
    <w:rsid w:val="00B9193A"/>
    <w:rsid w:val="00B92C6A"/>
    <w:rsid w:val="00B95771"/>
    <w:rsid w:val="00BA024C"/>
    <w:rsid w:val="00BA1138"/>
    <w:rsid w:val="00BA17E3"/>
    <w:rsid w:val="00BA242F"/>
    <w:rsid w:val="00BA318A"/>
    <w:rsid w:val="00BA410C"/>
    <w:rsid w:val="00BA500A"/>
    <w:rsid w:val="00BA51D1"/>
    <w:rsid w:val="00BA5E66"/>
    <w:rsid w:val="00BA6E79"/>
    <w:rsid w:val="00BA7172"/>
    <w:rsid w:val="00BA7BAF"/>
    <w:rsid w:val="00BB27A3"/>
    <w:rsid w:val="00BB2A86"/>
    <w:rsid w:val="00BB2D11"/>
    <w:rsid w:val="00BB476B"/>
    <w:rsid w:val="00BB4F1A"/>
    <w:rsid w:val="00BB61DD"/>
    <w:rsid w:val="00BB7286"/>
    <w:rsid w:val="00BB7521"/>
    <w:rsid w:val="00BB7646"/>
    <w:rsid w:val="00BC01C0"/>
    <w:rsid w:val="00BC1147"/>
    <w:rsid w:val="00BC2ECC"/>
    <w:rsid w:val="00BC338E"/>
    <w:rsid w:val="00BC3BC2"/>
    <w:rsid w:val="00BC3D92"/>
    <w:rsid w:val="00BC43B3"/>
    <w:rsid w:val="00BC61FB"/>
    <w:rsid w:val="00BC6CAA"/>
    <w:rsid w:val="00BC6F1C"/>
    <w:rsid w:val="00BC7539"/>
    <w:rsid w:val="00BD1146"/>
    <w:rsid w:val="00BD21C9"/>
    <w:rsid w:val="00BD4022"/>
    <w:rsid w:val="00BD48E6"/>
    <w:rsid w:val="00BD4CC7"/>
    <w:rsid w:val="00BD5498"/>
    <w:rsid w:val="00BD606E"/>
    <w:rsid w:val="00BD73C0"/>
    <w:rsid w:val="00BD760C"/>
    <w:rsid w:val="00BD78DE"/>
    <w:rsid w:val="00BD7CFB"/>
    <w:rsid w:val="00BD7EC5"/>
    <w:rsid w:val="00BE15BC"/>
    <w:rsid w:val="00BE430D"/>
    <w:rsid w:val="00BE45F9"/>
    <w:rsid w:val="00BE4758"/>
    <w:rsid w:val="00BE49F4"/>
    <w:rsid w:val="00BE4EB3"/>
    <w:rsid w:val="00BE51E0"/>
    <w:rsid w:val="00BE54D6"/>
    <w:rsid w:val="00BE5B6D"/>
    <w:rsid w:val="00BE606A"/>
    <w:rsid w:val="00BE65D8"/>
    <w:rsid w:val="00BE694B"/>
    <w:rsid w:val="00BE6C79"/>
    <w:rsid w:val="00BE6FD4"/>
    <w:rsid w:val="00BE7292"/>
    <w:rsid w:val="00BF0244"/>
    <w:rsid w:val="00BF029F"/>
    <w:rsid w:val="00BF1DD7"/>
    <w:rsid w:val="00BF2152"/>
    <w:rsid w:val="00BF2851"/>
    <w:rsid w:val="00BF39F3"/>
    <w:rsid w:val="00BF46AD"/>
    <w:rsid w:val="00BF47DF"/>
    <w:rsid w:val="00BF48BD"/>
    <w:rsid w:val="00BF4D01"/>
    <w:rsid w:val="00BF6A40"/>
    <w:rsid w:val="00BF6BB4"/>
    <w:rsid w:val="00BF70AB"/>
    <w:rsid w:val="00C00E0B"/>
    <w:rsid w:val="00C01A4C"/>
    <w:rsid w:val="00C01E95"/>
    <w:rsid w:val="00C02280"/>
    <w:rsid w:val="00C0283B"/>
    <w:rsid w:val="00C02C51"/>
    <w:rsid w:val="00C03061"/>
    <w:rsid w:val="00C031A2"/>
    <w:rsid w:val="00C035B0"/>
    <w:rsid w:val="00C05C72"/>
    <w:rsid w:val="00C06708"/>
    <w:rsid w:val="00C10C5E"/>
    <w:rsid w:val="00C10D60"/>
    <w:rsid w:val="00C11D3D"/>
    <w:rsid w:val="00C11E28"/>
    <w:rsid w:val="00C14E12"/>
    <w:rsid w:val="00C14F3A"/>
    <w:rsid w:val="00C15335"/>
    <w:rsid w:val="00C16732"/>
    <w:rsid w:val="00C207F0"/>
    <w:rsid w:val="00C21516"/>
    <w:rsid w:val="00C22C3C"/>
    <w:rsid w:val="00C238D8"/>
    <w:rsid w:val="00C23C13"/>
    <w:rsid w:val="00C24B08"/>
    <w:rsid w:val="00C25076"/>
    <w:rsid w:val="00C266C5"/>
    <w:rsid w:val="00C27A6A"/>
    <w:rsid w:val="00C30117"/>
    <w:rsid w:val="00C30404"/>
    <w:rsid w:val="00C3142E"/>
    <w:rsid w:val="00C3304A"/>
    <w:rsid w:val="00C33D50"/>
    <w:rsid w:val="00C36F54"/>
    <w:rsid w:val="00C37A5A"/>
    <w:rsid w:val="00C37BAF"/>
    <w:rsid w:val="00C37D42"/>
    <w:rsid w:val="00C412D9"/>
    <w:rsid w:val="00C41A57"/>
    <w:rsid w:val="00C42028"/>
    <w:rsid w:val="00C42CC0"/>
    <w:rsid w:val="00C43C5E"/>
    <w:rsid w:val="00C44651"/>
    <w:rsid w:val="00C478A0"/>
    <w:rsid w:val="00C47BDE"/>
    <w:rsid w:val="00C5027E"/>
    <w:rsid w:val="00C51976"/>
    <w:rsid w:val="00C52AD7"/>
    <w:rsid w:val="00C52BE4"/>
    <w:rsid w:val="00C53942"/>
    <w:rsid w:val="00C53FD0"/>
    <w:rsid w:val="00C5407C"/>
    <w:rsid w:val="00C55BE3"/>
    <w:rsid w:val="00C55EC9"/>
    <w:rsid w:val="00C561B6"/>
    <w:rsid w:val="00C563EC"/>
    <w:rsid w:val="00C57BD7"/>
    <w:rsid w:val="00C57CC2"/>
    <w:rsid w:val="00C60468"/>
    <w:rsid w:val="00C6122F"/>
    <w:rsid w:val="00C613EF"/>
    <w:rsid w:val="00C61DE6"/>
    <w:rsid w:val="00C623D0"/>
    <w:rsid w:val="00C62D92"/>
    <w:rsid w:val="00C62FE6"/>
    <w:rsid w:val="00C63704"/>
    <w:rsid w:val="00C63B41"/>
    <w:rsid w:val="00C64810"/>
    <w:rsid w:val="00C6492E"/>
    <w:rsid w:val="00C65878"/>
    <w:rsid w:val="00C6642F"/>
    <w:rsid w:val="00C678BD"/>
    <w:rsid w:val="00C67E0F"/>
    <w:rsid w:val="00C7105B"/>
    <w:rsid w:val="00C72F2A"/>
    <w:rsid w:val="00C7331C"/>
    <w:rsid w:val="00C75893"/>
    <w:rsid w:val="00C75A20"/>
    <w:rsid w:val="00C76784"/>
    <w:rsid w:val="00C76E86"/>
    <w:rsid w:val="00C80BFB"/>
    <w:rsid w:val="00C81199"/>
    <w:rsid w:val="00C81769"/>
    <w:rsid w:val="00C81BA1"/>
    <w:rsid w:val="00C82171"/>
    <w:rsid w:val="00C82A54"/>
    <w:rsid w:val="00C83096"/>
    <w:rsid w:val="00C85160"/>
    <w:rsid w:val="00C85618"/>
    <w:rsid w:val="00C85711"/>
    <w:rsid w:val="00C8602F"/>
    <w:rsid w:val="00C86B3A"/>
    <w:rsid w:val="00C913DD"/>
    <w:rsid w:val="00C91F5F"/>
    <w:rsid w:val="00C9202A"/>
    <w:rsid w:val="00C9314E"/>
    <w:rsid w:val="00C93514"/>
    <w:rsid w:val="00C9358D"/>
    <w:rsid w:val="00C938E1"/>
    <w:rsid w:val="00C94125"/>
    <w:rsid w:val="00C94FB0"/>
    <w:rsid w:val="00C95CC5"/>
    <w:rsid w:val="00C96023"/>
    <w:rsid w:val="00C96AFA"/>
    <w:rsid w:val="00C96FBC"/>
    <w:rsid w:val="00CA093E"/>
    <w:rsid w:val="00CA1DD2"/>
    <w:rsid w:val="00CA273F"/>
    <w:rsid w:val="00CA2AF9"/>
    <w:rsid w:val="00CA348E"/>
    <w:rsid w:val="00CA4009"/>
    <w:rsid w:val="00CA497D"/>
    <w:rsid w:val="00CA49F8"/>
    <w:rsid w:val="00CA638C"/>
    <w:rsid w:val="00CA6792"/>
    <w:rsid w:val="00CA7A3E"/>
    <w:rsid w:val="00CA7DF2"/>
    <w:rsid w:val="00CB0709"/>
    <w:rsid w:val="00CB2873"/>
    <w:rsid w:val="00CB2EB1"/>
    <w:rsid w:val="00CB3E9C"/>
    <w:rsid w:val="00CB4431"/>
    <w:rsid w:val="00CB64D5"/>
    <w:rsid w:val="00CB6C04"/>
    <w:rsid w:val="00CB7806"/>
    <w:rsid w:val="00CC05CF"/>
    <w:rsid w:val="00CC138F"/>
    <w:rsid w:val="00CC2494"/>
    <w:rsid w:val="00CC2B18"/>
    <w:rsid w:val="00CC2DEF"/>
    <w:rsid w:val="00CC49D9"/>
    <w:rsid w:val="00CC51ED"/>
    <w:rsid w:val="00CC5C45"/>
    <w:rsid w:val="00CC67B3"/>
    <w:rsid w:val="00CC6E4E"/>
    <w:rsid w:val="00CC720A"/>
    <w:rsid w:val="00CC7302"/>
    <w:rsid w:val="00CC7A45"/>
    <w:rsid w:val="00CC7DF4"/>
    <w:rsid w:val="00CD01F3"/>
    <w:rsid w:val="00CD1205"/>
    <w:rsid w:val="00CD16C2"/>
    <w:rsid w:val="00CD229C"/>
    <w:rsid w:val="00CD329A"/>
    <w:rsid w:val="00CD40A6"/>
    <w:rsid w:val="00CD4B2C"/>
    <w:rsid w:val="00CD4CE7"/>
    <w:rsid w:val="00CD60BF"/>
    <w:rsid w:val="00CD62FF"/>
    <w:rsid w:val="00CD65A4"/>
    <w:rsid w:val="00CD7DD6"/>
    <w:rsid w:val="00CE06C2"/>
    <w:rsid w:val="00CE0715"/>
    <w:rsid w:val="00CE2021"/>
    <w:rsid w:val="00CE2E65"/>
    <w:rsid w:val="00CE34DB"/>
    <w:rsid w:val="00CE4208"/>
    <w:rsid w:val="00CE46F8"/>
    <w:rsid w:val="00CE649E"/>
    <w:rsid w:val="00CE69E1"/>
    <w:rsid w:val="00CE7142"/>
    <w:rsid w:val="00CF1596"/>
    <w:rsid w:val="00CF4886"/>
    <w:rsid w:val="00CF58EC"/>
    <w:rsid w:val="00CF58F7"/>
    <w:rsid w:val="00CF70C7"/>
    <w:rsid w:val="00CF7540"/>
    <w:rsid w:val="00CF758C"/>
    <w:rsid w:val="00D0089D"/>
    <w:rsid w:val="00D018A6"/>
    <w:rsid w:val="00D01E61"/>
    <w:rsid w:val="00D01F34"/>
    <w:rsid w:val="00D021A2"/>
    <w:rsid w:val="00D02613"/>
    <w:rsid w:val="00D03611"/>
    <w:rsid w:val="00D037F5"/>
    <w:rsid w:val="00D0527D"/>
    <w:rsid w:val="00D0571C"/>
    <w:rsid w:val="00D0586F"/>
    <w:rsid w:val="00D0610B"/>
    <w:rsid w:val="00D06A3F"/>
    <w:rsid w:val="00D06F6B"/>
    <w:rsid w:val="00D07480"/>
    <w:rsid w:val="00D07793"/>
    <w:rsid w:val="00D07842"/>
    <w:rsid w:val="00D10009"/>
    <w:rsid w:val="00D120EB"/>
    <w:rsid w:val="00D13448"/>
    <w:rsid w:val="00D13E28"/>
    <w:rsid w:val="00D15CEA"/>
    <w:rsid w:val="00D1783E"/>
    <w:rsid w:val="00D20A3E"/>
    <w:rsid w:val="00D214D1"/>
    <w:rsid w:val="00D22E9B"/>
    <w:rsid w:val="00D23103"/>
    <w:rsid w:val="00D236EA"/>
    <w:rsid w:val="00D2405C"/>
    <w:rsid w:val="00D24503"/>
    <w:rsid w:val="00D25C58"/>
    <w:rsid w:val="00D2666F"/>
    <w:rsid w:val="00D26DD0"/>
    <w:rsid w:val="00D3133D"/>
    <w:rsid w:val="00D31DC3"/>
    <w:rsid w:val="00D32D23"/>
    <w:rsid w:val="00D34E1C"/>
    <w:rsid w:val="00D3511C"/>
    <w:rsid w:val="00D35490"/>
    <w:rsid w:val="00D36353"/>
    <w:rsid w:val="00D37BD8"/>
    <w:rsid w:val="00D40627"/>
    <w:rsid w:val="00D40B0D"/>
    <w:rsid w:val="00D40E10"/>
    <w:rsid w:val="00D42E08"/>
    <w:rsid w:val="00D431D1"/>
    <w:rsid w:val="00D43405"/>
    <w:rsid w:val="00D44C76"/>
    <w:rsid w:val="00D44D48"/>
    <w:rsid w:val="00D44D4E"/>
    <w:rsid w:val="00D46226"/>
    <w:rsid w:val="00D462D8"/>
    <w:rsid w:val="00D50524"/>
    <w:rsid w:val="00D50B60"/>
    <w:rsid w:val="00D510B5"/>
    <w:rsid w:val="00D51AB6"/>
    <w:rsid w:val="00D5382E"/>
    <w:rsid w:val="00D5420E"/>
    <w:rsid w:val="00D54956"/>
    <w:rsid w:val="00D54FE5"/>
    <w:rsid w:val="00D55725"/>
    <w:rsid w:val="00D57213"/>
    <w:rsid w:val="00D61A8A"/>
    <w:rsid w:val="00D622BB"/>
    <w:rsid w:val="00D62DD4"/>
    <w:rsid w:val="00D6509E"/>
    <w:rsid w:val="00D65425"/>
    <w:rsid w:val="00D65AA5"/>
    <w:rsid w:val="00D6610E"/>
    <w:rsid w:val="00D66ACE"/>
    <w:rsid w:val="00D66B3A"/>
    <w:rsid w:val="00D66B8C"/>
    <w:rsid w:val="00D6714A"/>
    <w:rsid w:val="00D70CE0"/>
    <w:rsid w:val="00D72E42"/>
    <w:rsid w:val="00D73B47"/>
    <w:rsid w:val="00D74183"/>
    <w:rsid w:val="00D74567"/>
    <w:rsid w:val="00D756CA"/>
    <w:rsid w:val="00D76579"/>
    <w:rsid w:val="00D76E84"/>
    <w:rsid w:val="00D771D4"/>
    <w:rsid w:val="00D77F61"/>
    <w:rsid w:val="00D80C6B"/>
    <w:rsid w:val="00D82003"/>
    <w:rsid w:val="00D825A1"/>
    <w:rsid w:val="00D82B9B"/>
    <w:rsid w:val="00D82F4F"/>
    <w:rsid w:val="00D83326"/>
    <w:rsid w:val="00D842E7"/>
    <w:rsid w:val="00D84AAA"/>
    <w:rsid w:val="00D84FCD"/>
    <w:rsid w:val="00D862F6"/>
    <w:rsid w:val="00D86827"/>
    <w:rsid w:val="00D87420"/>
    <w:rsid w:val="00D87CD3"/>
    <w:rsid w:val="00D91E24"/>
    <w:rsid w:val="00D930FE"/>
    <w:rsid w:val="00D93FD9"/>
    <w:rsid w:val="00D9429C"/>
    <w:rsid w:val="00D969DC"/>
    <w:rsid w:val="00D96BBE"/>
    <w:rsid w:val="00D977DB"/>
    <w:rsid w:val="00D97EA0"/>
    <w:rsid w:val="00DA1DE3"/>
    <w:rsid w:val="00DA2E24"/>
    <w:rsid w:val="00DA3C2C"/>
    <w:rsid w:val="00DA4D5C"/>
    <w:rsid w:val="00DA52B8"/>
    <w:rsid w:val="00DA7CA2"/>
    <w:rsid w:val="00DA7E0C"/>
    <w:rsid w:val="00DB0165"/>
    <w:rsid w:val="00DB0193"/>
    <w:rsid w:val="00DB1EF2"/>
    <w:rsid w:val="00DB2557"/>
    <w:rsid w:val="00DB2D98"/>
    <w:rsid w:val="00DB36A2"/>
    <w:rsid w:val="00DB44E3"/>
    <w:rsid w:val="00DB4E3E"/>
    <w:rsid w:val="00DB5972"/>
    <w:rsid w:val="00DB5CCC"/>
    <w:rsid w:val="00DB5D83"/>
    <w:rsid w:val="00DB6B72"/>
    <w:rsid w:val="00DB7794"/>
    <w:rsid w:val="00DB7A81"/>
    <w:rsid w:val="00DC0076"/>
    <w:rsid w:val="00DC043B"/>
    <w:rsid w:val="00DC15B9"/>
    <w:rsid w:val="00DC28D0"/>
    <w:rsid w:val="00DC349E"/>
    <w:rsid w:val="00DC3F5E"/>
    <w:rsid w:val="00DC4BD4"/>
    <w:rsid w:val="00DC4FD9"/>
    <w:rsid w:val="00DC59BA"/>
    <w:rsid w:val="00DC7E2E"/>
    <w:rsid w:val="00DD0BB5"/>
    <w:rsid w:val="00DD2BC7"/>
    <w:rsid w:val="00DD2C80"/>
    <w:rsid w:val="00DD434B"/>
    <w:rsid w:val="00DD4B03"/>
    <w:rsid w:val="00DD5ADB"/>
    <w:rsid w:val="00DD6E4D"/>
    <w:rsid w:val="00DE1582"/>
    <w:rsid w:val="00DE1AF3"/>
    <w:rsid w:val="00DE1BCE"/>
    <w:rsid w:val="00DE1E21"/>
    <w:rsid w:val="00DE3668"/>
    <w:rsid w:val="00DE380F"/>
    <w:rsid w:val="00DE47BB"/>
    <w:rsid w:val="00DE4E74"/>
    <w:rsid w:val="00DE50AE"/>
    <w:rsid w:val="00DE5587"/>
    <w:rsid w:val="00DE7157"/>
    <w:rsid w:val="00DF1C4B"/>
    <w:rsid w:val="00DF2A12"/>
    <w:rsid w:val="00DF3043"/>
    <w:rsid w:val="00DF3167"/>
    <w:rsid w:val="00DF3678"/>
    <w:rsid w:val="00DF3D08"/>
    <w:rsid w:val="00DF5DFD"/>
    <w:rsid w:val="00DF603F"/>
    <w:rsid w:val="00DF7A67"/>
    <w:rsid w:val="00DF7F12"/>
    <w:rsid w:val="00E0020A"/>
    <w:rsid w:val="00E0127A"/>
    <w:rsid w:val="00E020C7"/>
    <w:rsid w:val="00E02626"/>
    <w:rsid w:val="00E02813"/>
    <w:rsid w:val="00E03853"/>
    <w:rsid w:val="00E04CD9"/>
    <w:rsid w:val="00E05C02"/>
    <w:rsid w:val="00E0789C"/>
    <w:rsid w:val="00E07C69"/>
    <w:rsid w:val="00E07F8B"/>
    <w:rsid w:val="00E10175"/>
    <w:rsid w:val="00E10D28"/>
    <w:rsid w:val="00E110E6"/>
    <w:rsid w:val="00E124CD"/>
    <w:rsid w:val="00E131B7"/>
    <w:rsid w:val="00E13403"/>
    <w:rsid w:val="00E13604"/>
    <w:rsid w:val="00E13C03"/>
    <w:rsid w:val="00E13D12"/>
    <w:rsid w:val="00E14246"/>
    <w:rsid w:val="00E14A2F"/>
    <w:rsid w:val="00E1509A"/>
    <w:rsid w:val="00E1513C"/>
    <w:rsid w:val="00E15E5A"/>
    <w:rsid w:val="00E16384"/>
    <w:rsid w:val="00E17C07"/>
    <w:rsid w:val="00E21199"/>
    <w:rsid w:val="00E2143E"/>
    <w:rsid w:val="00E21970"/>
    <w:rsid w:val="00E22148"/>
    <w:rsid w:val="00E223FE"/>
    <w:rsid w:val="00E22A4D"/>
    <w:rsid w:val="00E22B6E"/>
    <w:rsid w:val="00E23149"/>
    <w:rsid w:val="00E23BA7"/>
    <w:rsid w:val="00E25C45"/>
    <w:rsid w:val="00E26625"/>
    <w:rsid w:val="00E26C0D"/>
    <w:rsid w:val="00E30409"/>
    <w:rsid w:val="00E3068B"/>
    <w:rsid w:val="00E31396"/>
    <w:rsid w:val="00E31CB8"/>
    <w:rsid w:val="00E325E6"/>
    <w:rsid w:val="00E33790"/>
    <w:rsid w:val="00E33AE9"/>
    <w:rsid w:val="00E352F5"/>
    <w:rsid w:val="00E355A0"/>
    <w:rsid w:val="00E3608B"/>
    <w:rsid w:val="00E36554"/>
    <w:rsid w:val="00E36B92"/>
    <w:rsid w:val="00E37163"/>
    <w:rsid w:val="00E40995"/>
    <w:rsid w:val="00E41308"/>
    <w:rsid w:val="00E41600"/>
    <w:rsid w:val="00E41A12"/>
    <w:rsid w:val="00E424CA"/>
    <w:rsid w:val="00E42524"/>
    <w:rsid w:val="00E42BFB"/>
    <w:rsid w:val="00E43308"/>
    <w:rsid w:val="00E453AD"/>
    <w:rsid w:val="00E455F6"/>
    <w:rsid w:val="00E457A4"/>
    <w:rsid w:val="00E4650B"/>
    <w:rsid w:val="00E47D23"/>
    <w:rsid w:val="00E517AF"/>
    <w:rsid w:val="00E52E2B"/>
    <w:rsid w:val="00E542F7"/>
    <w:rsid w:val="00E545E1"/>
    <w:rsid w:val="00E55483"/>
    <w:rsid w:val="00E56075"/>
    <w:rsid w:val="00E563F8"/>
    <w:rsid w:val="00E57B7C"/>
    <w:rsid w:val="00E60912"/>
    <w:rsid w:val="00E624E1"/>
    <w:rsid w:val="00E625E7"/>
    <w:rsid w:val="00E62BCD"/>
    <w:rsid w:val="00E63F4B"/>
    <w:rsid w:val="00E64014"/>
    <w:rsid w:val="00E65914"/>
    <w:rsid w:val="00E664FA"/>
    <w:rsid w:val="00E7003E"/>
    <w:rsid w:val="00E71A0E"/>
    <w:rsid w:val="00E740AE"/>
    <w:rsid w:val="00E740E4"/>
    <w:rsid w:val="00E743DA"/>
    <w:rsid w:val="00E74C59"/>
    <w:rsid w:val="00E75245"/>
    <w:rsid w:val="00E76ABF"/>
    <w:rsid w:val="00E7710C"/>
    <w:rsid w:val="00E77B16"/>
    <w:rsid w:val="00E77D9E"/>
    <w:rsid w:val="00E77DB7"/>
    <w:rsid w:val="00E77ED0"/>
    <w:rsid w:val="00E81307"/>
    <w:rsid w:val="00E82160"/>
    <w:rsid w:val="00E8299E"/>
    <w:rsid w:val="00E82EB1"/>
    <w:rsid w:val="00E84298"/>
    <w:rsid w:val="00E85F5B"/>
    <w:rsid w:val="00E861F4"/>
    <w:rsid w:val="00E86AC2"/>
    <w:rsid w:val="00E87744"/>
    <w:rsid w:val="00E8797E"/>
    <w:rsid w:val="00E87D2C"/>
    <w:rsid w:val="00E9049E"/>
    <w:rsid w:val="00E90977"/>
    <w:rsid w:val="00E9098C"/>
    <w:rsid w:val="00E90B7F"/>
    <w:rsid w:val="00E91106"/>
    <w:rsid w:val="00E914EE"/>
    <w:rsid w:val="00E91A2A"/>
    <w:rsid w:val="00E92106"/>
    <w:rsid w:val="00E92C4D"/>
    <w:rsid w:val="00E92D8E"/>
    <w:rsid w:val="00E93607"/>
    <w:rsid w:val="00E93C92"/>
    <w:rsid w:val="00E9542E"/>
    <w:rsid w:val="00E97F2A"/>
    <w:rsid w:val="00EA0103"/>
    <w:rsid w:val="00EA154C"/>
    <w:rsid w:val="00EA172C"/>
    <w:rsid w:val="00EA22E6"/>
    <w:rsid w:val="00EA25B2"/>
    <w:rsid w:val="00EA29B4"/>
    <w:rsid w:val="00EA3887"/>
    <w:rsid w:val="00EA3D1F"/>
    <w:rsid w:val="00EA3EAE"/>
    <w:rsid w:val="00EA41A5"/>
    <w:rsid w:val="00EA4B6D"/>
    <w:rsid w:val="00EA4CEE"/>
    <w:rsid w:val="00EA5248"/>
    <w:rsid w:val="00EA5B66"/>
    <w:rsid w:val="00EA6824"/>
    <w:rsid w:val="00EA7A12"/>
    <w:rsid w:val="00EB02BD"/>
    <w:rsid w:val="00EB04E6"/>
    <w:rsid w:val="00EB0550"/>
    <w:rsid w:val="00EB1223"/>
    <w:rsid w:val="00EB1576"/>
    <w:rsid w:val="00EB2082"/>
    <w:rsid w:val="00EB2726"/>
    <w:rsid w:val="00EB347C"/>
    <w:rsid w:val="00EB40CE"/>
    <w:rsid w:val="00EB4A89"/>
    <w:rsid w:val="00EB5E94"/>
    <w:rsid w:val="00EB681E"/>
    <w:rsid w:val="00EC018A"/>
    <w:rsid w:val="00EC0CC6"/>
    <w:rsid w:val="00EC1047"/>
    <w:rsid w:val="00EC1D53"/>
    <w:rsid w:val="00EC1F39"/>
    <w:rsid w:val="00EC4112"/>
    <w:rsid w:val="00EC419A"/>
    <w:rsid w:val="00EC593C"/>
    <w:rsid w:val="00EC67D1"/>
    <w:rsid w:val="00EC76DA"/>
    <w:rsid w:val="00EC78AD"/>
    <w:rsid w:val="00ED0970"/>
    <w:rsid w:val="00ED1A19"/>
    <w:rsid w:val="00ED24A8"/>
    <w:rsid w:val="00ED2F21"/>
    <w:rsid w:val="00ED32B6"/>
    <w:rsid w:val="00ED33CF"/>
    <w:rsid w:val="00ED3789"/>
    <w:rsid w:val="00ED519D"/>
    <w:rsid w:val="00ED692D"/>
    <w:rsid w:val="00ED72FF"/>
    <w:rsid w:val="00ED7303"/>
    <w:rsid w:val="00ED7663"/>
    <w:rsid w:val="00ED7FD7"/>
    <w:rsid w:val="00EE0486"/>
    <w:rsid w:val="00EE05F4"/>
    <w:rsid w:val="00EE1722"/>
    <w:rsid w:val="00EE198F"/>
    <w:rsid w:val="00EE1EB5"/>
    <w:rsid w:val="00EE1EC2"/>
    <w:rsid w:val="00EE28AC"/>
    <w:rsid w:val="00EE35F1"/>
    <w:rsid w:val="00EE4307"/>
    <w:rsid w:val="00EE491F"/>
    <w:rsid w:val="00EE5720"/>
    <w:rsid w:val="00EE5B69"/>
    <w:rsid w:val="00EE6418"/>
    <w:rsid w:val="00EE6606"/>
    <w:rsid w:val="00EE6862"/>
    <w:rsid w:val="00EE6D3B"/>
    <w:rsid w:val="00EE6F61"/>
    <w:rsid w:val="00EF0E6D"/>
    <w:rsid w:val="00EF1148"/>
    <w:rsid w:val="00EF11CF"/>
    <w:rsid w:val="00EF11E9"/>
    <w:rsid w:val="00EF15D5"/>
    <w:rsid w:val="00EF4AF9"/>
    <w:rsid w:val="00EF4F4C"/>
    <w:rsid w:val="00EF5666"/>
    <w:rsid w:val="00EF73AF"/>
    <w:rsid w:val="00F00031"/>
    <w:rsid w:val="00F000C2"/>
    <w:rsid w:val="00F0096F"/>
    <w:rsid w:val="00F034BE"/>
    <w:rsid w:val="00F03D1E"/>
    <w:rsid w:val="00F0567C"/>
    <w:rsid w:val="00F05BE0"/>
    <w:rsid w:val="00F0693D"/>
    <w:rsid w:val="00F06F45"/>
    <w:rsid w:val="00F1044E"/>
    <w:rsid w:val="00F12842"/>
    <w:rsid w:val="00F14AE7"/>
    <w:rsid w:val="00F16568"/>
    <w:rsid w:val="00F17581"/>
    <w:rsid w:val="00F17D1F"/>
    <w:rsid w:val="00F20A05"/>
    <w:rsid w:val="00F22195"/>
    <w:rsid w:val="00F2263D"/>
    <w:rsid w:val="00F22732"/>
    <w:rsid w:val="00F23FCB"/>
    <w:rsid w:val="00F24648"/>
    <w:rsid w:val="00F252AD"/>
    <w:rsid w:val="00F25769"/>
    <w:rsid w:val="00F261FB"/>
    <w:rsid w:val="00F301F6"/>
    <w:rsid w:val="00F31BA9"/>
    <w:rsid w:val="00F31D6F"/>
    <w:rsid w:val="00F322A7"/>
    <w:rsid w:val="00F32D91"/>
    <w:rsid w:val="00F33330"/>
    <w:rsid w:val="00F33F5F"/>
    <w:rsid w:val="00F3510B"/>
    <w:rsid w:val="00F354BE"/>
    <w:rsid w:val="00F35656"/>
    <w:rsid w:val="00F356F9"/>
    <w:rsid w:val="00F360EE"/>
    <w:rsid w:val="00F36E7E"/>
    <w:rsid w:val="00F379B1"/>
    <w:rsid w:val="00F400C0"/>
    <w:rsid w:val="00F40B2B"/>
    <w:rsid w:val="00F41002"/>
    <w:rsid w:val="00F41689"/>
    <w:rsid w:val="00F41B27"/>
    <w:rsid w:val="00F41C9B"/>
    <w:rsid w:val="00F445C1"/>
    <w:rsid w:val="00F45AFB"/>
    <w:rsid w:val="00F45E27"/>
    <w:rsid w:val="00F4642C"/>
    <w:rsid w:val="00F47072"/>
    <w:rsid w:val="00F505D7"/>
    <w:rsid w:val="00F50820"/>
    <w:rsid w:val="00F5144C"/>
    <w:rsid w:val="00F51E88"/>
    <w:rsid w:val="00F53C41"/>
    <w:rsid w:val="00F5565A"/>
    <w:rsid w:val="00F5694E"/>
    <w:rsid w:val="00F57708"/>
    <w:rsid w:val="00F57774"/>
    <w:rsid w:val="00F601E6"/>
    <w:rsid w:val="00F604B5"/>
    <w:rsid w:val="00F6054E"/>
    <w:rsid w:val="00F60B01"/>
    <w:rsid w:val="00F61953"/>
    <w:rsid w:val="00F620B0"/>
    <w:rsid w:val="00F62796"/>
    <w:rsid w:val="00F638F6"/>
    <w:rsid w:val="00F63C96"/>
    <w:rsid w:val="00F644BE"/>
    <w:rsid w:val="00F64E2C"/>
    <w:rsid w:val="00F65C62"/>
    <w:rsid w:val="00F6608D"/>
    <w:rsid w:val="00F665C1"/>
    <w:rsid w:val="00F673A1"/>
    <w:rsid w:val="00F70B0B"/>
    <w:rsid w:val="00F70F88"/>
    <w:rsid w:val="00F72D41"/>
    <w:rsid w:val="00F735E8"/>
    <w:rsid w:val="00F73833"/>
    <w:rsid w:val="00F755F9"/>
    <w:rsid w:val="00F75AD3"/>
    <w:rsid w:val="00F75B7B"/>
    <w:rsid w:val="00F80931"/>
    <w:rsid w:val="00F80C66"/>
    <w:rsid w:val="00F816ED"/>
    <w:rsid w:val="00F81B64"/>
    <w:rsid w:val="00F81E94"/>
    <w:rsid w:val="00F83143"/>
    <w:rsid w:val="00F83D00"/>
    <w:rsid w:val="00F84036"/>
    <w:rsid w:val="00F84CD5"/>
    <w:rsid w:val="00F850F0"/>
    <w:rsid w:val="00F852E4"/>
    <w:rsid w:val="00F8617F"/>
    <w:rsid w:val="00F86C9D"/>
    <w:rsid w:val="00F87582"/>
    <w:rsid w:val="00F92101"/>
    <w:rsid w:val="00F94350"/>
    <w:rsid w:val="00F944C6"/>
    <w:rsid w:val="00F946B2"/>
    <w:rsid w:val="00F9543D"/>
    <w:rsid w:val="00F95921"/>
    <w:rsid w:val="00F9599B"/>
    <w:rsid w:val="00F96BAE"/>
    <w:rsid w:val="00F96D76"/>
    <w:rsid w:val="00F97C53"/>
    <w:rsid w:val="00FA1318"/>
    <w:rsid w:val="00FA15B7"/>
    <w:rsid w:val="00FA1FB6"/>
    <w:rsid w:val="00FA252F"/>
    <w:rsid w:val="00FA26ED"/>
    <w:rsid w:val="00FA2808"/>
    <w:rsid w:val="00FA2F02"/>
    <w:rsid w:val="00FA3CE6"/>
    <w:rsid w:val="00FA415F"/>
    <w:rsid w:val="00FA6AEE"/>
    <w:rsid w:val="00FA70D4"/>
    <w:rsid w:val="00FB0AB8"/>
    <w:rsid w:val="00FB1101"/>
    <w:rsid w:val="00FB1F7A"/>
    <w:rsid w:val="00FB2137"/>
    <w:rsid w:val="00FB2454"/>
    <w:rsid w:val="00FB2A25"/>
    <w:rsid w:val="00FB4CA6"/>
    <w:rsid w:val="00FB4EF0"/>
    <w:rsid w:val="00FB5C38"/>
    <w:rsid w:val="00FB76A2"/>
    <w:rsid w:val="00FB7C2D"/>
    <w:rsid w:val="00FB7E5E"/>
    <w:rsid w:val="00FB7FD3"/>
    <w:rsid w:val="00FC094A"/>
    <w:rsid w:val="00FC0A72"/>
    <w:rsid w:val="00FC0E02"/>
    <w:rsid w:val="00FC221A"/>
    <w:rsid w:val="00FC2964"/>
    <w:rsid w:val="00FC2EC4"/>
    <w:rsid w:val="00FC30CD"/>
    <w:rsid w:val="00FC347A"/>
    <w:rsid w:val="00FC428C"/>
    <w:rsid w:val="00FC51DB"/>
    <w:rsid w:val="00FC6B0C"/>
    <w:rsid w:val="00FC7B04"/>
    <w:rsid w:val="00FD1732"/>
    <w:rsid w:val="00FD2271"/>
    <w:rsid w:val="00FD3357"/>
    <w:rsid w:val="00FD4360"/>
    <w:rsid w:val="00FD492A"/>
    <w:rsid w:val="00FD5483"/>
    <w:rsid w:val="00FD5643"/>
    <w:rsid w:val="00FD577C"/>
    <w:rsid w:val="00FD5B1C"/>
    <w:rsid w:val="00FD5FF8"/>
    <w:rsid w:val="00FD6E9C"/>
    <w:rsid w:val="00FD7C0A"/>
    <w:rsid w:val="00FE0505"/>
    <w:rsid w:val="00FE1E4D"/>
    <w:rsid w:val="00FE3797"/>
    <w:rsid w:val="00FE3A67"/>
    <w:rsid w:val="00FE413D"/>
    <w:rsid w:val="00FE5121"/>
    <w:rsid w:val="00FE526F"/>
    <w:rsid w:val="00FE5956"/>
    <w:rsid w:val="00FE5CE6"/>
    <w:rsid w:val="00FE6102"/>
    <w:rsid w:val="00FE6FA4"/>
    <w:rsid w:val="00FF02C2"/>
    <w:rsid w:val="00FF042A"/>
    <w:rsid w:val="00FF0AD4"/>
    <w:rsid w:val="00FF108F"/>
    <w:rsid w:val="00FF177B"/>
    <w:rsid w:val="00FF1E17"/>
    <w:rsid w:val="00FF1EB4"/>
    <w:rsid w:val="00FF3B74"/>
    <w:rsid w:val="00FF42BB"/>
    <w:rsid w:val="00FF50F5"/>
    <w:rsid w:val="00FF64A3"/>
    <w:rsid w:val="00FF65BD"/>
    <w:rsid w:val="00FF6944"/>
    <w:rsid w:val="00FF73F6"/>
    <w:rsid w:val="02A23E5E"/>
    <w:rsid w:val="04D7187F"/>
    <w:rsid w:val="07171DAE"/>
    <w:rsid w:val="08D84118"/>
    <w:rsid w:val="13485494"/>
    <w:rsid w:val="25A847D7"/>
    <w:rsid w:val="2C386602"/>
    <w:rsid w:val="2C401128"/>
    <w:rsid w:val="2E151FA8"/>
    <w:rsid w:val="3133528A"/>
    <w:rsid w:val="35C57746"/>
    <w:rsid w:val="372F061C"/>
    <w:rsid w:val="37930C3B"/>
    <w:rsid w:val="387D607B"/>
    <w:rsid w:val="40C26B91"/>
    <w:rsid w:val="421C6B06"/>
    <w:rsid w:val="428947BC"/>
    <w:rsid w:val="46D92C4C"/>
    <w:rsid w:val="4DA12CCA"/>
    <w:rsid w:val="5B0A4D6B"/>
    <w:rsid w:val="62932FAB"/>
    <w:rsid w:val="63FE3A99"/>
    <w:rsid w:val="64857CBB"/>
    <w:rsid w:val="6764762E"/>
    <w:rsid w:val="687C4877"/>
    <w:rsid w:val="6AA40D85"/>
    <w:rsid w:val="6F116045"/>
    <w:rsid w:val="70B8767B"/>
    <w:rsid w:val="785F1F8A"/>
    <w:rsid w:val="793F5730"/>
    <w:rsid w:val="7DDF965E"/>
    <w:rsid w:val="7E6B59F3"/>
    <w:rsid w:val="7EB83E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strokecolor="#739cc3">
      <v:fill angle="90" type="gradient">
        <o:fill v:ext="view" type="gradientUnscaled"/>
      </v:fill>
      <v:stroke color="#739cc3" weight="1.25pt"/>
    </o:shapedefaults>
    <o:shapelayout v:ext="edit">
      <o:idmap v:ext="edit" data="1"/>
      <o:rules v:ext="edit">
        <o:r id="V:Rule26" type="connector" idref="#自选图形 27"/>
        <o:r id="V:Rule27" type="connector" idref="#自选图形 22"/>
        <o:r id="V:Rule28" type="connector" idref="#自选图形 56">
          <o:proxy start="" idref="#文本框 53" connectloc="3"/>
          <o:proxy end="" idref="#文本框 41" connectloc="1"/>
        </o:r>
        <o:r id="V:Rule29" type="connector" idref="#自选图形 28"/>
        <o:r id="V:Rule30" type="connector" idref="#自选图形 47"/>
        <o:r id="V:Rule31" type="connector" idref="#自选图形 50"/>
        <o:r id="V:Rule32" type="connector" idref="#自选图形 15"/>
        <o:r id="V:Rule33" type="connector" idref="#自选图形 20"/>
        <o:r id="V:Rule34" type="connector" idref="#自选图形 21"/>
        <o:r id="V:Rule35" type="connector" idref="#自选图形 48"/>
        <o:r id="V:Rule36" type="connector" idref="#自选图形 45"/>
        <o:r id="V:Rule37" type="connector" idref="#自选图形 12"/>
        <o:r id="V:Rule38" type="connector" idref="#自选图形 14"/>
        <o:r id="V:Rule39" type="connector" idref="#自选图形 26"/>
        <o:r id="V:Rule40" type="connector" idref="#自选图形 49"/>
        <o:r id="V:Rule41" type="connector" idref="#自选图形 42"/>
        <o:r id="V:Rule42" type="connector" idref="#自选图形 55">
          <o:proxy end="" idref="#文本框 52" connectloc="1"/>
        </o:r>
        <o:r id="V:Rule43" type="connector" idref="#自选图形 13"/>
        <o:r id="V:Rule44" type="connector" idref="#自选图形 46"/>
        <o:r id="V:Rule45" type="connector" idref="#自选图形 44"/>
        <o:r id="V:Rule46" type="connector" idref="#自选图形 19"/>
        <o:r id="V:Rule47" type="connector" idref="#自选图形 54">
          <o:proxy end="" idref="#文本框 11" connectloc="1"/>
        </o:r>
        <o:r id="V:Rule48" type="connector" idref="#自选图形 8"/>
        <o:r id="V:Rule49" type="connector" idref="#自选图形 43"/>
        <o:r id="V:Rule50" type="connector" idref="#自选图形 9"/>
      </o:rules>
    </o:shapelayout>
  </w:shapeDefaults>
  <w:decimalSymbol w:val="."/>
  <w:listSeparator w:val=","/>
  <w14:docId w14:val="7637C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qFormat="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annotation text" w:uiPriority="0" w:qFormat="1"/>
    <w:lsdException w:name="header" w:uiPriority="0" w:qFormat="1"/>
    <w:lsdException w:name="footer" w:qFormat="1"/>
    <w:lsdException w:name="index heading" w:uiPriority="0" w:qFormat="1"/>
    <w:lsdException w:name="caption" w:uiPriority="0" w:qFormat="1"/>
    <w:lsdException w:name="annotation reference" w:uiPriority="0" w:qFormat="1"/>
    <w:lsdException w:name="page number" w:uiPriority="0" w:qFormat="1"/>
    <w:lsdException w:name="Title" w:semiHidden="0" w:uiPriority="0" w:unhideWhenUsed="0" w:qFormat="1"/>
    <w:lsdException w:name="Closing" w:uiPriority="0" w:qFormat="1"/>
    <w:lsdException w:name="Default Paragraph Font" w:uiPriority="1" w:qFormat="1"/>
    <w:lsdException w:name="Body Text" w:uiPriority="0" w:qFormat="1"/>
    <w:lsdException w:name="Body Text Indent" w:uiPriority="0" w:qFormat="1"/>
    <w:lsdException w:name="Subtitle" w:semiHidden="0" w:uiPriority="11" w:unhideWhenUsed="0" w:qFormat="1"/>
    <w:lsdException w:name="Date" w:uiPriority="0" w:qFormat="1"/>
    <w:lsdException w:name="Body Text First Indent" w:uiPriority="0" w:qFormat="1"/>
    <w:lsdException w:name="Body Text 3" w:uiPriority="0" w:qFormat="1"/>
    <w:lsdException w:name="Body Text Indent 3" w:uiPriority="0" w:qFormat="1"/>
    <w:lsdException w:name="Hyperlink" w:qFormat="1"/>
    <w:lsdException w:name="FollowedHyperlink" w:uiPriority="0" w:qFormat="1"/>
    <w:lsdException w:name="Strong" w:semiHidden="0" w:uiPriority="22" w:unhideWhenUsed="0" w:qFormat="1"/>
    <w:lsdException w:name="Emphasis" w:semiHidden="0" w:uiPriority="20" w:unhideWhenUsed="0" w:qFormat="1"/>
    <w:lsdException w:name="Document Map" w:uiPriority="0" w:qFormat="1"/>
    <w:lsdException w:name="Plain Text" w:uiPriority="0" w:qFormat="1"/>
    <w:lsdException w:name="Normal (Web)" w:qFormat="1"/>
    <w:lsdException w:name="Normal Table" w:qFormat="1"/>
    <w:lsdException w:name="annotation subject" w:qFormat="1"/>
    <w:lsdException w:name="Table Web 2" w:semiHidden="0" w:unhideWhenUsed="0"/>
    <w:lsdException w:name="Table Web 3" w:semiHidden="0" w:unhideWhenUsed="0"/>
    <w:lsdException w:name="Balloon Text" w:unhideWhenUsed="0" w:qFormat="1"/>
    <w:lsdException w:name="Table Grid" w:semiHidden="0" w:uiPriority="39" w:unhideWhenUsed="0" w:qFormat="1"/>
    <w:lsdException w:name="Table Theme"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60" w:lineRule="auto"/>
      <w:jc w:val="both"/>
    </w:pPr>
    <w:rPr>
      <w:kern w:val="2"/>
      <w:sz w:val="21"/>
      <w:szCs w:val="24"/>
    </w:rPr>
  </w:style>
  <w:style w:type="paragraph" w:styleId="1">
    <w:name w:val="heading 1"/>
    <w:basedOn w:val="2"/>
    <w:next w:val="a"/>
    <w:link w:val="1Char"/>
    <w:qFormat/>
    <w:pPr>
      <w:widowControl w:val="0"/>
      <w:outlineLvl w:val="0"/>
    </w:pPr>
    <w:rPr>
      <w:bCs/>
      <w:kern w:val="44"/>
      <w:sz w:val="24"/>
    </w:rPr>
  </w:style>
  <w:style w:type="paragraph" w:styleId="2">
    <w:name w:val="heading 2"/>
    <w:next w:val="a"/>
    <w:link w:val="2Char1"/>
    <w:qFormat/>
    <w:pPr>
      <w:spacing w:line="360" w:lineRule="auto"/>
      <w:contextualSpacing/>
      <w:outlineLvl w:val="1"/>
    </w:pPr>
    <w:rPr>
      <w:b/>
      <w:sz w:val="21"/>
      <w:szCs w:val="44"/>
    </w:rPr>
  </w:style>
  <w:style w:type="paragraph" w:styleId="3">
    <w:name w:val="heading 3"/>
    <w:basedOn w:val="2"/>
    <w:next w:val="a"/>
    <w:link w:val="3Char"/>
    <w:qFormat/>
    <w:pPr>
      <w:outlineLvl w:val="2"/>
    </w:pPr>
  </w:style>
  <w:style w:type="paragraph" w:styleId="4">
    <w:name w:val="heading 4"/>
    <w:basedOn w:val="a"/>
    <w:next w:val="a"/>
    <w:link w:val="4Char"/>
    <w:uiPriority w:val="9"/>
    <w:qFormat/>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nhideWhenUsed/>
    <w:qFormat/>
    <w:pPr>
      <w:ind w:left="1260"/>
      <w:jc w:val="left"/>
    </w:pPr>
    <w:rPr>
      <w:rFonts w:ascii="Calibri" w:hAnsi="Calibri"/>
      <w:sz w:val="18"/>
      <w:szCs w:val="18"/>
    </w:rPr>
  </w:style>
  <w:style w:type="paragraph" w:styleId="a3">
    <w:name w:val="Normal Indent"/>
    <w:basedOn w:val="a"/>
    <w:link w:val="Char"/>
    <w:qFormat/>
    <w:pPr>
      <w:ind w:firstLine="420"/>
    </w:pPr>
    <w:rPr>
      <w:szCs w:val="20"/>
    </w:rPr>
  </w:style>
  <w:style w:type="paragraph" w:styleId="a4">
    <w:name w:val="caption"/>
    <w:basedOn w:val="a"/>
    <w:next w:val="a"/>
    <w:qFormat/>
    <w:rPr>
      <w:rFonts w:ascii="Arial" w:eastAsia="黑体" w:hAnsi="Arial" w:cs="Arial"/>
      <w:sz w:val="20"/>
      <w:szCs w:val="20"/>
    </w:rPr>
  </w:style>
  <w:style w:type="paragraph" w:styleId="a5">
    <w:name w:val="Document Map"/>
    <w:basedOn w:val="a"/>
    <w:link w:val="Char0"/>
    <w:semiHidden/>
    <w:qFormat/>
    <w:pPr>
      <w:widowControl/>
      <w:shd w:val="clear" w:color="auto" w:fill="000080"/>
      <w:jc w:val="left"/>
    </w:pPr>
    <w:rPr>
      <w:kern w:val="0"/>
      <w:szCs w:val="20"/>
    </w:rPr>
  </w:style>
  <w:style w:type="paragraph" w:styleId="a6">
    <w:name w:val="annotation text"/>
    <w:basedOn w:val="a"/>
    <w:link w:val="Char1"/>
    <w:qFormat/>
    <w:pPr>
      <w:jc w:val="left"/>
    </w:pPr>
  </w:style>
  <w:style w:type="paragraph" w:styleId="30">
    <w:name w:val="Body Text 3"/>
    <w:basedOn w:val="a"/>
    <w:link w:val="3Char0"/>
    <w:qFormat/>
    <w:pPr>
      <w:spacing w:after="120"/>
    </w:pPr>
    <w:rPr>
      <w:sz w:val="16"/>
      <w:szCs w:val="16"/>
    </w:rPr>
  </w:style>
  <w:style w:type="paragraph" w:styleId="a7">
    <w:name w:val="Closing"/>
    <w:basedOn w:val="a"/>
    <w:link w:val="Char2"/>
    <w:unhideWhenUsed/>
    <w:qFormat/>
    <w:pPr>
      <w:ind w:leftChars="2100" w:left="100"/>
    </w:pPr>
    <w:rPr>
      <w:rFonts w:ascii="宋体" w:hAnsi="宋体"/>
      <w:color w:val="000000"/>
      <w:sz w:val="24"/>
      <w:szCs w:val="20"/>
    </w:rPr>
  </w:style>
  <w:style w:type="paragraph" w:styleId="a8">
    <w:name w:val="Body Text"/>
    <w:basedOn w:val="a"/>
    <w:link w:val="Char3"/>
    <w:qFormat/>
    <w:rPr>
      <w:szCs w:val="20"/>
    </w:rPr>
  </w:style>
  <w:style w:type="paragraph" w:styleId="a9">
    <w:name w:val="Body Text Indent"/>
    <w:basedOn w:val="a"/>
    <w:link w:val="Char4"/>
    <w:qFormat/>
    <w:pPr>
      <w:ind w:firstLineChars="352" w:firstLine="830"/>
    </w:pPr>
    <w:rPr>
      <w:rFonts w:ascii="仿宋_GB2312" w:eastAsia="仿宋_GB2312"/>
      <w:sz w:val="32"/>
      <w:szCs w:val="20"/>
    </w:rPr>
  </w:style>
  <w:style w:type="paragraph" w:styleId="50">
    <w:name w:val="toc 5"/>
    <w:basedOn w:val="a"/>
    <w:next w:val="a"/>
    <w:unhideWhenUsed/>
    <w:qFormat/>
    <w:pPr>
      <w:ind w:left="840"/>
      <w:jc w:val="left"/>
    </w:pPr>
    <w:rPr>
      <w:rFonts w:ascii="Calibri" w:hAnsi="Calibri"/>
      <w:sz w:val="18"/>
      <w:szCs w:val="18"/>
    </w:rPr>
  </w:style>
  <w:style w:type="paragraph" w:styleId="31">
    <w:name w:val="toc 3"/>
    <w:basedOn w:val="a"/>
    <w:next w:val="a"/>
    <w:uiPriority w:val="39"/>
    <w:qFormat/>
    <w:pPr>
      <w:tabs>
        <w:tab w:val="left" w:pos="900"/>
        <w:tab w:val="left" w:pos="1080"/>
      </w:tabs>
      <w:ind w:leftChars="400" w:left="840"/>
    </w:pPr>
    <w:rPr>
      <w:rFonts w:ascii="宋体" w:hAnsi="宋体"/>
      <w:i/>
      <w:iCs/>
    </w:rPr>
  </w:style>
  <w:style w:type="paragraph" w:styleId="aa">
    <w:name w:val="Plain Text"/>
    <w:basedOn w:val="a"/>
    <w:link w:val="Char5"/>
    <w:qFormat/>
    <w:rPr>
      <w:rFonts w:ascii="宋体" w:hAnsi="Courier New" w:cs="Courier New"/>
      <w:szCs w:val="21"/>
    </w:rPr>
  </w:style>
  <w:style w:type="paragraph" w:styleId="8">
    <w:name w:val="toc 8"/>
    <w:basedOn w:val="a"/>
    <w:next w:val="a"/>
    <w:qFormat/>
    <w:pPr>
      <w:ind w:left="1470"/>
      <w:jc w:val="left"/>
    </w:pPr>
    <w:rPr>
      <w:rFonts w:ascii="Calibri" w:hAnsi="Calibri"/>
      <w:sz w:val="18"/>
      <w:szCs w:val="18"/>
    </w:rPr>
  </w:style>
  <w:style w:type="paragraph" w:styleId="ab">
    <w:name w:val="Date"/>
    <w:basedOn w:val="a"/>
    <w:next w:val="a"/>
    <w:link w:val="Char6"/>
    <w:qFormat/>
    <w:pPr>
      <w:ind w:leftChars="2500" w:left="100"/>
    </w:pPr>
  </w:style>
  <w:style w:type="paragraph" w:styleId="ac">
    <w:name w:val="Balloon Text"/>
    <w:basedOn w:val="a"/>
    <w:link w:val="Char7"/>
    <w:uiPriority w:val="99"/>
    <w:semiHidden/>
    <w:qFormat/>
    <w:rPr>
      <w:sz w:val="18"/>
      <w:szCs w:val="18"/>
    </w:rPr>
  </w:style>
  <w:style w:type="paragraph" w:styleId="ad">
    <w:name w:val="footer"/>
    <w:basedOn w:val="a"/>
    <w:link w:val="Char8"/>
    <w:uiPriority w:val="99"/>
    <w:qFormat/>
    <w:pPr>
      <w:tabs>
        <w:tab w:val="center" w:pos="4153"/>
        <w:tab w:val="right" w:pos="8306"/>
      </w:tabs>
      <w:snapToGrid w:val="0"/>
      <w:jc w:val="left"/>
    </w:pPr>
    <w:rPr>
      <w:sz w:val="18"/>
      <w:szCs w:val="18"/>
    </w:rPr>
  </w:style>
  <w:style w:type="paragraph" w:styleId="ae">
    <w:name w:val="header"/>
    <w:basedOn w:val="a"/>
    <w:link w:val="Char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style>
  <w:style w:type="paragraph" w:styleId="40">
    <w:name w:val="toc 4"/>
    <w:basedOn w:val="a"/>
    <w:next w:val="a"/>
    <w:unhideWhenUsed/>
    <w:qFormat/>
    <w:pPr>
      <w:ind w:left="630"/>
      <w:jc w:val="left"/>
    </w:pPr>
    <w:rPr>
      <w:rFonts w:ascii="Calibri" w:hAnsi="Calibri"/>
      <w:sz w:val="18"/>
      <w:szCs w:val="18"/>
    </w:rPr>
  </w:style>
  <w:style w:type="paragraph" w:styleId="af">
    <w:name w:val="index heading"/>
    <w:basedOn w:val="a"/>
    <w:next w:val="11"/>
    <w:semiHidden/>
    <w:qFormat/>
    <w:rPr>
      <w:szCs w:val="20"/>
    </w:rPr>
  </w:style>
  <w:style w:type="paragraph" w:styleId="11">
    <w:name w:val="index 1"/>
    <w:basedOn w:val="a"/>
    <w:next w:val="a"/>
    <w:semiHidden/>
    <w:qFormat/>
    <w:pPr>
      <w:tabs>
        <w:tab w:val="left" w:pos="7740"/>
      </w:tabs>
      <w:jc w:val="center"/>
    </w:pPr>
    <w:rPr>
      <w:rFonts w:ascii="仿宋" w:eastAsia="仿宋" w:hAnsi="仿宋"/>
      <w:b/>
      <w:sz w:val="28"/>
      <w:szCs w:val="28"/>
    </w:rPr>
  </w:style>
  <w:style w:type="paragraph" w:styleId="6">
    <w:name w:val="toc 6"/>
    <w:basedOn w:val="a"/>
    <w:next w:val="a"/>
    <w:unhideWhenUsed/>
    <w:qFormat/>
    <w:pPr>
      <w:ind w:left="1050"/>
      <w:jc w:val="left"/>
    </w:pPr>
    <w:rPr>
      <w:rFonts w:ascii="Calibri" w:hAnsi="Calibri"/>
      <w:sz w:val="18"/>
      <w:szCs w:val="18"/>
    </w:rPr>
  </w:style>
  <w:style w:type="paragraph" w:styleId="32">
    <w:name w:val="Body Text Indent 3"/>
    <w:basedOn w:val="a"/>
    <w:link w:val="3Char1"/>
    <w:qFormat/>
    <w:pPr>
      <w:ind w:firstLineChars="200" w:firstLine="420"/>
    </w:pPr>
    <w:rPr>
      <w:szCs w:val="20"/>
    </w:rPr>
  </w:style>
  <w:style w:type="paragraph" w:styleId="20">
    <w:name w:val="toc 2"/>
    <w:basedOn w:val="a"/>
    <w:next w:val="a"/>
    <w:uiPriority w:val="39"/>
    <w:qFormat/>
    <w:pPr>
      <w:tabs>
        <w:tab w:val="right" w:leader="dot" w:pos="8302"/>
      </w:tabs>
      <w:jc w:val="left"/>
    </w:pPr>
    <w:rPr>
      <w:rFonts w:ascii="仿宋_GB2312" w:eastAsia="仿宋_GB2312" w:hAnsi="仿宋"/>
      <w:b/>
      <w:smallCaps/>
      <w:kern w:val="0"/>
      <w:szCs w:val="21"/>
    </w:rPr>
  </w:style>
  <w:style w:type="paragraph" w:styleId="9">
    <w:name w:val="toc 9"/>
    <w:basedOn w:val="a"/>
    <w:next w:val="a"/>
    <w:unhideWhenUsed/>
    <w:qFormat/>
    <w:pPr>
      <w:ind w:left="1680"/>
      <w:jc w:val="left"/>
    </w:pPr>
    <w:rPr>
      <w:rFonts w:ascii="Calibri" w:hAnsi="Calibri"/>
      <w:sz w:val="18"/>
      <w:szCs w:val="18"/>
    </w:rPr>
  </w:style>
  <w:style w:type="paragraph" w:styleId="af0">
    <w:name w:val="Normal (Web)"/>
    <w:basedOn w:val="a"/>
    <w:uiPriority w:val="99"/>
    <w:qFormat/>
    <w:pPr>
      <w:widowControl/>
      <w:spacing w:before="100" w:beforeAutospacing="1" w:after="100" w:afterAutospacing="1"/>
      <w:jc w:val="left"/>
    </w:pPr>
    <w:rPr>
      <w:rFonts w:ascii="宋体" w:hAnsi="宋体"/>
      <w:color w:val="000000"/>
      <w:kern w:val="0"/>
      <w:sz w:val="24"/>
    </w:rPr>
  </w:style>
  <w:style w:type="paragraph" w:styleId="af1">
    <w:name w:val="Title"/>
    <w:basedOn w:val="1"/>
    <w:link w:val="Chara"/>
    <w:qFormat/>
    <w:pPr>
      <w:spacing w:beforeLines="100" w:afterLines="100"/>
      <w:jc w:val="center"/>
    </w:pPr>
    <w:rPr>
      <w:rFonts w:ascii="宋体" w:hAnsi="宋体"/>
      <w:kern w:val="0"/>
      <w:sz w:val="28"/>
      <w:szCs w:val="21"/>
    </w:rPr>
  </w:style>
  <w:style w:type="paragraph" w:styleId="af2">
    <w:name w:val="annotation subject"/>
    <w:basedOn w:val="a6"/>
    <w:next w:val="a6"/>
    <w:link w:val="Charb"/>
    <w:uiPriority w:val="99"/>
    <w:semiHidden/>
    <w:qFormat/>
    <w:rPr>
      <w:b/>
      <w:bCs/>
    </w:rPr>
  </w:style>
  <w:style w:type="paragraph" w:styleId="af3">
    <w:name w:val="Body Text First Indent"/>
    <w:basedOn w:val="a8"/>
    <w:link w:val="Charc"/>
    <w:qFormat/>
    <w:pPr>
      <w:spacing w:after="120" w:line="240" w:lineRule="auto"/>
      <w:ind w:firstLineChars="100" w:firstLine="420"/>
    </w:pPr>
    <w:rPr>
      <w:szCs w:val="24"/>
    </w:rPr>
  </w:style>
  <w:style w:type="table" w:styleId="af4">
    <w:name w:val="Table Grid"/>
    <w:basedOn w:val="a1"/>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uiPriority w:val="22"/>
    <w:qFormat/>
    <w:rPr>
      <w:rFonts w:ascii="Tahoma" w:eastAsia="宋体" w:hAnsi="Tahoma"/>
      <w:b/>
      <w:bCs/>
      <w:spacing w:val="10"/>
      <w:sz w:val="24"/>
      <w:lang w:val="en-US" w:eastAsia="zh-CN" w:bidi="ar-SA"/>
    </w:rPr>
  </w:style>
  <w:style w:type="character" w:styleId="af6">
    <w:name w:val="page number"/>
    <w:basedOn w:val="a0"/>
    <w:qFormat/>
  </w:style>
  <w:style w:type="character" w:styleId="af7">
    <w:name w:val="FollowedHyperlink"/>
    <w:qFormat/>
    <w:rPr>
      <w:color w:val="800080"/>
      <w:u w:val="single"/>
    </w:rPr>
  </w:style>
  <w:style w:type="character" w:styleId="af8">
    <w:name w:val="Hyperlink"/>
    <w:uiPriority w:val="99"/>
    <w:qFormat/>
    <w:rPr>
      <w:color w:val="0000FF"/>
      <w:u w:val="single"/>
    </w:rPr>
  </w:style>
  <w:style w:type="character" w:styleId="af9">
    <w:name w:val="annotation reference"/>
    <w:semiHidden/>
    <w:qFormat/>
    <w:rPr>
      <w:sz w:val="21"/>
      <w:szCs w:val="21"/>
    </w:rPr>
  </w:style>
  <w:style w:type="character" w:customStyle="1" w:styleId="1Char">
    <w:name w:val="标题 1 Char"/>
    <w:link w:val="1"/>
    <w:qFormat/>
    <w:rPr>
      <w:b/>
      <w:bCs/>
      <w:kern w:val="44"/>
      <w:sz w:val="24"/>
      <w:szCs w:val="44"/>
    </w:rPr>
  </w:style>
  <w:style w:type="character" w:customStyle="1" w:styleId="3Char">
    <w:name w:val="标题 3 Char"/>
    <w:link w:val="3"/>
    <w:qFormat/>
    <w:rPr>
      <w:b/>
      <w:sz w:val="21"/>
      <w:szCs w:val="44"/>
    </w:rPr>
  </w:style>
  <w:style w:type="character" w:customStyle="1" w:styleId="4Char">
    <w:name w:val="标题 4 Char"/>
    <w:link w:val="4"/>
    <w:uiPriority w:val="9"/>
    <w:qFormat/>
    <w:rPr>
      <w:rFonts w:ascii="Arial" w:eastAsia="黑体" w:hAnsi="Arial"/>
      <w:b/>
      <w:bCs/>
      <w:kern w:val="2"/>
      <w:sz w:val="28"/>
      <w:szCs w:val="28"/>
      <w:lang w:val="en-US" w:eastAsia="zh-CN" w:bidi="ar-SA"/>
    </w:rPr>
  </w:style>
  <w:style w:type="character" w:customStyle="1" w:styleId="5Char">
    <w:name w:val="标题 5 Char"/>
    <w:link w:val="5"/>
    <w:uiPriority w:val="9"/>
    <w:qFormat/>
    <w:rPr>
      <w:b/>
      <w:bCs/>
      <w:kern w:val="2"/>
      <w:sz w:val="28"/>
      <w:szCs w:val="28"/>
    </w:rPr>
  </w:style>
  <w:style w:type="character" w:customStyle="1" w:styleId="Char">
    <w:name w:val="正文缩进 Char"/>
    <w:link w:val="a3"/>
    <w:qFormat/>
    <w:rPr>
      <w:rFonts w:eastAsia="宋体"/>
      <w:kern w:val="2"/>
      <w:sz w:val="21"/>
      <w:lang w:val="en-US" w:eastAsia="zh-CN" w:bidi="ar-SA"/>
    </w:rPr>
  </w:style>
  <w:style w:type="character" w:customStyle="1" w:styleId="Char1">
    <w:name w:val="批注文字 Char"/>
    <w:link w:val="a6"/>
    <w:qFormat/>
    <w:rPr>
      <w:rFonts w:eastAsia="宋体"/>
      <w:kern w:val="2"/>
      <w:sz w:val="21"/>
      <w:szCs w:val="24"/>
      <w:lang w:val="en-US" w:eastAsia="zh-CN" w:bidi="ar-SA"/>
    </w:rPr>
  </w:style>
  <w:style w:type="character" w:customStyle="1" w:styleId="Char2">
    <w:name w:val="结束语 Char"/>
    <w:link w:val="a7"/>
    <w:qFormat/>
    <w:rPr>
      <w:rFonts w:ascii="宋体" w:hAnsi="宋体"/>
      <w:color w:val="000000"/>
      <w:kern w:val="2"/>
      <w:sz w:val="24"/>
    </w:rPr>
  </w:style>
  <w:style w:type="character" w:customStyle="1" w:styleId="Char3">
    <w:name w:val="正文文本 Char"/>
    <w:link w:val="a8"/>
    <w:qFormat/>
    <w:locked/>
    <w:rPr>
      <w:rFonts w:eastAsia="宋体"/>
      <w:kern w:val="2"/>
      <w:sz w:val="21"/>
      <w:lang w:val="en-US" w:eastAsia="zh-CN" w:bidi="ar-SA"/>
    </w:rPr>
  </w:style>
  <w:style w:type="character" w:customStyle="1" w:styleId="Char4">
    <w:name w:val="正文文本缩进 Char"/>
    <w:link w:val="a9"/>
    <w:qFormat/>
    <w:locked/>
    <w:rPr>
      <w:rFonts w:ascii="仿宋_GB2312" w:eastAsia="仿宋_GB2312"/>
      <w:kern w:val="2"/>
      <w:sz w:val="32"/>
      <w:lang w:val="en-US" w:eastAsia="zh-CN" w:bidi="ar-SA"/>
    </w:rPr>
  </w:style>
  <w:style w:type="character" w:customStyle="1" w:styleId="Char5">
    <w:name w:val="纯文本 Char"/>
    <w:link w:val="aa"/>
    <w:qFormat/>
    <w:rPr>
      <w:rFonts w:ascii="宋体" w:eastAsia="宋体" w:hAnsi="Courier New" w:cs="Courier New"/>
      <w:kern w:val="2"/>
      <w:sz w:val="21"/>
      <w:szCs w:val="21"/>
      <w:lang w:val="en-US" w:eastAsia="zh-CN" w:bidi="ar-SA"/>
    </w:rPr>
  </w:style>
  <w:style w:type="character" w:customStyle="1" w:styleId="Char6">
    <w:name w:val="日期 Char"/>
    <w:link w:val="ab"/>
    <w:qFormat/>
    <w:rPr>
      <w:rFonts w:eastAsia="宋体"/>
      <w:kern w:val="2"/>
      <w:sz w:val="21"/>
      <w:szCs w:val="24"/>
      <w:lang w:val="en-US" w:eastAsia="zh-CN" w:bidi="ar-SA"/>
    </w:rPr>
  </w:style>
  <w:style w:type="character" w:customStyle="1" w:styleId="Char7">
    <w:name w:val="批注框文本 Char"/>
    <w:basedOn w:val="a0"/>
    <w:link w:val="ac"/>
    <w:uiPriority w:val="99"/>
    <w:semiHidden/>
    <w:qFormat/>
    <w:rPr>
      <w:kern w:val="2"/>
      <w:sz w:val="18"/>
      <w:szCs w:val="18"/>
    </w:rPr>
  </w:style>
  <w:style w:type="character" w:customStyle="1" w:styleId="Char8">
    <w:name w:val="页脚 Char"/>
    <w:link w:val="ad"/>
    <w:uiPriority w:val="99"/>
    <w:qFormat/>
    <w:rPr>
      <w:rFonts w:eastAsia="宋体"/>
      <w:kern w:val="2"/>
      <w:sz w:val="18"/>
      <w:szCs w:val="18"/>
      <w:lang w:val="en-US" w:eastAsia="zh-CN" w:bidi="ar-SA"/>
    </w:rPr>
  </w:style>
  <w:style w:type="character" w:customStyle="1" w:styleId="Char9">
    <w:name w:val="页眉 Char"/>
    <w:link w:val="ae"/>
    <w:qFormat/>
    <w:rPr>
      <w:rFonts w:eastAsia="宋体"/>
      <w:kern w:val="2"/>
      <w:sz w:val="18"/>
      <w:szCs w:val="18"/>
      <w:lang w:val="en-US" w:eastAsia="zh-CN" w:bidi="ar-SA"/>
    </w:rPr>
  </w:style>
  <w:style w:type="character" w:customStyle="1" w:styleId="Chara">
    <w:name w:val="标题 Char"/>
    <w:link w:val="af1"/>
    <w:qFormat/>
    <w:rPr>
      <w:rFonts w:ascii="宋体" w:hAnsi="宋体"/>
      <w:b/>
      <w:bCs/>
      <w:sz w:val="28"/>
      <w:szCs w:val="21"/>
    </w:rPr>
  </w:style>
  <w:style w:type="character" w:customStyle="1" w:styleId="Charb">
    <w:name w:val="批注主题 Char"/>
    <w:basedOn w:val="Char1"/>
    <w:link w:val="af2"/>
    <w:uiPriority w:val="99"/>
    <w:semiHidden/>
    <w:qFormat/>
    <w:rPr>
      <w:rFonts w:eastAsia="宋体"/>
      <w:b/>
      <w:bCs/>
      <w:kern w:val="2"/>
      <w:sz w:val="21"/>
      <w:szCs w:val="24"/>
      <w:lang w:val="en-US" w:eastAsia="zh-CN" w:bidi="ar-SA"/>
    </w:rPr>
  </w:style>
  <w:style w:type="character" w:customStyle="1" w:styleId="Charc">
    <w:name w:val="正文首行缩进 Char"/>
    <w:link w:val="af3"/>
    <w:qFormat/>
    <w:rPr>
      <w:rFonts w:eastAsia="宋体"/>
      <w:kern w:val="2"/>
      <w:sz w:val="21"/>
      <w:szCs w:val="24"/>
      <w:lang w:val="en-US" w:eastAsia="zh-CN" w:bidi="ar-SA"/>
    </w:rPr>
  </w:style>
  <w:style w:type="paragraph" w:customStyle="1" w:styleId="CharCharCharCharCharCharCharCharCharChar">
    <w:name w:val="Char Char Char Char Char Char Char Char Char Char"/>
    <w:basedOn w:val="a"/>
    <w:qFormat/>
    <w:rPr>
      <w:rFonts w:ascii="Tahoma" w:hAnsi="Tahoma"/>
      <w:sz w:val="24"/>
      <w:szCs w:val="20"/>
    </w:rPr>
  </w:style>
  <w:style w:type="paragraph" w:customStyle="1" w:styleId="Char1CharCharCharCharCharCharCharCharCharCharCharCharCharCharCharCharCharCharCharCharCharCharCharChar">
    <w:name w:val="本文正文 Char1 Char Char Char Char Char Char Char Char Char Char Char Char Char Char Char Char Char Char Char Char Char Char Char Char"/>
    <w:basedOn w:val="a"/>
    <w:link w:val="Char1CharCharCharCharCharCharCharCharCharCharCharCharCharCharCharCharCharCharCharCharCharCharCharCharCharChar"/>
    <w:qFormat/>
    <w:pPr>
      <w:widowControl/>
      <w:spacing w:line="480" w:lineRule="exact"/>
      <w:ind w:firstLineChars="200" w:firstLine="200"/>
      <w:jc w:val="left"/>
    </w:pPr>
    <w:rPr>
      <w:rFonts w:ascii="宋体" w:hAnsi="宋体"/>
      <w:kern w:val="0"/>
      <w:sz w:val="24"/>
    </w:rPr>
  </w:style>
  <w:style w:type="character" w:customStyle="1" w:styleId="Char1CharCharCharCharCharCharCharCharCharCharCharCharCharCharCharCharCharCharCharCharCharCharCharCharCharChar">
    <w:name w:val="本文正文 Char1 Char Char Char Char Char Char Char Char Char Char Char Char Char Char Char Char Char Char Char Char Char Char Char Char Char Char"/>
    <w:link w:val="Char1CharCharCharCharCharCharCharCharCharCharCharCharCharCharCharCharCharCharCharCharCharCharCharChar"/>
    <w:qFormat/>
    <w:rPr>
      <w:rFonts w:ascii="宋体" w:hAnsi="宋体"/>
      <w:sz w:val="24"/>
      <w:szCs w:val="24"/>
    </w:rPr>
  </w:style>
  <w:style w:type="paragraph" w:customStyle="1" w:styleId="Style63">
    <w:name w:val="_Style 63"/>
    <w:basedOn w:val="1"/>
    <w:next w:val="a"/>
    <w:uiPriority w:val="39"/>
    <w:qFormat/>
    <w:pPr>
      <w:widowControl/>
      <w:spacing w:before="480" w:line="276" w:lineRule="auto"/>
      <w:outlineLvl w:val="9"/>
    </w:pPr>
    <w:rPr>
      <w:rFonts w:ascii="Cambria" w:hAnsi="Cambria"/>
      <w:color w:val="365F91"/>
      <w:kern w:val="0"/>
      <w:sz w:val="28"/>
      <w:szCs w:val="28"/>
    </w:rPr>
  </w:style>
  <w:style w:type="paragraph" w:customStyle="1" w:styleId="CharChar">
    <w:name w:val="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afa">
    <w:name w:val="表格文字"/>
    <w:basedOn w:val="a"/>
    <w:qFormat/>
    <w:pPr>
      <w:spacing w:before="25" w:after="25"/>
      <w:jc w:val="left"/>
    </w:pPr>
    <w:rPr>
      <w:bCs/>
      <w:spacing w:val="10"/>
      <w:kern w:val="0"/>
      <w:sz w:val="24"/>
      <w:szCs w:val="20"/>
    </w:rPr>
  </w:style>
  <w:style w:type="paragraph" w:customStyle="1" w:styleId="Web">
    <w:name w:val="普通 (Web)"/>
    <w:basedOn w:val="a"/>
    <w:qFormat/>
    <w:pPr>
      <w:widowControl/>
      <w:spacing w:before="100" w:beforeAutospacing="1" w:after="100" w:afterAutospacing="1"/>
      <w:jc w:val="left"/>
    </w:pPr>
    <w:rPr>
      <w:rFonts w:ascii="宋体" w:hAnsi="宋体"/>
      <w:kern w:val="0"/>
      <w:sz w:val="24"/>
      <w:szCs w:val="20"/>
    </w:rPr>
  </w:style>
  <w:style w:type="paragraph" w:customStyle="1" w:styleId="afb">
    <w:name w:val="图"/>
    <w:basedOn w:val="a"/>
    <w:qFormat/>
    <w:pPr>
      <w:keepNext/>
      <w:adjustRightInd w:val="0"/>
      <w:spacing w:before="60" w:after="60" w:line="300" w:lineRule="auto"/>
      <w:jc w:val="center"/>
      <w:textAlignment w:val="center"/>
    </w:pPr>
    <w:rPr>
      <w:snapToGrid w:val="0"/>
      <w:spacing w:val="20"/>
      <w:kern w:val="0"/>
      <w:sz w:val="24"/>
      <w:szCs w:val="20"/>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CharChar1">
    <w:name w:val="Char Char1"/>
    <w:basedOn w:val="a"/>
    <w:qFormat/>
    <w:rPr>
      <w:rFonts w:ascii="宋体" w:hAnsi="宋体"/>
      <w:b/>
      <w:sz w:val="28"/>
      <w:szCs w:val="28"/>
    </w:rPr>
  </w:style>
  <w:style w:type="paragraph" w:customStyle="1" w:styleId="CharChar2">
    <w:name w:val="Char Char2"/>
    <w:basedOn w:val="a"/>
    <w:qFormat/>
    <w:rPr>
      <w:rFonts w:ascii="宋体" w:hAnsi="宋体"/>
      <w:b/>
      <w:sz w:val="28"/>
      <w:szCs w:val="28"/>
    </w:rPr>
  </w:style>
  <w:style w:type="paragraph" w:customStyle="1" w:styleId="CharCharCharCharCharCharCharCharCharChar1">
    <w:name w:val="Char Char Char Char Char Char Char Char Char Char1"/>
    <w:basedOn w:val="a"/>
    <w:qFormat/>
    <w:rPr>
      <w:rFonts w:ascii="Tahoma" w:hAnsi="Tahoma"/>
      <w:sz w:val="24"/>
      <w:szCs w:val="20"/>
    </w:rPr>
  </w:style>
  <w:style w:type="paragraph" w:customStyle="1" w:styleId="ParaChar">
    <w:name w:val="默认段落字体 Para Char"/>
    <w:basedOn w:val="a"/>
    <w:qFormat/>
    <w:rPr>
      <w:rFonts w:ascii="宋体" w:hAnsi="宋体"/>
      <w:b/>
      <w:sz w:val="28"/>
      <w:szCs w:val="28"/>
    </w:rPr>
  </w:style>
  <w:style w:type="paragraph" w:customStyle="1" w:styleId="41">
    <w:name w:val="题注4"/>
    <w:basedOn w:val="a"/>
    <w:next w:val="a4"/>
    <w:qFormat/>
    <w:pPr>
      <w:ind w:leftChars="-64" w:left="-132" w:rightChars="-50" w:right="-105" w:hanging="2"/>
      <w:jc w:val="center"/>
    </w:pPr>
    <w:rPr>
      <w:b/>
      <w:color w:val="FF0000"/>
      <w:szCs w:val="21"/>
      <w:lang w:val="en-GB"/>
    </w:rPr>
  </w:style>
  <w:style w:type="paragraph" w:customStyle="1" w:styleId="51">
    <w:name w:val="题注5"/>
    <w:basedOn w:val="a"/>
    <w:next w:val="a4"/>
    <w:qFormat/>
    <w:pPr>
      <w:jc w:val="center"/>
    </w:pPr>
    <w:rPr>
      <w:b/>
      <w:color w:val="000000"/>
      <w:sz w:val="24"/>
      <w:szCs w:val="21"/>
    </w:rPr>
  </w:style>
  <w:style w:type="paragraph" w:customStyle="1" w:styleId="p0">
    <w:name w:val="p0"/>
    <w:basedOn w:val="a"/>
    <w:qFormat/>
    <w:pPr>
      <w:widowControl/>
      <w:spacing w:before="100" w:beforeAutospacing="1" w:after="100" w:afterAutospacing="1"/>
      <w:jc w:val="left"/>
    </w:pPr>
    <w:rPr>
      <w:rFonts w:ascii="宋体" w:hAnsi="宋体" w:cs="宋体"/>
      <w:kern w:val="0"/>
      <w:sz w:val="24"/>
    </w:rPr>
  </w:style>
  <w:style w:type="paragraph" w:customStyle="1" w:styleId="Chard">
    <w:name w:val="Char"/>
    <w:basedOn w:val="a"/>
    <w:qFormat/>
    <w:pPr>
      <w:widowControl/>
      <w:spacing w:after="160" w:line="240" w:lineRule="exact"/>
      <w:jc w:val="left"/>
    </w:pPr>
    <w:rPr>
      <w:rFonts w:ascii="Verdana" w:hAnsi="Verdana"/>
      <w:kern w:val="0"/>
      <w:szCs w:val="20"/>
      <w:lang w:eastAsia="en-US"/>
    </w:rPr>
  </w:style>
  <w:style w:type="paragraph" w:customStyle="1" w:styleId="afc">
    <w:name w:val="办公自动化专用标题"/>
    <w:basedOn w:val="af1"/>
    <w:qFormat/>
    <w:pPr>
      <w:spacing w:line="560" w:lineRule="atLeast"/>
    </w:pPr>
    <w:rPr>
      <w:bCs w:val="0"/>
      <w:sz w:val="44"/>
      <w:szCs w:val="20"/>
    </w:rPr>
  </w:style>
  <w:style w:type="paragraph" w:customStyle="1" w:styleId="CharCharCharCharCharCharChar">
    <w:name w:val="Char Char Char Char Char Char Char"/>
    <w:basedOn w:val="a"/>
    <w:qFormat/>
    <w:pPr>
      <w:tabs>
        <w:tab w:val="left" w:pos="425"/>
      </w:tabs>
      <w:ind w:left="425" w:hanging="425"/>
    </w:pPr>
    <w:rPr>
      <w:rFonts w:eastAsia="仿宋_GB2312"/>
      <w:kern w:val="24"/>
      <w:sz w:val="24"/>
    </w:r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customStyle="1" w:styleId="12">
    <w:name w:val="列表段落1"/>
    <w:basedOn w:val="a"/>
    <w:uiPriority w:val="34"/>
    <w:qFormat/>
    <w:pPr>
      <w:adjustRightInd w:val="0"/>
      <w:spacing w:line="360" w:lineRule="atLeast"/>
      <w:ind w:firstLine="420"/>
      <w:textAlignment w:val="baseline"/>
    </w:pPr>
    <w:rPr>
      <w:kern w:val="0"/>
      <w:sz w:val="24"/>
      <w:szCs w:val="20"/>
    </w:rPr>
  </w:style>
  <w:style w:type="paragraph" w:customStyle="1" w:styleId="13">
    <w:name w:val="列出段落1"/>
    <w:basedOn w:val="a"/>
    <w:uiPriority w:val="99"/>
    <w:qFormat/>
    <w:pPr>
      <w:spacing w:line="240" w:lineRule="auto"/>
      <w:ind w:firstLineChars="200" w:firstLine="420"/>
    </w:pPr>
    <w:rPr>
      <w:rFonts w:ascii="等线" w:eastAsia="等线" w:hAnsi="等线" w:cs="Arial"/>
      <w:szCs w:val="22"/>
    </w:rPr>
  </w:style>
  <w:style w:type="paragraph" w:customStyle="1" w:styleId="531">
    <w:name w:val="5.3.1"/>
    <w:basedOn w:val="13"/>
    <w:qFormat/>
    <w:pPr>
      <w:spacing w:line="360" w:lineRule="auto"/>
      <w:ind w:firstLine="0"/>
      <w:outlineLvl w:val="2"/>
    </w:pPr>
    <w:rPr>
      <w:rFonts w:ascii="Calibri" w:eastAsia="宋体" w:hAnsi="Calibri" w:cs="Times New Roman"/>
      <w:szCs w:val="24"/>
    </w:rPr>
  </w:style>
  <w:style w:type="paragraph" w:customStyle="1" w:styleId="afd">
    <w:name w:val="表格内容"/>
    <w:basedOn w:val="0"/>
    <w:qFormat/>
    <w:pPr>
      <w:tabs>
        <w:tab w:val="left" w:pos="420"/>
      </w:tabs>
      <w:spacing w:line="312" w:lineRule="auto"/>
      <w:ind w:left="980" w:hanging="420"/>
    </w:pPr>
    <w:rPr>
      <w:rFonts w:ascii="宋体"/>
      <w:sz w:val="24"/>
      <w:szCs w:val="20"/>
    </w:rPr>
  </w:style>
  <w:style w:type="paragraph" w:customStyle="1" w:styleId="0">
    <w:name w:val="正文_0"/>
    <w:qFormat/>
    <w:pPr>
      <w:widowControl w:val="0"/>
      <w:jc w:val="both"/>
    </w:pPr>
    <w:rPr>
      <w:kern w:val="2"/>
      <w:sz w:val="21"/>
      <w:szCs w:val="24"/>
    </w:rPr>
  </w:style>
  <w:style w:type="paragraph" w:customStyle="1" w:styleId="200">
    <w:name w:val="标题 2_0"/>
    <w:basedOn w:val="a"/>
    <w:next w:val="a"/>
    <w:link w:val="2Char"/>
    <w:uiPriority w:val="9"/>
    <w:unhideWhenUsed/>
    <w:qFormat/>
    <w:pPr>
      <w:keepNext/>
      <w:keepLines/>
      <w:spacing w:before="260" w:after="260" w:line="416" w:lineRule="auto"/>
      <w:ind w:left="576" w:hanging="576"/>
      <w:outlineLvl w:val="1"/>
    </w:pPr>
    <w:rPr>
      <w:rFonts w:ascii="Arial" w:eastAsia="黑体" w:hAnsi="Arial"/>
      <w:b/>
      <w:bCs/>
      <w:sz w:val="32"/>
      <w:szCs w:val="32"/>
    </w:rPr>
  </w:style>
  <w:style w:type="character" w:customStyle="1" w:styleId="2Char">
    <w:name w:val="标题 2 Char"/>
    <w:link w:val="200"/>
    <w:uiPriority w:val="9"/>
    <w:qFormat/>
    <w:rPr>
      <w:rFonts w:ascii="Arial" w:eastAsia="黑体" w:hAnsi="Arial"/>
      <w:b/>
      <w:bCs/>
      <w:kern w:val="2"/>
      <w:sz w:val="32"/>
      <w:szCs w:val="32"/>
    </w:rPr>
  </w:style>
  <w:style w:type="paragraph" w:customStyle="1" w:styleId="100">
    <w:name w:val="标题 1_0"/>
    <w:basedOn w:val="a"/>
    <w:next w:val="a"/>
    <w:qFormat/>
    <w:pPr>
      <w:keepNext/>
      <w:keepLines/>
      <w:spacing w:before="120" w:after="120"/>
      <w:ind w:hangingChars="205" w:hanging="431"/>
      <w:outlineLvl w:val="0"/>
    </w:pPr>
    <w:rPr>
      <w:rFonts w:ascii="Calibri" w:hAnsi="Calibri"/>
      <w:b/>
      <w:bCs/>
      <w:kern w:val="44"/>
      <w:sz w:val="32"/>
      <w:szCs w:val="44"/>
    </w:rPr>
  </w:style>
  <w:style w:type="paragraph" w:customStyle="1" w:styleId="300">
    <w:name w:val="标题 3_0"/>
    <w:basedOn w:val="a"/>
    <w:next w:val="a"/>
    <w:unhideWhenUsed/>
    <w:qFormat/>
    <w:pPr>
      <w:keepNext/>
      <w:keepLines/>
      <w:spacing w:before="260" w:after="260" w:line="416" w:lineRule="auto"/>
      <w:ind w:left="720" w:hanging="720"/>
      <w:outlineLvl w:val="2"/>
    </w:pPr>
    <w:rPr>
      <w:rFonts w:ascii="Calibri" w:hAnsi="Calibri"/>
      <w:b/>
      <w:bCs/>
      <w:kern w:val="0"/>
      <w:sz w:val="32"/>
      <w:szCs w:val="32"/>
    </w:rPr>
  </w:style>
  <w:style w:type="paragraph" w:customStyle="1" w:styleId="410">
    <w:name w:val="标题 4_1"/>
    <w:basedOn w:val="a"/>
    <w:next w:val="a"/>
    <w:uiPriority w:val="9"/>
    <w:unhideWhenUsed/>
    <w:qFormat/>
    <w:pPr>
      <w:keepNext/>
      <w:keepLines/>
      <w:spacing w:before="280" w:after="290" w:line="376" w:lineRule="auto"/>
      <w:ind w:left="864" w:hanging="864"/>
      <w:outlineLvl w:val="3"/>
    </w:pPr>
    <w:rPr>
      <w:rFonts w:ascii="Cambria" w:hAnsi="Cambria"/>
      <w:b/>
      <w:bCs/>
      <w:kern w:val="0"/>
      <w:sz w:val="28"/>
      <w:szCs w:val="28"/>
    </w:rPr>
  </w:style>
  <w:style w:type="paragraph" w:customStyle="1" w:styleId="500">
    <w:name w:val="标题 5_0"/>
    <w:basedOn w:val="a"/>
    <w:next w:val="a"/>
    <w:uiPriority w:val="9"/>
    <w:unhideWhenUsed/>
    <w:qFormat/>
    <w:pPr>
      <w:keepNext/>
      <w:keepLines/>
      <w:spacing w:before="280" w:after="290" w:line="376" w:lineRule="auto"/>
      <w:ind w:left="1008" w:hanging="1008"/>
      <w:outlineLvl w:val="4"/>
    </w:pPr>
    <w:rPr>
      <w:rFonts w:ascii="Calibri" w:hAnsi="Calibri"/>
      <w:b/>
      <w:bCs/>
      <w:kern w:val="0"/>
      <w:sz w:val="28"/>
      <w:szCs w:val="28"/>
    </w:rPr>
  </w:style>
  <w:style w:type="paragraph" w:customStyle="1" w:styleId="60">
    <w:name w:val="标题 6_0"/>
    <w:basedOn w:val="a"/>
    <w:next w:val="a"/>
    <w:uiPriority w:val="9"/>
    <w:unhideWhenUsed/>
    <w:qFormat/>
    <w:pPr>
      <w:keepNext/>
      <w:keepLines/>
      <w:spacing w:before="240" w:after="64" w:line="320" w:lineRule="auto"/>
      <w:ind w:left="1152" w:hanging="1152"/>
      <w:outlineLvl w:val="5"/>
    </w:pPr>
    <w:rPr>
      <w:rFonts w:ascii="Cambria" w:hAnsi="Cambria"/>
      <w:b/>
      <w:bCs/>
      <w:kern w:val="0"/>
      <w:sz w:val="24"/>
    </w:rPr>
  </w:style>
  <w:style w:type="paragraph" w:customStyle="1" w:styleId="70">
    <w:name w:val="标题 7_0"/>
    <w:basedOn w:val="a"/>
    <w:next w:val="a"/>
    <w:uiPriority w:val="9"/>
    <w:unhideWhenUsed/>
    <w:qFormat/>
    <w:pPr>
      <w:keepNext/>
      <w:keepLines/>
      <w:spacing w:before="240" w:after="64" w:line="320" w:lineRule="auto"/>
      <w:ind w:left="1296" w:hanging="1296"/>
      <w:outlineLvl w:val="6"/>
    </w:pPr>
    <w:rPr>
      <w:rFonts w:ascii="Calibri" w:hAnsi="Calibri"/>
      <w:b/>
      <w:bCs/>
      <w:kern w:val="0"/>
      <w:sz w:val="24"/>
    </w:rPr>
  </w:style>
  <w:style w:type="paragraph" w:customStyle="1" w:styleId="80">
    <w:name w:val="标题 8_0"/>
    <w:basedOn w:val="a"/>
    <w:next w:val="a"/>
    <w:uiPriority w:val="9"/>
    <w:unhideWhenUsed/>
    <w:qFormat/>
    <w:pPr>
      <w:keepNext/>
      <w:keepLines/>
      <w:spacing w:before="240" w:after="64" w:line="320" w:lineRule="auto"/>
      <w:ind w:left="1440" w:hanging="1440"/>
      <w:outlineLvl w:val="7"/>
    </w:pPr>
    <w:rPr>
      <w:rFonts w:ascii="Cambria" w:hAnsi="Cambria"/>
      <w:kern w:val="0"/>
      <w:sz w:val="24"/>
    </w:rPr>
  </w:style>
  <w:style w:type="paragraph" w:customStyle="1" w:styleId="90">
    <w:name w:val="标题 9_0"/>
    <w:basedOn w:val="a"/>
    <w:next w:val="a"/>
    <w:uiPriority w:val="9"/>
    <w:unhideWhenUsed/>
    <w:qFormat/>
    <w:pPr>
      <w:keepNext/>
      <w:keepLines/>
      <w:spacing w:before="240" w:after="64" w:line="320" w:lineRule="auto"/>
      <w:ind w:left="1584" w:hanging="1584"/>
      <w:outlineLvl w:val="8"/>
    </w:pPr>
    <w:rPr>
      <w:rFonts w:ascii="Cambria" w:hAnsi="Cambria"/>
      <w:kern w:val="0"/>
      <w:sz w:val="20"/>
      <w:szCs w:val="21"/>
    </w:rPr>
  </w:style>
  <w:style w:type="paragraph" w:customStyle="1" w:styleId="Style95">
    <w:name w:val="_Style 95"/>
    <w:hidden/>
    <w:uiPriority w:val="99"/>
    <w:semiHidden/>
    <w:qFormat/>
    <w:rPr>
      <w:kern w:val="2"/>
      <w:sz w:val="21"/>
      <w:szCs w:val="24"/>
    </w:rPr>
  </w:style>
  <w:style w:type="character" w:customStyle="1" w:styleId="unnamed11">
    <w:name w:val="unnamed11"/>
    <w:qFormat/>
    <w:rPr>
      <w:color w:val="000000"/>
      <w:sz w:val="20"/>
      <w:szCs w:val="20"/>
      <w:u w:val="none"/>
    </w:rPr>
  </w:style>
  <w:style w:type="character" w:customStyle="1" w:styleId="style101">
    <w:name w:val="style101"/>
    <w:qFormat/>
    <w:rPr>
      <w:rFonts w:ascii="Arial" w:hAnsi="Arial" w:cs="Arial" w:hint="default"/>
    </w:rPr>
  </w:style>
  <w:style w:type="character" w:customStyle="1" w:styleId="Char10">
    <w:name w:val="表格文字 Char1"/>
    <w:qFormat/>
    <w:rPr>
      <w:rFonts w:ascii="宋体" w:eastAsia="宋体" w:hAnsi="Courier New"/>
      <w:kern w:val="2"/>
      <w:sz w:val="21"/>
      <w:szCs w:val="24"/>
      <w:lang w:val="en-US" w:eastAsia="zh-CN" w:bidi="ar-SA"/>
    </w:rPr>
  </w:style>
  <w:style w:type="character" w:customStyle="1" w:styleId="FontStyle17">
    <w:name w:val="Font Style17"/>
    <w:qFormat/>
    <w:rPr>
      <w:rFonts w:ascii="黑体" w:eastAsia="黑体" w:cs="黑体"/>
      <w:sz w:val="28"/>
      <w:szCs w:val="28"/>
    </w:rPr>
  </w:style>
  <w:style w:type="character" w:customStyle="1" w:styleId="CharCharChar">
    <w:name w:val="正文缩进 Char Char Char"/>
    <w:qFormat/>
    <w:rPr>
      <w:rFonts w:eastAsia="宋体"/>
      <w:kern w:val="2"/>
      <w:sz w:val="21"/>
      <w:szCs w:val="24"/>
      <w:lang w:val="en-US" w:eastAsia="zh-CN" w:bidi="ar-SA"/>
    </w:rPr>
  </w:style>
  <w:style w:type="character" w:customStyle="1" w:styleId="font21">
    <w:name w:val="font21"/>
    <w:qFormat/>
    <w:rPr>
      <w:rFonts w:ascii="宋体" w:eastAsia="宋体" w:hAnsi="宋体" w:cs="宋体" w:hint="eastAsia"/>
      <w:color w:val="000000"/>
      <w:sz w:val="22"/>
      <w:szCs w:val="22"/>
      <w:u w:val="none"/>
    </w:rPr>
  </w:style>
  <w:style w:type="character" w:customStyle="1" w:styleId="font41">
    <w:name w:val="font41"/>
    <w:qFormat/>
    <w:rPr>
      <w:rFonts w:ascii="宋体" w:eastAsia="宋体" w:hAnsi="宋体" w:cs="宋体" w:hint="eastAsia"/>
      <w:color w:val="000000"/>
      <w:sz w:val="20"/>
      <w:szCs w:val="20"/>
      <w:u w:val="none"/>
    </w:rPr>
  </w:style>
  <w:style w:type="character" w:customStyle="1" w:styleId="font31">
    <w:name w:val="font31"/>
    <w:qFormat/>
    <w:rPr>
      <w:rFonts w:ascii="Calibri" w:hAnsi="Calibri" w:cs="Calibri"/>
      <w:color w:val="000000"/>
      <w:sz w:val="20"/>
      <w:szCs w:val="20"/>
      <w:u w:val="none"/>
    </w:rPr>
  </w:style>
  <w:style w:type="table" w:customStyle="1" w:styleId="TableNormal">
    <w:name w:val="Table Normal"/>
    <w:qFormat/>
    <w:rPr>
      <w:rFonts w:eastAsiaTheme="minorEastAsia"/>
    </w:rPr>
    <w:tblPr>
      <w:tblCellMar>
        <w:top w:w="0" w:type="dxa"/>
        <w:left w:w="0" w:type="dxa"/>
        <w:bottom w:w="0" w:type="dxa"/>
        <w:right w:w="0" w:type="dxa"/>
      </w:tblCellMar>
    </w:tblPr>
  </w:style>
  <w:style w:type="paragraph" w:styleId="TOC">
    <w:name w:val="TOC Heading"/>
    <w:basedOn w:val="1"/>
    <w:next w:val="a"/>
    <w:uiPriority w:val="39"/>
    <w:semiHidden/>
    <w:unhideWhenUsed/>
    <w:qFormat/>
    <w:rsid w:val="002B7B82"/>
    <w:pPr>
      <w:keepNext/>
      <w:keepLines/>
      <w:spacing w:before="340" w:after="330" w:line="578" w:lineRule="auto"/>
      <w:contextualSpacing w:val="0"/>
      <w:jc w:val="both"/>
      <w:outlineLvl w:val="9"/>
    </w:pPr>
    <w:rPr>
      <w:sz w:val="44"/>
    </w:rPr>
  </w:style>
  <w:style w:type="character" w:customStyle="1" w:styleId="06-Char">
    <w:name w:val="06-正文 Char"/>
    <w:link w:val="06-"/>
    <w:qFormat/>
    <w:rsid w:val="002B7B82"/>
    <w:rPr>
      <w:rFonts w:ascii="宋体" w:hAnsi="宋体"/>
      <w:kern w:val="2"/>
      <w:sz w:val="24"/>
      <w:szCs w:val="24"/>
    </w:rPr>
  </w:style>
  <w:style w:type="paragraph" w:styleId="afe">
    <w:name w:val="List Paragraph"/>
    <w:basedOn w:val="a"/>
    <w:qFormat/>
    <w:rsid w:val="002B7B82"/>
    <w:pPr>
      <w:spacing w:line="240" w:lineRule="auto"/>
      <w:ind w:firstLineChars="200" w:firstLine="420"/>
    </w:pPr>
    <w:rPr>
      <w:rFonts w:ascii="Calibri" w:hAnsi="Calibri"/>
      <w:szCs w:val="22"/>
    </w:rPr>
  </w:style>
  <w:style w:type="paragraph" w:customStyle="1" w:styleId="1067067">
    <w:name w:val="样式 样式 样式1 + 左侧:  0.67 字符 + 左侧:  0.67 字符"/>
    <w:basedOn w:val="a"/>
    <w:qFormat/>
    <w:rsid w:val="002B7B82"/>
    <w:pPr>
      <w:ind w:leftChars="67" w:left="161" w:firstLineChars="236" w:firstLine="566"/>
    </w:pPr>
    <w:rPr>
      <w:rFonts w:ascii="宋体" w:hAnsi="宋体" w:cs="宋体"/>
      <w:sz w:val="24"/>
      <w:szCs w:val="20"/>
    </w:rPr>
  </w:style>
  <w:style w:type="paragraph" w:customStyle="1" w:styleId="06-">
    <w:name w:val="06-正文"/>
    <w:basedOn w:val="a"/>
    <w:link w:val="06-Char"/>
    <w:qFormat/>
    <w:rsid w:val="002B7B82"/>
    <w:pPr>
      <w:ind w:firstLineChars="200" w:firstLine="480"/>
    </w:pPr>
    <w:rPr>
      <w:rFonts w:ascii="宋体" w:hAnsi="宋体"/>
      <w:sz w:val="24"/>
    </w:rPr>
  </w:style>
  <w:style w:type="paragraph" w:customStyle="1" w:styleId="tytytyty">
    <w:name w:val="tytytyty"/>
    <w:basedOn w:val="a"/>
    <w:qFormat/>
    <w:rsid w:val="002B7B82"/>
    <w:pPr>
      <w:ind w:leftChars="171" w:left="359" w:firstLineChars="200" w:firstLine="480"/>
    </w:pPr>
    <w:rPr>
      <w:sz w:val="24"/>
    </w:rPr>
  </w:style>
  <w:style w:type="character" w:customStyle="1" w:styleId="14">
    <w:name w:val="标题 1 字符"/>
    <w:basedOn w:val="a0"/>
    <w:uiPriority w:val="9"/>
    <w:rsid w:val="00FA70D4"/>
    <w:rPr>
      <w:rFonts w:ascii="Times New Roman" w:eastAsia="宋体" w:hAnsi="Times New Roman" w:cs="Times New Roman"/>
      <w:b/>
      <w:bCs/>
      <w:kern w:val="44"/>
      <w:sz w:val="44"/>
      <w:szCs w:val="44"/>
    </w:rPr>
  </w:style>
  <w:style w:type="character" w:customStyle="1" w:styleId="2Char1">
    <w:name w:val="标题 2 Char1"/>
    <w:basedOn w:val="a0"/>
    <w:link w:val="2"/>
    <w:rsid w:val="00FA70D4"/>
    <w:rPr>
      <w:b/>
      <w:sz w:val="21"/>
      <w:szCs w:val="44"/>
    </w:rPr>
  </w:style>
  <w:style w:type="character" w:customStyle="1" w:styleId="33">
    <w:name w:val="标题 3 字符"/>
    <w:basedOn w:val="a0"/>
    <w:uiPriority w:val="9"/>
    <w:semiHidden/>
    <w:rsid w:val="00FA70D4"/>
    <w:rPr>
      <w:rFonts w:ascii="Times New Roman" w:eastAsia="宋体" w:hAnsi="Times New Roman" w:cs="Times New Roman"/>
      <w:b/>
      <w:bCs/>
      <w:sz w:val="32"/>
      <w:szCs w:val="32"/>
    </w:rPr>
  </w:style>
  <w:style w:type="character" w:customStyle="1" w:styleId="42">
    <w:name w:val="标题 4 字符"/>
    <w:basedOn w:val="a0"/>
    <w:uiPriority w:val="9"/>
    <w:semiHidden/>
    <w:rsid w:val="00FA70D4"/>
    <w:rPr>
      <w:rFonts w:asciiTheme="majorHAnsi" w:eastAsiaTheme="majorEastAsia" w:hAnsiTheme="majorHAnsi" w:cstheme="majorBidi"/>
      <w:b/>
      <w:bCs/>
      <w:sz w:val="28"/>
      <w:szCs w:val="28"/>
    </w:rPr>
  </w:style>
  <w:style w:type="character" w:customStyle="1" w:styleId="52">
    <w:name w:val="标题 5 字符"/>
    <w:basedOn w:val="a0"/>
    <w:uiPriority w:val="9"/>
    <w:semiHidden/>
    <w:rsid w:val="00FA70D4"/>
    <w:rPr>
      <w:rFonts w:ascii="Times New Roman" w:eastAsia="宋体" w:hAnsi="Times New Roman" w:cs="Times New Roman"/>
      <w:b/>
      <w:bCs/>
      <w:sz w:val="28"/>
      <w:szCs w:val="28"/>
    </w:rPr>
  </w:style>
  <w:style w:type="character" w:customStyle="1" w:styleId="Char0">
    <w:name w:val="文档结构图 Char"/>
    <w:basedOn w:val="a0"/>
    <w:link w:val="a5"/>
    <w:semiHidden/>
    <w:rsid w:val="00FA70D4"/>
    <w:rPr>
      <w:sz w:val="21"/>
      <w:shd w:val="clear" w:color="auto" w:fill="000080"/>
    </w:rPr>
  </w:style>
  <w:style w:type="character" w:customStyle="1" w:styleId="aff">
    <w:name w:val="批注文字 字符"/>
    <w:basedOn w:val="a0"/>
    <w:uiPriority w:val="99"/>
    <w:semiHidden/>
    <w:rsid w:val="00FA70D4"/>
    <w:rPr>
      <w:rFonts w:ascii="Times New Roman" w:eastAsia="宋体" w:hAnsi="Times New Roman" w:cs="Times New Roman"/>
      <w:szCs w:val="24"/>
    </w:rPr>
  </w:style>
  <w:style w:type="character" w:customStyle="1" w:styleId="3Char0">
    <w:name w:val="正文文本 3 Char"/>
    <w:basedOn w:val="a0"/>
    <w:link w:val="30"/>
    <w:rsid w:val="00FA70D4"/>
    <w:rPr>
      <w:kern w:val="2"/>
      <w:sz w:val="16"/>
      <w:szCs w:val="16"/>
    </w:rPr>
  </w:style>
  <w:style w:type="character" w:customStyle="1" w:styleId="aff0">
    <w:name w:val="结束语 字符"/>
    <w:basedOn w:val="a0"/>
    <w:uiPriority w:val="99"/>
    <w:semiHidden/>
    <w:rsid w:val="00FA70D4"/>
    <w:rPr>
      <w:rFonts w:ascii="Times New Roman" w:eastAsia="宋体" w:hAnsi="Times New Roman" w:cs="Times New Roman"/>
      <w:szCs w:val="24"/>
    </w:rPr>
  </w:style>
  <w:style w:type="character" w:customStyle="1" w:styleId="aff1">
    <w:name w:val="正文文本 字符"/>
    <w:basedOn w:val="a0"/>
    <w:uiPriority w:val="99"/>
    <w:semiHidden/>
    <w:qFormat/>
    <w:rsid w:val="00FA70D4"/>
    <w:rPr>
      <w:rFonts w:ascii="Times New Roman" w:eastAsia="宋体" w:hAnsi="Times New Roman" w:cs="Times New Roman"/>
      <w:szCs w:val="24"/>
    </w:rPr>
  </w:style>
  <w:style w:type="character" w:customStyle="1" w:styleId="aff2">
    <w:name w:val="正文文本缩进 字符"/>
    <w:basedOn w:val="a0"/>
    <w:uiPriority w:val="99"/>
    <w:semiHidden/>
    <w:rsid w:val="00FA70D4"/>
    <w:rPr>
      <w:rFonts w:ascii="Times New Roman" w:eastAsia="宋体" w:hAnsi="Times New Roman" w:cs="Times New Roman"/>
      <w:szCs w:val="24"/>
    </w:rPr>
  </w:style>
  <w:style w:type="character" w:customStyle="1" w:styleId="aff3">
    <w:name w:val="纯文本 字符"/>
    <w:basedOn w:val="a0"/>
    <w:uiPriority w:val="99"/>
    <w:semiHidden/>
    <w:rsid w:val="00FA70D4"/>
    <w:rPr>
      <w:rFonts w:asciiTheme="minorEastAsia" w:hAnsi="Courier New" w:cs="Courier New"/>
      <w:szCs w:val="24"/>
    </w:rPr>
  </w:style>
  <w:style w:type="character" w:customStyle="1" w:styleId="aff4">
    <w:name w:val="日期 字符"/>
    <w:basedOn w:val="a0"/>
    <w:uiPriority w:val="99"/>
    <w:semiHidden/>
    <w:rsid w:val="00FA70D4"/>
    <w:rPr>
      <w:rFonts w:ascii="Times New Roman" w:eastAsia="宋体" w:hAnsi="Times New Roman" w:cs="Times New Roman"/>
      <w:szCs w:val="24"/>
    </w:rPr>
  </w:style>
  <w:style w:type="character" w:customStyle="1" w:styleId="aff5">
    <w:name w:val="批注框文本 字符"/>
    <w:basedOn w:val="a0"/>
    <w:uiPriority w:val="99"/>
    <w:semiHidden/>
    <w:qFormat/>
    <w:rsid w:val="00FA70D4"/>
    <w:rPr>
      <w:rFonts w:ascii="Times New Roman" w:eastAsia="宋体" w:hAnsi="Times New Roman" w:cs="Times New Roman"/>
      <w:sz w:val="18"/>
      <w:szCs w:val="18"/>
    </w:rPr>
  </w:style>
  <w:style w:type="character" w:customStyle="1" w:styleId="aff6">
    <w:name w:val="页脚 字符"/>
    <w:basedOn w:val="a0"/>
    <w:uiPriority w:val="99"/>
    <w:rsid w:val="00FA70D4"/>
    <w:rPr>
      <w:rFonts w:ascii="Times New Roman" w:eastAsia="宋体" w:hAnsi="Times New Roman" w:cs="Times New Roman"/>
      <w:sz w:val="18"/>
      <w:szCs w:val="18"/>
    </w:rPr>
  </w:style>
  <w:style w:type="character" w:customStyle="1" w:styleId="aff7">
    <w:name w:val="页眉 字符"/>
    <w:basedOn w:val="a0"/>
    <w:uiPriority w:val="99"/>
    <w:semiHidden/>
    <w:rsid w:val="00FA70D4"/>
    <w:rPr>
      <w:rFonts w:ascii="Times New Roman" w:eastAsia="宋体" w:hAnsi="Times New Roman" w:cs="Times New Roman"/>
      <w:sz w:val="18"/>
      <w:szCs w:val="18"/>
    </w:rPr>
  </w:style>
  <w:style w:type="character" w:customStyle="1" w:styleId="3Char1">
    <w:name w:val="正文文本缩进 3 Char"/>
    <w:basedOn w:val="a0"/>
    <w:link w:val="32"/>
    <w:rsid w:val="00FA70D4"/>
    <w:rPr>
      <w:kern w:val="2"/>
      <w:sz w:val="21"/>
    </w:rPr>
  </w:style>
  <w:style w:type="character" w:customStyle="1" w:styleId="aff8">
    <w:name w:val="标题 字符"/>
    <w:basedOn w:val="a0"/>
    <w:uiPriority w:val="10"/>
    <w:qFormat/>
    <w:rsid w:val="00FA70D4"/>
    <w:rPr>
      <w:rFonts w:asciiTheme="majorHAnsi" w:eastAsiaTheme="majorEastAsia" w:hAnsiTheme="majorHAnsi" w:cstheme="majorBidi"/>
      <w:b/>
      <w:bCs/>
      <w:sz w:val="32"/>
      <w:szCs w:val="32"/>
    </w:rPr>
  </w:style>
  <w:style w:type="character" w:customStyle="1" w:styleId="aff9">
    <w:name w:val="批注主题 字符"/>
    <w:basedOn w:val="aff"/>
    <w:uiPriority w:val="99"/>
    <w:semiHidden/>
    <w:rsid w:val="00FA70D4"/>
    <w:rPr>
      <w:rFonts w:ascii="Times New Roman" w:eastAsia="宋体" w:hAnsi="Times New Roman" w:cs="Times New Roman"/>
      <w:b/>
      <w:bCs/>
      <w:szCs w:val="24"/>
    </w:rPr>
  </w:style>
  <w:style w:type="character" w:customStyle="1" w:styleId="affa">
    <w:name w:val="正文首行缩进 字符"/>
    <w:basedOn w:val="aff1"/>
    <w:uiPriority w:val="99"/>
    <w:semiHidden/>
    <w:rsid w:val="00FA70D4"/>
    <w:rPr>
      <w:rFonts w:ascii="Times New Roman" w:eastAsia="宋体" w:hAnsi="Times New Roman" w:cs="Times New Roman"/>
      <w:szCs w:val="24"/>
    </w:rPr>
  </w:style>
  <w:style w:type="paragraph" w:customStyle="1" w:styleId="TOC1">
    <w:name w:val="TOC 标题1"/>
    <w:basedOn w:val="1"/>
    <w:next w:val="a"/>
    <w:uiPriority w:val="39"/>
    <w:semiHidden/>
    <w:unhideWhenUsed/>
    <w:qFormat/>
    <w:rsid w:val="00FA70D4"/>
    <w:pPr>
      <w:keepNext/>
      <w:keepLines/>
      <w:spacing w:before="340" w:after="330" w:line="578" w:lineRule="auto"/>
      <w:contextualSpacing w:val="0"/>
      <w:jc w:val="both"/>
      <w:outlineLvl w:val="9"/>
    </w:pPr>
    <w:rPr>
      <w:sz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qFormat="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annotation text" w:uiPriority="0" w:qFormat="1"/>
    <w:lsdException w:name="header" w:uiPriority="0" w:qFormat="1"/>
    <w:lsdException w:name="footer" w:qFormat="1"/>
    <w:lsdException w:name="index heading" w:uiPriority="0" w:qFormat="1"/>
    <w:lsdException w:name="caption" w:uiPriority="0" w:qFormat="1"/>
    <w:lsdException w:name="annotation reference" w:uiPriority="0" w:qFormat="1"/>
    <w:lsdException w:name="page number" w:uiPriority="0" w:qFormat="1"/>
    <w:lsdException w:name="Title" w:semiHidden="0" w:uiPriority="0" w:unhideWhenUsed="0" w:qFormat="1"/>
    <w:lsdException w:name="Closing" w:uiPriority="0" w:qFormat="1"/>
    <w:lsdException w:name="Default Paragraph Font" w:uiPriority="1" w:qFormat="1"/>
    <w:lsdException w:name="Body Text" w:uiPriority="0" w:qFormat="1"/>
    <w:lsdException w:name="Body Text Indent" w:uiPriority="0" w:qFormat="1"/>
    <w:lsdException w:name="Subtitle" w:semiHidden="0" w:uiPriority="11" w:unhideWhenUsed="0" w:qFormat="1"/>
    <w:lsdException w:name="Date" w:uiPriority="0" w:qFormat="1"/>
    <w:lsdException w:name="Body Text First Indent" w:uiPriority="0" w:qFormat="1"/>
    <w:lsdException w:name="Body Text 3" w:uiPriority="0" w:qFormat="1"/>
    <w:lsdException w:name="Body Text Indent 3" w:uiPriority="0" w:qFormat="1"/>
    <w:lsdException w:name="Hyperlink" w:qFormat="1"/>
    <w:lsdException w:name="FollowedHyperlink" w:uiPriority="0" w:qFormat="1"/>
    <w:lsdException w:name="Strong" w:semiHidden="0" w:uiPriority="22" w:unhideWhenUsed="0" w:qFormat="1"/>
    <w:lsdException w:name="Emphasis" w:semiHidden="0" w:uiPriority="20" w:unhideWhenUsed="0" w:qFormat="1"/>
    <w:lsdException w:name="Document Map" w:uiPriority="0" w:qFormat="1"/>
    <w:lsdException w:name="Plain Text" w:uiPriority="0" w:qFormat="1"/>
    <w:lsdException w:name="Normal (Web)" w:qFormat="1"/>
    <w:lsdException w:name="Normal Table" w:qFormat="1"/>
    <w:lsdException w:name="annotation subject" w:qFormat="1"/>
    <w:lsdException w:name="Table Web 2" w:semiHidden="0" w:unhideWhenUsed="0"/>
    <w:lsdException w:name="Table Web 3" w:semiHidden="0" w:unhideWhenUsed="0"/>
    <w:lsdException w:name="Balloon Text" w:unhideWhenUsed="0" w:qFormat="1"/>
    <w:lsdException w:name="Table Grid" w:semiHidden="0" w:uiPriority="39" w:unhideWhenUsed="0" w:qFormat="1"/>
    <w:lsdException w:name="Table Theme"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60" w:lineRule="auto"/>
      <w:jc w:val="both"/>
    </w:pPr>
    <w:rPr>
      <w:kern w:val="2"/>
      <w:sz w:val="21"/>
      <w:szCs w:val="24"/>
    </w:rPr>
  </w:style>
  <w:style w:type="paragraph" w:styleId="1">
    <w:name w:val="heading 1"/>
    <w:basedOn w:val="2"/>
    <w:next w:val="a"/>
    <w:link w:val="1Char"/>
    <w:qFormat/>
    <w:pPr>
      <w:widowControl w:val="0"/>
      <w:outlineLvl w:val="0"/>
    </w:pPr>
    <w:rPr>
      <w:bCs/>
      <w:kern w:val="44"/>
      <w:sz w:val="24"/>
    </w:rPr>
  </w:style>
  <w:style w:type="paragraph" w:styleId="2">
    <w:name w:val="heading 2"/>
    <w:next w:val="a"/>
    <w:link w:val="2Char1"/>
    <w:qFormat/>
    <w:pPr>
      <w:spacing w:line="360" w:lineRule="auto"/>
      <w:contextualSpacing/>
      <w:outlineLvl w:val="1"/>
    </w:pPr>
    <w:rPr>
      <w:b/>
      <w:sz w:val="21"/>
      <w:szCs w:val="44"/>
    </w:rPr>
  </w:style>
  <w:style w:type="paragraph" w:styleId="3">
    <w:name w:val="heading 3"/>
    <w:basedOn w:val="2"/>
    <w:next w:val="a"/>
    <w:link w:val="3Char"/>
    <w:qFormat/>
    <w:pPr>
      <w:outlineLvl w:val="2"/>
    </w:pPr>
  </w:style>
  <w:style w:type="paragraph" w:styleId="4">
    <w:name w:val="heading 4"/>
    <w:basedOn w:val="a"/>
    <w:next w:val="a"/>
    <w:link w:val="4Char"/>
    <w:uiPriority w:val="9"/>
    <w:qFormat/>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nhideWhenUsed/>
    <w:qFormat/>
    <w:pPr>
      <w:ind w:left="1260"/>
      <w:jc w:val="left"/>
    </w:pPr>
    <w:rPr>
      <w:rFonts w:ascii="Calibri" w:hAnsi="Calibri"/>
      <w:sz w:val="18"/>
      <w:szCs w:val="18"/>
    </w:rPr>
  </w:style>
  <w:style w:type="paragraph" w:styleId="a3">
    <w:name w:val="Normal Indent"/>
    <w:basedOn w:val="a"/>
    <w:link w:val="Char"/>
    <w:qFormat/>
    <w:pPr>
      <w:ind w:firstLine="420"/>
    </w:pPr>
    <w:rPr>
      <w:szCs w:val="20"/>
    </w:rPr>
  </w:style>
  <w:style w:type="paragraph" w:styleId="a4">
    <w:name w:val="caption"/>
    <w:basedOn w:val="a"/>
    <w:next w:val="a"/>
    <w:qFormat/>
    <w:rPr>
      <w:rFonts w:ascii="Arial" w:eastAsia="黑体" w:hAnsi="Arial" w:cs="Arial"/>
      <w:sz w:val="20"/>
      <w:szCs w:val="20"/>
    </w:rPr>
  </w:style>
  <w:style w:type="paragraph" w:styleId="a5">
    <w:name w:val="Document Map"/>
    <w:basedOn w:val="a"/>
    <w:link w:val="Char0"/>
    <w:semiHidden/>
    <w:qFormat/>
    <w:pPr>
      <w:widowControl/>
      <w:shd w:val="clear" w:color="auto" w:fill="000080"/>
      <w:jc w:val="left"/>
    </w:pPr>
    <w:rPr>
      <w:kern w:val="0"/>
      <w:szCs w:val="20"/>
    </w:rPr>
  </w:style>
  <w:style w:type="paragraph" w:styleId="a6">
    <w:name w:val="annotation text"/>
    <w:basedOn w:val="a"/>
    <w:link w:val="Char1"/>
    <w:qFormat/>
    <w:pPr>
      <w:jc w:val="left"/>
    </w:pPr>
  </w:style>
  <w:style w:type="paragraph" w:styleId="30">
    <w:name w:val="Body Text 3"/>
    <w:basedOn w:val="a"/>
    <w:link w:val="3Char0"/>
    <w:qFormat/>
    <w:pPr>
      <w:spacing w:after="120"/>
    </w:pPr>
    <w:rPr>
      <w:sz w:val="16"/>
      <w:szCs w:val="16"/>
    </w:rPr>
  </w:style>
  <w:style w:type="paragraph" w:styleId="a7">
    <w:name w:val="Closing"/>
    <w:basedOn w:val="a"/>
    <w:link w:val="Char2"/>
    <w:unhideWhenUsed/>
    <w:qFormat/>
    <w:pPr>
      <w:ind w:leftChars="2100" w:left="100"/>
    </w:pPr>
    <w:rPr>
      <w:rFonts w:ascii="宋体" w:hAnsi="宋体"/>
      <w:color w:val="000000"/>
      <w:sz w:val="24"/>
      <w:szCs w:val="20"/>
    </w:rPr>
  </w:style>
  <w:style w:type="paragraph" w:styleId="a8">
    <w:name w:val="Body Text"/>
    <w:basedOn w:val="a"/>
    <w:link w:val="Char3"/>
    <w:qFormat/>
    <w:rPr>
      <w:szCs w:val="20"/>
    </w:rPr>
  </w:style>
  <w:style w:type="paragraph" w:styleId="a9">
    <w:name w:val="Body Text Indent"/>
    <w:basedOn w:val="a"/>
    <w:link w:val="Char4"/>
    <w:qFormat/>
    <w:pPr>
      <w:ind w:firstLineChars="352" w:firstLine="830"/>
    </w:pPr>
    <w:rPr>
      <w:rFonts w:ascii="仿宋_GB2312" w:eastAsia="仿宋_GB2312"/>
      <w:sz w:val="32"/>
      <w:szCs w:val="20"/>
    </w:rPr>
  </w:style>
  <w:style w:type="paragraph" w:styleId="50">
    <w:name w:val="toc 5"/>
    <w:basedOn w:val="a"/>
    <w:next w:val="a"/>
    <w:unhideWhenUsed/>
    <w:qFormat/>
    <w:pPr>
      <w:ind w:left="840"/>
      <w:jc w:val="left"/>
    </w:pPr>
    <w:rPr>
      <w:rFonts w:ascii="Calibri" w:hAnsi="Calibri"/>
      <w:sz w:val="18"/>
      <w:szCs w:val="18"/>
    </w:rPr>
  </w:style>
  <w:style w:type="paragraph" w:styleId="31">
    <w:name w:val="toc 3"/>
    <w:basedOn w:val="a"/>
    <w:next w:val="a"/>
    <w:uiPriority w:val="39"/>
    <w:qFormat/>
    <w:pPr>
      <w:tabs>
        <w:tab w:val="left" w:pos="900"/>
        <w:tab w:val="left" w:pos="1080"/>
      </w:tabs>
      <w:ind w:leftChars="400" w:left="840"/>
    </w:pPr>
    <w:rPr>
      <w:rFonts w:ascii="宋体" w:hAnsi="宋体"/>
      <w:i/>
      <w:iCs/>
    </w:rPr>
  </w:style>
  <w:style w:type="paragraph" w:styleId="aa">
    <w:name w:val="Plain Text"/>
    <w:basedOn w:val="a"/>
    <w:link w:val="Char5"/>
    <w:qFormat/>
    <w:rPr>
      <w:rFonts w:ascii="宋体" w:hAnsi="Courier New" w:cs="Courier New"/>
      <w:szCs w:val="21"/>
    </w:rPr>
  </w:style>
  <w:style w:type="paragraph" w:styleId="8">
    <w:name w:val="toc 8"/>
    <w:basedOn w:val="a"/>
    <w:next w:val="a"/>
    <w:qFormat/>
    <w:pPr>
      <w:ind w:left="1470"/>
      <w:jc w:val="left"/>
    </w:pPr>
    <w:rPr>
      <w:rFonts w:ascii="Calibri" w:hAnsi="Calibri"/>
      <w:sz w:val="18"/>
      <w:szCs w:val="18"/>
    </w:rPr>
  </w:style>
  <w:style w:type="paragraph" w:styleId="ab">
    <w:name w:val="Date"/>
    <w:basedOn w:val="a"/>
    <w:next w:val="a"/>
    <w:link w:val="Char6"/>
    <w:qFormat/>
    <w:pPr>
      <w:ind w:leftChars="2500" w:left="100"/>
    </w:pPr>
  </w:style>
  <w:style w:type="paragraph" w:styleId="ac">
    <w:name w:val="Balloon Text"/>
    <w:basedOn w:val="a"/>
    <w:link w:val="Char7"/>
    <w:uiPriority w:val="99"/>
    <w:semiHidden/>
    <w:qFormat/>
    <w:rPr>
      <w:sz w:val="18"/>
      <w:szCs w:val="18"/>
    </w:rPr>
  </w:style>
  <w:style w:type="paragraph" w:styleId="ad">
    <w:name w:val="footer"/>
    <w:basedOn w:val="a"/>
    <w:link w:val="Char8"/>
    <w:uiPriority w:val="99"/>
    <w:qFormat/>
    <w:pPr>
      <w:tabs>
        <w:tab w:val="center" w:pos="4153"/>
        <w:tab w:val="right" w:pos="8306"/>
      </w:tabs>
      <w:snapToGrid w:val="0"/>
      <w:jc w:val="left"/>
    </w:pPr>
    <w:rPr>
      <w:sz w:val="18"/>
      <w:szCs w:val="18"/>
    </w:rPr>
  </w:style>
  <w:style w:type="paragraph" w:styleId="ae">
    <w:name w:val="header"/>
    <w:basedOn w:val="a"/>
    <w:link w:val="Char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style>
  <w:style w:type="paragraph" w:styleId="40">
    <w:name w:val="toc 4"/>
    <w:basedOn w:val="a"/>
    <w:next w:val="a"/>
    <w:unhideWhenUsed/>
    <w:qFormat/>
    <w:pPr>
      <w:ind w:left="630"/>
      <w:jc w:val="left"/>
    </w:pPr>
    <w:rPr>
      <w:rFonts w:ascii="Calibri" w:hAnsi="Calibri"/>
      <w:sz w:val="18"/>
      <w:szCs w:val="18"/>
    </w:rPr>
  </w:style>
  <w:style w:type="paragraph" w:styleId="af">
    <w:name w:val="index heading"/>
    <w:basedOn w:val="a"/>
    <w:next w:val="11"/>
    <w:semiHidden/>
    <w:qFormat/>
    <w:rPr>
      <w:szCs w:val="20"/>
    </w:rPr>
  </w:style>
  <w:style w:type="paragraph" w:styleId="11">
    <w:name w:val="index 1"/>
    <w:basedOn w:val="a"/>
    <w:next w:val="a"/>
    <w:semiHidden/>
    <w:qFormat/>
    <w:pPr>
      <w:tabs>
        <w:tab w:val="left" w:pos="7740"/>
      </w:tabs>
      <w:jc w:val="center"/>
    </w:pPr>
    <w:rPr>
      <w:rFonts w:ascii="仿宋" w:eastAsia="仿宋" w:hAnsi="仿宋"/>
      <w:b/>
      <w:sz w:val="28"/>
      <w:szCs w:val="28"/>
    </w:rPr>
  </w:style>
  <w:style w:type="paragraph" w:styleId="6">
    <w:name w:val="toc 6"/>
    <w:basedOn w:val="a"/>
    <w:next w:val="a"/>
    <w:unhideWhenUsed/>
    <w:qFormat/>
    <w:pPr>
      <w:ind w:left="1050"/>
      <w:jc w:val="left"/>
    </w:pPr>
    <w:rPr>
      <w:rFonts w:ascii="Calibri" w:hAnsi="Calibri"/>
      <w:sz w:val="18"/>
      <w:szCs w:val="18"/>
    </w:rPr>
  </w:style>
  <w:style w:type="paragraph" w:styleId="32">
    <w:name w:val="Body Text Indent 3"/>
    <w:basedOn w:val="a"/>
    <w:link w:val="3Char1"/>
    <w:qFormat/>
    <w:pPr>
      <w:ind w:firstLineChars="200" w:firstLine="420"/>
    </w:pPr>
    <w:rPr>
      <w:szCs w:val="20"/>
    </w:rPr>
  </w:style>
  <w:style w:type="paragraph" w:styleId="20">
    <w:name w:val="toc 2"/>
    <w:basedOn w:val="a"/>
    <w:next w:val="a"/>
    <w:uiPriority w:val="39"/>
    <w:qFormat/>
    <w:pPr>
      <w:tabs>
        <w:tab w:val="right" w:leader="dot" w:pos="8302"/>
      </w:tabs>
      <w:jc w:val="left"/>
    </w:pPr>
    <w:rPr>
      <w:rFonts w:ascii="仿宋_GB2312" w:eastAsia="仿宋_GB2312" w:hAnsi="仿宋"/>
      <w:b/>
      <w:smallCaps/>
      <w:kern w:val="0"/>
      <w:szCs w:val="21"/>
    </w:rPr>
  </w:style>
  <w:style w:type="paragraph" w:styleId="9">
    <w:name w:val="toc 9"/>
    <w:basedOn w:val="a"/>
    <w:next w:val="a"/>
    <w:unhideWhenUsed/>
    <w:qFormat/>
    <w:pPr>
      <w:ind w:left="1680"/>
      <w:jc w:val="left"/>
    </w:pPr>
    <w:rPr>
      <w:rFonts w:ascii="Calibri" w:hAnsi="Calibri"/>
      <w:sz w:val="18"/>
      <w:szCs w:val="18"/>
    </w:rPr>
  </w:style>
  <w:style w:type="paragraph" w:styleId="af0">
    <w:name w:val="Normal (Web)"/>
    <w:basedOn w:val="a"/>
    <w:uiPriority w:val="99"/>
    <w:qFormat/>
    <w:pPr>
      <w:widowControl/>
      <w:spacing w:before="100" w:beforeAutospacing="1" w:after="100" w:afterAutospacing="1"/>
      <w:jc w:val="left"/>
    </w:pPr>
    <w:rPr>
      <w:rFonts w:ascii="宋体" w:hAnsi="宋体"/>
      <w:color w:val="000000"/>
      <w:kern w:val="0"/>
      <w:sz w:val="24"/>
    </w:rPr>
  </w:style>
  <w:style w:type="paragraph" w:styleId="af1">
    <w:name w:val="Title"/>
    <w:basedOn w:val="1"/>
    <w:link w:val="Chara"/>
    <w:qFormat/>
    <w:pPr>
      <w:spacing w:beforeLines="100" w:afterLines="100"/>
      <w:jc w:val="center"/>
    </w:pPr>
    <w:rPr>
      <w:rFonts w:ascii="宋体" w:hAnsi="宋体"/>
      <w:kern w:val="0"/>
      <w:sz w:val="28"/>
      <w:szCs w:val="21"/>
    </w:rPr>
  </w:style>
  <w:style w:type="paragraph" w:styleId="af2">
    <w:name w:val="annotation subject"/>
    <w:basedOn w:val="a6"/>
    <w:next w:val="a6"/>
    <w:link w:val="Charb"/>
    <w:uiPriority w:val="99"/>
    <w:semiHidden/>
    <w:qFormat/>
    <w:rPr>
      <w:b/>
      <w:bCs/>
    </w:rPr>
  </w:style>
  <w:style w:type="paragraph" w:styleId="af3">
    <w:name w:val="Body Text First Indent"/>
    <w:basedOn w:val="a8"/>
    <w:link w:val="Charc"/>
    <w:qFormat/>
    <w:pPr>
      <w:spacing w:after="120" w:line="240" w:lineRule="auto"/>
      <w:ind w:firstLineChars="100" w:firstLine="420"/>
    </w:pPr>
    <w:rPr>
      <w:szCs w:val="24"/>
    </w:rPr>
  </w:style>
  <w:style w:type="table" w:styleId="af4">
    <w:name w:val="Table Grid"/>
    <w:basedOn w:val="a1"/>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uiPriority w:val="22"/>
    <w:qFormat/>
    <w:rPr>
      <w:rFonts w:ascii="Tahoma" w:eastAsia="宋体" w:hAnsi="Tahoma"/>
      <w:b/>
      <w:bCs/>
      <w:spacing w:val="10"/>
      <w:sz w:val="24"/>
      <w:lang w:val="en-US" w:eastAsia="zh-CN" w:bidi="ar-SA"/>
    </w:rPr>
  </w:style>
  <w:style w:type="character" w:styleId="af6">
    <w:name w:val="page number"/>
    <w:basedOn w:val="a0"/>
    <w:qFormat/>
  </w:style>
  <w:style w:type="character" w:styleId="af7">
    <w:name w:val="FollowedHyperlink"/>
    <w:qFormat/>
    <w:rPr>
      <w:color w:val="800080"/>
      <w:u w:val="single"/>
    </w:rPr>
  </w:style>
  <w:style w:type="character" w:styleId="af8">
    <w:name w:val="Hyperlink"/>
    <w:uiPriority w:val="99"/>
    <w:qFormat/>
    <w:rPr>
      <w:color w:val="0000FF"/>
      <w:u w:val="single"/>
    </w:rPr>
  </w:style>
  <w:style w:type="character" w:styleId="af9">
    <w:name w:val="annotation reference"/>
    <w:semiHidden/>
    <w:qFormat/>
    <w:rPr>
      <w:sz w:val="21"/>
      <w:szCs w:val="21"/>
    </w:rPr>
  </w:style>
  <w:style w:type="character" w:customStyle="1" w:styleId="1Char">
    <w:name w:val="标题 1 Char"/>
    <w:link w:val="1"/>
    <w:qFormat/>
    <w:rPr>
      <w:b/>
      <w:bCs/>
      <w:kern w:val="44"/>
      <w:sz w:val="24"/>
      <w:szCs w:val="44"/>
    </w:rPr>
  </w:style>
  <w:style w:type="character" w:customStyle="1" w:styleId="3Char">
    <w:name w:val="标题 3 Char"/>
    <w:link w:val="3"/>
    <w:qFormat/>
    <w:rPr>
      <w:b/>
      <w:sz w:val="21"/>
      <w:szCs w:val="44"/>
    </w:rPr>
  </w:style>
  <w:style w:type="character" w:customStyle="1" w:styleId="4Char">
    <w:name w:val="标题 4 Char"/>
    <w:link w:val="4"/>
    <w:uiPriority w:val="9"/>
    <w:qFormat/>
    <w:rPr>
      <w:rFonts w:ascii="Arial" w:eastAsia="黑体" w:hAnsi="Arial"/>
      <w:b/>
      <w:bCs/>
      <w:kern w:val="2"/>
      <w:sz w:val="28"/>
      <w:szCs w:val="28"/>
      <w:lang w:val="en-US" w:eastAsia="zh-CN" w:bidi="ar-SA"/>
    </w:rPr>
  </w:style>
  <w:style w:type="character" w:customStyle="1" w:styleId="5Char">
    <w:name w:val="标题 5 Char"/>
    <w:link w:val="5"/>
    <w:uiPriority w:val="9"/>
    <w:qFormat/>
    <w:rPr>
      <w:b/>
      <w:bCs/>
      <w:kern w:val="2"/>
      <w:sz w:val="28"/>
      <w:szCs w:val="28"/>
    </w:rPr>
  </w:style>
  <w:style w:type="character" w:customStyle="1" w:styleId="Char">
    <w:name w:val="正文缩进 Char"/>
    <w:link w:val="a3"/>
    <w:qFormat/>
    <w:rPr>
      <w:rFonts w:eastAsia="宋体"/>
      <w:kern w:val="2"/>
      <w:sz w:val="21"/>
      <w:lang w:val="en-US" w:eastAsia="zh-CN" w:bidi="ar-SA"/>
    </w:rPr>
  </w:style>
  <w:style w:type="character" w:customStyle="1" w:styleId="Char1">
    <w:name w:val="批注文字 Char"/>
    <w:link w:val="a6"/>
    <w:qFormat/>
    <w:rPr>
      <w:rFonts w:eastAsia="宋体"/>
      <w:kern w:val="2"/>
      <w:sz w:val="21"/>
      <w:szCs w:val="24"/>
      <w:lang w:val="en-US" w:eastAsia="zh-CN" w:bidi="ar-SA"/>
    </w:rPr>
  </w:style>
  <w:style w:type="character" w:customStyle="1" w:styleId="Char2">
    <w:name w:val="结束语 Char"/>
    <w:link w:val="a7"/>
    <w:qFormat/>
    <w:rPr>
      <w:rFonts w:ascii="宋体" w:hAnsi="宋体"/>
      <w:color w:val="000000"/>
      <w:kern w:val="2"/>
      <w:sz w:val="24"/>
    </w:rPr>
  </w:style>
  <w:style w:type="character" w:customStyle="1" w:styleId="Char3">
    <w:name w:val="正文文本 Char"/>
    <w:link w:val="a8"/>
    <w:qFormat/>
    <w:locked/>
    <w:rPr>
      <w:rFonts w:eastAsia="宋体"/>
      <w:kern w:val="2"/>
      <w:sz w:val="21"/>
      <w:lang w:val="en-US" w:eastAsia="zh-CN" w:bidi="ar-SA"/>
    </w:rPr>
  </w:style>
  <w:style w:type="character" w:customStyle="1" w:styleId="Char4">
    <w:name w:val="正文文本缩进 Char"/>
    <w:link w:val="a9"/>
    <w:qFormat/>
    <w:locked/>
    <w:rPr>
      <w:rFonts w:ascii="仿宋_GB2312" w:eastAsia="仿宋_GB2312"/>
      <w:kern w:val="2"/>
      <w:sz w:val="32"/>
      <w:lang w:val="en-US" w:eastAsia="zh-CN" w:bidi="ar-SA"/>
    </w:rPr>
  </w:style>
  <w:style w:type="character" w:customStyle="1" w:styleId="Char5">
    <w:name w:val="纯文本 Char"/>
    <w:link w:val="aa"/>
    <w:qFormat/>
    <w:rPr>
      <w:rFonts w:ascii="宋体" w:eastAsia="宋体" w:hAnsi="Courier New" w:cs="Courier New"/>
      <w:kern w:val="2"/>
      <w:sz w:val="21"/>
      <w:szCs w:val="21"/>
      <w:lang w:val="en-US" w:eastAsia="zh-CN" w:bidi="ar-SA"/>
    </w:rPr>
  </w:style>
  <w:style w:type="character" w:customStyle="1" w:styleId="Char6">
    <w:name w:val="日期 Char"/>
    <w:link w:val="ab"/>
    <w:qFormat/>
    <w:rPr>
      <w:rFonts w:eastAsia="宋体"/>
      <w:kern w:val="2"/>
      <w:sz w:val="21"/>
      <w:szCs w:val="24"/>
      <w:lang w:val="en-US" w:eastAsia="zh-CN" w:bidi="ar-SA"/>
    </w:rPr>
  </w:style>
  <w:style w:type="character" w:customStyle="1" w:styleId="Char7">
    <w:name w:val="批注框文本 Char"/>
    <w:basedOn w:val="a0"/>
    <w:link w:val="ac"/>
    <w:uiPriority w:val="99"/>
    <w:semiHidden/>
    <w:qFormat/>
    <w:rPr>
      <w:kern w:val="2"/>
      <w:sz w:val="18"/>
      <w:szCs w:val="18"/>
    </w:rPr>
  </w:style>
  <w:style w:type="character" w:customStyle="1" w:styleId="Char8">
    <w:name w:val="页脚 Char"/>
    <w:link w:val="ad"/>
    <w:uiPriority w:val="99"/>
    <w:qFormat/>
    <w:rPr>
      <w:rFonts w:eastAsia="宋体"/>
      <w:kern w:val="2"/>
      <w:sz w:val="18"/>
      <w:szCs w:val="18"/>
      <w:lang w:val="en-US" w:eastAsia="zh-CN" w:bidi="ar-SA"/>
    </w:rPr>
  </w:style>
  <w:style w:type="character" w:customStyle="1" w:styleId="Char9">
    <w:name w:val="页眉 Char"/>
    <w:link w:val="ae"/>
    <w:qFormat/>
    <w:rPr>
      <w:rFonts w:eastAsia="宋体"/>
      <w:kern w:val="2"/>
      <w:sz w:val="18"/>
      <w:szCs w:val="18"/>
      <w:lang w:val="en-US" w:eastAsia="zh-CN" w:bidi="ar-SA"/>
    </w:rPr>
  </w:style>
  <w:style w:type="character" w:customStyle="1" w:styleId="Chara">
    <w:name w:val="标题 Char"/>
    <w:link w:val="af1"/>
    <w:qFormat/>
    <w:rPr>
      <w:rFonts w:ascii="宋体" w:hAnsi="宋体"/>
      <w:b/>
      <w:bCs/>
      <w:sz w:val="28"/>
      <w:szCs w:val="21"/>
    </w:rPr>
  </w:style>
  <w:style w:type="character" w:customStyle="1" w:styleId="Charb">
    <w:name w:val="批注主题 Char"/>
    <w:basedOn w:val="Char1"/>
    <w:link w:val="af2"/>
    <w:uiPriority w:val="99"/>
    <w:semiHidden/>
    <w:qFormat/>
    <w:rPr>
      <w:rFonts w:eastAsia="宋体"/>
      <w:b/>
      <w:bCs/>
      <w:kern w:val="2"/>
      <w:sz w:val="21"/>
      <w:szCs w:val="24"/>
      <w:lang w:val="en-US" w:eastAsia="zh-CN" w:bidi="ar-SA"/>
    </w:rPr>
  </w:style>
  <w:style w:type="character" w:customStyle="1" w:styleId="Charc">
    <w:name w:val="正文首行缩进 Char"/>
    <w:link w:val="af3"/>
    <w:qFormat/>
    <w:rPr>
      <w:rFonts w:eastAsia="宋体"/>
      <w:kern w:val="2"/>
      <w:sz w:val="21"/>
      <w:szCs w:val="24"/>
      <w:lang w:val="en-US" w:eastAsia="zh-CN" w:bidi="ar-SA"/>
    </w:rPr>
  </w:style>
  <w:style w:type="paragraph" w:customStyle="1" w:styleId="CharCharCharCharCharCharCharCharCharChar">
    <w:name w:val="Char Char Char Char Char Char Char Char Char Char"/>
    <w:basedOn w:val="a"/>
    <w:qFormat/>
    <w:rPr>
      <w:rFonts w:ascii="Tahoma" w:hAnsi="Tahoma"/>
      <w:sz w:val="24"/>
      <w:szCs w:val="20"/>
    </w:rPr>
  </w:style>
  <w:style w:type="paragraph" w:customStyle="1" w:styleId="Char1CharCharCharCharCharCharCharCharCharCharCharCharCharCharCharCharCharCharCharCharCharCharCharChar">
    <w:name w:val="本文正文 Char1 Char Char Char Char Char Char Char Char Char Char Char Char Char Char Char Char Char Char Char Char Char Char Char Char"/>
    <w:basedOn w:val="a"/>
    <w:link w:val="Char1CharCharCharCharCharCharCharCharCharCharCharCharCharCharCharCharCharCharCharCharCharCharCharCharCharChar"/>
    <w:qFormat/>
    <w:pPr>
      <w:widowControl/>
      <w:spacing w:line="480" w:lineRule="exact"/>
      <w:ind w:firstLineChars="200" w:firstLine="200"/>
      <w:jc w:val="left"/>
    </w:pPr>
    <w:rPr>
      <w:rFonts w:ascii="宋体" w:hAnsi="宋体"/>
      <w:kern w:val="0"/>
      <w:sz w:val="24"/>
    </w:rPr>
  </w:style>
  <w:style w:type="character" w:customStyle="1" w:styleId="Char1CharCharCharCharCharCharCharCharCharCharCharCharCharCharCharCharCharCharCharCharCharCharCharCharCharChar">
    <w:name w:val="本文正文 Char1 Char Char Char Char Char Char Char Char Char Char Char Char Char Char Char Char Char Char Char Char Char Char Char Char Char Char"/>
    <w:link w:val="Char1CharCharCharCharCharCharCharCharCharCharCharCharCharCharCharCharCharCharCharCharCharCharCharChar"/>
    <w:qFormat/>
    <w:rPr>
      <w:rFonts w:ascii="宋体" w:hAnsi="宋体"/>
      <w:sz w:val="24"/>
      <w:szCs w:val="24"/>
    </w:rPr>
  </w:style>
  <w:style w:type="paragraph" w:customStyle="1" w:styleId="Style63">
    <w:name w:val="_Style 63"/>
    <w:basedOn w:val="1"/>
    <w:next w:val="a"/>
    <w:uiPriority w:val="39"/>
    <w:qFormat/>
    <w:pPr>
      <w:widowControl/>
      <w:spacing w:before="480" w:line="276" w:lineRule="auto"/>
      <w:outlineLvl w:val="9"/>
    </w:pPr>
    <w:rPr>
      <w:rFonts w:ascii="Cambria" w:hAnsi="Cambria"/>
      <w:color w:val="365F91"/>
      <w:kern w:val="0"/>
      <w:sz w:val="28"/>
      <w:szCs w:val="28"/>
    </w:rPr>
  </w:style>
  <w:style w:type="paragraph" w:customStyle="1" w:styleId="CharChar">
    <w:name w:val="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afa">
    <w:name w:val="表格文字"/>
    <w:basedOn w:val="a"/>
    <w:qFormat/>
    <w:pPr>
      <w:spacing w:before="25" w:after="25"/>
      <w:jc w:val="left"/>
    </w:pPr>
    <w:rPr>
      <w:bCs/>
      <w:spacing w:val="10"/>
      <w:kern w:val="0"/>
      <w:sz w:val="24"/>
      <w:szCs w:val="20"/>
    </w:rPr>
  </w:style>
  <w:style w:type="paragraph" w:customStyle="1" w:styleId="Web">
    <w:name w:val="普通 (Web)"/>
    <w:basedOn w:val="a"/>
    <w:qFormat/>
    <w:pPr>
      <w:widowControl/>
      <w:spacing w:before="100" w:beforeAutospacing="1" w:after="100" w:afterAutospacing="1"/>
      <w:jc w:val="left"/>
    </w:pPr>
    <w:rPr>
      <w:rFonts w:ascii="宋体" w:hAnsi="宋体"/>
      <w:kern w:val="0"/>
      <w:sz w:val="24"/>
      <w:szCs w:val="20"/>
    </w:rPr>
  </w:style>
  <w:style w:type="paragraph" w:customStyle="1" w:styleId="afb">
    <w:name w:val="图"/>
    <w:basedOn w:val="a"/>
    <w:qFormat/>
    <w:pPr>
      <w:keepNext/>
      <w:adjustRightInd w:val="0"/>
      <w:spacing w:before="60" w:after="60" w:line="300" w:lineRule="auto"/>
      <w:jc w:val="center"/>
      <w:textAlignment w:val="center"/>
    </w:pPr>
    <w:rPr>
      <w:snapToGrid w:val="0"/>
      <w:spacing w:val="20"/>
      <w:kern w:val="0"/>
      <w:sz w:val="24"/>
      <w:szCs w:val="20"/>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CharChar1">
    <w:name w:val="Char Char1"/>
    <w:basedOn w:val="a"/>
    <w:qFormat/>
    <w:rPr>
      <w:rFonts w:ascii="宋体" w:hAnsi="宋体"/>
      <w:b/>
      <w:sz w:val="28"/>
      <w:szCs w:val="28"/>
    </w:rPr>
  </w:style>
  <w:style w:type="paragraph" w:customStyle="1" w:styleId="CharChar2">
    <w:name w:val="Char Char2"/>
    <w:basedOn w:val="a"/>
    <w:qFormat/>
    <w:rPr>
      <w:rFonts w:ascii="宋体" w:hAnsi="宋体"/>
      <w:b/>
      <w:sz w:val="28"/>
      <w:szCs w:val="28"/>
    </w:rPr>
  </w:style>
  <w:style w:type="paragraph" w:customStyle="1" w:styleId="CharCharCharCharCharCharCharCharCharChar1">
    <w:name w:val="Char Char Char Char Char Char Char Char Char Char1"/>
    <w:basedOn w:val="a"/>
    <w:qFormat/>
    <w:rPr>
      <w:rFonts w:ascii="Tahoma" w:hAnsi="Tahoma"/>
      <w:sz w:val="24"/>
      <w:szCs w:val="20"/>
    </w:rPr>
  </w:style>
  <w:style w:type="paragraph" w:customStyle="1" w:styleId="ParaChar">
    <w:name w:val="默认段落字体 Para Char"/>
    <w:basedOn w:val="a"/>
    <w:qFormat/>
    <w:rPr>
      <w:rFonts w:ascii="宋体" w:hAnsi="宋体"/>
      <w:b/>
      <w:sz w:val="28"/>
      <w:szCs w:val="28"/>
    </w:rPr>
  </w:style>
  <w:style w:type="paragraph" w:customStyle="1" w:styleId="41">
    <w:name w:val="题注4"/>
    <w:basedOn w:val="a"/>
    <w:next w:val="a4"/>
    <w:qFormat/>
    <w:pPr>
      <w:ind w:leftChars="-64" w:left="-132" w:rightChars="-50" w:right="-105" w:hanging="2"/>
      <w:jc w:val="center"/>
    </w:pPr>
    <w:rPr>
      <w:b/>
      <w:color w:val="FF0000"/>
      <w:szCs w:val="21"/>
      <w:lang w:val="en-GB"/>
    </w:rPr>
  </w:style>
  <w:style w:type="paragraph" w:customStyle="1" w:styleId="51">
    <w:name w:val="题注5"/>
    <w:basedOn w:val="a"/>
    <w:next w:val="a4"/>
    <w:qFormat/>
    <w:pPr>
      <w:jc w:val="center"/>
    </w:pPr>
    <w:rPr>
      <w:b/>
      <w:color w:val="000000"/>
      <w:sz w:val="24"/>
      <w:szCs w:val="21"/>
    </w:rPr>
  </w:style>
  <w:style w:type="paragraph" w:customStyle="1" w:styleId="p0">
    <w:name w:val="p0"/>
    <w:basedOn w:val="a"/>
    <w:qFormat/>
    <w:pPr>
      <w:widowControl/>
      <w:spacing w:before="100" w:beforeAutospacing="1" w:after="100" w:afterAutospacing="1"/>
      <w:jc w:val="left"/>
    </w:pPr>
    <w:rPr>
      <w:rFonts w:ascii="宋体" w:hAnsi="宋体" w:cs="宋体"/>
      <w:kern w:val="0"/>
      <w:sz w:val="24"/>
    </w:rPr>
  </w:style>
  <w:style w:type="paragraph" w:customStyle="1" w:styleId="Chard">
    <w:name w:val="Char"/>
    <w:basedOn w:val="a"/>
    <w:qFormat/>
    <w:pPr>
      <w:widowControl/>
      <w:spacing w:after="160" w:line="240" w:lineRule="exact"/>
      <w:jc w:val="left"/>
    </w:pPr>
    <w:rPr>
      <w:rFonts w:ascii="Verdana" w:hAnsi="Verdana"/>
      <w:kern w:val="0"/>
      <w:szCs w:val="20"/>
      <w:lang w:eastAsia="en-US"/>
    </w:rPr>
  </w:style>
  <w:style w:type="paragraph" w:customStyle="1" w:styleId="afc">
    <w:name w:val="办公自动化专用标题"/>
    <w:basedOn w:val="af1"/>
    <w:qFormat/>
    <w:pPr>
      <w:spacing w:line="560" w:lineRule="atLeast"/>
    </w:pPr>
    <w:rPr>
      <w:bCs w:val="0"/>
      <w:sz w:val="44"/>
      <w:szCs w:val="20"/>
    </w:rPr>
  </w:style>
  <w:style w:type="paragraph" w:customStyle="1" w:styleId="CharCharCharCharCharCharChar">
    <w:name w:val="Char Char Char Char Char Char Char"/>
    <w:basedOn w:val="a"/>
    <w:qFormat/>
    <w:pPr>
      <w:tabs>
        <w:tab w:val="left" w:pos="425"/>
      </w:tabs>
      <w:ind w:left="425" w:hanging="425"/>
    </w:pPr>
    <w:rPr>
      <w:rFonts w:eastAsia="仿宋_GB2312"/>
      <w:kern w:val="24"/>
      <w:sz w:val="24"/>
    </w:r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customStyle="1" w:styleId="12">
    <w:name w:val="列表段落1"/>
    <w:basedOn w:val="a"/>
    <w:uiPriority w:val="34"/>
    <w:qFormat/>
    <w:pPr>
      <w:adjustRightInd w:val="0"/>
      <w:spacing w:line="360" w:lineRule="atLeast"/>
      <w:ind w:firstLine="420"/>
      <w:textAlignment w:val="baseline"/>
    </w:pPr>
    <w:rPr>
      <w:kern w:val="0"/>
      <w:sz w:val="24"/>
      <w:szCs w:val="20"/>
    </w:rPr>
  </w:style>
  <w:style w:type="paragraph" w:customStyle="1" w:styleId="13">
    <w:name w:val="列出段落1"/>
    <w:basedOn w:val="a"/>
    <w:uiPriority w:val="99"/>
    <w:qFormat/>
    <w:pPr>
      <w:spacing w:line="240" w:lineRule="auto"/>
      <w:ind w:firstLineChars="200" w:firstLine="420"/>
    </w:pPr>
    <w:rPr>
      <w:rFonts w:ascii="等线" w:eastAsia="等线" w:hAnsi="等线" w:cs="Arial"/>
      <w:szCs w:val="22"/>
    </w:rPr>
  </w:style>
  <w:style w:type="paragraph" w:customStyle="1" w:styleId="531">
    <w:name w:val="5.3.1"/>
    <w:basedOn w:val="13"/>
    <w:qFormat/>
    <w:pPr>
      <w:spacing w:line="360" w:lineRule="auto"/>
      <w:ind w:firstLine="0"/>
      <w:outlineLvl w:val="2"/>
    </w:pPr>
    <w:rPr>
      <w:rFonts w:ascii="Calibri" w:eastAsia="宋体" w:hAnsi="Calibri" w:cs="Times New Roman"/>
      <w:szCs w:val="24"/>
    </w:rPr>
  </w:style>
  <w:style w:type="paragraph" w:customStyle="1" w:styleId="afd">
    <w:name w:val="表格内容"/>
    <w:basedOn w:val="0"/>
    <w:qFormat/>
    <w:pPr>
      <w:tabs>
        <w:tab w:val="left" w:pos="420"/>
      </w:tabs>
      <w:spacing w:line="312" w:lineRule="auto"/>
      <w:ind w:left="980" w:hanging="420"/>
    </w:pPr>
    <w:rPr>
      <w:rFonts w:ascii="宋体"/>
      <w:sz w:val="24"/>
      <w:szCs w:val="20"/>
    </w:rPr>
  </w:style>
  <w:style w:type="paragraph" w:customStyle="1" w:styleId="0">
    <w:name w:val="正文_0"/>
    <w:qFormat/>
    <w:pPr>
      <w:widowControl w:val="0"/>
      <w:jc w:val="both"/>
    </w:pPr>
    <w:rPr>
      <w:kern w:val="2"/>
      <w:sz w:val="21"/>
      <w:szCs w:val="24"/>
    </w:rPr>
  </w:style>
  <w:style w:type="paragraph" w:customStyle="1" w:styleId="200">
    <w:name w:val="标题 2_0"/>
    <w:basedOn w:val="a"/>
    <w:next w:val="a"/>
    <w:link w:val="2Char"/>
    <w:uiPriority w:val="9"/>
    <w:unhideWhenUsed/>
    <w:qFormat/>
    <w:pPr>
      <w:keepNext/>
      <w:keepLines/>
      <w:spacing w:before="260" w:after="260" w:line="416" w:lineRule="auto"/>
      <w:ind w:left="576" w:hanging="576"/>
      <w:outlineLvl w:val="1"/>
    </w:pPr>
    <w:rPr>
      <w:rFonts w:ascii="Arial" w:eastAsia="黑体" w:hAnsi="Arial"/>
      <w:b/>
      <w:bCs/>
      <w:sz w:val="32"/>
      <w:szCs w:val="32"/>
    </w:rPr>
  </w:style>
  <w:style w:type="character" w:customStyle="1" w:styleId="2Char">
    <w:name w:val="标题 2 Char"/>
    <w:link w:val="200"/>
    <w:uiPriority w:val="9"/>
    <w:qFormat/>
    <w:rPr>
      <w:rFonts w:ascii="Arial" w:eastAsia="黑体" w:hAnsi="Arial"/>
      <w:b/>
      <w:bCs/>
      <w:kern w:val="2"/>
      <w:sz w:val="32"/>
      <w:szCs w:val="32"/>
    </w:rPr>
  </w:style>
  <w:style w:type="paragraph" w:customStyle="1" w:styleId="100">
    <w:name w:val="标题 1_0"/>
    <w:basedOn w:val="a"/>
    <w:next w:val="a"/>
    <w:qFormat/>
    <w:pPr>
      <w:keepNext/>
      <w:keepLines/>
      <w:spacing w:before="120" w:after="120"/>
      <w:ind w:hangingChars="205" w:hanging="431"/>
      <w:outlineLvl w:val="0"/>
    </w:pPr>
    <w:rPr>
      <w:rFonts w:ascii="Calibri" w:hAnsi="Calibri"/>
      <w:b/>
      <w:bCs/>
      <w:kern w:val="44"/>
      <w:sz w:val="32"/>
      <w:szCs w:val="44"/>
    </w:rPr>
  </w:style>
  <w:style w:type="paragraph" w:customStyle="1" w:styleId="300">
    <w:name w:val="标题 3_0"/>
    <w:basedOn w:val="a"/>
    <w:next w:val="a"/>
    <w:unhideWhenUsed/>
    <w:qFormat/>
    <w:pPr>
      <w:keepNext/>
      <w:keepLines/>
      <w:spacing w:before="260" w:after="260" w:line="416" w:lineRule="auto"/>
      <w:ind w:left="720" w:hanging="720"/>
      <w:outlineLvl w:val="2"/>
    </w:pPr>
    <w:rPr>
      <w:rFonts w:ascii="Calibri" w:hAnsi="Calibri"/>
      <w:b/>
      <w:bCs/>
      <w:kern w:val="0"/>
      <w:sz w:val="32"/>
      <w:szCs w:val="32"/>
    </w:rPr>
  </w:style>
  <w:style w:type="paragraph" w:customStyle="1" w:styleId="410">
    <w:name w:val="标题 4_1"/>
    <w:basedOn w:val="a"/>
    <w:next w:val="a"/>
    <w:uiPriority w:val="9"/>
    <w:unhideWhenUsed/>
    <w:qFormat/>
    <w:pPr>
      <w:keepNext/>
      <w:keepLines/>
      <w:spacing w:before="280" w:after="290" w:line="376" w:lineRule="auto"/>
      <w:ind w:left="864" w:hanging="864"/>
      <w:outlineLvl w:val="3"/>
    </w:pPr>
    <w:rPr>
      <w:rFonts w:ascii="Cambria" w:hAnsi="Cambria"/>
      <w:b/>
      <w:bCs/>
      <w:kern w:val="0"/>
      <w:sz w:val="28"/>
      <w:szCs w:val="28"/>
    </w:rPr>
  </w:style>
  <w:style w:type="paragraph" w:customStyle="1" w:styleId="500">
    <w:name w:val="标题 5_0"/>
    <w:basedOn w:val="a"/>
    <w:next w:val="a"/>
    <w:uiPriority w:val="9"/>
    <w:unhideWhenUsed/>
    <w:qFormat/>
    <w:pPr>
      <w:keepNext/>
      <w:keepLines/>
      <w:spacing w:before="280" w:after="290" w:line="376" w:lineRule="auto"/>
      <w:ind w:left="1008" w:hanging="1008"/>
      <w:outlineLvl w:val="4"/>
    </w:pPr>
    <w:rPr>
      <w:rFonts w:ascii="Calibri" w:hAnsi="Calibri"/>
      <w:b/>
      <w:bCs/>
      <w:kern w:val="0"/>
      <w:sz w:val="28"/>
      <w:szCs w:val="28"/>
    </w:rPr>
  </w:style>
  <w:style w:type="paragraph" w:customStyle="1" w:styleId="60">
    <w:name w:val="标题 6_0"/>
    <w:basedOn w:val="a"/>
    <w:next w:val="a"/>
    <w:uiPriority w:val="9"/>
    <w:unhideWhenUsed/>
    <w:qFormat/>
    <w:pPr>
      <w:keepNext/>
      <w:keepLines/>
      <w:spacing w:before="240" w:after="64" w:line="320" w:lineRule="auto"/>
      <w:ind w:left="1152" w:hanging="1152"/>
      <w:outlineLvl w:val="5"/>
    </w:pPr>
    <w:rPr>
      <w:rFonts w:ascii="Cambria" w:hAnsi="Cambria"/>
      <w:b/>
      <w:bCs/>
      <w:kern w:val="0"/>
      <w:sz w:val="24"/>
    </w:rPr>
  </w:style>
  <w:style w:type="paragraph" w:customStyle="1" w:styleId="70">
    <w:name w:val="标题 7_0"/>
    <w:basedOn w:val="a"/>
    <w:next w:val="a"/>
    <w:uiPriority w:val="9"/>
    <w:unhideWhenUsed/>
    <w:qFormat/>
    <w:pPr>
      <w:keepNext/>
      <w:keepLines/>
      <w:spacing w:before="240" w:after="64" w:line="320" w:lineRule="auto"/>
      <w:ind w:left="1296" w:hanging="1296"/>
      <w:outlineLvl w:val="6"/>
    </w:pPr>
    <w:rPr>
      <w:rFonts w:ascii="Calibri" w:hAnsi="Calibri"/>
      <w:b/>
      <w:bCs/>
      <w:kern w:val="0"/>
      <w:sz w:val="24"/>
    </w:rPr>
  </w:style>
  <w:style w:type="paragraph" w:customStyle="1" w:styleId="80">
    <w:name w:val="标题 8_0"/>
    <w:basedOn w:val="a"/>
    <w:next w:val="a"/>
    <w:uiPriority w:val="9"/>
    <w:unhideWhenUsed/>
    <w:qFormat/>
    <w:pPr>
      <w:keepNext/>
      <w:keepLines/>
      <w:spacing w:before="240" w:after="64" w:line="320" w:lineRule="auto"/>
      <w:ind w:left="1440" w:hanging="1440"/>
      <w:outlineLvl w:val="7"/>
    </w:pPr>
    <w:rPr>
      <w:rFonts w:ascii="Cambria" w:hAnsi="Cambria"/>
      <w:kern w:val="0"/>
      <w:sz w:val="24"/>
    </w:rPr>
  </w:style>
  <w:style w:type="paragraph" w:customStyle="1" w:styleId="90">
    <w:name w:val="标题 9_0"/>
    <w:basedOn w:val="a"/>
    <w:next w:val="a"/>
    <w:uiPriority w:val="9"/>
    <w:unhideWhenUsed/>
    <w:qFormat/>
    <w:pPr>
      <w:keepNext/>
      <w:keepLines/>
      <w:spacing w:before="240" w:after="64" w:line="320" w:lineRule="auto"/>
      <w:ind w:left="1584" w:hanging="1584"/>
      <w:outlineLvl w:val="8"/>
    </w:pPr>
    <w:rPr>
      <w:rFonts w:ascii="Cambria" w:hAnsi="Cambria"/>
      <w:kern w:val="0"/>
      <w:sz w:val="20"/>
      <w:szCs w:val="21"/>
    </w:rPr>
  </w:style>
  <w:style w:type="paragraph" w:customStyle="1" w:styleId="Style95">
    <w:name w:val="_Style 95"/>
    <w:hidden/>
    <w:uiPriority w:val="99"/>
    <w:semiHidden/>
    <w:qFormat/>
    <w:rPr>
      <w:kern w:val="2"/>
      <w:sz w:val="21"/>
      <w:szCs w:val="24"/>
    </w:rPr>
  </w:style>
  <w:style w:type="character" w:customStyle="1" w:styleId="unnamed11">
    <w:name w:val="unnamed11"/>
    <w:qFormat/>
    <w:rPr>
      <w:color w:val="000000"/>
      <w:sz w:val="20"/>
      <w:szCs w:val="20"/>
      <w:u w:val="none"/>
    </w:rPr>
  </w:style>
  <w:style w:type="character" w:customStyle="1" w:styleId="style101">
    <w:name w:val="style101"/>
    <w:qFormat/>
    <w:rPr>
      <w:rFonts w:ascii="Arial" w:hAnsi="Arial" w:cs="Arial" w:hint="default"/>
    </w:rPr>
  </w:style>
  <w:style w:type="character" w:customStyle="1" w:styleId="Char10">
    <w:name w:val="表格文字 Char1"/>
    <w:qFormat/>
    <w:rPr>
      <w:rFonts w:ascii="宋体" w:eastAsia="宋体" w:hAnsi="Courier New"/>
      <w:kern w:val="2"/>
      <w:sz w:val="21"/>
      <w:szCs w:val="24"/>
      <w:lang w:val="en-US" w:eastAsia="zh-CN" w:bidi="ar-SA"/>
    </w:rPr>
  </w:style>
  <w:style w:type="character" w:customStyle="1" w:styleId="FontStyle17">
    <w:name w:val="Font Style17"/>
    <w:qFormat/>
    <w:rPr>
      <w:rFonts w:ascii="黑体" w:eastAsia="黑体" w:cs="黑体"/>
      <w:sz w:val="28"/>
      <w:szCs w:val="28"/>
    </w:rPr>
  </w:style>
  <w:style w:type="character" w:customStyle="1" w:styleId="CharCharChar">
    <w:name w:val="正文缩进 Char Char Char"/>
    <w:qFormat/>
    <w:rPr>
      <w:rFonts w:eastAsia="宋体"/>
      <w:kern w:val="2"/>
      <w:sz w:val="21"/>
      <w:szCs w:val="24"/>
      <w:lang w:val="en-US" w:eastAsia="zh-CN" w:bidi="ar-SA"/>
    </w:rPr>
  </w:style>
  <w:style w:type="character" w:customStyle="1" w:styleId="font21">
    <w:name w:val="font21"/>
    <w:qFormat/>
    <w:rPr>
      <w:rFonts w:ascii="宋体" w:eastAsia="宋体" w:hAnsi="宋体" w:cs="宋体" w:hint="eastAsia"/>
      <w:color w:val="000000"/>
      <w:sz w:val="22"/>
      <w:szCs w:val="22"/>
      <w:u w:val="none"/>
    </w:rPr>
  </w:style>
  <w:style w:type="character" w:customStyle="1" w:styleId="font41">
    <w:name w:val="font41"/>
    <w:qFormat/>
    <w:rPr>
      <w:rFonts w:ascii="宋体" w:eastAsia="宋体" w:hAnsi="宋体" w:cs="宋体" w:hint="eastAsia"/>
      <w:color w:val="000000"/>
      <w:sz w:val="20"/>
      <w:szCs w:val="20"/>
      <w:u w:val="none"/>
    </w:rPr>
  </w:style>
  <w:style w:type="character" w:customStyle="1" w:styleId="font31">
    <w:name w:val="font31"/>
    <w:qFormat/>
    <w:rPr>
      <w:rFonts w:ascii="Calibri" w:hAnsi="Calibri" w:cs="Calibri"/>
      <w:color w:val="000000"/>
      <w:sz w:val="20"/>
      <w:szCs w:val="20"/>
      <w:u w:val="none"/>
    </w:rPr>
  </w:style>
  <w:style w:type="table" w:customStyle="1" w:styleId="TableNormal">
    <w:name w:val="Table Normal"/>
    <w:qFormat/>
    <w:rPr>
      <w:rFonts w:eastAsiaTheme="minorEastAsia"/>
    </w:rPr>
    <w:tblPr>
      <w:tblCellMar>
        <w:top w:w="0" w:type="dxa"/>
        <w:left w:w="0" w:type="dxa"/>
        <w:bottom w:w="0" w:type="dxa"/>
        <w:right w:w="0" w:type="dxa"/>
      </w:tblCellMar>
    </w:tblPr>
  </w:style>
  <w:style w:type="paragraph" w:styleId="TOC">
    <w:name w:val="TOC Heading"/>
    <w:basedOn w:val="1"/>
    <w:next w:val="a"/>
    <w:uiPriority w:val="39"/>
    <w:semiHidden/>
    <w:unhideWhenUsed/>
    <w:qFormat/>
    <w:rsid w:val="002B7B82"/>
    <w:pPr>
      <w:keepNext/>
      <w:keepLines/>
      <w:spacing w:before="340" w:after="330" w:line="578" w:lineRule="auto"/>
      <w:contextualSpacing w:val="0"/>
      <w:jc w:val="both"/>
      <w:outlineLvl w:val="9"/>
    </w:pPr>
    <w:rPr>
      <w:sz w:val="44"/>
    </w:rPr>
  </w:style>
  <w:style w:type="character" w:customStyle="1" w:styleId="06-Char">
    <w:name w:val="06-正文 Char"/>
    <w:link w:val="06-"/>
    <w:qFormat/>
    <w:rsid w:val="002B7B82"/>
    <w:rPr>
      <w:rFonts w:ascii="宋体" w:hAnsi="宋体"/>
      <w:kern w:val="2"/>
      <w:sz w:val="24"/>
      <w:szCs w:val="24"/>
    </w:rPr>
  </w:style>
  <w:style w:type="paragraph" w:styleId="afe">
    <w:name w:val="List Paragraph"/>
    <w:basedOn w:val="a"/>
    <w:qFormat/>
    <w:rsid w:val="002B7B82"/>
    <w:pPr>
      <w:spacing w:line="240" w:lineRule="auto"/>
      <w:ind w:firstLineChars="200" w:firstLine="420"/>
    </w:pPr>
    <w:rPr>
      <w:rFonts w:ascii="Calibri" w:hAnsi="Calibri"/>
      <w:szCs w:val="22"/>
    </w:rPr>
  </w:style>
  <w:style w:type="paragraph" w:customStyle="1" w:styleId="1067067">
    <w:name w:val="样式 样式 样式1 + 左侧:  0.67 字符 + 左侧:  0.67 字符"/>
    <w:basedOn w:val="a"/>
    <w:qFormat/>
    <w:rsid w:val="002B7B82"/>
    <w:pPr>
      <w:ind w:leftChars="67" w:left="161" w:firstLineChars="236" w:firstLine="566"/>
    </w:pPr>
    <w:rPr>
      <w:rFonts w:ascii="宋体" w:hAnsi="宋体" w:cs="宋体"/>
      <w:sz w:val="24"/>
      <w:szCs w:val="20"/>
    </w:rPr>
  </w:style>
  <w:style w:type="paragraph" w:customStyle="1" w:styleId="06-">
    <w:name w:val="06-正文"/>
    <w:basedOn w:val="a"/>
    <w:link w:val="06-Char"/>
    <w:qFormat/>
    <w:rsid w:val="002B7B82"/>
    <w:pPr>
      <w:ind w:firstLineChars="200" w:firstLine="480"/>
    </w:pPr>
    <w:rPr>
      <w:rFonts w:ascii="宋体" w:hAnsi="宋体"/>
      <w:sz w:val="24"/>
    </w:rPr>
  </w:style>
  <w:style w:type="paragraph" w:customStyle="1" w:styleId="tytytyty">
    <w:name w:val="tytytyty"/>
    <w:basedOn w:val="a"/>
    <w:qFormat/>
    <w:rsid w:val="002B7B82"/>
    <w:pPr>
      <w:ind w:leftChars="171" w:left="359" w:firstLineChars="200" w:firstLine="480"/>
    </w:pPr>
    <w:rPr>
      <w:sz w:val="24"/>
    </w:rPr>
  </w:style>
  <w:style w:type="character" w:customStyle="1" w:styleId="14">
    <w:name w:val="标题 1 字符"/>
    <w:basedOn w:val="a0"/>
    <w:uiPriority w:val="9"/>
    <w:rsid w:val="00FA70D4"/>
    <w:rPr>
      <w:rFonts w:ascii="Times New Roman" w:eastAsia="宋体" w:hAnsi="Times New Roman" w:cs="Times New Roman"/>
      <w:b/>
      <w:bCs/>
      <w:kern w:val="44"/>
      <w:sz w:val="44"/>
      <w:szCs w:val="44"/>
    </w:rPr>
  </w:style>
  <w:style w:type="character" w:customStyle="1" w:styleId="2Char1">
    <w:name w:val="标题 2 Char1"/>
    <w:basedOn w:val="a0"/>
    <w:link w:val="2"/>
    <w:rsid w:val="00FA70D4"/>
    <w:rPr>
      <w:b/>
      <w:sz w:val="21"/>
      <w:szCs w:val="44"/>
    </w:rPr>
  </w:style>
  <w:style w:type="character" w:customStyle="1" w:styleId="33">
    <w:name w:val="标题 3 字符"/>
    <w:basedOn w:val="a0"/>
    <w:uiPriority w:val="9"/>
    <w:semiHidden/>
    <w:rsid w:val="00FA70D4"/>
    <w:rPr>
      <w:rFonts w:ascii="Times New Roman" w:eastAsia="宋体" w:hAnsi="Times New Roman" w:cs="Times New Roman"/>
      <w:b/>
      <w:bCs/>
      <w:sz w:val="32"/>
      <w:szCs w:val="32"/>
    </w:rPr>
  </w:style>
  <w:style w:type="character" w:customStyle="1" w:styleId="42">
    <w:name w:val="标题 4 字符"/>
    <w:basedOn w:val="a0"/>
    <w:uiPriority w:val="9"/>
    <w:semiHidden/>
    <w:rsid w:val="00FA70D4"/>
    <w:rPr>
      <w:rFonts w:asciiTheme="majorHAnsi" w:eastAsiaTheme="majorEastAsia" w:hAnsiTheme="majorHAnsi" w:cstheme="majorBidi"/>
      <w:b/>
      <w:bCs/>
      <w:sz w:val="28"/>
      <w:szCs w:val="28"/>
    </w:rPr>
  </w:style>
  <w:style w:type="character" w:customStyle="1" w:styleId="52">
    <w:name w:val="标题 5 字符"/>
    <w:basedOn w:val="a0"/>
    <w:uiPriority w:val="9"/>
    <w:semiHidden/>
    <w:rsid w:val="00FA70D4"/>
    <w:rPr>
      <w:rFonts w:ascii="Times New Roman" w:eastAsia="宋体" w:hAnsi="Times New Roman" w:cs="Times New Roman"/>
      <w:b/>
      <w:bCs/>
      <w:sz w:val="28"/>
      <w:szCs w:val="28"/>
    </w:rPr>
  </w:style>
  <w:style w:type="character" w:customStyle="1" w:styleId="Char0">
    <w:name w:val="文档结构图 Char"/>
    <w:basedOn w:val="a0"/>
    <w:link w:val="a5"/>
    <w:semiHidden/>
    <w:rsid w:val="00FA70D4"/>
    <w:rPr>
      <w:sz w:val="21"/>
      <w:shd w:val="clear" w:color="auto" w:fill="000080"/>
    </w:rPr>
  </w:style>
  <w:style w:type="character" w:customStyle="1" w:styleId="aff">
    <w:name w:val="批注文字 字符"/>
    <w:basedOn w:val="a0"/>
    <w:uiPriority w:val="99"/>
    <w:semiHidden/>
    <w:rsid w:val="00FA70D4"/>
    <w:rPr>
      <w:rFonts w:ascii="Times New Roman" w:eastAsia="宋体" w:hAnsi="Times New Roman" w:cs="Times New Roman"/>
      <w:szCs w:val="24"/>
    </w:rPr>
  </w:style>
  <w:style w:type="character" w:customStyle="1" w:styleId="3Char0">
    <w:name w:val="正文文本 3 Char"/>
    <w:basedOn w:val="a0"/>
    <w:link w:val="30"/>
    <w:rsid w:val="00FA70D4"/>
    <w:rPr>
      <w:kern w:val="2"/>
      <w:sz w:val="16"/>
      <w:szCs w:val="16"/>
    </w:rPr>
  </w:style>
  <w:style w:type="character" w:customStyle="1" w:styleId="aff0">
    <w:name w:val="结束语 字符"/>
    <w:basedOn w:val="a0"/>
    <w:uiPriority w:val="99"/>
    <w:semiHidden/>
    <w:rsid w:val="00FA70D4"/>
    <w:rPr>
      <w:rFonts w:ascii="Times New Roman" w:eastAsia="宋体" w:hAnsi="Times New Roman" w:cs="Times New Roman"/>
      <w:szCs w:val="24"/>
    </w:rPr>
  </w:style>
  <w:style w:type="character" w:customStyle="1" w:styleId="aff1">
    <w:name w:val="正文文本 字符"/>
    <w:basedOn w:val="a0"/>
    <w:uiPriority w:val="99"/>
    <w:semiHidden/>
    <w:qFormat/>
    <w:rsid w:val="00FA70D4"/>
    <w:rPr>
      <w:rFonts w:ascii="Times New Roman" w:eastAsia="宋体" w:hAnsi="Times New Roman" w:cs="Times New Roman"/>
      <w:szCs w:val="24"/>
    </w:rPr>
  </w:style>
  <w:style w:type="character" w:customStyle="1" w:styleId="aff2">
    <w:name w:val="正文文本缩进 字符"/>
    <w:basedOn w:val="a0"/>
    <w:uiPriority w:val="99"/>
    <w:semiHidden/>
    <w:rsid w:val="00FA70D4"/>
    <w:rPr>
      <w:rFonts w:ascii="Times New Roman" w:eastAsia="宋体" w:hAnsi="Times New Roman" w:cs="Times New Roman"/>
      <w:szCs w:val="24"/>
    </w:rPr>
  </w:style>
  <w:style w:type="character" w:customStyle="1" w:styleId="aff3">
    <w:name w:val="纯文本 字符"/>
    <w:basedOn w:val="a0"/>
    <w:uiPriority w:val="99"/>
    <w:semiHidden/>
    <w:rsid w:val="00FA70D4"/>
    <w:rPr>
      <w:rFonts w:asciiTheme="minorEastAsia" w:hAnsi="Courier New" w:cs="Courier New"/>
      <w:szCs w:val="24"/>
    </w:rPr>
  </w:style>
  <w:style w:type="character" w:customStyle="1" w:styleId="aff4">
    <w:name w:val="日期 字符"/>
    <w:basedOn w:val="a0"/>
    <w:uiPriority w:val="99"/>
    <w:semiHidden/>
    <w:rsid w:val="00FA70D4"/>
    <w:rPr>
      <w:rFonts w:ascii="Times New Roman" w:eastAsia="宋体" w:hAnsi="Times New Roman" w:cs="Times New Roman"/>
      <w:szCs w:val="24"/>
    </w:rPr>
  </w:style>
  <w:style w:type="character" w:customStyle="1" w:styleId="aff5">
    <w:name w:val="批注框文本 字符"/>
    <w:basedOn w:val="a0"/>
    <w:uiPriority w:val="99"/>
    <w:semiHidden/>
    <w:qFormat/>
    <w:rsid w:val="00FA70D4"/>
    <w:rPr>
      <w:rFonts w:ascii="Times New Roman" w:eastAsia="宋体" w:hAnsi="Times New Roman" w:cs="Times New Roman"/>
      <w:sz w:val="18"/>
      <w:szCs w:val="18"/>
    </w:rPr>
  </w:style>
  <w:style w:type="character" w:customStyle="1" w:styleId="aff6">
    <w:name w:val="页脚 字符"/>
    <w:basedOn w:val="a0"/>
    <w:uiPriority w:val="99"/>
    <w:rsid w:val="00FA70D4"/>
    <w:rPr>
      <w:rFonts w:ascii="Times New Roman" w:eastAsia="宋体" w:hAnsi="Times New Roman" w:cs="Times New Roman"/>
      <w:sz w:val="18"/>
      <w:szCs w:val="18"/>
    </w:rPr>
  </w:style>
  <w:style w:type="character" w:customStyle="1" w:styleId="aff7">
    <w:name w:val="页眉 字符"/>
    <w:basedOn w:val="a0"/>
    <w:uiPriority w:val="99"/>
    <w:semiHidden/>
    <w:rsid w:val="00FA70D4"/>
    <w:rPr>
      <w:rFonts w:ascii="Times New Roman" w:eastAsia="宋体" w:hAnsi="Times New Roman" w:cs="Times New Roman"/>
      <w:sz w:val="18"/>
      <w:szCs w:val="18"/>
    </w:rPr>
  </w:style>
  <w:style w:type="character" w:customStyle="1" w:styleId="3Char1">
    <w:name w:val="正文文本缩进 3 Char"/>
    <w:basedOn w:val="a0"/>
    <w:link w:val="32"/>
    <w:rsid w:val="00FA70D4"/>
    <w:rPr>
      <w:kern w:val="2"/>
      <w:sz w:val="21"/>
    </w:rPr>
  </w:style>
  <w:style w:type="character" w:customStyle="1" w:styleId="aff8">
    <w:name w:val="标题 字符"/>
    <w:basedOn w:val="a0"/>
    <w:uiPriority w:val="10"/>
    <w:qFormat/>
    <w:rsid w:val="00FA70D4"/>
    <w:rPr>
      <w:rFonts w:asciiTheme="majorHAnsi" w:eastAsiaTheme="majorEastAsia" w:hAnsiTheme="majorHAnsi" w:cstheme="majorBidi"/>
      <w:b/>
      <w:bCs/>
      <w:sz w:val="32"/>
      <w:szCs w:val="32"/>
    </w:rPr>
  </w:style>
  <w:style w:type="character" w:customStyle="1" w:styleId="aff9">
    <w:name w:val="批注主题 字符"/>
    <w:basedOn w:val="aff"/>
    <w:uiPriority w:val="99"/>
    <w:semiHidden/>
    <w:rsid w:val="00FA70D4"/>
    <w:rPr>
      <w:rFonts w:ascii="Times New Roman" w:eastAsia="宋体" w:hAnsi="Times New Roman" w:cs="Times New Roman"/>
      <w:b/>
      <w:bCs/>
      <w:szCs w:val="24"/>
    </w:rPr>
  </w:style>
  <w:style w:type="character" w:customStyle="1" w:styleId="affa">
    <w:name w:val="正文首行缩进 字符"/>
    <w:basedOn w:val="aff1"/>
    <w:uiPriority w:val="99"/>
    <w:semiHidden/>
    <w:rsid w:val="00FA70D4"/>
    <w:rPr>
      <w:rFonts w:ascii="Times New Roman" w:eastAsia="宋体" w:hAnsi="Times New Roman" w:cs="Times New Roman"/>
      <w:szCs w:val="24"/>
    </w:rPr>
  </w:style>
  <w:style w:type="paragraph" w:customStyle="1" w:styleId="TOC1">
    <w:name w:val="TOC 标题1"/>
    <w:basedOn w:val="1"/>
    <w:next w:val="a"/>
    <w:uiPriority w:val="39"/>
    <w:semiHidden/>
    <w:unhideWhenUsed/>
    <w:qFormat/>
    <w:rsid w:val="00FA70D4"/>
    <w:pPr>
      <w:keepNext/>
      <w:keepLines/>
      <w:spacing w:before="340" w:after="330" w:line="578" w:lineRule="auto"/>
      <w:contextualSpacing w:val="0"/>
      <w:jc w:val="both"/>
      <w:outlineLvl w:val="9"/>
    </w:pPr>
    <w:rPr>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7.emf"/><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www.ccgp.gov.cn" TargetMode="Externa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3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3.xml"/><Relationship Id="rId27" Type="http://schemas.openxmlformats.org/officeDocument/2006/relationships/fontTable" Target="fontTable.xml"/><Relationship Id="rId30" Type="http://schemas.microsoft.com/office/2016/09/relationships/commentsIds" Target="commentsIds.xml"/></Relationships>
</file>

<file path=word/_rels/footer4.xml.rels><?xml version="1.0" encoding="UTF-8" standalone="yes"?>
<Relationships xmlns="http://schemas.openxmlformats.org/package/2006/relationships"><Relationship Id="rId2" Type="http://schemas.openxmlformats.org/officeDocument/2006/relationships/hyperlink" Target="http://www.gdjycg.com" TargetMode="External"/><Relationship Id="rId1" Type="http://schemas.openxmlformats.org/officeDocument/2006/relationships/image" Target="media/image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258</Pages>
  <Words>147786</Words>
  <Characters>27085</Characters>
  <Application>Microsoft Office Word</Application>
  <DocSecurity>0</DocSecurity>
  <Lines>225</Lines>
  <Paragraphs>349</Paragraphs>
  <ScaleCrop>false</ScaleCrop>
  <Company>微软中国</Company>
  <LinksUpToDate>false</LinksUpToDate>
  <CharactersWithSpaces>174522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第三部分  政府采购规范文本</dc:title>
  <dc:creator>秦泽辉</dc:creator>
  <cp:lastModifiedBy>su</cp:lastModifiedBy>
  <cp:revision>6</cp:revision>
  <cp:lastPrinted>2015-10-27T08:55:00Z</cp:lastPrinted>
  <dcterms:created xsi:type="dcterms:W3CDTF">2020-10-12T09:29:00Z</dcterms:created>
  <dcterms:modified xsi:type="dcterms:W3CDTF">2020-10-12T09:46:00Z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